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71521" w:rsidRDefault="008A0F13" w:rsidP="00271521">
      <w:pPr>
        <w:autoSpaceDE w:val="0"/>
        <w:autoSpaceDN w:val="0"/>
        <w:adjustRightInd w:val="0"/>
        <w:rPr>
          <w:rFonts w:ascii="Arial" w:hAnsi="Arial" w:cs="Arial"/>
          <w:sz w:val="14"/>
          <w:szCs w:val="14"/>
        </w:rPr>
      </w:pPr>
      <w:r>
        <w:rPr>
          <w:noProof/>
        </w:rPr>
        <mc:AlternateContent>
          <mc:Choice Requires="wps">
            <w:drawing>
              <wp:anchor distT="0" distB="0" distL="114300" distR="114300" simplePos="0" relativeHeight="251659264" behindDoc="0" locked="0" layoutInCell="1" allowOverlap="1">
                <wp:simplePos x="0" y="0"/>
                <wp:positionH relativeFrom="column">
                  <wp:posOffset>2705735</wp:posOffset>
                </wp:positionH>
                <wp:positionV relativeFrom="paragraph">
                  <wp:posOffset>-76835</wp:posOffset>
                </wp:positionV>
                <wp:extent cx="0" cy="2225675"/>
                <wp:effectExtent l="0" t="0" r="19050" b="2222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25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FD2C9" id="Line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05pt,-6.05pt" to="213.05pt,1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"/>
            </w:pict>
          </mc:Fallback>
        </mc:AlternateContent>
      </w:r>
    </w:p>
    <w:p w:rsidR="00271521" w:rsidRDefault="00271521" w:rsidP="00271521">
      <w:pPr>
        <w:autoSpaceDE w:val="0"/>
        <w:autoSpaceDN w:val="0"/>
        <w:adjustRightInd w:val="0"/>
        <w:rPr>
          <w:rFonts w:ascii="Arial" w:hAnsi="Arial" w:cs="Arial"/>
          <w:sz w:val="14"/>
          <w:szCs w:val="14"/>
        </w:rPr>
      </w:pPr>
    </w:p>
    <w:p w:rsidR="00AF28CD" w:rsidRDefault="00AF28CD" w:rsidP="00271521">
      <w:pPr>
        <w:autoSpaceDE w:val="0"/>
        <w:autoSpaceDN w:val="0"/>
        <w:adjustRightInd w:val="0"/>
        <w:rPr>
          <w:rFonts w:ascii="Arial" w:hAnsi="Arial" w:cs="Arial"/>
          <w:sz w:val="14"/>
          <w:szCs w:val="14"/>
        </w:rPr>
      </w:pP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RECORDING REQUESTED BY</w:t>
      </w:r>
    </w:p>
    <w:p w:rsidR="00271521" w:rsidRPr="00FE0AF5" w:rsidRDefault="00271521" w:rsidP="00271521">
      <w:pPr>
        <w:autoSpaceDE w:val="0"/>
        <w:autoSpaceDN w:val="0"/>
        <w:adjustRightInd w:val="0"/>
        <w:rPr>
          <w:rFonts w:ascii="Arial" w:hAnsi="Arial" w:cs="Arial"/>
          <w:b w:val="0"/>
          <w:sz w:val="18"/>
          <w:szCs w:val="18"/>
        </w:rPr>
      </w:pPr>
    </w:p>
    <w:p w:rsidR="00271521" w:rsidRPr="00FE0AF5" w:rsidRDefault="00271521" w:rsidP="00271521">
      <w:pPr>
        <w:autoSpaceDE w:val="0"/>
        <w:autoSpaceDN w:val="0"/>
        <w:adjustRightInd w:val="0"/>
        <w:rPr>
          <w:rFonts w:ascii="Arial" w:hAnsi="Arial" w:cs="Arial"/>
          <w:b w:val="0"/>
          <w:sz w:val="18"/>
          <w:szCs w:val="18"/>
        </w:rPr>
      </w:pP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 xml:space="preserve"> AND </w:t>
      </w:r>
      <w:r w:rsidR="00414CF8" w:rsidRPr="00FE0AF5">
        <w:rPr>
          <w:rFonts w:ascii="Arial" w:hAnsi="Arial" w:cs="Arial"/>
          <w:b w:val="0"/>
          <w:sz w:val="18"/>
          <w:szCs w:val="18"/>
        </w:rPr>
        <w:t>WHEN RECORDED MAIL DOCUMENT</w:t>
      </w:r>
      <w:r w:rsidRPr="00FE0AF5">
        <w:rPr>
          <w:rFonts w:ascii="Arial" w:hAnsi="Arial" w:cs="Arial"/>
          <w:b w:val="0"/>
          <w:sz w:val="18"/>
          <w:szCs w:val="18"/>
        </w:rPr>
        <w:t xml:space="preserve"> TO:</w:t>
      </w:r>
    </w:p>
    <w:p w:rsidR="00271521" w:rsidRPr="00FE0AF5" w:rsidRDefault="00271521" w:rsidP="00271521">
      <w:pPr>
        <w:autoSpaceDE w:val="0"/>
        <w:autoSpaceDN w:val="0"/>
        <w:adjustRightInd w:val="0"/>
        <w:rPr>
          <w:rFonts w:ascii="Arial" w:hAnsi="Arial" w:cs="Arial"/>
          <w:b w:val="0"/>
          <w:sz w:val="18"/>
          <w:szCs w:val="18"/>
        </w:rPr>
      </w:pPr>
    </w:p>
    <w:p w:rsidR="00271521" w:rsidRPr="00FE0AF5" w:rsidRDefault="00271521" w:rsidP="00271521">
      <w:pPr>
        <w:autoSpaceDE w:val="0"/>
        <w:autoSpaceDN w:val="0"/>
        <w:adjustRightInd w:val="0"/>
        <w:rPr>
          <w:rFonts w:ascii="Arial" w:hAnsi="Arial" w:cs="Arial"/>
          <w:b w:val="0"/>
          <w:sz w:val="18"/>
          <w:szCs w:val="18"/>
        </w:rPr>
      </w:pPr>
    </w:p>
    <w:p w:rsidR="00271521" w:rsidRPr="00FE0AF5" w:rsidRDefault="00271521" w:rsidP="00271521">
      <w:pPr>
        <w:autoSpaceDE w:val="0"/>
        <w:autoSpaceDN w:val="0"/>
        <w:adjustRightInd w:val="0"/>
        <w:rPr>
          <w:rFonts w:ascii="Arial" w:hAnsi="Arial" w:cs="Arial"/>
          <w:b w:val="0"/>
          <w:sz w:val="18"/>
          <w:szCs w:val="18"/>
        </w:rPr>
      </w:pP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 xml:space="preserve"> NAME</w:t>
      </w: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 xml:space="preserve"> STREET</w:t>
      </w: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 xml:space="preserve"> ADDRESS</w:t>
      </w: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 xml:space="preserve"> CITY, STATE &amp;</w:t>
      </w:r>
    </w:p>
    <w:p w:rsidR="00271521" w:rsidRPr="00FE0AF5" w:rsidRDefault="00271521" w:rsidP="00271521">
      <w:pPr>
        <w:autoSpaceDE w:val="0"/>
        <w:autoSpaceDN w:val="0"/>
        <w:adjustRightInd w:val="0"/>
        <w:rPr>
          <w:rFonts w:ascii="Arial" w:hAnsi="Arial" w:cs="Arial"/>
          <w:b w:val="0"/>
          <w:sz w:val="18"/>
          <w:szCs w:val="18"/>
        </w:rPr>
      </w:pPr>
      <w:r w:rsidRPr="00FE0AF5">
        <w:rPr>
          <w:rFonts w:ascii="Arial" w:hAnsi="Arial" w:cs="Arial"/>
          <w:b w:val="0"/>
          <w:sz w:val="18"/>
          <w:szCs w:val="18"/>
        </w:rPr>
        <w:t xml:space="preserve"> ZIP CODE</w:t>
      </w:r>
    </w:p>
    <w:p w:rsidR="00AF28CD" w:rsidRDefault="00AF28CD" w:rsidP="00271521">
      <w:pPr>
        <w:autoSpaceDE w:val="0"/>
        <w:autoSpaceDN w:val="0"/>
        <w:adjustRightInd w:val="0"/>
        <w:rPr>
          <w:rFonts w:ascii="Arial" w:hAnsi="Arial" w:cs="Arial"/>
          <w:sz w:val="14"/>
          <w:szCs w:val="14"/>
        </w:rPr>
      </w:pPr>
    </w:p>
    <w:p w:rsidR="00271521" w:rsidRDefault="00271521" w:rsidP="00271521">
      <w:pPr>
        <w:autoSpaceDE w:val="0"/>
        <w:autoSpaceDN w:val="0"/>
        <w:adjustRightInd w:val="0"/>
        <w:rPr>
          <w:rFonts w:ascii="Arial" w:hAnsi="Arial" w:cs="Arial"/>
          <w:sz w:val="4"/>
          <w:szCs w:val="4"/>
        </w:rPr>
      </w:pPr>
    </w:p>
    <w:p w:rsidR="00967A82" w:rsidRDefault="00271521" w:rsidP="00271521">
      <w:pPr>
        <w:autoSpaceDE w:val="0"/>
        <w:autoSpaceDN w:val="0"/>
        <w:adjustRightInd w:val="0"/>
        <w:rPr>
          <w:rFonts w:ascii="Arial" w:hAnsi="Arial" w:cs="Arial"/>
          <w:sz w:val="2"/>
          <w:szCs w:val="2"/>
        </w:rPr>
      </w:pPr>
      <w:r>
        <w:rPr>
          <w:rFonts w:ascii="Arial" w:hAnsi="Arial" w:cs="Arial"/>
          <w:sz w:val="14"/>
          <w:szCs w:val="14"/>
        </w:rPr>
        <w:t xml:space="preserve"> </w:t>
      </w:r>
    </w:p>
    <w:p w:rsidR="00271521" w:rsidRPr="00CE58C9" w:rsidRDefault="00271521" w:rsidP="00271521">
      <w:pPr>
        <w:autoSpaceDE w:val="0"/>
        <w:autoSpaceDN w:val="0"/>
        <w:adjustRightInd w:val="0"/>
        <w:rPr>
          <w:rFonts w:ascii="Arial" w:hAnsi="Arial" w:cs="Arial"/>
          <w:sz w:val="14"/>
          <w:szCs w:val="14"/>
          <w:u w:val="single"/>
        </w:rPr>
      </w:pP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r>
        <w:rPr>
          <w:rFonts w:ascii="Arial" w:hAnsi="Arial" w:cs="Arial"/>
          <w:sz w:val="14"/>
          <w:szCs w:val="14"/>
          <w:u w:val="single"/>
        </w:rPr>
        <w:tab/>
      </w:r>
    </w:p>
    <w:p w:rsidR="008D4E71" w:rsidRPr="008D4E71" w:rsidRDefault="008D4E71" w:rsidP="00271521">
      <w:pPr>
        <w:tabs>
          <w:tab w:val="right" w:pos="10800"/>
        </w:tabs>
        <w:suppressAutoHyphens/>
        <w:rPr>
          <w:rFonts w:ascii="Arial" w:hAnsi="Arial"/>
          <w:spacing w:val="-2"/>
          <w:sz w:val="12"/>
          <w:szCs w:val="12"/>
        </w:rPr>
      </w:pPr>
    </w:p>
    <w:p w:rsidR="00344720" w:rsidRDefault="00271521" w:rsidP="00271521">
      <w:pPr>
        <w:tabs>
          <w:tab w:val="right" w:pos="10800"/>
        </w:tabs>
        <w:suppressAutoHyphens/>
        <w:jc w:val="center"/>
        <w:rPr>
          <w:rFonts w:ascii="Arial" w:hAnsi="Arial"/>
          <w:spacing w:val="-2"/>
          <w:sz w:val="17"/>
        </w:rPr>
      </w:pPr>
      <w:r>
        <w:rPr>
          <w:rFonts w:ascii="Arial" w:hAnsi="Arial"/>
          <w:spacing w:val="-2"/>
          <w:sz w:val="17"/>
        </w:rPr>
        <w:t xml:space="preserve">                                                                                                                              </w:t>
      </w:r>
      <w:r w:rsidR="00344720">
        <w:rPr>
          <w:rFonts w:ascii="Arial" w:hAnsi="Arial"/>
          <w:spacing w:val="-2"/>
          <w:sz w:val="17"/>
        </w:rPr>
        <w:t xml:space="preserve">SPACE ABOVE FOR RECORDER'S USE ONLY                                            </w:t>
      </w:r>
    </w:p>
    <w:p w:rsidR="00344720" w:rsidRDefault="00344720">
      <w:pPr>
        <w:tabs>
          <w:tab w:val="left" w:pos="720"/>
          <w:tab w:val="right" w:pos="3342"/>
        </w:tabs>
        <w:suppressAutoHyphens/>
        <w:jc w:val="both"/>
        <w:rPr>
          <w:rFonts w:ascii="Arial" w:hAnsi="Arial"/>
          <w:spacing w:val="-2"/>
          <w:sz w:val="17"/>
        </w:rPr>
      </w:pPr>
    </w:p>
    <w:p w:rsidR="000C4381" w:rsidRDefault="000C4381">
      <w:pPr>
        <w:tabs>
          <w:tab w:val="left" w:pos="720"/>
          <w:tab w:val="right" w:pos="3342"/>
        </w:tabs>
        <w:suppressAutoHyphens/>
        <w:jc w:val="both"/>
        <w:rPr>
          <w:rFonts w:ascii="Arial" w:hAnsi="Arial"/>
          <w:spacing w:val="-2"/>
          <w:sz w:val="17"/>
        </w:rPr>
      </w:pPr>
    </w:p>
    <w:p w:rsidR="000C4381" w:rsidRDefault="000C4381">
      <w:pPr>
        <w:tabs>
          <w:tab w:val="left" w:pos="720"/>
          <w:tab w:val="right" w:pos="3342"/>
        </w:tabs>
        <w:suppressAutoHyphens/>
        <w:jc w:val="both"/>
        <w:rPr>
          <w:rFonts w:ascii="Arial" w:hAnsi="Arial"/>
          <w:spacing w:val="-2"/>
          <w:sz w:val="17"/>
        </w:rPr>
      </w:pPr>
    </w:p>
    <w:p w:rsidR="00344720" w:rsidRDefault="00344720">
      <w:pPr>
        <w:tabs>
          <w:tab w:val="left" w:pos="720"/>
          <w:tab w:val="right" w:pos="3342"/>
        </w:tabs>
        <w:suppressAutoHyphens/>
        <w:jc w:val="both"/>
        <w:rPr>
          <w:rFonts w:ascii="Arial" w:hAnsi="Arial"/>
          <w:spacing w:val="-2"/>
          <w:sz w:val="17"/>
        </w:rPr>
      </w:pPr>
    </w:p>
    <w:p w:rsidR="00344720" w:rsidRDefault="008A0F13">
      <w:pPr>
        <w:tabs>
          <w:tab w:val="left" w:pos="720"/>
          <w:tab w:val="right" w:pos="3342"/>
        </w:tabs>
        <w:suppressAutoHyphens/>
        <w:jc w:val="both"/>
        <w:rPr>
          <w:rFonts w:ascii="Arial" w:hAnsi="Arial"/>
          <w:spacing w:val="-2"/>
          <w:sz w:val="17"/>
        </w:rPr>
      </w:pPr>
      <w:r>
        <w:rPr>
          <w:noProof/>
          <w:snapToGrid/>
        </w:rPr>
        <mc:AlternateContent>
          <mc:Choice Requires="wps">
            <w:drawing>
              <wp:anchor distT="0" distB="0" distL="114300" distR="114300" simplePos="0" relativeHeight="251657216" behindDoc="0" locked="0" layoutInCell="1" allowOverlap="1">
                <wp:simplePos x="0" y="0"/>
                <wp:positionH relativeFrom="column">
                  <wp:posOffset>843280</wp:posOffset>
                </wp:positionH>
                <wp:positionV relativeFrom="paragraph">
                  <wp:posOffset>89535</wp:posOffset>
                </wp:positionV>
                <wp:extent cx="4886325" cy="3048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6AF1" w:rsidRPr="003D6AF1" w:rsidRDefault="003D6AF1" w:rsidP="003D6AF1">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6.4pt;margin-top:7.05pt;width:384.7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64yuAIAALk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" filled="f" stroked="f">
                <v:textbox>
                  <w:txbxContent>
                    <w:p w:rsidR="003D6AF1" w:rsidRPr="003D6AF1" w:rsidRDefault="003D6AF1" w:rsidP="003D6AF1">
                      <w:pPr>
                        <w:jc w:val="center"/>
                        <w:rPr>
                          <w:rFonts w:ascii="Arial" w:hAnsi="Arial" w:cs="Arial"/>
                        </w:rPr>
                      </w:pPr>
                    </w:p>
                  </w:txbxContent>
                </v:textbox>
              </v:shape>
            </w:pict>
          </mc:Fallback>
        </mc:AlternateContent>
      </w:r>
    </w:p>
    <w:p w:rsidR="00344720" w:rsidRDefault="00344720">
      <w:pPr>
        <w:pStyle w:val="Heading1"/>
        <w:tabs>
          <w:tab w:val="clear" w:pos="2898"/>
          <w:tab w:val="right" w:pos="2610"/>
        </w:tabs>
        <w:jc w:val="both"/>
        <w:rPr>
          <w:u w:val="single"/>
        </w:rPr>
      </w:pPr>
      <w:r>
        <w:rPr>
          <w:u w:val="none"/>
        </w:rPr>
        <w:tab/>
      </w:r>
      <w:r>
        <w:rPr>
          <w:u w:val="single"/>
        </w:rPr>
        <w:tab/>
      </w:r>
      <w:r>
        <w:rPr>
          <w:u w:val="single"/>
        </w:rPr>
        <w:tab/>
      </w:r>
    </w:p>
    <w:p w:rsidR="00344720" w:rsidRPr="00FE0AF5" w:rsidRDefault="000F422F">
      <w:pPr>
        <w:tabs>
          <w:tab w:val="right" w:pos="2898"/>
          <w:tab w:val="center" w:pos="5737"/>
          <w:tab w:val="right" w:pos="8576"/>
        </w:tabs>
        <w:suppressAutoHyphens/>
        <w:jc w:val="center"/>
        <w:rPr>
          <w:rFonts w:ascii="Arial" w:hAnsi="Arial"/>
          <w:b w:val="0"/>
          <w:spacing w:val="-2"/>
          <w:szCs w:val="24"/>
        </w:rPr>
      </w:pPr>
      <w:r w:rsidRPr="00FE0AF5">
        <w:rPr>
          <w:rFonts w:ascii="Arial" w:hAnsi="Arial"/>
          <w:b w:val="0"/>
          <w:spacing w:val="-2"/>
          <w:szCs w:val="24"/>
        </w:rPr>
        <w:t xml:space="preserve">    </w:t>
      </w:r>
      <w:r w:rsidR="00344720" w:rsidRPr="00FE0AF5">
        <w:rPr>
          <w:rFonts w:ascii="Arial" w:hAnsi="Arial"/>
          <w:b w:val="0"/>
          <w:spacing w:val="-2"/>
          <w:szCs w:val="24"/>
        </w:rPr>
        <w:t>Title of Document</w:t>
      </w:r>
    </w:p>
    <w:p w:rsidR="00094AE2" w:rsidRDefault="00094AE2">
      <w:pPr>
        <w:tabs>
          <w:tab w:val="right" w:pos="2898"/>
          <w:tab w:val="center" w:pos="5737"/>
          <w:tab w:val="right" w:pos="8576"/>
        </w:tabs>
        <w:suppressAutoHyphens/>
        <w:jc w:val="both"/>
        <w:rPr>
          <w:rFonts w:ascii="Arial" w:hAnsi="Arial"/>
          <w:spacing w:val="-2"/>
          <w:sz w:val="17"/>
        </w:rPr>
      </w:pPr>
    </w:p>
    <w:p w:rsidR="008B1F89" w:rsidRDefault="008B1F89">
      <w:pPr>
        <w:tabs>
          <w:tab w:val="right" w:pos="2898"/>
          <w:tab w:val="center" w:pos="5737"/>
          <w:tab w:val="right" w:pos="8576"/>
        </w:tabs>
        <w:suppressAutoHyphens/>
        <w:jc w:val="both"/>
        <w:rPr>
          <w:rFonts w:ascii="Arial" w:hAnsi="Arial"/>
          <w:spacing w:val="-2"/>
          <w:sz w:val="17"/>
        </w:rPr>
      </w:pPr>
    </w:p>
    <w:p w:rsidR="00094AE2" w:rsidRDefault="00094AE2">
      <w:pPr>
        <w:tabs>
          <w:tab w:val="right" w:pos="2898"/>
          <w:tab w:val="center" w:pos="5737"/>
          <w:tab w:val="right" w:pos="8576"/>
        </w:tabs>
        <w:suppressAutoHyphens/>
        <w:jc w:val="both"/>
        <w:rPr>
          <w:rFonts w:ascii="Arial" w:hAnsi="Arial"/>
          <w:spacing w:val="-2"/>
          <w:sz w:val="17"/>
        </w:rPr>
      </w:pPr>
    </w:p>
    <w:p w:rsidR="00344720" w:rsidRDefault="00344720">
      <w:pPr>
        <w:tabs>
          <w:tab w:val="right" w:pos="2898"/>
          <w:tab w:val="center" w:pos="5737"/>
          <w:tab w:val="right" w:pos="8576"/>
        </w:tabs>
        <w:suppressAutoHyphens/>
        <w:jc w:val="both"/>
        <w:rPr>
          <w:rFonts w:ascii="Arial" w:hAnsi="Arial"/>
          <w:spacing w:val="-2"/>
          <w:sz w:val="17"/>
        </w:rPr>
      </w:pPr>
    </w:p>
    <w:p w:rsidR="00F05496" w:rsidRPr="00FE0AF5" w:rsidRDefault="00F05496" w:rsidP="00F05496">
      <w:pPr>
        <w:tabs>
          <w:tab w:val="right" w:pos="2898"/>
          <w:tab w:val="center" w:pos="5737"/>
          <w:tab w:val="right" w:pos="8576"/>
        </w:tabs>
        <w:suppressAutoHyphens/>
        <w:jc w:val="both"/>
        <w:rPr>
          <w:rFonts w:ascii="Arial" w:hAnsi="Arial"/>
          <w:b w:val="0"/>
          <w:spacing w:val="-2"/>
          <w:sz w:val="20"/>
        </w:rPr>
      </w:pPr>
      <w:r w:rsidRPr="00FE0AF5">
        <w:rPr>
          <w:rFonts w:ascii="Arial" w:hAnsi="Arial"/>
          <w:b w:val="0"/>
          <w:spacing w:val="-2"/>
          <w:sz w:val="20"/>
        </w:rPr>
        <w:t xml:space="preserve">Pursuant to Senate Bill 2 – </w:t>
      </w:r>
      <w:r w:rsidR="001517D5" w:rsidRPr="00FE0AF5">
        <w:rPr>
          <w:rFonts w:ascii="Arial" w:hAnsi="Arial"/>
          <w:b w:val="0"/>
          <w:spacing w:val="-2"/>
          <w:sz w:val="20"/>
        </w:rPr>
        <w:t xml:space="preserve">Building Homes </w:t>
      </w:r>
      <w:r w:rsidRPr="00FE0AF5">
        <w:rPr>
          <w:rFonts w:ascii="Arial" w:hAnsi="Arial"/>
          <w:b w:val="0"/>
          <w:spacing w:val="-2"/>
          <w:sz w:val="20"/>
        </w:rPr>
        <w:t>and Jobs Act (GC Code Section 27388.1), effective January 1, 2018, a fee of seventy-five dollars ($75.00) shall be paid at the time of recording of every real estate instrument, paper, or notice required or permitted by law to be recorded, except those expressly exempted from payment of recording fees, per each single transaction per parcel of real property. The fee imposed by this section shall not exceed two hundred twenty-five dollars ($225.00).</w:t>
      </w:r>
    </w:p>
    <w:p w:rsidR="00F05496" w:rsidRPr="00FE0AF5" w:rsidRDefault="00F05496" w:rsidP="00F05496">
      <w:pPr>
        <w:tabs>
          <w:tab w:val="right" w:pos="2898"/>
          <w:tab w:val="center" w:pos="5737"/>
          <w:tab w:val="right" w:pos="8576"/>
        </w:tabs>
        <w:suppressAutoHyphens/>
        <w:jc w:val="both"/>
        <w:rPr>
          <w:rFonts w:ascii="Arial" w:hAnsi="Arial"/>
          <w:b w:val="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spacing w:val="-2"/>
          <w:sz w:val="20"/>
        </w:rPr>
      </w:pPr>
      <w:r w:rsidRPr="00FE0AF5">
        <w:rPr>
          <w:rFonts w:ascii="Arial" w:hAnsi="Arial"/>
          <w:b w:val="0"/>
          <w:spacing w:val="-2"/>
          <w:sz w:val="20"/>
        </w:rPr>
        <w:t>Reason for Exemption:</w:t>
      </w:r>
    </w:p>
    <w:p w:rsidR="00F05496" w:rsidRPr="00FE0AF5" w:rsidRDefault="00F05496" w:rsidP="00F05496">
      <w:pPr>
        <w:tabs>
          <w:tab w:val="right" w:pos="2898"/>
          <w:tab w:val="center" w:pos="5737"/>
          <w:tab w:val="right" w:pos="8576"/>
        </w:tabs>
        <w:suppressAutoHyphens/>
        <w:jc w:val="both"/>
        <w:rPr>
          <w:rFonts w:ascii="Arial" w:hAnsi="Arial"/>
          <w:b w:val="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fldChar w:fldCharType="begin">
          <w:ffData>
            <w:name w:val="Check1"/>
            <w:enabled/>
            <w:calcOnExit w:val="0"/>
            <w:checkBox>
              <w:sizeAuto/>
              <w:default w:val="0"/>
            </w:checkBox>
          </w:ffData>
        </w:fldChar>
      </w:r>
      <w:bookmarkStart w:id="1" w:name="Check1"/>
      <w:r w:rsidRPr="00FE0AF5">
        <w:rPr>
          <w:rFonts w:ascii="Arial" w:hAnsi="Arial"/>
          <w:b w:val="0"/>
          <w:color w:val="000000"/>
          <w:spacing w:val="-2"/>
          <w:sz w:val="20"/>
        </w:rPr>
        <w:instrText xml:space="preserve"> FORMCHECKBOX </w:instrText>
      </w:r>
      <w:r w:rsidR="000652B4">
        <w:rPr>
          <w:rFonts w:ascii="Arial" w:hAnsi="Arial"/>
          <w:b w:val="0"/>
          <w:color w:val="000000"/>
          <w:spacing w:val="-2"/>
          <w:sz w:val="20"/>
        </w:rPr>
      </w:r>
      <w:r w:rsidR="000652B4">
        <w:rPr>
          <w:rFonts w:ascii="Arial" w:hAnsi="Arial"/>
          <w:b w:val="0"/>
          <w:color w:val="000000"/>
          <w:spacing w:val="-2"/>
          <w:sz w:val="20"/>
        </w:rPr>
        <w:fldChar w:fldCharType="separate"/>
      </w:r>
      <w:r w:rsidRPr="00FE0AF5">
        <w:rPr>
          <w:rFonts w:ascii="Arial" w:hAnsi="Arial"/>
          <w:b w:val="0"/>
          <w:color w:val="000000"/>
          <w:spacing w:val="-2"/>
          <w:sz w:val="20"/>
        </w:rPr>
        <w:fldChar w:fldCharType="end"/>
      </w:r>
      <w:bookmarkEnd w:id="1"/>
      <w:r w:rsidRPr="00FE0AF5">
        <w:rPr>
          <w:rFonts w:ascii="Arial" w:hAnsi="Arial"/>
          <w:b w:val="0"/>
          <w:color w:val="000000"/>
          <w:spacing w:val="-2"/>
          <w:sz w:val="20"/>
        </w:rPr>
        <w:t xml:space="preserve"> Exempt from fee per GC 27388.1 (a) (2); recorded concurrently “in connection with” a transfer subject to the imposition of</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t xml:space="preserve">     documentary transfer tax (DTT)</w:t>
      </w:r>
      <w:r w:rsidR="00D23ACA" w:rsidRPr="00FE0AF5">
        <w:rPr>
          <w:rFonts w:ascii="Arial" w:hAnsi="Arial"/>
          <w:b w:val="0"/>
          <w:color w:val="000000"/>
          <w:spacing w:val="-2"/>
          <w:sz w:val="20"/>
        </w:rPr>
        <w:t>.</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fldChar w:fldCharType="begin">
          <w:ffData>
            <w:name w:val="Check2"/>
            <w:enabled/>
            <w:calcOnExit w:val="0"/>
            <w:checkBox>
              <w:sizeAuto/>
              <w:default w:val="0"/>
            </w:checkBox>
          </w:ffData>
        </w:fldChar>
      </w:r>
      <w:bookmarkStart w:id="2" w:name="Check2"/>
      <w:r w:rsidRPr="00FE0AF5">
        <w:rPr>
          <w:rFonts w:ascii="Arial" w:hAnsi="Arial"/>
          <w:b w:val="0"/>
          <w:color w:val="000000"/>
          <w:spacing w:val="-2"/>
          <w:sz w:val="20"/>
        </w:rPr>
        <w:instrText xml:space="preserve"> FORMCHECKBOX </w:instrText>
      </w:r>
      <w:r w:rsidR="000652B4">
        <w:rPr>
          <w:rFonts w:ascii="Arial" w:hAnsi="Arial"/>
          <w:b w:val="0"/>
          <w:color w:val="000000"/>
          <w:spacing w:val="-2"/>
          <w:sz w:val="20"/>
        </w:rPr>
      </w:r>
      <w:r w:rsidR="000652B4">
        <w:rPr>
          <w:rFonts w:ascii="Arial" w:hAnsi="Arial"/>
          <w:b w:val="0"/>
          <w:color w:val="000000"/>
          <w:spacing w:val="-2"/>
          <w:sz w:val="20"/>
        </w:rPr>
        <w:fldChar w:fldCharType="separate"/>
      </w:r>
      <w:r w:rsidRPr="00FE0AF5">
        <w:rPr>
          <w:rFonts w:ascii="Arial" w:hAnsi="Arial"/>
          <w:b w:val="0"/>
          <w:color w:val="000000"/>
          <w:spacing w:val="-2"/>
          <w:sz w:val="20"/>
        </w:rPr>
        <w:fldChar w:fldCharType="end"/>
      </w:r>
      <w:bookmarkEnd w:id="2"/>
      <w:r w:rsidRPr="00FE0AF5">
        <w:rPr>
          <w:rFonts w:ascii="Arial" w:hAnsi="Arial"/>
          <w:b w:val="0"/>
          <w:color w:val="000000"/>
          <w:spacing w:val="-2"/>
          <w:sz w:val="20"/>
        </w:rPr>
        <w:t xml:space="preserve"> Exempt from fee per GC 27388.1 (a) (2); recorded concurrently “in connection with” a transfer of real property that is a </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t xml:space="preserve">     </w:t>
      </w:r>
      <w:r w:rsidR="001517D5" w:rsidRPr="00FE0AF5">
        <w:rPr>
          <w:rFonts w:ascii="Arial" w:hAnsi="Arial"/>
          <w:b w:val="0"/>
          <w:color w:val="000000"/>
          <w:spacing w:val="-2"/>
          <w:sz w:val="20"/>
        </w:rPr>
        <w:t>r</w:t>
      </w:r>
      <w:r w:rsidRPr="00FE0AF5">
        <w:rPr>
          <w:rFonts w:ascii="Arial" w:hAnsi="Arial"/>
          <w:b w:val="0"/>
          <w:color w:val="000000"/>
          <w:spacing w:val="-2"/>
          <w:sz w:val="20"/>
        </w:rPr>
        <w:t>esidential dwelling to an owner-occupier</w:t>
      </w:r>
      <w:r w:rsidR="00D23ACA" w:rsidRPr="00FE0AF5">
        <w:rPr>
          <w:rFonts w:ascii="Arial" w:hAnsi="Arial"/>
          <w:b w:val="0"/>
          <w:color w:val="000000"/>
          <w:spacing w:val="-2"/>
          <w:sz w:val="20"/>
        </w:rPr>
        <w:t>.</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fldChar w:fldCharType="begin">
          <w:ffData>
            <w:name w:val="Check3"/>
            <w:enabled/>
            <w:calcOnExit w:val="0"/>
            <w:checkBox>
              <w:sizeAuto/>
              <w:default w:val="0"/>
            </w:checkBox>
          </w:ffData>
        </w:fldChar>
      </w:r>
      <w:bookmarkStart w:id="3" w:name="Check3"/>
      <w:r w:rsidRPr="00FE0AF5">
        <w:rPr>
          <w:rFonts w:ascii="Arial" w:hAnsi="Arial"/>
          <w:b w:val="0"/>
          <w:color w:val="000000"/>
          <w:spacing w:val="-2"/>
          <w:sz w:val="20"/>
        </w:rPr>
        <w:instrText xml:space="preserve"> FORMCHECKBOX </w:instrText>
      </w:r>
      <w:r w:rsidR="000652B4">
        <w:rPr>
          <w:rFonts w:ascii="Arial" w:hAnsi="Arial"/>
          <w:b w:val="0"/>
          <w:color w:val="000000"/>
          <w:spacing w:val="-2"/>
          <w:sz w:val="20"/>
        </w:rPr>
      </w:r>
      <w:r w:rsidR="000652B4">
        <w:rPr>
          <w:rFonts w:ascii="Arial" w:hAnsi="Arial"/>
          <w:b w:val="0"/>
          <w:color w:val="000000"/>
          <w:spacing w:val="-2"/>
          <w:sz w:val="20"/>
        </w:rPr>
        <w:fldChar w:fldCharType="separate"/>
      </w:r>
      <w:r w:rsidRPr="00FE0AF5">
        <w:rPr>
          <w:rFonts w:ascii="Arial" w:hAnsi="Arial"/>
          <w:b w:val="0"/>
          <w:color w:val="000000"/>
          <w:spacing w:val="-2"/>
          <w:sz w:val="20"/>
        </w:rPr>
        <w:fldChar w:fldCharType="end"/>
      </w:r>
      <w:bookmarkEnd w:id="3"/>
      <w:r w:rsidRPr="00FE0AF5">
        <w:rPr>
          <w:rFonts w:ascii="Arial" w:hAnsi="Arial"/>
          <w:b w:val="0"/>
          <w:color w:val="000000"/>
          <w:spacing w:val="-2"/>
          <w:sz w:val="20"/>
        </w:rPr>
        <w:t xml:space="preserve"> Exempt from fee per GC 27388.1 (a) (1); fee cap of $225.00 reached</w:t>
      </w:r>
      <w:r w:rsidR="00D23ACA" w:rsidRPr="00FE0AF5">
        <w:rPr>
          <w:rFonts w:ascii="Arial" w:hAnsi="Arial"/>
          <w:b w:val="0"/>
          <w:color w:val="000000"/>
          <w:spacing w:val="-2"/>
          <w:sz w:val="20"/>
        </w:rPr>
        <w:t>.</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fldChar w:fldCharType="begin">
          <w:ffData>
            <w:name w:val="Check4"/>
            <w:enabled/>
            <w:calcOnExit w:val="0"/>
            <w:checkBox>
              <w:sizeAuto/>
              <w:default w:val="0"/>
            </w:checkBox>
          </w:ffData>
        </w:fldChar>
      </w:r>
      <w:bookmarkStart w:id="4" w:name="Check4"/>
      <w:r w:rsidRPr="00FE0AF5">
        <w:rPr>
          <w:rFonts w:ascii="Arial" w:hAnsi="Arial"/>
          <w:b w:val="0"/>
          <w:color w:val="000000"/>
          <w:spacing w:val="-2"/>
          <w:sz w:val="20"/>
        </w:rPr>
        <w:instrText xml:space="preserve"> FORMCHECKBOX </w:instrText>
      </w:r>
      <w:r w:rsidR="000652B4">
        <w:rPr>
          <w:rFonts w:ascii="Arial" w:hAnsi="Arial"/>
          <w:b w:val="0"/>
          <w:color w:val="000000"/>
          <w:spacing w:val="-2"/>
          <w:sz w:val="20"/>
        </w:rPr>
      </w:r>
      <w:r w:rsidR="000652B4">
        <w:rPr>
          <w:rFonts w:ascii="Arial" w:hAnsi="Arial"/>
          <w:b w:val="0"/>
          <w:color w:val="000000"/>
          <w:spacing w:val="-2"/>
          <w:sz w:val="20"/>
        </w:rPr>
        <w:fldChar w:fldCharType="separate"/>
      </w:r>
      <w:r w:rsidRPr="00FE0AF5">
        <w:rPr>
          <w:rFonts w:ascii="Arial" w:hAnsi="Arial"/>
          <w:b w:val="0"/>
          <w:color w:val="000000"/>
          <w:spacing w:val="-2"/>
          <w:sz w:val="20"/>
        </w:rPr>
        <w:fldChar w:fldCharType="end"/>
      </w:r>
      <w:bookmarkEnd w:id="4"/>
      <w:r w:rsidRPr="00FE0AF5">
        <w:rPr>
          <w:rFonts w:ascii="Arial" w:hAnsi="Arial"/>
          <w:b w:val="0"/>
          <w:color w:val="000000"/>
          <w:spacing w:val="-2"/>
          <w:sz w:val="20"/>
        </w:rPr>
        <w:t xml:space="preserve"> Exempt from the fee per GC 27388</w:t>
      </w:r>
      <w:r w:rsidR="00A72BA5" w:rsidRPr="00FE0AF5">
        <w:rPr>
          <w:rFonts w:ascii="Arial" w:hAnsi="Arial"/>
          <w:b w:val="0"/>
          <w:color w:val="000000"/>
          <w:spacing w:val="-2"/>
          <w:sz w:val="20"/>
        </w:rPr>
        <w:t>.1</w:t>
      </w:r>
      <w:r w:rsidRPr="00FE0AF5">
        <w:rPr>
          <w:rFonts w:ascii="Arial" w:hAnsi="Arial"/>
          <w:b w:val="0"/>
          <w:color w:val="000000"/>
          <w:spacing w:val="-2"/>
          <w:sz w:val="20"/>
        </w:rPr>
        <w:t xml:space="preserve"> (a) (1); not related to real property</w:t>
      </w:r>
      <w:r w:rsidR="00D23ACA" w:rsidRPr="00FE0AF5">
        <w:rPr>
          <w:rFonts w:ascii="Arial" w:hAnsi="Arial"/>
          <w:b w:val="0"/>
          <w:color w:val="000000"/>
          <w:spacing w:val="-2"/>
          <w:sz w:val="20"/>
        </w:rPr>
        <w:t>.</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p>
    <w:p w:rsidR="00F51641" w:rsidRPr="00FE0AF5" w:rsidRDefault="00F51641" w:rsidP="00F05496">
      <w:pPr>
        <w:tabs>
          <w:tab w:val="right" w:pos="2898"/>
          <w:tab w:val="center" w:pos="5737"/>
          <w:tab w:val="right" w:pos="8576"/>
        </w:tabs>
        <w:suppressAutoHyphens/>
        <w:jc w:val="both"/>
        <w:rPr>
          <w:rFonts w:ascii="Arial" w:hAnsi="Arial"/>
          <w:b w:val="0"/>
          <w:color w:val="000000"/>
          <w:spacing w:val="-2"/>
          <w:sz w:val="20"/>
        </w:rPr>
      </w:pP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r w:rsidRPr="00FE0AF5">
        <w:rPr>
          <w:rFonts w:ascii="Arial" w:hAnsi="Arial"/>
          <w:b w:val="0"/>
          <w:color w:val="000000"/>
          <w:spacing w:val="-2"/>
          <w:sz w:val="20"/>
        </w:rPr>
        <w:t>Failure to include an exemption reason will result in the imposition of the $75.00 Building Homes and Jobs Act fee. Fees collect</w:t>
      </w:r>
      <w:r w:rsidR="00547649" w:rsidRPr="00FE0AF5">
        <w:rPr>
          <w:rFonts w:ascii="Arial" w:hAnsi="Arial"/>
          <w:b w:val="0"/>
          <w:color w:val="000000"/>
          <w:spacing w:val="-2"/>
          <w:sz w:val="20"/>
        </w:rPr>
        <w:t>ed</w:t>
      </w:r>
      <w:r w:rsidRPr="00FE0AF5">
        <w:rPr>
          <w:rFonts w:ascii="Arial" w:hAnsi="Arial"/>
          <w:b w:val="0"/>
          <w:color w:val="000000"/>
          <w:spacing w:val="-2"/>
          <w:sz w:val="20"/>
        </w:rPr>
        <w:t xml:space="preserve"> are deposited to the State and may not be available for refund.</w:t>
      </w:r>
    </w:p>
    <w:p w:rsidR="00F05496" w:rsidRPr="00FE0AF5" w:rsidRDefault="00F05496" w:rsidP="00F05496">
      <w:pPr>
        <w:tabs>
          <w:tab w:val="right" w:pos="2898"/>
          <w:tab w:val="center" w:pos="5737"/>
          <w:tab w:val="right" w:pos="8576"/>
        </w:tabs>
        <w:suppressAutoHyphens/>
        <w:jc w:val="both"/>
        <w:rPr>
          <w:rFonts w:ascii="Arial" w:hAnsi="Arial"/>
          <w:b w:val="0"/>
          <w:color w:val="000000"/>
          <w:spacing w:val="-2"/>
          <w:sz w:val="20"/>
        </w:rPr>
      </w:pPr>
    </w:p>
    <w:p w:rsidR="00F51641" w:rsidRPr="00FE0AF5" w:rsidRDefault="00F51641" w:rsidP="00F05496">
      <w:pPr>
        <w:tabs>
          <w:tab w:val="right" w:pos="2898"/>
          <w:tab w:val="center" w:pos="5737"/>
          <w:tab w:val="right" w:pos="8576"/>
        </w:tabs>
        <w:suppressAutoHyphens/>
        <w:jc w:val="both"/>
        <w:rPr>
          <w:rFonts w:ascii="Arial" w:hAnsi="Arial"/>
          <w:b w:val="0"/>
          <w:color w:val="000000"/>
          <w:spacing w:val="-2"/>
          <w:sz w:val="20"/>
        </w:rPr>
      </w:pPr>
    </w:p>
    <w:tbl>
      <w:tblPr>
        <w:tblW w:w="8900" w:type="dxa"/>
        <w:tblInd w:w="720" w:type="dxa"/>
        <w:tblLook w:val="04A0" w:firstRow="1" w:lastRow="0" w:firstColumn="1" w:lastColumn="0" w:noHBand="0" w:noVBand="1"/>
      </w:tblPr>
      <w:tblGrid>
        <w:gridCol w:w="761"/>
        <w:gridCol w:w="272"/>
        <w:gridCol w:w="272"/>
        <w:gridCol w:w="387"/>
        <w:gridCol w:w="387"/>
        <w:gridCol w:w="1551"/>
        <w:gridCol w:w="1551"/>
        <w:gridCol w:w="1532"/>
        <w:gridCol w:w="1459"/>
        <w:gridCol w:w="728"/>
      </w:tblGrid>
      <w:tr w:rsidR="00FE0AF5" w:rsidRPr="00FE0AF5" w:rsidTr="00211CC8">
        <w:trPr>
          <w:gridAfter w:val="1"/>
          <w:wAfter w:w="728" w:type="dxa"/>
          <w:trHeight w:val="255"/>
        </w:trPr>
        <w:tc>
          <w:tcPr>
            <w:tcW w:w="761" w:type="dxa"/>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p>
        </w:tc>
        <w:tc>
          <w:tcPr>
            <w:tcW w:w="272"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c>
          <w:tcPr>
            <w:tcW w:w="272"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c>
          <w:tcPr>
            <w:tcW w:w="387"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c>
          <w:tcPr>
            <w:tcW w:w="387"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c>
          <w:tcPr>
            <w:tcW w:w="1551"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c>
          <w:tcPr>
            <w:tcW w:w="1551" w:type="dxa"/>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p>
        </w:tc>
        <w:tc>
          <w:tcPr>
            <w:tcW w:w="1532"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c>
          <w:tcPr>
            <w:tcW w:w="1459" w:type="dxa"/>
            <w:tcBorders>
              <w:top w:val="nil"/>
              <w:left w:val="nil"/>
              <w:bottom w:val="single" w:sz="4" w:space="0" w:color="auto"/>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rPr>
              <w:t> </w:t>
            </w:r>
          </w:p>
        </w:tc>
      </w:tr>
      <w:tr w:rsidR="00FE0AF5" w:rsidRPr="00FE0AF5" w:rsidTr="00211CC8">
        <w:trPr>
          <w:gridAfter w:val="1"/>
          <w:wAfter w:w="728" w:type="dxa"/>
          <w:trHeight w:val="285"/>
        </w:trPr>
        <w:tc>
          <w:tcPr>
            <w:tcW w:w="761" w:type="dxa"/>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p>
        </w:tc>
        <w:tc>
          <w:tcPr>
            <w:tcW w:w="272" w:type="dxa"/>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p>
        </w:tc>
        <w:tc>
          <w:tcPr>
            <w:tcW w:w="272" w:type="dxa"/>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p>
        </w:tc>
        <w:tc>
          <w:tcPr>
            <w:tcW w:w="774" w:type="dxa"/>
            <w:gridSpan w:val="2"/>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vertAlign w:val="superscript"/>
              </w:rPr>
              <w:t>Signature</w:t>
            </w:r>
          </w:p>
        </w:tc>
        <w:tc>
          <w:tcPr>
            <w:tcW w:w="1551" w:type="dxa"/>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p>
        </w:tc>
        <w:tc>
          <w:tcPr>
            <w:tcW w:w="1551" w:type="dxa"/>
            <w:tcBorders>
              <w:top w:val="nil"/>
              <w:left w:val="nil"/>
              <w:bottom w:val="nil"/>
              <w:right w:val="nil"/>
            </w:tcBorders>
            <w:shd w:val="clear" w:color="auto" w:fill="auto"/>
            <w:noWrap/>
          </w:tcPr>
          <w:p w:rsidR="00FE0AF5" w:rsidRPr="00FE0AF5" w:rsidRDefault="00FE0AF5" w:rsidP="00211CC8">
            <w:pPr>
              <w:rPr>
                <w:rFonts w:ascii="Arial" w:hAnsi="Arial" w:cs="Arial"/>
                <w:b w:val="0"/>
                <w:sz w:val="20"/>
              </w:rPr>
            </w:pPr>
          </w:p>
        </w:tc>
        <w:tc>
          <w:tcPr>
            <w:tcW w:w="2991" w:type="dxa"/>
            <w:gridSpan w:val="2"/>
            <w:tcBorders>
              <w:top w:val="nil"/>
              <w:left w:val="nil"/>
              <w:bottom w:val="nil"/>
              <w:right w:val="nil"/>
            </w:tcBorders>
            <w:shd w:val="clear" w:color="auto" w:fill="auto"/>
            <w:noWrap/>
            <w:hideMark/>
          </w:tcPr>
          <w:p w:rsidR="00FE0AF5" w:rsidRPr="00FE0AF5" w:rsidRDefault="00FE0AF5" w:rsidP="00211CC8">
            <w:pPr>
              <w:rPr>
                <w:rFonts w:ascii="Arial" w:hAnsi="Arial" w:cs="Arial"/>
                <w:b w:val="0"/>
                <w:sz w:val="20"/>
              </w:rPr>
            </w:pPr>
            <w:r w:rsidRPr="00FE0AF5">
              <w:rPr>
                <w:rFonts w:ascii="Arial" w:hAnsi="Arial" w:cs="Arial"/>
                <w:b w:val="0"/>
                <w:sz w:val="20"/>
                <w:vertAlign w:val="superscript"/>
              </w:rPr>
              <w:t>Date</w:t>
            </w:r>
          </w:p>
        </w:tc>
      </w:tr>
      <w:tr w:rsidR="00FE0AF5" w:rsidRPr="00FE0AF5" w:rsidTr="00211CC8">
        <w:trPr>
          <w:trHeight w:val="255"/>
        </w:trPr>
        <w:tc>
          <w:tcPr>
            <w:tcW w:w="8900" w:type="dxa"/>
            <w:gridSpan w:val="10"/>
            <w:tcBorders>
              <w:top w:val="nil"/>
              <w:left w:val="nil"/>
              <w:bottom w:val="nil"/>
              <w:right w:val="nil"/>
            </w:tcBorders>
            <w:shd w:val="clear" w:color="auto" w:fill="auto"/>
            <w:noWrap/>
            <w:hideMark/>
          </w:tcPr>
          <w:tbl>
            <w:tblPr>
              <w:tblW w:w="8680" w:type="dxa"/>
              <w:tblCellMar>
                <w:left w:w="0" w:type="dxa"/>
                <w:right w:w="0" w:type="dxa"/>
              </w:tblCellMar>
              <w:tblLook w:val="04A0" w:firstRow="1" w:lastRow="0" w:firstColumn="1" w:lastColumn="0" w:noHBand="0" w:noVBand="1"/>
            </w:tblPr>
            <w:tblGrid>
              <w:gridCol w:w="960"/>
              <w:gridCol w:w="240"/>
              <w:gridCol w:w="180"/>
              <w:gridCol w:w="1540"/>
              <w:gridCol w:w="960"/>
              <w:gridCol w:w="960"/>
              <w:gridCol w:w="960"/>
              <w:gridCol w:w="960"/>
              <w:gridCol w:w="960"/>
              <w:gridCol w:w="960"/>
            </w:tblGrid>
            <w:tr w:rsidR="00FE0AF5" w:rsidRPr="00FE0AF5" w:rsidTr="00211CC8">
              <w:trPr>
                <w:trHeight w:val="255"/>
              </w:trPr>
              <w:tc>
                <w:tcPr>
                  <w:tcW w:w="96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24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18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154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p w:rsidR="00FE0AF5" w:rsidRPr="00FE0AF5" w:rsidRDefault="00FE0AF5" w:rsidP="00211CC8">
                  <w:pPr>
                    <w:jc w:val="center"/>
                    <w:rPr>
                      <w:rFonts w:ascii="Arial" w:hAnsi="Arial" w:cs="Arial"/>
                      <w:sz w:val="20"/>
                    </w:rPr>
                  </w:pPr>
                </w:p>
                <w:p w:rsidR="00FE0AF5" w:rsidRPr="00FE0AF5" w:rsidRDefault="00FE0AF5" w:rsidP="00211CC8">
                  <w:pPr>
                    <w:jc w:val="center"/>
                    <w:rPr>
                      <w:rFonts w:ascii="Arial" w:hAnsi="Arial" w:cs="Arial"/>
                      <w:sz w:val="20"/>
                    </w:rPr>
                  </w:pPr>
                </w:p>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r>
            <w:tr w:rsidR="00FE0AF5" w:rsidRPr="00FE0AF5" w:rsidTr="00211CC8">
              <w:trPr>
                <w:trHeight w:val="255"/>
              </w:trPr>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24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18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154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c>
                <w:tcPr>
                  <w:tcW w:w="960" w:type="dxa"/>
                  <w:tcBorders>
                    <w:top w:val="nil"/>
                    <w:left w:val="nil"/>
                    <w:bottom w:val="single" w:sz="4" w:space="0" w:color="auto"/>
                    <w:right w:val="nil"/>
                  </w:tcBorders>
                  <w:shd w:val="clear" w:color="auto" w:fill="auto"/>
                  <w:noWrap/>
                  <w:tcMar>
                    <w:top w:w="15" w:type="dxa"/>
                    <w:left w:w="15" w:type="dxa"/>
                    <w:bottom w:w="0" w:type="dxa"/>
                    <w:right w:w="15" w:type="dxa"/>
                  </w:tcMar>
                </w:tcPr>
                <w:p w:rsidR="00FE0AF5" w:rsidRPr="00FE0AF5" w:rsidRDefault="00FE0AF5" w:rsidP="00211CC8">
                  <w:pPr>
                    <w:jc w:val="center"/>
                    <w:rPr>
                      <w:rFonts w:ascii="Arial" w:hAnsi="Arial" w:cs="Arial"/>
                      <w:sz w:val="20"/>
                    </w:rPr>
                  </w:pPr>
                </w:p>
              </w:tc>
            </w:tr>
            <w:tr w:rsidR="00FE0AF5" w:rsidRPr="00FE0AF5" w:rsidTr="00211CC8">
              <w:trPr>
                <w:trHeight w:val="255"/>
              </w:trPr>
              <w:tc>
                <w:tcPr>
                  <w:tcW w:w="0" w:type="auto"/>
                  <w:gridSpan w:val="10"/>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b w:val="0"/>
                      <w:bCs/>
                      <w:sz w:val="20"/>
                    </w:rPr>
                  </w:pPr>
                  <w:r w:rsidRPr="00FE0AF5">
                    <w:rPr>
                      <w:rFonts w:ascii="Arial" w:hAnsi="Arial" w:cs="Arial"/>
                      <w:b w:val="0"/>
                      <w:bCs/>
                      <w:sz w:val="20"/>
                    </w:rPr>
                    <w:t>THIS PAGE IS ADDED TO PROVIDE DECLARATION OF BUILDING</w:t>
                  </w:r>
                </w:p>
                <w:p w:rsidR="00FE0AF5" w:rsidRPr="00FE0AF5" w:rsidRDefault="00FE0AF5" w:rsidP="00211CC8">
                  <w:pPr>
                    <w:jc w:val="center"/>
                    <w:rPr>
                      <w:rFonts w:ascii="Arial" w:hAnsi="Arial" w:cs="Arial"/>
                      <w:b w:val="0"/>
                      <w:bCs/>
                      <w:sz w:val="20"/>
                    </w:rPr>
                  </w:pPr>
                  <w:r w:rsidRPr="00FE0AF5">
                    <w:rPr>
                      <w:rFonts w:ascii="Arial" w:hAnsi="Arial" w:cs="Arial"/>
                      <w:b w:val="0"/>
                      <w:bCs/>
                      <w:sz w:val="20"/>
                    </w:rPr>
                    <w:t>HOMES &amp; JOBS ACT (SB2-2017) FEE EXEMPTION</w:t>
                  </w:r>
                </w:p>
              </w:tc>
            </w:tr>
            <w:tr w:rsidR="00FE0AF5" w:rsidRPr="00FE0AF5" w:rsidTr="00211CC8">
              <w:trPr>
                <w:trHeight w:val="162"/>
              </w:trPr>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c>
                <w:tcPr>
                  <w:tcW w:w="0" w:type="auto"/>
                  <w:tcBorders>
                    <w:top w:val="nil"/>
                    <w:left w:val="nil"/>
                    <w:bottom w:val="nil"/>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sz w:val="20"/>
                    </w:rPr>
                  </w:pPr>
                </w:p>
              </w:tc>
            </w:tr>
            <w:tr w:rsidR="00FE0AF5" w:rsidRPr="00FE0AF5" w:rsidTr="00211CC8">
              <w:trPr>
                <w:trHeight w:val="255"/>
              </w:trPr>
              <w:tc>
                <w:tcPr>
                  <w:tcW w:w="0" w:type="auto"/>
                  <w:gridSpan w:val="10"/>
                  <w:tcBorders>
                    <w:top w:val="nil"/>
                    <w:left w:val="nil"/>
                    <w:bottom w:val="single" w:sz="4" w:space="0" w:color="auto"/>
                    <w:right w:val="nil"/>
                  </w:tcBorders>
                  <w:shd w:val="clear" w:color="auto" w:fill="auto"/>
                  <w:noWrap/>
                  <w:tcMar>
                    <w:top w:w="15" w:type="dxa"/>
                    <w:left w:w="15" w:type="dxa"/>
                    <w:bottom w:w="0" w:type="dxa"/>
                    <w:right w:w="15" w:type="dxa"/>
                  </w:tcMar>
                  <w:hideMark/>
                </w:tcPr>
                <w:p w:rsidR="00FE0AF5" w:rsidRPr="00FE0AF5" w:rsidRDefault="00FE0AF5" w:rsidP="00211CC8">
                  <w:pPr>
                    <w:jc w:val="center"/>
                    <w:rPr>
                      <w:rFonts w:ascii="Arial" w:hAnsi="Arial" w:cs="Arial"/>
                      <w:b w:val="0"/>
                      <w:bCs/>
                      <w:sz w:val="20"/>
                    </w:rPr>
                  </w:pPr>
                  <w:r w:rsidRPr="00FE0AF5">
                    <w:rPr>
                      <w:rFonts w:ascii="Arial" w:hAnsi="Arial" w:cs="Arial"/>
                      <w:b w:val="0"/>
                      <w:bCs/>
                      <w:sz w:val="20"/>
                    </w:rPr>
                    <w:t>ADDITIONAL RECORDING FEE APPLIES</w:t>
                  </w:r>
                </w:p>
              </w:tc>
            </w:tr>
          </w:tbl>
          <w:p w:rsidR="00FE0AF5" w:rsidRPr="00FE0AF5" w:rsidRDefault="00FE0AF5" w:rsidP="00211CC8">
            <w:pPr>
              <w:rPr>
                <w:sz w:val="20"/>
              </w:rPr>
            </w:pPr>
          </w:p>
        </w:tc>
      </w:tr>
    </w:tbl>
    <w:p w:rsidR="008D4E71" w:rsidRPr="00FE0AF5" w:rsidRDefault="00FE0AF5" w:rsidP="00FE0AF5">
      <w:pPr>
        <w:tabs>
          <w:tab w:val="right" w:pos="2898"/>
          <w:tab w:val="center" w:pos="5737"/>
          <w:tab w:val="right" w:pos="8576"/>
        </w:tabs>
        <w:suppressAutoHyphens/>
        <w:jc w:val="center"/>
        <w:rPr>
          <w:rFonts w:ascii="Arial" w:hAnsi="Arial"/>
          <w:color w:val="000000"/>
          <w:spacing w:val="-2"/>
          <w:sz w:val="18"/>
          <w:szCs w:val="18"/>
        </w:rPr>
      </w:pPr>
      <w:r>
        <w:rPr>
          <w:rFonts w:ascii="Arial" w:hAnsi="Arial"/>
          <w:spacing w:val="-2"/>
          <w:sz w:val="18"/>
          <w:szCs w:val="18"/>
        </w:rPr>
        <w:t xml:space="preserve"> </w:t>
      </w:r>
    </w:p>
    <w:sectPr w:rsidR="008D4E71" w:rsidRPr="00FE0AF5" w:rsidSect="008D4E71">
      <w:endnotePr>
        <w:numFmt w:val="decimal"/>
      </w:endnotePr>
      <w:type w:val="continuous"/>
      <w:pgSz w:w="12240" w:h="15840"/>
      <w:pgMar w:top="245" w:right="720" w:bottom="720" w:left="72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2B4" w:rsidRDefault="000652B4">
      <w:pPr>
        <w:spacing w:line="20" w:lineRule="exact"/>
        <w:rPr>
          <w:b w:val="0"/>
        </w:rPr>
      </w:pPr>
    </w:p>
  </w:endnote>
  <w:endnote w:type="continuationSeparator" w:id="0">
    <w:p w:rsidR="000652B4" w:rsidRDefault="000652B4">
      <w:r>
        <w:rPr>
          <w:b w:val="0"/>
        </w:rPr>
        <w:t xml:space="preserve"> </w:t>
      </w:r>
    </w:p>
  </w:endnote>
  <w:endnote w:type="continuationNotice" w:id="1">
    <w:p w:rsidR="000652B4" w:rsidRDefault="000652B4">
      <w:r>
        <w:rPr>
          <w:b w:val="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G Omega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2B4" w:rsidRDefault="000652B4">
      <w:r>
        <w:rPr>
          <w:b w:val="0"/>
        </w:rPr>
        <w:separator/>
      </w:r>
    </w:p>
  </w:footnote>
  <w:footnote w:type="continuationSeparator" w:id="0">
    <w:p w:rsidR="000652B4" w:rsidRDefault="00065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15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5F7"/>
    <w:rsid w:val="0000106D"/>
    <w:rsid w:val="000652B4"/>
    <w:rsid w:val="00092250"/>
    <w:rsid w:val="00094AE2"/>
    <w:rsid w:val="000C4381"/>
    <w:rsid w:val="000D24A1"/>
    <w:rsid w:val="000F422F"/>
    <w:rsid w:val="00121529"/>
    <w:rsid w:val="00122754"/>
    <w:rsid w:val="001258BE"/>
    <w:rsid w:val="001517D5"/>
    <w:rsid w:val="001611A2"/>
    <w:rsid w:val="001B1ED3"/>
    <w:rsid w:val="00201CE8"/>
    <w:rsid w:val="00271521"/>
    <w:rsid w:val="002B26CF"/>
    <w:rsid w:val="002E61D3"/>
    <w:rsid w:val="002F424F"/>
    <w:rsid w:val="003019FC"/>
    <w:rsid w:val="00307FC8"/>
    <w:rsid w:val="00344720"/>
    <w:rsid w:val="00380775"/>
    <w:rsid w:val="003867C6"/>
    <w:rsid w:val="003A15CD"/>
    <w:rsid w:val="003B52A6"/>
    <w:rsid w:val="003C6BD2"/>
    <w:rsid w:val="003D6AF1"/>
    <w:rsid w:val="00414CF8"/>
    <w:rsid w:val="00415203"/>
    <w:rsid w:val="00430C1E"/>
    <w:rsid w:val="004D00A0"/>
    <w:rsid w:val="004E0C12"/>
    <w:rsid w:val="004F66FC"/>
    <w:rsid w:val="00547649"/>
    <w:rsid w:val="00564419"/>
    <w:rsid w:val="00596ADF"/>
    <w:rsid w:val="005D4D72"/>
    <w:rsid w:val="006030C9"/>
    <w:rsid w:val="006C1275"/>
    <w:rsid w:val="00713610"/>
    <w:rsid w:val="0073374E"/>
    <w:rsid w:val="007D6A79"/>
    <w:rsid w:val="008137B3"/>
    <w:rsid w:val="008573EB"/>
    <w:rsid w:val="0086087D"/>
    <w:rsid w:val="00883A43"/>
    <w:rsid w:val="00893F9F"/>
    <w:rsid w:val="008A0F13"/>
    <w:rsid w:val="008A5DAF"/>
    <w:rsid w:val="008A5F47"/>
    <w:rsid w:val="008B1F89"/>
    <w:rsid w:val="008D4E71"/>
    <w:rsid w:val="008E348C"/>
    <w:rsid w:val="009635F7"/>
    <w:rsid w:val="00967A82"/>
    <w:rsid w:val="009A62E2"/>
    <w:rsid w:val="009B5AE1"/>
    <w:rsid w:val="009D6708"/>
    <w:rsid w:val="00A41D29"/>
    <w:rsid w:val="00A72BA5"/>
    <w:rsid w:val="00A9426E"/>
    <w:rsid w:val="00AC29EE"/>
    <w:rsid w:val="00AF28CD"/>
    <w:rsid w:val="00B426F0"/>
    <w:rsid w:val="00B51517"/>
    <w:rsid w:val="00BC4623"/>
    <w:rsid w:val="00BD48C8"/>
    <w:rsid w:val="00C27371"/>
    <w:rsid w:val="00C34AC1"/>
    <w:rsid w:val="00C64195"/>
    <w:rsid w:val="00C77609"/>
    <w:rsid w:val="00CC5EB7"/>
    <w:rsid w:val="00CE5682"/>
    <w:rsid w:val="00D23ACA"/>
    <w:rsid w:val="00D602E4"/>
    <w:rsid w:val="00DC2096"/>
    <w:rsid w:val="00E2293F"/>
    <w:rsid w:val="00E57023"/>
    <w:rsid w:val="00F05496"/>
    <w:rsid w:val="00F42E76"/>
    <w:rsid w:val="00F430A3"/>
    <w:rsid w:val="00F51641"/>
    <w:rsid w:val="00F551BD"/>
    <w:rsid w:val="00F80281"/>
    <w:rsid w:val="00FC2EE5"/>
    <w:rsid w:val="00FD67D9"/>
    <w:rsid w:val="00FE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eaeaea,#4d4d4d"/>
    </o:shapedefaults>
    <o:shapelayout v:ext="edit">
      <o:idmap v:ext="edit" data="1"/>
    </o:shapelayout>
  </w:shapeDefaults>
  <w:decimalSymbol w:val="."/>
  <w:listSeparator w:val=","/>
  <w15:chartTrackingRefBased/>
  <w15:docId w15:val="{77248E6F-7D4C-4B86-9552-504060B1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G Omega Bold" w:hAnsi="CG Omega Bold"/>
      <w:b/>
      <w:snapToGrid w:val="0"/>
      <w:sz w:val="24"/>
    </w:rPr>
  </w:style>
  <w:style w:type="paragraph" w:styleId="Heading1">
    <w:name w:val="heading 1"/>
    <w:basedOn w:val="Normal"/>
    <w:next w:val="Normal"/>
    <w:qFormat/>
    <w:pPr>
      <w:keepNext/>
      <w:tabs>
        <w:tab w:val="right" w:pos="2898"/>
        <w:tab w:val="center" w:pos="5737"/>
        <w:tab w:val="right" w:pos="8576"/>
      </w:tabs>
      <w:suppressAutoHyphens/>
      <w:jc w:val="center"/>
      <w:outlineLvl w:val="0"/>
    </w:pPr>
    <w:rPr>
      <w:rFonts w:ascii="Arial" w:hAnsi="Arial"/>
      <w:spacing w:val="-2"/>
      <w:sz w:val="32"/>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b w:val="0"/>
    </w:rPr>
  </w:style>
  <w:style w:type="character" w:styleId="EndnoteReference">
    <w:name w:val="endnote reference"/>
    <w:semiHidden/>
    <w:rPr>
      <w:vertAlign w:val="superscript"/>
    </w:rPr>
  </w:style>
  <w:style w:type="paragraph" w:styleId="FootnoteText">
    <w:name w:val="footnote text"/>
    <w:basedOn w:val="Normal"/>
    <w:semiHidden/>
    <w:rPr>
      <w:b w:val="0"/>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b w:val="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rPr>
  </w:style>
  <w:style w:type="paragraph" w:styleId="NormalWeb">
    <w:name w:val="Normal (Web)"/>
    <w:basedOn w:val="Normal"/>
    <w:uiPriority w:val="99"/>
    <w:unhideWhenUsed/>
    <w:rsid w:val="008A0F13"/>
    <w:pPr>
      <w:widowControl/>
      <w:spacing w:before="100" w:beforeAutospacing="1" w:after="100" w:afterAutospacing="1"/>
    </w:pPr>
    <w:rPr>
      <w:rFonts w:ascii="Times New Roman" w:eastAsiaTheme="minorEastAsia" w:hAnsi="Times New Roman"/>
      <w:b w:val="0"/>
      <w:snapToGrid/>
      <w:szCs w:val="24"/>
    </w:rPr>
  </w:style>
  <w:style w:type="paragraph" w:styleId="BalloonText">
    <w:name w:val="Balloon Text"/>
    <w:basedOn w:val="Normal"/>
    <w:link w:val="BalloonTextChar"/>
    <w:rsid w:val="009D6708"/>
    <w:rPr>
      <w:rFonts w:ascii="Segoe UI" w:hAnsi="Segoe UI" w:cs="Segoe UI"/>
      <w:sz w:val="18"/>
      <w:szCs w:val="18"/>
    </w:rPr>
  </w:style>
  <w:style w:type="character" w:customStyle="1" w:styleId="BalloonTextChar">
    <w:name w:val="Balloon Text Char"/>
    <w:basedOn w:val="DefaultParagraphFont"/>
    <w:link w:val="BalloonText"/>
    <w:rsid w:val="009D6708"/>
    <w:rPr>
      <w:rFonts w:ascii="Segoe UI" w:hAnsi="Segoe UI" w:cs="Segoe UI"/>
      <w:b/>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Supplemental Recording Page [Col]</vt:lpstr>
    </vt:vector>
  </TitlesOfParts>
  <Company>SBC Auditor/Controller-Recorder</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Recording Page [Col]</dc:title>
  <dc:subject/>
  <dc:creator>Heidi Asherbranner</dc:creator>
  <cp:keywords/>
  <cp:lastModifiedBy>Yvonne Huff</cp:lastModifiedBy>
  <cp:revision>2</cp:revision>
  <cp:lastPrinted>2017-11-15T16:05:00Z</cp:lastPrinted>
  <dcterms:created xsi:type="dcterms:W3CDTF">2017-12-29T22:50:00Z</dcterms:created>
  <dcterms:modified xsi:type="dcterms:W3CDTF">2017-12-29T22:50:00Z</dcterms:modified>
</cp:coreProperties>
</file>