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C4BA8" w:rsidRPr="00FE434E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EC060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Good Clinical Practice (GCP) Clinical Research Quality</w:t>
            </w:r>
            <w:r w:rsidR="00EC0602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Associate (CRQA) Monitoring Services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</w:p>
        </w:tc>
      </w:tr>
    </w:tbl>
    <w:p w:rsidR="005C4BA8" w:rsidRPr="00FE434E" w:rsidP="005C4BA8">
      <w:pPr>
        <w:spacing w:before="0" w:after="160" w:line="252" w:lineRule="auto"/>
        <w:rPr>
          <w:rFonts w:eastAsia="Calibri" w:cstheme="minorHAnsi"/>
          <w:szCs w:val="20"/>
        </w:rPr>
      </w:pPr>
    </w:p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91CF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C4BA8" w:rsidRPr="00EC0602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15215-1802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36C24E26Q0054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2045A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08-25-2026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10:00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FE434E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C0602" w:rsidRPr="00EC0602">
            <w:pPr>
              <w:spacing w:before="0"/>
              <w:rPr>
                <w:rFonts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EC0602" w:rsidRPr="0099362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AN24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541990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Veterans Health Administration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Regional Procurement Office East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Building 32 Suite 1A1111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1010 Delafield Road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Pittsburgh PA  15215-1802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Renee Kale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renee.kale@va.gov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91CFF" w:rsidRPr="00EC0602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:rsidR="00A91CFF">
            <w:pPr>
              <w:spacing w:before="0"/>
              <w:rPr>
                <w:rStyle w:val="AAMSKBFill-InHighlight"/>
              </w:rPr>
            </w:pPr>
          </w:p>
        </w:tc>
      </w:tr>
    </w:tbl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E25B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C4BA8" w:rsidRPr="00FE434E" w:rsidP="005C4BA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C4BA8" w:rsidRPr="00FE434E" w:rsidP="00A91CF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2D5AE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285E02">
      <w:r>
        <w:br w:type="page"/>
      </w:r>
    </w:p>
    <w:p w:rsidR="00E263BC" w:rsidRPr="00FE434E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1B793D">
      <w:r>
        <w:t>Please see Amendment 0002 for more information.</w:t>
      </w:r>
    </w:p>
    <w:p w:rsidR="009E53D5">
      <w:r>
        <w:t>Also see revised attachments 1-3</w:t>
      </w:r>
    </w:p>
    <w:p>
      <w:pPr>
        <w:ind w:left="360"/>
      </w:pPr>
      <w:r>
        <w:t>See attached document: 36C24E26Q0054 0002.</w:t>
      </w:r>
    </w:p>
    <w:p>
      <w:pPr>
        <w:ind w:left="360"/>
      </w:pPr>
      <w:r>
        <w:t>See attached document: Questions and answers.</w:t>
      </w:r>
    </w:p>
    <w:p>
      <w:pPr>
        <w:ind w:left="360"/>
      </w:pPr>
      <w:r>
        <w:t>See attached document: Attachment 1 PWS GCP Monitoring8-13-2026.</w:t>
      </w:r>
    </w:p>
    <w:p>
      <w:pPr>
        <w:ind w:left="360"/>
      </w:pPr>
      <w:r>
        <w:t>See attached document: Attachment 2 Clauses_Provision_Submit_Evalrev8-13.</w:t>
      </w:r>
    </w:p>
    <w:p>
      <w:pPr>
        <w:ind w:left="360"/>
      </w:pPr>
      <w:r>
        <w:t>See attached document: Attachment 3 CLINSRev8-13-2026.</w:t>
      </w: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998"/>
      <w:gridCol w:w="757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998" w:type="dxa"/>
        </w:tcPr>
        <w:p w:rsidR="001610E4" w:rsidP="001610E4">
          <w:pPr>
            <w:pStyle w:val="Footer"/>
          </w:pPr>
        </w:p>
      </w:tc>
      <w:tc>
        <w:tcPr>
          <w:tcW w:w="7578" w:type="dxa"/>
        </w:tcPr>
        <w:p w:rsidR="001610E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40647B" w:rsidP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68"/>
      <w:gridCol w:w="640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3168" w:type="dxa"/>
          <w:hideMark/>
        </w:tcPr>
        <w:p w:rsidR="00100B3D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:rsidR="00100B3D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0602" w:rsidRPr="00C666F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5E02" w:rsidRPr="003C694B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63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D2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63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D2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D2C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D2C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2026-08-13T10:27:37Z</dcterms:created>
  <dcterms:modified xsi:type="dcterms:W3CDTF">2026-08-13T10:27:37Z</dcterms:modified>
</cp:coreProperties>
</file>