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6BFC1D7C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 xml:space="preserve">April </w:t>
      </w:r>
      <w:r w:rsidR="0094143E">
        <w:rPr>
          <w:rFonts w:ascii="Arial" w:hAnsi="Arial" w:cs="Arial"/>
          <w:b w:val="0"/>
          <w:sz w:val="24"/>
          <w:szCs w:val="24"/>
        </w:rPr>
        <w:t>1</w:t>
      </w:r>
      <w:r w:rsidR="00032573">
        <w:rPr>
          <w:rFonts w:ascii="Arial" w:hAnsi="Arial" w:cs="Arial"/>
          <w:b w:val="0"/>
          <w:sz w:val="24"/>
          <w:szCs w:val="24"/>
        </w:rPr>
        <w:t>7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p w14:paraId="2BC63CB4" w14:textId="2F99E233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DCB78DA" w14:textId="77777777" w:rsidR="008501D8" w:rsidRDefault="008501D8" w:rsidP="00530CA0">
      <w:pPr>
        <w:pStyle w:val="TableText"/>
        <w:ind w:left="720"/>
        <w:rPr>
          <w:rFonts w:cs="Arial"/>
          <w:b/>
          <w:szCs w:val="20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21"/>
      </w:tblGrid>
      <w:tr w:rsidR="00C06C8A" w:rsidRPr="00647C39" w14:paraId="024554EA" w14:textId="77777777" w:rsidTr="00B709E8">
        <w:trPr>
          <w:cantSplit/>
          <w:trHeight w:val="30"/>
          <w:tblHeader/>
        </w:trPr>
        <w:tc>
          <w:tcPr>
            <w:tcW w:w="0" w:type="auto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0" w:type="auto"/>
          </w:tcPr>
          <w:p w14:paraId="36E7A481" w14:textId="6D60E96E" w:rsidR="00C06C8A" w:rsidRPr="00BA6E3A" w:rsidRDefault="00C06C8A" w:rsidP="00C06C8A">
            <w:pPr>
              <w:pStyle w:val="TableText"/>
              <w:jc w:val="center"/>
              <w:rPr>
                <w:rFonts w:cs="Arial"/>
                <w:szCs w:val="20"/>
              </w:rPr>
            </w:pPr>
          </w:p>
        </w:tc>
      </w:tr>
      <w:tr w:rsidR="00C06C8A" w:rsidRPr="006C61C5" w14:paraId="2245B36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0" w:type="auto"/>
          </w:tcPr>
          <w:p w14:paraId="5DD3D2AA" w14:textId="39E8140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58302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700429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10089D30" w14:textId="1756109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B709E8">
        <w:trPr>
          <w:cantSplit/>
          <w:trHeight w:val="30"/>
        </w:trPr>
        <w:tc>
          <w:tcPr>
            <w:tcW w:w="0" w:type="auto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0" w:type="auto"/>
          </w:tcPr>
          <w:p w14:paraId="7AC7456C" w14:textId="5BC635F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D6E48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59CC286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9DF7A94" w14:textId="5E11DD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B56A5F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AEC7DF4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(LivPact)</w:t>
            </w:r>
          </w:p>
        </w:tc>
        <w:tc>
          <w:tcPr>
            <w:tcW w:w="0" w:type="auto"/>
          </w:tcPr>
          <w:p w14:paraId="2DA8AF37" w14:textId="6E7C0E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8448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29345F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0" w:type="auto"/>
          </w:tcPr>
          <w:p w14:paraId="75CAD2DC" w14:textId="2841C4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30021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0" w:type="auto"/>
          </w:tcPr>
          <w:p w14:paraId="7CD2345E" w14:textId="7E130A6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B709E8">
        <w:trPr>
          <w:cantSplit/>
          <w:trHeight w:val="20"/>
        </w:trPr>
        <w:tc>
          <w:tcPr>
            <w:tcW w:w="0" w:type="auto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0" w:type="auto"/>
          </w:tcPr>
          <w:p w14:paraId="26F6AF08" w14:textId="3B82862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0" w:type="auto"/>
          </w:tcPr>
          <w:p w14:paraId="33162232" w14:textId="196263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97069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Debi Willis (My Patient Link)</w:t>
            </w:r>
          </w:p>
        </w:tc>
        <w:tc>
          <w:tcPr>
            <w:tcW w:w="0" w:type="auto"/>
          </w:tcPr>
          <w:p w14:paraId="07E39290" w14:textId="6E86BEE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0" w:type="auto"/>
          </w:tcPr>
          <w:p w14:paraId="319AA669" w14:textId="4257962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0" w:type="auto"/>
          </w:tcPr>
          <w:p w14:paraId="09CFE44A" w14:textId="3527A94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0" w:type="auto"/>
          </w:tcPr>
          <w:p w14:paraId="40FF7EDE" w14:textId="4D9636E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C8A316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Elaine Blechman (Prosocial Applications)</w:t>
            </w:r>
          </w:p>
        </w:tc>
        <w:tc>
          <w:tcPr>
            <w:tcW w:w="0" w:type="auto"/>
          </w:tcPr>
          <w:p w14:paraId="5C951DCB" w14:textId="16C601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F7A53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0" w:type="auto"/>
          </w:tcPr>
          <w:p w14:paraId="0CACC469" w14:textId="45226F1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A2739F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078176B" w14:textId="1A2A7C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DE78741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Gillian VanderVliet (Bay Path University)</w:t>
            </w:r>
          </w:p>
        </w:tc>
        <w:tc>
          <w:tcPr>
            <w:tcW w:w="0" w:type="auto"/>
          </w:tcPr>
          <w:p w14:paraId="763CB03C" w14:textId="6AFBCA3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0" w:type="auto"/>
          </w:tcPr>
          <w:p w14:paraId="38C26CEB" w14:textId="588A3DE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B709E8">
        <w:trPr>
          <w:cantSplit/>
          <w:trHeight w:val="20"/>
        </w:trPr>
        <w:tc>
          <w:tcPr>
            <w:tcW w:w="0" w:type="auto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0" w:type="auto"/>
          </w:tcPr>
          <w:p w14:paraId="562CF0BB" w14:textId="4A75CC8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0" w:type="auto"/>
          </w:tcPr>
          <w:p w14:paraId="5ED1882E" w14:textId="3BF3F51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0" w:type="auto"/>
          </w:tcPr>
          <w:p w14:paraId="0110EA88" w14:textId="190DC2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0" w:type="auto"/>
          </w:tcPr>
          <w:p w14:paraId="0E87265A" w14:textId="3FF437D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E43C247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Jennifer Ramona (Homewatch Caregivers)</w:t>
            </w:r>
          </w:p>
        </w:tc>
        <w:tc>
          <w:tcPr>
            <w:tcW w:w="0" w:type="auto"/>
          </w:tcPr>
          <w:p w14:paraId="68810950" w14:textId="170EAD3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B709E8">
        <w:trPr>
          <w:cantSplit/>
          <w:trHeight w:val="20"/>
        </w:trPr>
        <w:tc>
          <w:tcPr>
            <w:tcW w:w="0" w:type="auto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0" w:type="auto"/>
          </w:tcPr>
          <w:p w14:paraId="5F08919E" w14:textId="2916D6D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2FDDBE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Joan Williams (Lower Cape Fear Hospice)</w:t>
            </w:r>
          </w:p>
        </w:tc>
        <w:tc>
          <w:tcPr>
            <w:tcW w:w="0" w:type="auto"/>
          </w:tcPr>
          <w:p w14:paraId="5FE9FB84" w14:textId="6C3DC09D" w:rsidR="00C06C8A" w:rsidRPr="00BA6E3A" w:rsidRDefault="00C06C8A" w:rsidP="00C06C8A">
            <w:pPr>
              <w:pStyle w:val="TableText"/>
              <w:jc w:val="center"/>
            </w:pPr>
          </w:p>
        </w:tc>
      </w:tr>
      <w:tr w:rsidR="00C06C8A" w:rsidRPr="006C61C5" w14:paraId="5C8EAC2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0" w:type="auto"/>
          </w:tcPr>
          <w:p w14:paraId="49A86745" w14:textId="1813293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0" w:type="auto"/>
          </w:tcPr>
          <w:p w14:paraId="1EAF004E" w14:textId="322014D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B709E8">
        <w:trPr>
          <w:cantSplit/>
          <w:trHeight w:val="20"/>
        </w:trPr>
        <w:tc>
          <w:tcPr>
            <w:tcW w:w="0" w:type="auto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0" w:type="auto"/>
          </w:tcPr>
          <w:p w14:paraId="063F617D" w14:textId="13CC665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0" w:type="auto"/>
          </w:tcPr>
          <w:p w14:paraId="69AD5B75" w14:textId="237F7A4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0" w:type="auto"/>
          </w:tcPr>
          <w:p w14:paraId="1B0B41BB" w14:textId="6C8247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0" w:type="auto"/>
          </w:tcPr>
          <w:p w14:paraId="64D2F708" w14:textId="5D0E95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0" w:type="auto"/>
          </w:tcPr>
          <w:p w14:paraId="16B72F50" w14:textId="1393152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8723C1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0" w:type="auto"/>
          </w:tcPr>
          <w:p w14:paraId="6D6DCD84" w14:textId="0C9F5A6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548DD7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0" w:type="auto"/>
          </w:tcPr>
          <w:p w14:paraId="0BCAFC97" w14:textId="585CD89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4971D8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0" w:type="auto"/>
          </w:tcPr>
          <w:p w14:paraId="73A2B8C4" w14:textId="7CEE269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Rachel Lopez (NIC)</w:t>
            </w:r>
          </w:p>
        </w:tc>
        <w:tc>
          <w:tcPr>
            <w:tcW w:w="0" w:type="auto"/>
          </w:tcPr>
          <w:p w14:paraId="162FE0FF" w14:textId="574C6EB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0" w:type="auto"/>
          </w:tcPr>
          <w:p w14:paraId="52B8F815" w14:textId="2A402AF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34B2E8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BBED56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Rusty Yeager (Encompass Health)</w:t>
            </w:r>
          </w:p>
        </w:tc>
        <w:tc>
          <w:tcPr>
            <w:tcW w:w="0" w:type="auto"/>
          </w:tcPr>
          <w:p w14:paraId="430CF621" w14:textId="7ABC057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8D6698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0" w:type="auto"/>
          </w:tcPr>
          <w:p w14:paraId="4639F770" w14:textId="2433B8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B709E8">
        <w:trPr>
          <w:cantSplit/>
          <w:trHeight w:val="20"/>
        </w:trPr>
        <w:tc>
          <w:tcPr>
            <w:tcW w:w="0" w:type="auto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0" w:type="auto"/>
          </w:tcPr>
          <w:p w14:paraId="0FEBD561" w14:textId="6F3E8F5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0" w:type="auto"/>
          </w:tcPr>
          <w:p w14:paraId="012B8005" w14:textId="4E0DE5C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0" w:type="auto"/>
          </w:tcPr>
          <w:p w14:paraId="22C42985" w14:textId="0635EA9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0" w:type="auto"/>
          </w:tcPr>
          <w:p w14:paraId="001668BF" w14:textId="5D74E1F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0" w:type="auto"/>
          </w:tcPr>
          <w:p w14:paraId="7D402B66" w14:textId="680DB56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0" w:type="auto"/>
          </w:tcPr>
          <w:p w14:paraId="748DB769" w14:textId="70F4B6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5AC99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Zabrina Gonzaga (Lantana Group)</w:t>
            </w:r>
          </w:p>
        </w:tc>
        <w:tc>
          <w:tcPr>
            <w:tcW w:w="0" w:type="auto"/>
          </w:tcPr>
          <w:p w14:paraId="29800664" w14:textId="7706C85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326B440B" w:rsidR="0098050C" w:rsidRDefault="00C25BBB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5568E7B7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348E39DD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427CE93F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Welcome &amp; Roll Call </w:t>
      </w:r>
      <w:r w:rsidRPr="0094143E">
        <w:rPr>
          <w:rFonts w:ascii="Arial" w:hAnsi="Arial" w:cs="Arial"/>
          <w:szCs w:val="22"/>
        </w:rPr>
        <w:t xml:space="preserve">(Hibah Qudsi, MITRE) 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5 minutes</w:t>
      </w:r>
    </w:p>
    <w:p w14:paraId="4D0CE0E4" w14:textId="66A6BCBE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>Charter</w:t>
      </w:r>
      <w:r w:rsidR="00032573">
        <w:rPr>
          <w:rFonts w:ascii="Arial" w:hAnsi="Arial" w:cs="Arial"/>
          <w:b/>
          <w:szCs w:val="22"/>
        </w:rPr>
        <w:t>/</w:t>
      </w:r>
      <w:r w:rsidR="00A525D2">
        <w:rPr>
          <w:rFonts w:ascii="Arial" w:hAnsi="Arial" w:cs="Arial"/>
          <w:b/>
          <w:szCs w:val="22"/>
        </w:rPr>
        <w:t>Use Case/</w:t>
      </w:r>
      <w:r w:rsidR="00032573">
        <w:rPr>
          <w:rFonts w:ascii="Arial" w:hAnsi="Arial" w:cs="Arial"/>
          <w:b/>
          <w:szCs w:val="22"/>
        </w:rPr>
        <w:t>Branding</w:t>
      </w:r>
      <w:r w:rsidRPr="0094143E">
        <w:rPr>
          <w:rFonts w:ascii="Arial" w:hAnsi="Arial" w:cs="Arial"/>
          <w:b/>
          <w:szCs w:val="22"/>
        </w:rPr>
        <w:t xml:space="preserve"> </w:t>
      </w:r>
      <w:r w:rsidR="00032573">
        <w:rPr>
          <w:rFonts w:ascii="Arial" w:hAnsi="Arial" w:cs="Arial"/>
          <w:b/>
          <w:szCs w:val="22"/>
        </w:rPr>
        <w:t>Poll</w:t>
      </w:r>
      <w:r w:rsidRPr="0094143E">
        <w:rPr>
          <w:rFonts w:ascii="Arial" w:hAnsi="Arial" w:cs="Arial"/>
          <w:b/>
          <w:szCs w:val="22"/>
        </w:rPr>
        <w:t xml:space="preserve"> </w:t>
      </w:r>
      <w:r w:rsidR="00A525D2">
        <w:rPr>
          <w:rFonts w:ascii="Arial" w:hAnsi="Arial" w:cs="Arial"/>
          <w:szCs w:val="22"/>
        </w:rPr>
        <w:t>(Hibah Qudsi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="00A525D2">
        <w:rPr>
          <w:rFonts w:ascii="Arial" w:hAnsi="Arial" w:cs="Arial"/>
          <w:szCs w:val="22"/>
        </w:rPr>
        <w:tab/>
      </w:r>
      <w:bookmarkStart w:id="1" w:name="_GoBack"/>
      <w:bookmarkEnd w:id="1"/>
      <w:r w:rsidR="00032573">
        <w:rPr>
          <w:rFonts w:ascii="Arial" w:hAnsi="Arial" w:cs="Arial"/>
          <w:szCs w:val="22"/>
        </w:rPr>
        <w:t>5</w:t>
      </w:r>
      <w:r w:rsidRPr="0094143E">
        <w:rPr>
          <w:rFonts w:ascii="Arial" w:hAnsi="Arial" w:cs="Arial"/>
          <w:szCs w:val="22"/>
        </w:rPr>
        <w:t xml:space="preserve"> minutes</w:t>
      </w:r>
    </w:p>
    <w:p w14:paraId="5D3983D9" w14:textId="1BE91601" w:rsidR="00032573" w:rsidRPr="00032573" w:rsidRDefault="00032573" w:rsidP="00032573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032573">
        <w:rPr>
          <w:rFonts w:ascii="Arial" w:hAnsi="Arial" w:cs="Arial"/>
          <w:b/>
          <w:szCs w:val="22"/>
        </w:rPr>
        <w:t>CARIN/Blue Button update</w:t>
      </w:r>
      <w:r>
        <w:rPr>
          <w:rFonts w:ascii="Arial" w:hAnsi="Arial" w:cs="Arial"/>
          <w:b/>
          <w:szCs w:val="22"/>
        </w:rPr>
        <w:t xml:space="preserve"> </w:t>
      </w:r>
      <w:r w:rsidRPr="00032573"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 w:rsidRPr="00032573">
        <w:rPr>
          <w:rFonts w:ascii="Arial" w:hAnsi="Arial" w:cs="Arial"/>
          <w:szCs w:val="22"/>
        </w:rPr>
        <w:t>10 minutes</w:t>
      </w:r>
    </w:p>
    <w:p w14:paraId="45154D0B" w14:textId="7B759AFA" w:rsidR="00032573" w:rsidRP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 w:rsidRPr="00032573">
        <w:rPr>
          <w:rFonts w:ascii="Arial" w:hAnsi="Arial" w:cs="Arial"/>
          <w:szCs w:val="22"/>
        </w:rPr>
        <w:t>Removing the submission clarification code field from Claims</w:t>
      </w:r>
    </w:p>
    <w:p w14:paraId="4A07E28F" w14:textId="34292804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Continued Discussion: PAC Use Case </w:t>
      </w:r>
      <w:r w:rsidRPr="0094143E">
        <w:rPr>
          <w:rFonts w:ascii="Arial" w:hAnsi="Arial" w:cs="Arial"/>
          <w:szCs w:val="22"/>
        </w:rPr>
        <w:t>(</w:t>
      </w:r>
      <w:r w:rsidR="00032573">
        <w:rPr>
          <w:rFonts w:ascii="Arial" w:hAnsi="Arial" w:cs="Arial"/>
          <w:szCs w:val="22"/>
        </w:rPr>
        <w:t>Dave Hill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="00032573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>30 minutes</w:t>
      </w:r>
    </w:p>
    <w:p w14:paraId="4E55397D" w14:textId="1CD9E20E" w:rsidR="00032573" w:rsidRP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  <w:u w:val="single"/>
        </w:rPr>
      </w:pPr>
      <w:r w:rsidRPr="00032573">
        <w:rPr>
          <w:rFonts w:ascii="Arial" w:hAnsi="Arial" w:cs="Arial"/>
          <w:szCs w:val="22"/>
        </w:rPr>
        <w:t>Medical Lists between PAC settings</w:t>
      </w:r>
    </w:p>
    <w:p w14:paraId="017DF591" w14:textId="5731FA87" w:rsidR="00032573" w:rsidRP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032573">
        <w:rPr>
          <w:rFonts w:ascii="Arial" w:hAnsi="Arial" w:cs="Arial"/>
          <w:szCs w:val="22"/>
        </w:rPr>
        <w:t>How can we integrate the patient into the use case</w:t>
      </w:r>
      <w:r>
        <w:rPr>
          <w:rFonts w:ascii="Arial" w:hAnsi="Arial" w:cs="Arial"/>
          <w:szCs w:val="22"/>
        </w:rPr>
        <w:t>?</w:t>
      </w:r>
    </w:p>
    <w:p w14:paraId="3364FAE4" w14:textId="6CEB6BBF" w:rsid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 w:rsidRPr="00032573">
        <w:rPr>
          <w:rFonts w:ascii="Arial" w:hAnsi="Arial" w:cs="Arial"/>
          <w:szCs w:val="22"/>
        </w:rPr>
        <w:t>Second Use Case</w:t>
      </w:r>
    </w:p>
    <w:p w14:paraId="1E915F6C" w14:textId="29F10389" w:rsid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Hospital to SNF, SNF to ED, Hospital to HHA</w:t>
      </w:r>
    </w:p>
    <w:p w14:paraId="1E216FB2" w14:textId="46B54CF1" w:rsidR="00032573" w:rsidRP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How can we integrate the patient into the use case?</w:t>
      </w:r>
    </w:p>
    <w:p w14:paraId="2B8B5F64" w14:textId="7F469831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Open Discussion </w:t>
      </w:r>
      <w:r w:rsidRPr="0094143E">
        <w:rPr>
          <w:rFonts w:ascii="Arial" w:hAnsi="Arial" w:cs="Arial"/>
          <w:szCs w:val="22"/>
        </w:rPr>
        <w:t>(All)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10 minutes</w:t>
      </w:r>
    </w:p>
    <w:p w14:paraId="3C3FEE0F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Next Meeting: </w:t>
      </w:r>
    </w:p>
    <w:p w14:paraId="7B9C7ECD" w14:textId="0468F9B1" w:rsidR="0094143E" w:rsidRPr="0094143E" w:rsidRDefault="0094143E" w:rsidP="0094143E">
      <w:pPr>
        <w:numPr>
          <w:ilvl w:val="1"/>
          <w:numId w:val="15"/>
        </w:numPr>
        <w:spacing w:before="0" w:after="0" w:line="480" w:lineRule="auto"/>
        <w:contextualSpacing/>
        <w:rPr>
          <w:rFonts w:ascii="Arial" w:hAnsi="Arial" w:cs="Arial"/>
          <w:szCs w:val="22"/>
        </w:rPr>
      </w:pPr>
      <w:r w:rsidRPr="0094143E">
        <w:rPr>
          <w:rFonts w:ascii="Arial" w:hAnsi="Arial" w:cs="Arial"/>
          <w:szCs w:val="22"/>
        </w:rPr>
        <w:t>Wednesday, 04/</w:t>
      </w:r>
      <w:r w:rsidR="00032573">
        <w:rPr>
          <w:rFonts w:ascii="Arial" w:hAnsi="Arial" w:cs="Arial"/>
          <w:szCs w:val="22"/>
        </w:rPr>
        <w:t>24</w:t>
      </w:r>
      <w:r w:rsidRPr="0094143E">
        <w:rPr>
          <w:rFonts w:ascii="Arial" w:hAnsi="Arial" w:cs="Arial"/>
          <w:szCs w:val="22"/>
        </w:rPr>
        <w:t>/2019, 2:00pm – 3:00pm</w:t>
      </w:r>
    </w:p>
    <w:p w14:paraId="3DB97802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Homework</w:t>
      </w:r>
      <w:r w:rsidRPr="0094143E">
        <w:rPr>
          <w:rFonts w:ascii="Arial" w:hAnsi="Arial" w:cs="Arial"/>
          <w:szCs w:val="22"/>
        </w:rPr>
        <w:t xml:space="preserve"> (Dave Hill, MITRE)</w:t>
      </w:r>
    </w:p>
    <w:p w14:paraId="1489BF71" w14:textId="5901C681" w:rsidR="00C44EFB" w:rsidRPr="00032573" w:rsidRDefault="0094143E" w:rsidP="00653971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Adjourn</w:t>
      </w:r>
    </w:p>
    <w:sectPr w:rsidR="00C44EFB" w:rsidRPr="00032573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32573"/>
    <w:rsid w:val="0007368E"/>
    <w:rsid w:val="000A23C9"/>
    <w:rsid w:val="00143FCB"/>
    <w:rsid w:val="00146388"/>
    <w:rsid w:val="001D2356"/>
    <w:rsid w:val="00230FD7"/>
    <w:rsid w:val="002531C5"/>
    <w:rsid w:val="00276003"/>
    <w:rsid w:val="00343B8B"/>
    <w:rsid w:val="003450A1"/>
    <w:rsid w:val="00353680"/>
    <w:rsid w:val="00375622"/>
    <w:rsid w:val="004530E6"/>
    <w:rsid w:val="00487151"/>
    <w:rsid w:val="004B7AB1"/>
    <w:rsid w:val="00530CA0"/>
    <w:rsid w:val="00567B7D"/>
    <w:rsid w:val="005B67C6"/>
    <w:rsid w:val="005C65CB"/>
    <w:rsid w:val="005D4D80"/>
    <w:rsid w:val="00630F53"/>
    <w:rsid w:val="00647C39"/>
    <w:rsid w:val="00653971"/>
    <w:rsid w:val="00673069"/>
    <w:rsid w:val="00675647"/>
    <w:rsid w:val="00692971"/>
    <w:rsid w:val="006B6AE7"/>
    <w:rsid w:val="006C61C5"/>
    <w:rsid w:val="007528CA"/>
    <w:rsid w:val="007609FA"/>
    <w:rsid w:val="00765DC8"/>
    <w:rsid w:val="008501D8"/>
    <w:rsid w:val="00892367"/>
    <w:rsid w:val="008F25A2"/>
    <w:rsid w:val="00916954"/>
    <w:rsid w:val="0094143E"/>
    <w:rsid w:val="0098050C"/>
    <w:rsid w:val="009B0D69"/>
    <w:rsid w:val="009F402A"/>
    <w:rsid w:val="00A0392E"/>
    <w:rsid w:val="00A06369"/>
    <w:rsid w:val="00A525D2"/>
    <w:rsid w:val="00A578AB"/>
    <w:rsid w:val="00A87DB7"/>
    <w:rsid w:val="00A940C5"/>
    <w:rsid w:val="00AB14C1"/>
    <w:rsid w:val="00B709E8"/>
    <w:rsid w:val="00B7441D"/>
    <w:rsid w:val="00B8123C"/>
    <w:rsid w:val="00BA6E3A"/>
    <w:rsid w:val="00BC3F25"/>
    <w:rsid w:val="00C06C8A"/>
    <w:rsid w:val="00C119C6"/>
    <w:rsid w:val="00C25BBB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(4/3/2019)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(4/17/2019)</dc:title>
  <dc:subject/>
  <dc:creator>mitreholiday2018@mitre.org</dc:creator>
  <cp:keywords/>
  <dc:description/>
  <cp:lastModifiedBy>Qudsi, Hibah</cp:lastModifiedBy>
  <cp:revision>2</cp:revision>
  <dcterms:created xsi:type="dcterms:W3CDTF">2019-04-16T20:55:00Z</dcterms:created>
  <dcterms:modified xsi:type="dcterms:W3CDTF">2019-04-16T20:55:00Z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