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E646" w14:textId="121CE4A5" w:rsidR="00B47ED4" w:rsidRPr="0098050C" w:rsidRDefault="00D66450" w:rsidP="00B47ED4">
      <w:pPr>
        <w:pStyle w:val="Title"/>
        <w:jc w:val="center"/>
        <w:rPr>
          <w:rFonts w:ascii="Arial" w:eastAsia="Times New Roman" w:hAnsi="Arial" w:cs="Arial"/>
          <w:b/>
          <w:spacing w:val="0"/>
          <w:kern w:val="0"/>
          <w:sz w:val="28"/>
          <w:szCs w:val="28"/>
        </w:rPr>
      </w:pPr>
      <w:bookmarkStart w:id="0" w:name="_GoBack"/>
      <w:bookmarkEnd w:id="0"/>
      <w:r w:rsidRPr="0098050C">
        <w:rPr>
          <w:rFonts w:ascii="Arial" w:hAnsi="Arial" w:cs="Arial"/>
          <w:b/>
          <w:sz w:val="36"/>
        </w:rPr>
        <w:t>Post-Acute</w:t>
      </w:r>
      <w:r w:rsidR="00B47ED4" w:rsidRPr="0098050C">
        <w:rPr>
          <w:rFonts w:ascii="Arial" w:hAnsi="Arial" w:cs="Arial"/>
          <w:b/>
          <w:sz w:val="36"/>
        </w:rPr>
        <w:t xml:space="preserve"> Care Interoperability Working Group</w:t>
      </w:r>
    </w:p>
    <w:p w14:paraId="473ED935" w14:textId="68141BB6" w:rsidR="00B47ED4" w:rsidRPr="0098050C" w:rsidRDefault="00B20910" w:rsidP="00B47ED4">
      <w:pPr>
        <w:pStyle w:val="UnnumberedHeading"/>
        <w:spacing w:before="0" w:after="0"/>
        <w:jc w:val="center"/>
        <w:rPr>
          <w:rFonts w:ascii="Arial" w:hAnsi="Arial" w:cs="Arial"/>
          <w:b w:val="0"/>
          <w:sz w:val="28"/>
          <w:szCs w:val="28"/>
        </w:rPr>
      </w:pPr>
      <w:r>
        <w:rPr>
          <w:rFonts w:ascii="Arial" w:hAnsi="Arial" w:cs="Arial"/>
          <w:b w:val="0"/>
          <w:sz w:val="28"/>
          <w:szCs w:val="28"/>
        </w:rPr>
        <w:t>Weekly Contributors</w:t>
      </w:r>
      <w:r w:rsidR="00B47ED4" w:rsidRPr="0098050C">
        <w:rPr>
          <w:rFonts w:ascii="Arial" w:hAnsi="Arial" w:cs="Arial"/>
          <w:b w:val="0"/>
          <w:sz w:val="28"/>
          <w:szCs w:val="28"/>
        </w:rPr>
        <w:t xml:space="preserve"> Meeting </w:t>
      </w:r>
      <w:r w:rsidR="00B47ED4">
        <w:rPr>
          <w:rFonts w:ascii="Arial" w:hAnsi="Arial" w:cs="Arial"/>
          <w:b w:val="0"/>
          <w:sz w:val="28"/>
          <w:szCs w:val="28"/>
        </w:rPr>
        <w:t>Summary</w:t>
      </w:r>
    </w:p>
    <w:p w14:paraId="511F8E8F" w14:textId="77777777" w:rsidR="00B47ED4" w:rsidRDefault="00B47ED4" w:rsidP="00B47ED4">
      <w:pPr>
        <w:pStyle w:val="UnnumberedHeading"/>
        <w:spacing w:before="0" w:after="0"/>
        <w:ind w:left="2880" w:firstLine="720"/>
        <w:jc w:val="both"/>
        <w:rPr>
          <w:rFonts w:ascii="Arial" w:hAnsi="Arial" w:cs="Arial"/>
          <w:b w:val="0"/>
          <w:sz w:val="28"/>
          <w:szCs w:val="28"/>
        </w:rPr>
      </w:pPr>
    </w:p>
    <w:p w14:paraId="47966F21" w14:textId="6C1A259F" w:rsidR="00B47ED4" w:rsidRPr="00A06369" w:rsidRDefault="00B47ED4" w:rsidP="00B47ED4">
      <w:pPr>
        <w:pStyle w:val="UnnumberedHeading"/>
        <w:spacing w:before="0" w:after="0"/>
        <w:contextualSpacing/>
        <w:jc w:val="both"/>
        <w:rPr>
          <w:rFonts w:ascii="Arial" w:hAnsi="Arial" w:cs="Arial"/>
          <w:b w:val="0"/>
          <w:sz w:val="24"/>
          <w:szCs w:val="24"/>
        </w:rPr>
      </w:pPr>
      <w:r w:rsidRPr="00653971">
        <w:rPr>
          <w:rFonts w:ascii="Arial" w:hAnsi="Arial" w:cs="Arial"/>
          <w:sz w:val="24"/>
          <w:szCs w:val="24"/>
        </w:rPr>
        <w:t>Time:</w:t>
      </w:r>
      <w:r w:rsidRPr="00A06369">
        <w:rPr>
          <w:rFonts w:ascii="Arial" w:hAnsi="Arial" w:cs="Arial"/>
          <w:b w:val="0"/>
          <w:sz w:val="24"/>
          <w:szCs w:val="24"/>
        </w:rPr>
        <w:t xml:space="preserve"> </w:t>
      </w:r>
      <w:r w:rsidR="00F7363D">
        <w:rPr>
          <w:rFonts w:ascii="Arial" w:hAnsi="Arial" w:cs="Arial"/>
          <w:b w:val="0"/>
          <w:sz w:val="24"/>
          <w:szCs w:val="24"/>
        </w:rPr>
        <w:t>Wednesday</w:t>
      </w:r>
      <w:r w:rsidRPr="00A06369">
        <w:rPr>
          <w:rFonts w:ascii="Arial" w:hAnsi="Arial" w:cs="Arial"/>
          <w:b w:val="0"/>
          <w:sz w:val="24"/>
          <w:szCs w:val="24"/>
        </w:rPr>
        <w:t xml:space="preserve">, </w:t>
      </w:r>
      <w:r w:rsidR="006148F3">
        <w:rPr>
          <w:rFonts w:ascii="Arial" w:hAnsi="Arial" w:cs="Arial"/>
          <w:b w:val="0"/>
          <w:sz w:val="24"/>
          <w:szCs w:val="24"/>
        </w:rPr>
        <w:t>3</w:t>
      </w:r>
      <w:r>
        <w:rPr>
          <w:rFonts w:ascii="Arial" w:hAnsi="Arial" w:cs="Arial"/>
          <w:b w:val="0"/>
          <w:sz w:val="24"/>
          <w:szCs w:val="24"/>
        </w:rPr>
        <w:t>/</w:t>
      </w:r>
      <w:r w:rsidR="000A0049">
        <w:rPr>
          <w:rFonts w:ascii="Arial" w:hAnsi="Arial" w:cs="Arial"/>
          <w:b w:val="0"/>
          <w:sz w:val="24"/>
          <w:szCs w:val="24"/>
        </w:rPr>
        <w:t>2</w:t>
      </w:r>
      <w:r w:rsidR="006148F3">
        <w:rPr>
          <w:rFonts w:ascii="Arial" w:hAnsi="Arial" w:cs="Arial"/>
          <w:b w:val="0"/>
          <w:sz w:val="24"/>
          <w:szCs w:val="24"/>
        </w:rPr>
        <w:t>7</w:t>
      </w:r>
      <w:r>
        <w:rPr>
          <w:rFonts w:ascii="Arial" w:hAnsi="Arial" w:cs="Arial"/>
          <w:b w:val="0"/>
          <w:sz w:val="24"/>
          <w:szCs w:val="24"/>
        </w:rPr>
        <w:t xml:space="preserve">/2019, 2.00pm - </w:t>
      </w:r>
      <w:r w:rsidR="00F7363D">
        <w:rPr>
          <w:rFonts w:ascii="Arial" w:hAnsi="Arial" w:cs="Arial"/>
          <w:b w:val="0"/>
          <w:sz w:val="24"/>
          <w:szCs w:val="24"/>
        </w:rPr>
        <w:t>3</w:t>
      </w:r>
      <w:r w:rsidRPr="00A06369">
        <w:rPr>
          <w:rFonts w:ascii="Arial" w:hAnsi="Arial" w:cs="Arial"/>
          <w:b w:val="0"/>
          <w:sz w:val="24"/>
          <w:szCs w:val="24"/>
        </w:rPr>
        <w:t>:00 pm</w:t>
      </w:r>
    </w:p>
    <w:p w14:paraId="71320DBE" w14:textId="02E34E3B" w:rsidR="00B47ED4" w:rsidRPr="00A06369" w:rsidRDefault="00B47ED4" w:rsidP="00B47ED4">
      <w:pPr>
        <w:contextualSpacing/>
        <w:rPr>
          <w:rFonts w:ascii="Arial" w:hAnsi="Arial" w:cs="Arial"/>
          <w:szCs w:val="24"/>
        </w:rPr>
      </w:pPr>
      <w:r w:rsidRPr="00653971">
        <w:rPr>
          <w:rFonts w:ascii="Arial" w:hAnsi="Arial" w:cs="Arial"/>
          <w:b/>
          <w:szCs w:val="24"/>
        </w:rPr>
        <w:t>Location:</w:t>
      </w:r>
      <w:r w:rsidRPr="00A06369">
        <w:rPr>
          <w:rFonts w:ascii="Arial" w:hAnsi="Arial" w:cs="Arial"/>
          <w:szCs w:val="24"/>
        </w:rPr>
        <w:t xml:space="preserve"> Skype call</w:t>
      </w:r>
    </w:p>
    <w:p w14:paraId="28461A2D" w14:textId="77777777" w:rsidR="00B47ED4" w:rsidRPr="00A06369" w:rsidRDefault="00B47ED4" w:rsidP="00B47ED4">
      <w:pPr>
        <w:contextualSpacing/>
        <w:rPr>
          <w:rFonts w:ascii="Arial" w:hAnsi="Arial" w:cs="Arial"/>
          <w:szCs w:val="24"/>
        </w:rPr>
      </w:pPr>
      <w:r w:rsidRPr="00653971">
        <w:rPr>
          <w:rFonts w:ascii="Arial" w:hAnsi="Arial" w:cs="Arial"/>
          <w:b/>
          <w:szCs w:val="24"/>
        </w:rPr>
        <w:t>Dial-in:</w:t>
      </w:r>
      <w:r w:rsidRPr="00A06369">
        <w:rPr>
          <w:rFonts w:ascii="Arial" w:hAnsi="Arial" w:cs="Arial"/>
          <w:szCs w:val="24"/>
        </w:rPr>
        <w:t xml:space="preserve"> </w:t>
      </w:r>
      <w:r w:rsidRPr="00D46DCB">
        <w:rPr>
          <w:rFonts w:ascii="Arial" w:hAnsi="Arial" w:cs="Arial"/>
          <w:szCs w:val="24"/>
        </w:rPr>
        <w:t>(781) 271-2020</w:t>
      </w:r>
      <w:r>
        <w:rPr>
          <w:rFonts w:ascii="Arial" w:hAnsi="Arial" w:cs="Arial"/>
          <w:szCs w:val="24"/>
        </w:rPr>
        <w:t xml:space="preserve"> </w:t>
      </w:r>
    </w:p>
    <w:p w14:paraId="2466F668" w14:textId="2AD89D75" w:rsidR="00B47ED4" w:rsidRDefault="00B47ED4" w:rsidP="00B47ED4">
      <w:pPr>
        <w:contextualSpacing/>
        <w:rPr>
          <w:rFonts w:ascii="Arial" w:hAnsi="Arial" w:cs="Arial"/>
          <w:szCs w:val="24"/>
        </w:rPr>
      </w:pPr>
      <w:r w:rsidRPr="00653971">
        <w:rPr>
          <w:rFonts w:ascii="Arial" w:hAnsi="Arial" w:cs="Arial"/>
          <w:b/>
          <w:szCs w:val="24"/>
        </w:rPr>
        <w:t>Meeting ID:</w:t>
      </w:r>
      <w:r>
        <w:rPr>
          <w:rFonts w:ascii="Arial" w:hAnsi="Arial" w:cs="Arial"/>
          <w:szCs w:val="24"/>
        </w:rPr>
        <w:t xml:space="preserve"> </w:t>
      </w:r>
      <w:r w:rsidR="00F7363D" w:rsidRPr="00F7363D">
        <w:rPr>
          <w:rFonts w:ascii="Arial" w:hAnsi="Arial" w:cs="Arial"/>
          <w:szCs w:val="24"/>
        </w:rPr>
        <w:t>689190240</w:t>
      </w:r>
    </w:p>
    <w:p w14:paraId="572BF23D" w14:textId="77777777" w:rsidR="00E55B2B" w:rsidRDefault="00E55B2B" w:rsidP="00B47ED4">
      <w:pPr>
        <w:contextualSpacing/>
        <w:rPr>
          <w:rFonts w:ascii="Arial" w:hAnsi="Arial" w:cs="Arial"/>
          <w:szCs w:val="24"/>
        </w:rPr>
      </w:pPr>
    </w:p>
    <w:p w14:paraId="10AB8876" w14:textId="191509F6" w:rsidR="00E55B2B" w:rsidRDefault="00E55B2B" w:rsidP="00B47ED4">
      <w:pPr>
        <w:contextualSpacing/>
        <w:rPr>
          <w:rFonts w:ascii="Arial" w:hAnsi="Arial" w:cs="Arial"/>
          <w:szCs w:val="24"/>
        </w:rPr>
        <w:sectPr w:rsidR="00E55B2B">
          <w:pgSz w:w="12240" w:h="15840"/>
          <w:pgMar w:top="1440" w:right="1440" w:bottom="1440" w:left="1440" w:header="720" w:footer="720" w:gutter="0"/>
          <w:cols w:space="720"/>
          <w:docGrid w:linePitch="360"/>
        </w:sectPr>
      </w:pPr>
    </w:p>
    <w:tbl>
      <w:tblPr>
        <w:tblStyle w:val="TableGrid"/>
        <w:tblW w:w="4675" w:type="dxa"/>
        <w:tblLook w:val="04A0" w:firstRow="1" w:lastRow="0" w:firstColumn="1" w:lastColumn="0" w:noHBand="0" w:noVBand="1"/>
      </w:tblPr>
      <w:tblGrid>
        <w:gridCol w:w="3325"/>
        <w:gridCol w:w="1350"/>
      </w:tblGrid>
      <w:tr w:rsidR="00180124" w:rsidRPr="00647C39" w14:paraId="6B02EE55" w14:textId="77777777" w:rsidTr="00082C38">
        <w:trPr>
          <w:cantSplit/>
          <w:trHeight w:val="30"/>
          <w:tblHeader/>
        </w:trPr>
        <w:tc>
          <w:tcPr>
            <w:tcW w:w="3325" w:type="dxa"/>
            <w:shd w:val="clear" w:color="auto" w:fill="D9E2F3" w:themeFill="accent1" w:themeFillTint="33"/>
          </w:tcPr>
          <w:p w14:paraId="135E189D" w14:textId="77777777" w:rsidR="00180124" w:rsidRPr="00647C39" w:rsidRDefault="00180124" w:rsidP="00082C38">
            <w:pPr>
              <w:pStyle w:val="TableText"/>
              <w:rPr>
                <w:rFonts w:cs="Arial"/>
                <w:b/>
                <w:szCs w:val="20"/>
              </w:rPr>
            </w:pPr>
            <w:r w:rsidRPr="00647C39">
              <w:rPr>
                <w:rFonts w:cs="Arial"/>
                <w:b/>
                <w:szCs w:val="20"/>
              </w:rPr>
              <w:t>Invited Participant</w:t>
            </w:r>
          </w:p>
        </w:tc>
        <w:tc>
          <w:tcPr>
            <w:tcW w:w="1350" w:type="dxa"/>
            <w:shd w:val="clear" w:color="auto" w:fill="D9E2F3" w:themeFill="accent1" w:themeFillTint="33"/>
          </w:tcPr>
          <w:p w14:paraId="1BE2E89F" w14:textId="77777777" w:rsidR="00180124" w:rsidRPr="00647C39" w:rsidRDefault="00180124" w:rsidP="00082C38">
            <w:pPr>
              <w:pStyle w:val="TableText"/>
              <w:rPr>
                <w:rFonts w:cs="Arial"/>
                <w:b/>
                <w:szCs w:val="20"/>
              </w:rPr>
            </w:pPr>
            <w:r w:rsidRPr="00647C39">
              <w:rPr>
                <w:rFonts w:cs="Arial"/>
                <w:b/>
                <w:szCs w:val="20"/>
              </w:rPr>
              <w:t>Attendance (Yes/No)</w:t>
            </w:r>
          </w:p>
        </w:tc>
      </w:tr>
      <w:tr w:rsidR="00180124" w:rsidRPr="00647C39" w14:paraId="2322D3D0" w14:textId="77777777" w:rsidTr="00082C38">
        <w:trPr>
          <w:cantSplit/>
          <w:trHeight w:val="20"/>
        </w:trPr>
        <w:tc>
          <w:tcPr>
            <w:tcW w:w="3325" w:type="dxa"/>
            <w:vAlign w:val="bottom"/>
          </w:tcPr>
          <w:p w14:paraId="6A7E1329" w14:textId="77777777" w:rsidR="00180124" w:rsidRPr="00647C39" w:rsidRDefault="00180124" w:rsidP="00082C38">
            <w:pPr>
              <w:pStyle w:val="TableText"/>
              <w:rPr>
                <w:rFonts w:cs="Arial"/>
                <w:szCs w:val="20"/>
              </w:rPr>
            </w:pPr>
            <w:r w:rsidRPr="00647C39">
              <w:rPr>
                <w:rFonts w:cs="Arial"/>
                <w:color w:val="000000"/>
              </w:rPr>
              <w:t>Alan Swenson</w:t>
            </w:r>
            <w:r>
              <w:rPr>
                <w:rFonts w:cs="Arial"/>
                <w:color w:val="000000"/>
              </w:rPr>
              <w:t xml:space="preserve"> (Kno2)</w:t>
            </w:r>
          </w:p>
        </w:tc>
        <w:tc>
          <w:tcPr>
            <w:tcW w:w="1350" w:type="dxa"/>
          </w:tcPr>
          <w:p w14:paraId="01B1F579" w14:textId="77777777" w:rsidR="00180124" w:rsidRPr="00647C39" w:rsidRDefault="00180124" w:rsidP="00082C38">
            <w:pPr>
              <w:pStyle w:val="TableText"/>
              <w:rPr>
                <w:rFonts w:cs="Arial"/>
                <w:szCs w:val="20"/>
              </w:rPr>
            </w:pPr>
          </w:p>
        </w:tc>
      </w:tr>
      <w:tr w:rsidR="00180124" w:rsidRPr="00647C39" w14:paraId="3EE2A4F8" w14:textId="77777777" w:rsidTr="00082C38">
        <w:trPr>
          <w:cantSplit/>
          <w:trHeight w:val="20"/>
        </w:trPr>
        <w:tc>
          <w:tcPr>
            <w:tcW w:w="3325" w:type="dxa"/>
            <w:vAlign w:val="bottom"/>
          </w:tcPr>
          <w:p w14:paraId="0A249687" w14:textId="77777777" w:rsidR="00180124" w:rsidRPr="00647C39" w:rsidRDefault="00180124" w:rsidP="00082C38">
            <w:pPr>
              <w:pStyle w:val="TableText"/>
              <w:rPr>
                <w:rFonts w:cs="Arial"/>
                <w:b/>
                <w:szCs w:val="20"/>
              </w:rPr>
            </w:pPr>
            <w:r w:rsidRPr="00647C39">
              <w:rPr>
                <w:rFonts w:cs="Arial"/>
                <w:color w:val="000000"/>
              </w:rPr>
              <w:t>Amy Shellhart</w:t>
            </w:r>
            <w:r>
              <w:rPr>
                <w:rFonts w:cs="Arial"/>
                <w:color w:val="000000"/>
              </w:rPr>
              <w:t xml:space="preserve"> (</w:t>
            </w:r>
            <w:proofErr w:type="spellStart"/>
            <w:r>
              <w:rPr>
                <w:rFonts w:cs="Arial"/>
                <w:color w:val="000000"/>
              </w:rPr>
              <w:t>WellSky</w:t>
            </w:r>
            <w:proofErr w:type="spellEnd"/>
            <w:r>
              <w:rPr>
                <w:rFonts w:cs="Arial"/>
                <w:color w:val="000000"/>
              </w:rPr>
              <w:t>)</w:t>
            </w:r>
          </w:p>
        </w:tc>
        <w:tc>
          <w:tcPr>
            <w:tcW w:w="1350" w:type="dxa"/>
          </w:tcPr>
          <w:p w14:paraId="38AF79DB" w14:textId="77777777" w:rsidR="00180124" w:rsidRPr="00647C39" w:rsidRDefault="00180124" w:rsidP="00082C38">
            <w:pPr>
              <w:pStyle w:val="TableText"/>
              <w:rPr>
                <w:rFonts w:cs="Arial"/>
                <w:szCs w:val="20"/>
              </w:rPr>
            </w:pPr>
          </w:p>
        </w:tc>
      </w:tr>
      <w:tr w:rsidR="00180124" w:rsidRPr="00647C39" w14:paraId="632B29F6" w14:textId="77777777" w:rsidTr="00082C38">
        <w:trPr>
          <w:cantSplit/>
          <w:trHeight w:val="30"/>
        </w:trPr>
        <w:tc>
          <w:tcPr>
            <w:tcW w:w="3325" w:type="dxa"/>
          </w:tcPr>
          <w:p w14:paraId="17DF92D7" w14:textId="77777777" w:rsidR="00180124" w:rsidRPr="00647C39" w:rsidRDefault="00180124" w:rsidP="00082C38">
            <w:pPr>
              <w:pStyle w:val="TableText"/>
              <w:rPr>
                <w:rFonts w:cs="Arial"/>
                <w:szCs w:val="20"/>
              </w:rPr>
            </w:pPr>
            <w:r w:rsidRPr="00647C39">
              <w:rPr>
                <w:rFonts w:cs="Arial"/>
                <w:szCs w:val="20"/>
              </w:rPr>
              <w:t>Beth Connor</w:t>
            </w:r>
            <w:r>
              <w:rPr>
                <w:rFonts w:cs="Arial"/>
                <w:szCs w:val="20"/>
              </w:rPr>
              <w:t xml:space="preserve"> (CMS)</w:t>
            </w:r>
          </w:p>
        </w:tc>
        <w:tc>
          <w:tcPr>
            <w:tcW w:w="1350" w:type="dxa"/>
          </w:tcPr>
          <w:p w14:paraId="7711064A" w14:textId="77777777" w:rsidR="00180124" w:rsidRPr="00647C39" w:rsidRDefault="00180124" w:rsidP="00082C38">
            <w:pPr>
              <w:pStyle w:val="TableText"/>
              <w:rPr>
                <w:rFonts w:cs="Arial"/>
                <w:szCs w:val="20"/>
              </w:rPr>
            </w:pPr>
          </w:p>
        </w:tc>
      </w:tr>
      <w:tr w:rsidR="00180124" w:rsidRPr="00647C39" w14:paraId="517DC585" w14:textId="77777777" w:rsidTr="00082C38">
        <w:trPr>
          <w:cantSplit/>
          <w:trHeight w:val="20"/>
        </w:trPr>
        <w:tc>
          <w:tcPr>
            <w:tcW w:w="3325" w:type="dxa"/>
            <w:vAlign w:val="bottom"/>
          </w:tcPr>
          <w:p w14:paraId="09F59D8F" w14:textId="77777777" w:rsidR="00180124" w:rsidRPr="00647C39" w:rsidRDefault="00180124" w:rsidP="00082C38">
            <w:pPr>
              <w:pStyle w:val="TableText"/>
              <w:rPr>
                <w:rFonts w:cs="Arial"/>
                <w:b/>
                <w:szCs w:val="20"/>
              </w:rPr>
            </w:pPr>
            <w:r w:rsidRPr="00647C39">
              <w:rPr>
                <w:rFonts w:cs="Arial"/>
                <w:color w:val="000000"/>
              </w:rPr>
              <w:t>Brandt Welker</w:t>
            </w:r>
            <w:r>
              <w:rPr>
                <w:rFonts w:cs="Arial"/>
                <w:color w:val="000000"/>
              </w:rPr>
              <w:t xml:space="preserve"> (</w:t>
            </w:r>
            <w:proofErr w:type="spellStart"/>
            <w:r>
              <w:rPr>
                <w:rFonts w:cs="Arial"/>
                <w:color w:val="000000"/>
              </w:rPr>
              <w:t>MedicaSoft</w:t>
            </w:r>
            <w:proofErr w:type="spellEnd"/>
            <w:r>
              <w:rPr>
                <w:rFonts w:cs="Arial"/>
                <w:color w:val="000000"/>
              </w:rPr>
              <w:t>)</w:t>
            </w:r>
          </w:p>
        </w:tc>
        <w:tc>
          <w:tcPr>
            <w:tcW w:w="1350" w:type="dxa"/>
          </w:tcPr>
          <w:p w14:paraId="2EAA2C99" w14:textId="77777777" w:rsidR="00180124" w:rsidRPr="00647C39" w:rsidRDefault="00180124" w:rsidP="00082C38">
            <w:pPr>
              <w:pStyle w:val="TableText"/>
              <w:rPr>
                <w:rFonts w:cs="Arial"/>
                <w:szCs w:val="20"/>
              </w:rPr>
            </w:pPr>
          </w:p>
        </w:tc>
      </w:tr>
      <w:tr w:rsidR="00180124" w:rsidRPr="00647C39" w14:paraId="2CAB3263" w14:textId="77777777" w:rsidTr="00082C38">
        <w:trPr>
          <w:cantSplit/>
          <w:trHeight w:val="20"/>
        </w:trPr>
        <w:tc>
          <w:tcPr>
            <w:tcW w:w="3325" w:type="dxa"/>
            <w:vAlign w:val="bottom"/>
          </w:tcPr>
          <w:p w14:paraId="610F5449" w14:textId="77777777" w:rsidR="00180124" w:rsidRPr="00647C39" w:rsidRDefault="00180124" w:rsidP="00082C38">
            <w:pPr>
              <w:pStyle w:val="TableText"/>
              <w:rPr>
                <w:rFonts w:cs="Arial"/>
                <w:szCs w:val="20"/>
              </w:rPr>
            </w:pPr>
            <w:r w:rsidRPr="00647C39">
              <w:rPr>
                <w:rFonts w:cs="Arial"/>
                <w:color w:val="000000"/>
              </w:rPr>
              <w:t>Cary Ussery</w:t>
            </w:r>
            <w:r>
              <w:rPr>
                <w:rFonts w:cs="Arial"/>
                <w:color w:val="000000"/>
              </w:rPr>
              <w:t xml:space="preserve"> (</w:t>
            </w:r>
            <w:proofErr w:type="spellStart"/>
            <w:r>
              <w:rPr>
                <w:rFonts w:cs="Arial"/>
                <w:color w:val="000000"/>
              </w:rPr>
              <w:t>LivPact</w:t>
            </w:r>
            <w:proofErr w:type="spellEnd"/>
            <w:r>
              <w:rPr>
                <w:rFonts w:cs="Arial"/>
                <w:color w:val="000000"/>
              </w:rPr>
              <w:t>)</w:t>
            </w:r>
          </w:p>
        </w:tc>
        <w:tc>
          <w:tcPr>
            <w:tcW w:w="1350" w:type="dxa"/>
          </w:tcPr>
          <w:p w14:paraId="24214D9C" w14:textId="77777777" w:rsidR="00180124" w:rsidRPr="00647C39" w:rsidRDefault="00180124" w:rsidP="00082C38">
            <w:pPr>
              <w:pStyle w:val="TableText"/>
              <w:rPr>
                <w:rFonts w:cs="Arial"/>
                <w:szCs w:val="20"/>
              </w:rPr>
            </w:pPr>
          </w:p>
        </w:tc>
      </w:tr>
      <w:tr w:rsidR="00180124" w:rsidRPr="00647C39" w14:paraId="5D43E21E" w14:textId="77777777" w:rsidTr="00082C38">
        <w:trPr>
          <w:cantSplit/>
          <w:trHeight w:val="20"/>
        </w:trPr>
        <w:tc>
          <w:tcPr>
            <w:tcW w:w="3325" w:type="dxa"/>
            <w:vAlign w:val="bottom"/>
          </w:tcPr>
          <w:p w14:paraId="3EB8DC34" w14:textId="77777777" w:rsidR="00180124" w:rsidRPr="00647C39" w:rsidRDefault="00180124" w:rsidP="00082C38">
            <w:pPr>
              <w:pStyle w:val="TableText"/>
              <w:rPr>
                <w:rFonts w:cs="Arial"/>
                <w:b/>
                <w:szCs w:val="20"/>
              </w:rPr>
            </w:pPr>
            <w:r w:rsidRPr="00647C39">
              <w:rPr>
                <w:rFonts w:cs="Arial"/>
                <w:color w:val="000000"/>
              </w:rPr>
              <w:t>Chris Pugliese</w:t>
            </w:r>
            <w:r>
              <w:rPr>
                <w:rFonts w:cs="Arial"/>
                <w:color w:val="000000"/>
              </w:rPr>
              <w:t xml:space="preserve"> (Brightree)</w:t>
            </w:r>
          </w:p>
        </w:tc>
        <w:tc>
          <w:tcPr>
            <w:tcW w:w="1350" w:type="dxa"/>
          </w:tcPr>
          <w:p w14:paraId="54E4815E" w14:textId="77777777" w:rsidR="00180124" w:rsidRPr="00647C39" w:rsidRDefault="00180124" w:rsidP="00082C38">
            <w:pPr>
              <w:pStyle w:val="TableText"/>
              <w:rPr>
                <w:rFonts w:cs="Arial"/>
                <w:szCs w:val="20"/>
              </w:rPr>
            </w:pPr>
          </w:p>
        </w:tc>
      </w:tr>
      <w:tr w:rsidR="00180124" w:rsidRPr="00647C39" w14:paraId="133D3DBA" w14:textId="77777777" w:rsidTr="00082C38">
        <w:trPr>
          <w:cantSplit/>
          <w:trHeight w:val="20"/>
        </w:trPr>
        <w:tc>
          <w:tcPr>
            <w:tcW w:w="3325" w:type="dxa"/>
            <w:vAlign w:val="bottom"/>
          </w:tcPr>
          <w:p w14:paraId="1046731E" w14:textId="77777777" w:rsidR="00180124" w:rsidRPr="00647C39" w:rsidRDefault="00180124" w:rsidP="00082C38">
            <w:pPr>
              <w:pStyle w:val="TableText"/>
              <w:rPr>
                <w:rFonts w:cs="Arial"/>
                <w:szCs w:val="20"/>
              </w:rPr>
            </w:pPr>
            <w:r w:rsidRPr="00647C39">
              <w:rPr>
                <w:rFonts w:cs="Arial"/>
                <w:color w:val="000000"/>
              </w:rPr>
              <w:t xml:space="preserve">Cindy </w:t>
            </w:r>
            <w:proofErr w:type="spellStart"/>
            <w:r w:rsidRPr="00647C39">
              <w:rPr>
                <w:rFonts w:cs="Arial"/>
                <w:color w:val="000000"/>
              </w:rPr>
              <w:t>Frakes</w:t>
            </w:r>
            <w:proofErr w:type="spellEnd"/>
            <w:r>
              <w:rPr>
                <w:rFonts w:cs="Arial"/>
                <w:color w:val="000000"/>
              </w:rPr>
              <w:t xml:space="preserve"> (Cerner) </w:t>
            </w:r>
          </w:p>
        </w:tc>
        <w:tc>
          <w:tcPr>
            <w:tcW w:w="1350" w:type="dxa"/>
          </w:tcPr>
          <w:p w14:paraId="79BAEDAF" w14:textId="77777777" w:rsidR="00180124" w:rsidRPr="00647C39" w:rsidRDefault="00180124" w:rsidP="00082C38">
            <w:pPr>
              <w:pStyle w:val="TableText"/>
              <w:rPr>
                <w:rFonts w:cs="Arial"/>
                <w:szCs w:val="20"/>
              </w:rPr>
            </w:pPr>
          </w:p>
        </w:tc>
      </w:tr>
      <w:tr w:rsidR="00180124" w:rsidRPr="00647C39" w14:paraId="6AD91C4A" w14:textId="77777777" w:rsidTr="00082C38">
        <w:trPr>
          <w:cantSplit/>
          <w:trHeight w:val="20"/>
        </w:trPr>
        <w:tc>
          <w:tcPr>
            <w:tcW w:w="3325" w:type="dxa"/>
          </w:tcPr>
          <w:p w14:paraId="2F75B275" w14:textId="77777777" w:rsidR="00180124" w:rsidRPr="00647C39" w:rsidRDefault="00180124" w:rsidP="00082C38">
            <w:pPr>
              <w:pStyle w:val="TableText"/>
              <w:rPr>
                <w:rFonts w:cs="Arial"/>
                <w:szCs w:val="20"/>
              </w:rPr>
            </w:pPr>
            <w:r w:rsidRPr="00647C39">
              <w:rPr>
                <w:rFonts w:cs="Arial"/>
                <w:szCs w:val="20"/>
              </w:rPr>
              <w:t>Dave Hill</w:t>
            </w:r>
            <w:r>
              <w:rPr>
                <w:rFonts w:cs="Arial"/>
                <w:szCs w:val="20"/>
              </w:rPr>
              <w:t xml:space="preserve"> (MITRE)</w:t>
            </w:r>
          </w:p>
        </w:tc>
        <w:tc>
          <w:tcPr>
            <w:tcW w:w="1350" w:type="dxa"/>
          </w:tcPr>
          <w:p w14:paraId="514BFA96" w14:textId="77777777" w:rsidR="00180124" w:rsidRPr="00647C39" w:rsidRDefault="00180124" w:rsidP="00082C38">
            <w:pPr>
              <w:pStyle w:val="TableText"/>
              <w:rPr>
                <w:rFonts w:cs="Arial"/>
                <w:szCs w:val="20"/>
              </w:rPr>
            </w:pPr>
          </w:p>
        </w:tc>
      </w:tr>
      <w:tr w:rsidR="00180124" w:rsidRPr="00647C39" w14:paraId="6C7A6816" w14:textId="77777777" w:rsidTr="00082C38">
        <w:trPr>
          <w:cantSplit/>
          <w:trHeight w:val="20"/>
        </w:trPr>
        <w:tc>
          <w:tcPr>
            <w:tcW w:w="3325" w:type="dxa"/>
            <w:vAlign w:val="bottom"/>
          </w:tcPr>
          <w:p w14:paraId="261F2DE2" w14:textId="77777777" w:rsidR="00180124" w:rsidRPr="00647C39" w:rsidRDefault="00180124" w:rsidP="00082C38">
            <w:pPr>
              <w:pStyle w:val="TableText"/>
              <w:rPr>
                <w:rFonts w:cs="Arial"/>
                <w:szCs w:val="20"/>
              </w:rPr>
            </w:pPr>
            <w:r w:rsidRPr="00647C39">
              <w:rPr>
                <w:rFonts w:cs="Arial"/>
                <w:color w:val="000000"/>
              </w:rPr>
              <w:t>Dave Lee</w:t>
            </w:r>
            <w:r>
              <w:rPr>
                <w:rFonts w:cs="Arial"/>
                <w:color w:val="000000"/>
              </w:rPr>
              <w:t xml:space="preserve"> (Leavitt Partners)</w:t>
            </w:r>
          </w:p>
        </w:tc>
        <w:tc>
          <w:tcPr>
            <w:tcW w:w="1350" w:type="dxa"/>
          </w:tcPr>
          <w:p w14:paraId="152FF944" w14:textId="77777777" w:rsidR="00180124" w:rsidRPr="00647C39" w:rsidRDefault="00180124" w:rsidP="00082C38">
            <w:pPr>
              <w:pStyle w:val="TableText"/>
              <w:rPr>
                <w:rFonts w:cs="Arial"/>
                <w:szCs w:val="20"/>
              </w:rPr>
            </w:pPr>
          </w:p>
        </w:tc>
      </w:tr>
      <w:tr w:rsidR="00180124" w:rsidRPr="00647C39" w14:paraId="437C21B8" w14:textId="77777777" w:rsidTr="00082C38">
        <w:trPr>
          <w:cantSplit/>
          <w:trHeight w:val="20"/>
        </w:trPr>
        <w:tc>
          <w:tcPr>
            <w:tcW w:w="3325" w:type="dxa"/>
            <w:vAlign w:val="bottom"/>
          </w:tcPr>
          <w:p w14:paraId="2EF811A6" w14:textId="77777777" w:rsidR="00180124" w:rsidRPr="00647C39" w:rsidRDefault="00180124" w:rsidP="00082C38">
            <w:pPr>
              <w:pStyle w:val="TableText"/>
              <w:rPr>
                <w:rFonts w:cs="Arial"/>
                <w:b/>
                <w:szCs w:val="20"/>
              </w:rPr>
            </w:pPr>
            <w:r w:rsidRPr="00647C39">
              <w:rPr>
                <w:rFonts w:cs="Arial"/>
                <w:color w:val="000000"/>
              </w:rPr>
              <w:t>Debi Willis</w:t>
            </w:r>
            <w:r>
              <w:rPr>
                <w:rFonts w:cs="Arial"/>
                <w:color w:val="000000"/>
              </w:rPr>
              <w:t xml:space="preserve"> (My Patient Link)</w:t>
            </w:r>
          </w:p>
        </w:tc>
        <w:tc>
          <w:tcPr>
            <w:tcW w:w="1350" w:type="dxa"/>
          </w:tcPr>
          <w:p w14:paraId="7DC9D84E" w14:textId="77777777" w:rsidR="00180124" w:rsidRPr="00647C39" w:rsidRDefault="00180124" w:rsidP="00082C38">
            <w:pPr>
              <w:pStyle w:val="TableText"/>
              <w:rPr>
                <w:rFonts w:cs="Arial"/>
                <w:szCs w:val="20"/>
              </w:rPr>
            </w:pPr>
          </w:p>
        </w:tc>
      </w:tr>
      <w:tr w:rsidR="00180124" w:rsidRPr="00647C39" w14:paraId="5CE353D8" w14:textId="77777777" w:rsidTr="00082C38">
        <w:trPr>
          <w:cantSplit/>
          <w:trHeight w:val="20"/>
        </w:trPr>
        <w:tc>
          <w:tcPr>
            <w:tcW w:w="3325" w:type="dxa"/>
            <w:vAlign w:val="bottom"/>
          </w:tcPr>
          <w:p w14:paraId="0C267394" w14:textId="77777777" w:rsidR="00180124" w:rsidRPr="00647C39" w:rsidRDefault="00180124" w:rsidP="00082C38">
            <w:pPr>
              <w:pStyle w:val="TableText"/>
              <w:rPr>
                <w:rFonts w:cs="Arial"/>
                <w:szCs w:val="20"/>
              </w:rPr>
            </w:pPr>
            <w:r w:rsidRPr="00647C39">
              <w:rPr>
                <w:rFonts w:cs="Arial"/>
                <w:color w:val="000000"/>
              </w:rPr>
              <w:t>Dheeraj Mahajan</w:t>
            </w:r>
            <w:r>
              <w:rPr>
                <w:rFonts w:cs="Arial"/>
                <w:color w:val="000000"/>
              </w:rPr>
              <w:t xml:space="preserve"> (CIMPAR)</w:t>
            </w:r>
          </w:p>
        </w:tc>
        <w:tc>
          <w:tcPr>
            <w:tcW w:w="1350" w:type="dxa"/>
          </w:tcPr>
          <w:p w14:paraId="3A2C9F2D" w14:textId="77777777" w:rsidR="00180124" w:rsidRPr="00647C39" w:rsidRDefault="00180124" w:rsidP="00082C38">
            <w:pPr>
              <w:pStyle w:val="TableText"/>
              <w:rPr>
                <w:rFonts w:cs="Arial"/>
                <w:szCs w:val="20"/>
              </w:rPr>
            </w:pPr>
          </w:p>
        </w:tc>
      </w:tr>
      <w:tr w:rsidR="00180124" w:rsidRPr="00647C39" w14:paraId="6B34CFAA" w14:textId="77777777" w:rsidTr="00082C38">
        <w:trPr>
          <w:cantSplit/>
          <w:trHeight w:val="20"/>
        </w:trPr>
        <w:tc>
          <w:tcPr>
            <w:tcW w:w="3325" w:type="dxa"/>
            <w:vAlign w:val="bottom"/>
          </w:tcPr>
          <w:p w14:paraId="18145EC9" w14:textId="77777777" w:rsidR="00180124" w:rsidRPr="00647C39" w:rsidRDefault="00180124" w:rsidP="00082C38">
            <w:pPr>
              <w:pStyle w:val="TableText"/>
              <w:rPr>
                <w:rFonts w:cs="Arial"/>
                <w:b/>
                <w:szCs w:val="20"/>
              </w:rPr>
            </w:pPr>
            <w:r w:rsidRPr="00647C39">
              <w:rPr>
                <w:rFonts w:cs="Arial"/>
                <w:color w:val="000000"/>
              </w:rPr>
              <w:t>Doc Devore</w:t>
            </w:r>
            <w:r>
              <w:rPr>
                <w:rFonts w:cs="Arial"/>
                <w:color w:val="000000"/>
              </w:rPr>
              <w:t xml:space="preserve"> (MatrixCare)</w:t>
            </w:r>
          </w:p>
        </w:tc>
        <w:tc>
          <w:tcPr>
            <w:tcW w:w="1350" w:type="dxa"/>
          </w:tcPr>
          <w:p w14:paraId="60850C46" w14:textId="77777777" w:rsidR="00180124" w:rsidRPr="00647C39" w:rsidRDefault="00180124" w:rsidP="00082C38">
            <w:pPr>
              <w:pStyle w:val="TableText"/>
              <w:rPr>
                <w:rFonts w:cs="Arial"/>
                <w:szCs w:val="20"/>
              </w:rPr>
            </w:pPr>
          </w:p>
        </w:tc>
      </w:tr>
      <w:tr w:rsidR="00180124" w:rsidRPr="00647C39" w14:paraId="7A1F40AA" w14:textId="77777777" w:rsidTr="00082C38">
        <w:trPr>
          <w:cantSplit/>
          <w:trHeight w:val="20"/>
        </w:trPr>
        <w:tc>
          <w:tcPr>
            <w:tcW w:w="3325" w:type="dxa"/>
            <w:vAlign w:val="bottom"/>
          </w:tcPr>
          <w:p w14:paraId="640F9EB9" w14:textId="77777777" w:rsidR="00180124" w:rsidRPr="00647C39" w:rsidRDefault="00180124" w:rsidP="00082C38">
            <w:pPr>
              <w:pStyle w:val="TableText"/>
              <w:rPr>
                <w:rFonts w:cs="Arial"/>
                <w:b/>
                <w:szCs w:val="20"/>
              </w:rPr>
            </w:pPr>
            <w:r w:rsidRPr="00647C39">
              <w:rPr>
                <w:rFonts w:cs="Arial"/>
                <w:color w:val="000000"/>
              </w:rPr>
              <w:t>Donna Doneski</w:t>
            </w:r>
            <w:r>
              <w:rPr>
                <w:rFonts w:cs="Arial"/>
                <w:color w:val="000000"/>
              </w:rPr>
              <w:t xml:space="preserve"> (NASL)</w:t>
            </w:r>
          </w:p>
        </w:tc>
        <w:tc>
          <w:tcPr>
            <w:tcW w:w="1350" w:type="dxa"/>
          </w:tcPr>
          <w:p w14:paraId="464903B0" w14:textId="77777777" w:rsidR="00180124" w:rsidRPr="00647C39" w:rsidRDefault="00180124" w:rsidP="00082C38">
            <w:pPr>
              <w:pStyle w:val="TableText"/>
              <w:rPr>
                <w:rFonts w:cs="Arial"/>
                <w:szCs w:val="20"/>
              </w:rPr>
            </w:pPr>
          </w:p>
        </w:tc>
      </w:tr>
      <w:tr w:rsidR="00180124" w:rsidRPr="00647C39" w14:paraId="52D5CBC3" w14:textId="77777777" w:rsidTr="00082C38">
        <w:trPr>
          <w:cantSplit/>
          <w:trHeight w:val="20"/>
        </w:trPr>
        <w:tc>
          <w:tcPr>
            <w:tcW w:w="3325" w:type="dxa"/>
            <w:vAlign w:val="bottom"/>
          </w:tcPr>
          <w:p w14:paraId="1C00AFC6" w14:textId="77777777" w:rsidR="00180124" w:rsidRPr="00647C39" w:rsidRDefault="00180124" w:rsidP="00082C38">
            <w:pPr>
              <w:pStyle w:val="TableText"/>
              <w:rPr>
                <w:rFonts w:cs="Arial"/>
                <w:b/>
                <w:szCs w:val="20"/>
              </w:rPr>
            </w:pPr>
            <w:r w:rsidRPr="00647C39">
              <w:rPr>
                <w:rFonts w:cs="Arial"/>
                <w:color w:val="000000"/>
              </w:rPr>
              <w:t>Elaine Blechman</w:t>
            </w:r>
            <w:r>
              <w:rPr>
                <w:rFonts w:cs="Arial"/>
                <w:color w:val="000000"/>
              </w:rPr>
              <w:t xml:space="preserve"> (Prosocial Applications)</w:t>
            </w:r>
          </w:p>
        </w:tc>
        <w:tc>
          <w:tcPr>
            <w:tcW w:w="1350" w:type="dxa"/>
          </w:tcPr>
          <w:p w14:paraId="6163F5B3" w14:textId="77777777" w:rsidR="00180124" w:rsidRPr="00647C39" w:rsidRDefault="00180124" w:rsidP="00082C38">
            <w:pPr>
              <w:pStyle w:val="TableText"/>
              <w:rPr>
                <w:rFonts w:cs="Arial"/>
                <w:szCs w:val="20"/>
              </w:rPr>
            </w:pPr>
          </w:p>
        </w:tc>
      </w:tr>
      <w:tr w:rsidR="00180124" w:rsidRPr="00647C39" w14:paraId="3E1A11D7" w14:textId="77777777" w:rsidTr="00082C38">
        <w:trPr>
          <w:cantSplit/>
          <w:trHeight w:val="20"/>
        </w:trPr>
        <w:tc>
          <w:tcPr>
            <w:tcW w:w="3325" w:type="dxa"/>
            <w:vAlign w:val="bottom"/>
          </w:tcPr>
          <w:p w14:paraId="6EF6DBB7" w14:textId="77777777" w:rsidR="00180124" w:rsidRPr="00647C39" w:rsidRDefault="00180124" w:rsidP="00082C38">
            <w:pPr>
              <w:pStyle w:val="TableText"/>
              <w:rPr>
                <w:rFonts w:cs="Arial"/>
                <w:szCs w:val="20"/>
              </w:rPr>
            </w:pPr>
            <w:r w:rsidRPr="00647C39">
              <w:rPr>
                <w:rFonts w:cs="Arial"/>
                <w:color w:val="000000"/>
              </w:rPr>
              <w:t>Evelyn Gallego</w:t>
            </w:r>
            <w:r>
              <w:rPr>
                <w:rFonts w:cs="Arial"/>
                <w:color w:val="000000"/>
              </w:rPr>
              <w:t xml:space="preserve"> (EMI Advisors)</w:t>
            </w:r>
          </w:p>
        </w:tc>
        <w:tc>
          <w:tcPr>
            <w:tcW w:w="1350" w:type="dxa"/>
          </w:tcPr>
          <w:p w14:paraId="0F58008E" w14:textId="77777777" w:rsidR="00180124" w:rsidRPr="00647C39" w:rsidRDefault="00180124" w:rsidP="00082C38">
            <w:pPr>
              <w:pStyle w:val="TableText"/>
              <w:rPr>
                <w:rFonts w:cs="Arial"/>
                <w:szCs w:val="20"/>
              </w:rPr>
            </w:pPr>
          </w:p>
        </w:tc>
      </w:tr>
      <w:tr w:rsidR="00180124" w:rsidRPr="00647C39" w14:paraId="71A2E08D" w14:textId="77777777" w:rsidTr="00082C38">
        <w:trPr>
          <w:cantSplit/>
          <w:trHeight w:val="20"/>
        </w:trPr>
        <w:tc>
          <w:tcPr>
            <w:tcW w:w="3325" w:type="dxa"/>
            <w:vAlign w:val="bottom"/>
          </w:tcPr>
          <w:p w14:paraId="092B3F2C" w14:textId="77777777" w:rsidR="00180124" w:rsidRPr="00647C39" w:rsidRDefault="00180124" w:rsidP="00082C38">
            <w:pPr>
              <w:pStyle w:val="TableText"/>
              <w:rPr>
                <w:rFonts w:cs="Arial"/>
                <w:b/>
                <w:szCs w:val="20"/>
              </w:rPr>
            </w:pPr>
            <w:r w:rsidRPr="00647C39">
              <w:rPr>
                <w:rFonts w:cs="Arial"/>
                <w:color w:val="000000"/>
              </w:rPr>
              <w:t>Floyd Eisenberg</w:t>
            </w:r>
            <w:r>
              <w:rPr>
                <w:rFonts w:cs="Arial"/>
                <w:color w:val="000000"/>
              </w:rPr>
              <w:t xml:space="preserve"> (</w:t>
            </w:r>
            <w:proofErr w:type="spellStart"/>
            <w:r>
              <w:rPr>
                <w:rFonts w:cs="Arial"/>
                <w:color w:val="000000"/>
              </w:rPr>
              <w:t>iParsimony</w:t>
            </w:r>
            <w:proofErr w:type="spellEnd"/>
            <w:r>
              <w:rPr>
                <w:rFonts w:cs="Arial"/>
                <w:color w:val="000000"/>
              </w:rPr>
              <w:t>)</w:t>
            </w:r>
          </w:p>
        </w:tc>
        <w:tc>
          <w:tcPr>
            <w:tcW w:w="1350" w:type="dxa"/>
          </w:tcPr>
          <w:p w14:paraId="5B233B32" w14:textId="77777777" w:rsidR="00180124" w:rsidRPr="00647C39" w:rsidRDefault="00180124" w:rsidP="00082C38">
            <w:pPr>
              <w:pStyle w:val="TableText"/>
              <w:rPr>
                <w:rFonts w:cs="Arial"/>
                <w:szCs w:val="20"/>
              </w:rPr>
            </w:pPr>
          </w:p>
        </w:tc>
      </w:tr>
      <w:tr w:rsidR="00180124" w:rsidRPr="00647C39" w14:paraId="30509BA3" w14:textId="77777777" w:rsidTr="00082C38">
        <w:trPr>
          <w:cantSplit/>
          <w:trHeight w:val="20"/>
        </w:trPr>
        <w:tc>
          <w:tcPr>
            <w:tcW w:w="3325" w:type="dxa"/>
            <w:vAlign w:val="bottom"/>
          </w:tcPr>
          <w:p w14:paraId="108D76F0" w14:textId="77777777" w:rsidR="00180124" w:rsidRPr="00647C39" w:rsidRDefault="00180124" w:rsidP="00082C38">
            <w:pPr>
              <w:pStyle w:val="TableText"/>
              <w:rPr>
                <w:rFonts w:cs="Arial"/>
                <w:b/>
                <w:szCs w:val="20"/>
              </w:rPr>
            </w:pPr>
            <w:r w:rsidRPr="00647C39">
              <w:rPr>
                <w:rFonts w:cs="Arial"/>
                <w:color w:val="000000"/>
              </w:rPr>
              <w:t>Gillian VanderVliet</w:t>
            </w:r>
            <w:r>
              <w:rPr>
                <w:rFonts w:cs="Arial"/>
                <w:color w:val="000000"/>
              </w:rPr>
              <w:t xml:space="preserve"> (Bay Path University)</w:t>
            </w:r>
          </w:p>
        </w:tc>
        <w:tc>
          <w:tcPr>
            <w:tcW w:w="1350" w:type="dxa"/>
          </w:tcPr>
          <w:p w14:paraId="1E189674" w14:textId="77777777" w:rsidR="00180124" w:rsidRPr="00647C39" w:rsidRDefault="00180124" w:rsidP="00082C38">
            <w:pPr>
              <w:pStyle w:val="TableText"/>
              <w:rPr>
                <w:rFonts w:cs="Arial"/>
                <w:szCs w:val="20"/>
              </w:rPr>
            </w:pPr>
          </w:p>
        </w:tc>
      </w:tr>
      <w:tr w:rsidR="00180124" w:rsidRPr="00647C39" w14:paraId="2F331362" w14:textId="77777777" w:rsidTr="00082C38">
        <w:trPr>
          <w:cantSplit/>
          <w:trHeight w:val="20"/>
        </w:trPr>
        <w:tc>
          <w:tcPr>
            <w:tcW w:w="3325" w:type="dxa"/>
            <w:vAlign w:val="bottom"/>
          </w:tcPr>
          <w:p w14:paraId="1F6F783C" w14:textId="77777777" w:rsidR="00180124" w:rsidRPr="00647C39" w:rsidRDefault="00180124" w:rsidP="00082C38">
            <w:pPr>
              <w:pStyle w:val="TableText"/>
              <w:rPr>
                <w:rFonts w:cs="Arial"/>
                <w:b/>
                <w:szCs w:val="20"/>
              </w:rPr>
            </w:pPr>
            <w:r w:rsidRPr="00647C39">
              <w:rPr>
                <w:rFonts w:cs="Arial"/>
                <w:color w:val="000000"/>
              </w:rPr>
              <w:t>Hans Buitendijk</w:t>
            </w:r>
            <w:r>
              <w:rPr>
                <w:rFonts w:cs="Arial"/>
                <w:color w:val="000000"/>
              </w:rPr>
              <w:t xml:space="preserve"> (Cerner)</w:t>
            </w:r>
          </w:p>
        </w:tc>
        <w:tc>
          <w:tcPr>
            <w:tcW w:w="1350" w:type="dxa"/>
          </w:tcPr>
          <w:p w14:paraId="12645C3C" w14:textId="77777777" w:rsidR="00180124" w:rsidRPr="00647C39" w:rsidRDefault="00180124" w:rsidP="00082C38">
            <w:pPr>
              <w:pStyle w:val="TableText"/>
              <w:rPr>
                <w:rFonts w:cs="Arial"/>
                <w:szCs w:val="20"/>
              </w:rPr>
            </w:pPr>
          </w:p>
        </w:tc>
      </w:tr>
      <w:tr w:rsidR="00180124" w:rsidRPr="00647C39" w14:paraId="66642333" w14:textId="77777777" w:rsidTr="00082C38">
        <w:trPr>
          <w:cantSplit/>
          <w:trHeight w:val="20"/>
        </w:trPr>
        <w:tc>
          <w:tcPr>
            <w:tcW w:w="3325" w:type="dxa"/>
          </w:tcPr>
          <w:p w14:paraId="557B692C" w14:textId="77777777" w:rsidR="00180124" w:rsidRPr="00647C39" w:rsidRDefault="00180124" w:rsidP="00082C38">
            <w:pPr>
              <w:pStyle w:val="TableText"/>
              <w:rPr>
                <w:rFonts w:cs="Arial"/>
                <w:szCs w:val="20"/>
              </w:rPr>
            </w:pPr>
            <w:r w:rsidRPr="00647C39">
              <w:rPr>
                <w:rFonts w:cs="Arial"/>
                <w:szCs w:val="20"/>
              </w:rPr>
              <w:t>Hibah Qudsi</w:t>
            </w:r>
            <w:r>
              <w:rPr>
                <w:rFonts w:cs="Arial"/>
                <w:szCs w:val="20"/>
              </w:rPr>
              <w:t xml:space="preserve"> (MITRE)</w:t>
            </w:r>
          </w:p>
        </w:tc>
        <w:tc>
          <w:tcPr>
            <w:tcW w:w="1350" w:type="dxa"/>
          </w:tcPr>
          <w:p w14:paraId="7A7E9D44" w14:textId="77777777" w:rsidR="00180124" w:rsidRPr="00647C39" w:rsidRDefault="00180124" w:rsidP="00082C38">
            <w:pPr>
              <w:pStyle w:val="TableText"/>
              <w:rPr>
                <w:rFonts w:cs="Arial"/>
                <w:szCs w:val="20"/>
              </w:rPr>
            </w:pPr>
          </w:p>
        </w:tc>
      </w:tr>
      <w:tr w:rsidR="00180124" w:rsidRPr="00647C39" w14:paraId="5644AFB1" w14:textId="77777777" w:rsidTr="00082C38">
        <w:trPr>
          <w:cantSplit/>
          <w:trHeight w:val="20"/>
        </w:trPr>
        <w:tc>
          <w:tcPr>
            <w:tcW w:w="3325" w:type="dxa"/>
            <w:vAlign w:val="bottom"/>
          </w:tcPr>
          <w:p w14:paraId="2AA75224" w14:textId="77777777" w:rsidR="00180124" w:rsidRPr="00647C39" w:rsidRDefault="00180124" w:rsidP="00082C38">
            <w:pPr>
              <w:pStyle w:val="TableText"/>
              <w:rPr>
                <w:rFonts w:cs="Arial"/>
                <w:b/>
                <w:szCs w:val="20"/>
              </w:rPr>
            </w:pPr>
            <w:r w:rsidRPr="00647C39">
              <w:rPr>
                <w:rFonts w:cs="Arial"/>
                <w:color w:val="000000"/>
              </w:rPr>
              <w:t>Holly Miller</w:t>
            </w:r>
            <w:r>
              <w:rPr>
                <w:rFonts w:cs="Arial"/>
                <w:color w:val="000000"/>
              </w:rPr>
              <w:t xml:space="preserve"> (</w:t>
            </w:r>
            <w:proofErr w:type="spellStart"/>
            <w:r>
              <w:rPr>
                <w:rFonts w:cs="Arial"/>
                <w:color w:val="000000"/>
              </w:rPr>
              <w:t>MedicaSoft</w:t>
            </w:r>
            <w:proofErr w:type="spellEnd"/>
            <w:r>
              <w:rPr>
                <w:rFonts w:cs="Arial"/>
                <w:color w:val="000000"/>
              </w:rPr>
              <w:t>)</w:t>
            </w:r>
          </w:p>
        </w:tc>
        <w:tc>
          <w:tcPr>
            <w:tcW w:w="1350" w:type="dxa"/>
          </w:tcPr>
          <w:p w14:paraId="7006F728" w14:textId="77777777" w:rsidR="00180124" w:rsidRPr="00647C39" w:rsidRDefault="00180124" w:rsidP="00082C38">
            <w:pPr>
              <w:pStyle w:val="TableText"/>
              <w:rPr>
                <w:rFonts w:cs="Arial"/>
                <w:szCs w:val="20"/>
              </w:rPr>
            </w:pPr>
          </w:p>
        </w:tc>
      </w:tr>
      <w:tr w:rsidR="00180124" w:rsidRPr="00647C39" w14:paraId="50E82AFE" w14:textId="77777777" w:rsidTr="00082C38">
        <w:trPr>
          <w:cantSplit/>
          <w:trHeight w:val="20"/>
        </w:trPr>
        <w:tc>
          <w:tcPr>
            <w:tcW w:w="3325" w:type="dxa"/>
            <w:vAlign w:val="bottom"/>
          </w:tcPr>
          <w:p w14:paraId="24150460" w14:textId="77777777" w:rsidR="00180124" w:rsidRPr="00647C39" w:rsidRDefault="00180124" w:rsidP="00082C38">
            <w:pPr>
              <w:pStyle w:val="TableText"/>
              <w:rPr>
                <w:rFonts w:cs="Arial"/>
                <w:b/>
                <w:szCs w:val="20"/>
              </w:rPr>
            </w:pPr>
            <w:r w:rsidRPr="00647C39">
              <w:rPr>
                <w:rFonts w:cs="Arial"/>
                <w:color w:val="000000"/>
              </w:rPr>
              <w:t>Jason Johanning</w:t>
            </w:r>
            <w:r>
              <w:rPr>
                <w:rFonts w:cs="Arial"/>
                <w:color w:val="000000"/>
              </w:rPr>
              <w:t xml:space="preserve"> (VA)</w:t>
            </w:r>
          </w:p>
        </w:tc>
        <w:tc>
          <w:tcPr>
            <w:tcW w:w="1350" w:type="dxa"/>
          </w:tcPr>
          <w:p w14:paraId="5555A001" w14:textId="77777777" w:rsidR="00180124" w:rsidRPr="00647C39" w:rsidRDefault="00180124" w:rsidP="00082C38">
            <w:pPr>
              <w:pStyle w:val="TableText"/>
              <w:rPr>
                <w:rFonts w:cs="Arial"/>
                <w:szCs w:val="20"/>
              </w:rPr>
            </w:pPr>
          </w:p>
        </w:tc>
      </w:tr>
      <w:tr w:rsidR="00180124" w:rsidRPr="00647C39" w14:paraId="19A799E4" w14:textId="77777777" w:rsidTr="00082C38">
        <w:trPr>
          <w:cantSplit/>
          <w:trHeight w:val="20"/>
        </w:trPr>
        <w:tc>
          <w:tcPr>
            <w:tcW w:w="3325" w:type="dxa"/>
            <w:vAlign w:val="bottom"/>
          </w:tcPr>
          <w:p w14:paraId="75C629F0" w14:textId="77777777" w:rsidR="00180124" w:rsidRPr="00647C39" w:rsidRDefault="00180124" w:rsidP="00082C38">
            <w:pPr>
              <w:pStyle w:val="TableText"/>
              <w:rPr>
                <w:rFonts w:cs="Arial"/>
                <w:b/>
                <w:szCs w:val="20"/>
              </w:rPr>
            </w:pPr>
            <w:r w:rsidRPr="00647C39">
              <w:rPr>
                <w:rFonts w:cs="Arial"/>
                <w:color w:val="000000"/>
              </w:rPr>
              <w:t>Jayne L. Hammen</w:t>
            </w:r>
            <w:r>
              <w:rPr>
                <w:rFonts w:cs="Arial"/>
                <w:color w:val="000000"/>
              </w:rPr>
              <w:t xml:space="preserve"> (CMS)</w:t>
            </w:r>
          </w:p>
        </w:tc>
        <w:tc>
          <w:tcPr>
            <w:tcW w:w="1350" w:type="dxa"/>
          </w:tcPr>
          <w:p w14:paraId="4E43C9F5" w14:textId="77777777" w:rsidR="00180124" w:rsidRPr="00647C39" w:rsidRDefault="00180124" w:rsidP="00082C38">
            <w:pPr>
              <w:pStyle w:val="TableText"/>
              <w:rPr>
                <w:rFonts w:cs="Arial"/>
                <w:szCs w:val="20"/>
              </w:rPr>
            </w:pPr>
          </w:p>
        </w:tc>
      </w:tr>
      <w:tr w:rsidR="00180124" w:rsidRPr="00647C39" w14:paraId="16A4D3C5" w14:textId="77777777" w:rsidTr="00082C38">
        <w:trPr>
          <w:cantSplit/>
          <w:trHeight w:val="20"/>
        </w:trPr>
        <w:tc>
          <w:tcPr>
            <w:tcW w:w="3325" w:type="dxa"/>
            <w:vAlign w:val="bottom"/>
          </w:tcPr>
          <w:p w14:paraId="4DC78A28" w14:textId="77777777" w:rsidR="00180124" w:rsidRPr="00647C39" w:rsidRDefault="00180124" w:rsidP="00082C38">
            <w:pPr>
              <w:pStyle w:val="TableText"/>
              <w:rPr>
                <w:rFonts w:cs="Arial"/>
                <w:szCs w:val="20"/>
              </w:rPr>
            </w:pPr>
            <w:r w:rsidRPr="00647C39">
              <w:rPr>
                <w:rFonts w:cs="Arial"/>
                <w:color w:val="000000"/>
              </w:rPr>
              <w:t>Jennifer Ramona</w:t>
            </w:r>
            <w:r>
              <w:rPr>
                <w:rFonts w:cs="Arial"/>
                <w:color w:val="000000"/>
              </w:rPr>
              <w:t xml:space="preserve"> (</w:t>
            </w:r>
            <w:proofErr w:type="spellStart"/>
            <w:r>
              <w:rPr>
                <w:rFonts w:cs="Arial"/>
                <w:color w:val="000000"/>
              </w:rPr>
              <w:t>Homewatch</w:t>
            </w:r>
            <w:proofErr w:type="spellEnd"/>
            <w:r>
              <w:rPr>
                <w:rFonts w:cs="Arial"/>
                <w:color w:val="000000"/>
              </w:rPr>
              <w:t xml:space="preserve"> Caregivers)</w:t>
            </w:r>
          </w:p>
        </w:tc>
        <w:tc>
          <w:tcPr>
            <w:tcW w:w="1350" w:type="dxa"/>
          </w:tcPr>
          <w:p w14:paraId="7B0C018F" w14:textId="77777777" w:rsidR="00180124" w:rsidRPr="00647C39" w:rsidRDefault="00180124" w:rsidP="00082C38">
            <w:pPr>
              <w:pStyle w:val="TableText"/>
              <w:rPr>
                <w:rFonts w:cs="Arial"/>
                <w:szCs w:val="20"/>
              </w:rPr>
            </w:pPr>
          </w:p>
        </w:tc>
      </w:tr>
      <w:tr w:rsidR="00180124" w:rsidRPr="00647C39" w14:paraId="23158677" w14:textId="77777777" w:rsidTr="00082C38">
        <w:trPr>
          <w:cantSplit/>
          <w:trHeight w:val="20"/>
        </w:trPr>
        <w:tc>
          <w:tcPr>
            <w:tcW w:w="3325" w:type="dxa"/>
          </w:tcPr>
          <w:p w14:paraId="4C5CFA1E" w14:textId="77777777" w:rsidR="00180124" w:rsidRPr="00647C39" w:rsidRDefault="00180124" w:rsidP="00082C38">
            <w:pPr>
              <w:pStyle w:val="TableText"/>
              <w:rPr>
                <w:rFonts w:cs="Arial"/>
                <w:szCs w:val="20"/>
              </w:rPr>
            </w:pPr>
            <w:r w:rsidRPr="00647C39">
              <w:rPr>
                <w:rFonts w:cs="Arial"/>
                <w:szCs w:val="20"/>
              </w:rPr>
              <w:t>Jessica Skopac</w:t>
            </w:r>
            <w:r>
              <w:rPr>
                <w:rFonts w:cs="Arial"/>
                <w:szCs w:val="20"/>
              </w:rPr>
              <w:t xml:space="preserve"> (MITRE)</w:t>
            </w:r>
          </w:p>
        </w:tc>
        <w:tc>
          <w:tcPr>
            <w:tcW w:w="1350" w:type="dxa"/>
          </w:tcPr>
          <w:p w14:paraId="25F42AAA" w14:textId="77777777" w:rsidR="00180124" w:rsidRPr="00647C39" w:rsidRDefault="00180124" w:rsidP="00082C38">
            <w:pPr>
              <w:pStyle w:val="TableText"/>
              <w:rPr>
                <w:rFonts w:cs="Arial"/>
                <w:szCs w:val="20"/>
              </w:rPr>
            </w:pPr>
          </w:p>
        </w:tc>
      </w:tr>
      <w:tr w:rsidR="00180124" w:rsidRPr="00647C39" w14:paraId="415C66A1" w14:textId="77777777" w:rsidTr="00082C38">
        <w:trPr>
          <w:cantSplit/>
          <w:trHeight w:val="20"/>
        </w:trPr>
        <w:tc>
          <w:tcPr>
            <w:tcW w:w="3325" w:type="dxa"/>
            <w:vAlign w:val="bottom"/>
          </w:tcPr>
          <w:p w14:paraId="0BD43A62" w14:textId="77777777" w:rsidR="00180124" w:rsidRPr="00647C39" w:rsidRDefault="00180124" w:rsidP="00082C38">
            <w:pPr>
              <w:pStyle w:val="TableText"/>
              <w:rPr>
                <w:rFonts w:cs="Arial"/>
                <w:szCs w:val="20"/>
              </w:rPr>
            </w:pPr>
            <w:r w:rsidRPr="00647C39">
              <w:rPr>
                <w:rFonts w:cs="Arial"/>
                <w:color w:val="000000"/>
              </w:rPr>
              <w:t>Joan Williams</w:t>
            </w:r>
            <w:r>
              <w:rPr>
                <w:rFonts w:cs="Arial"/>
                <w:color w:val="000000"/>
              </w:rPr>
              <w:t xml:space="preserve"> (Lower Cape Fear Hospice)</w:t>
            </w:r>
          </w:p>
        </w:tc>
        <w:tc>
          <w:tcPr>
            <w:tcW w:w="1350" w:type="dxa"/>
          </w:tcPr>
          <w:p w14:paraId="67D06916" w14:textId="77777777" w:rsidR="00180124" w:rsidRPr="00647C39" w:rsidRDefault="00180124" w:rsidP="00082C38">
            <w:pPr>
              <w:pStyle w:val="TableText"/>
              <w:rPr>
                <w:rFonts w:cs="Arial"/>
                <w:szCs w:val="20"/>
              </w:rPr>
            </w:pPr>
          </w:p>
        </w:tc>
      </w:tr>
      <w:tr w:rsidR="00180124" w:rsidRPr="00647C39" w14:paraId="289854FD" w14:textId="77777777" w:rsidTr="00082C38">
        <w:trPr>
          <w:cantSplit/>
          <w:trHeight w:val="20"/>
        </w:trPr>
        <w:tc>
          <w:tcPr>
            <w:tcW w:w="3325" w:type="dxa"/>
            <w:vAlign w:val="bottom"/>
          </w:tcPr>
          <w:p w14:paraId="10DA0F13" w14:textId="77777777" w:rsidR="00180124" w:rsidRPr="00647C39" w:rsidRDefault="00180124" w:rsidP="00082C38">
            <w:pPr>
              <w:pStyle w:val="TableText"/>
              <w:rPr>
                <w:rFonts w:cs="Arial"/>
                <w:b/>
                <w:szCs w:val="20"/>
              </w:rPr>
            </w:pPr>
            <w:r w:rsidRPr="00647C39">
              <w:rPr>
                <w:rFonts w:cs="Arial"/>
                <w:color w:val="000000"/>
              </w:rPr>
              <w:t>Liz Palena-Hall</w:t>
            </w:r>
            <w:r>
              <w:rPr>
                <w:rFonts w:cs="Arial"/>
                <w:color w:val="000000"/>
              </w:rPr>
              <w:t xml:space="preserve"> (ONC)</w:t>
            </w:r>
          </w:p>
        </w:tc>
        <w:tc>
          <w:tcPr>
            <w:tcW w:w="1350" w:type="dxa"/>
          </w:tcPr>
          <w:p w14:paraId="1881048D" w14:textId="77777777" w:rsidR="00180124" w:rsidRPr="00647C39" w:rsidRDefault="00180124" w:rsidP="00082C38">
            <w:pPr>
              <w:pStyle w:val="TableText"/>
              <w:rPr>
                <w:rFonts w:cs="Arial"/>
                <w:szCs w:val="20"/>
              </w:rPr>
            </w:pPr>
          </w:p>
        </w:tc>
      </w:tr>
      <w:tr w:rsidR="00180124" w:rsidRPr="00647C39" w14:paraId="065EE06E" w14:textId="77777777" w:rsidTr="00082C38">
        <w:trPr>
          <w:cantSplit/>
          <w:trHeight w:val="20"/>
        </w:trPr>
        <w:tc>
          <w:tcPr>
            <w:tcW w:w="3325" w:type="dxa"/>
          </w:tcPr>
          <w:p w14:paraId="7701377D" w14:textId="77777777" w:rsidR="00180124" w:rsidRPr="00647C39" w:rsidRDefault="00180124" w:rsidP="00082C38">
            <w:pPr>
              <w:pStyle w:val="TableText"/>
              <w:rPr>
                <w:rFonts w:cs="Arial"/>
                <w:szCs w:val="20"/>
              </w:rPr>
            </w:pPr>
            <w:r w:rsidRPr="00647C39">
              <w:rPr>
                <w:rFonts w:cs="Arial"/>
                <w:szCs w:val="20"/>
              </w:rPr>
              <w:t>Lorraine Wickiser</w:t>
            </w:r>
            <w:r>
              <w:rPr>
                <w:rFonts w:cs="Arial"/>
                <w:szCs w:val="20"/>
              </w:rPr>
              <w:t xml:space="preserve"> (CMS)</w:t>
            </w:r>
          </w:p>
        </w:tc>
        <w:tc>
          <w:tcPr>
            <w:tcW w:w="1350" w:type="dxa"/>
          </w:tcPr>
          <w:p w14:paraId="04BA9E7D" w14:textId="77777777" w:rsidR="00180124" w:rsidRPr="00647C39" w:rsidRDefault="00180124" w:rsidP="00082C38">
            <w:pPr>
              <w:pStyle w:val="TableText"/>
              <w:rPr>
                <w:rFonts w:cs="Arial"/>
                <w:szCs w:val="20"/>
              </w:rPr>
            </w:pPr>
          </w:p>
        </w:tc>
      </w:tr>
      <w:tr w:rsidR="00180124" w:rsidRPr="00647C39" w14:paraId="2359FB43" w14:textId="77777777" w:rsidTr="00082C38">
        <w:trPr>
          <w:cantSplit/>
          <w:trHeight w:val="20"/>
        </w:trPr>
        <w:tc>
          <w:tcPr>
            <w:tcW w:w="3325" w:type="dxa"/>
            <w:vAlign w:val="bottom"/>
          </w:tcPr>
          <w:p w14:paraId="00D4863A" w14:textId="77777777" w:rsidR="00180124" w:rsidRPr="00647C39" w:rsidRDefault="00180124" w:rsidP="00082C38">
            <w:pPr>
              <w:pStyle w:val="TableText"/>
              <w:rPr>
                <w:rFonts w:cs="Arial"/>
                <w:szCs w:val="20"/>
              </w:rPr>
            </w:pPr>
            <w:r w:rsidRPr="00647C39">
              <w:rPr>
                <w:rFonts w:cs="Arial"/>
                <w:color w:val="000000"/>
              </w:rPr>
              <w:t>Majd Alwan</w:t>
            </w:r>
            <w:r>
              <w:rPr>
                <w:rFonts w:cs="Arial"/>
                <w:color w:val="000000"/>
              </w:rPr>
              <w:t xml:space="preserve"> (LeadingAge)</w:t>
            </w:r>
          </w:p>
        </w:tc>
        <w:tc>
          <w:tcPr>
            <w:tcW w:w="1350" w:type="dxa"/>
          </w:tcPr>
          <w:p w14:paraId="742DFD43" w14:textId="77777777" w:rsidR="00180124" w:rsidRPr="00647C39" w:rsidRDefault="00180124" w:rsidP="00082C38">
            <w:pPr>
              <w:pStyle w:val="TableText"/>
              <w:rPr>
                <w:rFonts w:cs="Arial"/>
                <w:szCs w:val="20"/>
              </w:rPr>
            </w:pPr>
          </w:p>
        </w:tc>
      </w:tr>
      <w:tr w:rsidR="00180124" w:rsidRPr="00647C39" w14:paraId="36D48D5D" w14:textId="77777777" w:rsidTr="00082C38">
        <w:trPr>
          <w:cantSplit/>
          <w:trHeight w:val="20"/>
        </w:trPr>
        <w:tc>
          <w:tcPr>
            <w:tcW w:w="3325" w:type="dxa"/>
            <w:vAlign w:val="bottom"/>
          </w:tcPr>
          <w:p w14:paraId="4E090B63" w14:textId="77777777" w:rsidR="00180124" w:rsidRPr="00647C39" w:rsidRDefault="00180124" w:rsidP="00082C38">
            <w:pPr>
              <w:pStyle w:val="TableText"/>
              <w:rPr>
                <w:rFonts w:cs="Arial"/>
                <w:szCs w:val="20"/>
              </w:rPr>
            </w:pPr>
            <w:r w:rsidRPr="00647C39">
              <w:rPr>
                <w:rFonts w:cs="Arial"/>
                <w:color w:val="000000"/>
              </w:rPr>
              <w:t>Mark Pavlovich</w:t>
            </w:r>
            <w:r>
              <w:rPr>
                <w:rFonts w:cs="Arial"/>
                <w:color w:val="000000"/>
              </w:rPr>
              <w:t xml:space="preserve"> </w:t>
            </w:r>
            <w:r w:rsidRPr="00AB14C1">
              <w:rPr>
                <w:rFonts w:cs="Arial"/>
                <w:color w:val="000000"/>
              </w:rPr>
              <w:t>(</w:t>
            </w:r>
            <w:proofErr w:type="spellStart"/>
            <w:r w:rsidRPr="00AB14C1">
              <w:rPr>
                <w:rFonts w:cs="Arial"/>
                <w:color w:val="000000"/>
              </w:rPr>
              <w:t>Ethica</w:t>
            </w:r>
            <w:proofErr w:type="spellEnd"/>
            <w:r w:rsidRPr="00AB14C1">
              <w:rPr>
                <w:rFonts w:cs="Arial"/>
                <w:color w:val="000000"/>
              </w:rPr>
              <w:t xml:space="preserve"> Health &amp; Retirement Communities)</w:t>
            </w:r>
          </w:p>
        </w:tc>
        <w:tc>
          <w:tcPr>
            <w:tcW w:w="1350" w:type="dxa"/>
          </w:tcPr>
          <w:p w14:paraId="4C06AAD5" w14:textId="77777777" w:rsidR="00180124" w:rsidRPr="00647C39" w:rsidRDefault="00180124" w:rsidP="00082C38">
            <w:pPr>
              <w:pStyle w:val="TableText"/>
              <w:rPr>
                <w:rFonts w:cs="Arial"/>
                <w:szCs w:val="20"/>
              </w:rPr>
            </w:pPr>
          </w:p>
        </w:tc>
      </w:tr>
      <w:tr w:rsidR="00180124" w:rsidRPr="00647C39" w14:paraId="13915053" w14:textId="77777777" w:rsidTr="00082C38">
        <w:trPr>
          <w:cantSplit/>
          <w:trHeight w:val="20"/>
        </w:trPr>
        <w:tc>
          <w:tcPr>
            <w:tcW w:w="3325" w:type="dxa"/>
            <w:vAlign w:val="bottom"/>
          </w:tcPr>
          <w:p w14:paraId="133FF66A" w14:textId="77777777" w:rsidR="00180124" w:rsidRPr="00647C39" w:rsidRDefault="00180124" w:rsidP="00082C38">
            <w:pPr>
              <w:pStyle w:val="TableText"/>
              <w:rPr>
                <w:rFonts w:cs="Arial"/>
                <w:b/>
                <w:szCs w:val="20"/>
              </w:rPr>
            </w:pPr>
            <w:r w:rsidRPr="00647C39">
              <w:rPr>
                <w:rFonts w:cs="Arial"/>
                <w:color w:val="000000"/>
              </w:rPr>
              <w:t>Mark Roberts</w:t>
            </w:r>
            <w:r>
              <w:rPr>
                <w:rFonts w:cs="Arial"/>
                <w:color w:val="000000"/>
              </w:rPr>
              <w:t xml:space="preserve"> (Leavitt Partners)</w:t>
            </w:r>
          </w:p>
        </w:tc>
        <w:tc>
          <w:tcPr>
            <w:tcW w:w="1350" w:type="dxa"/>
          </w:tcPr>
          <w:p w14:paraId="17DCFAE1" w14:textId="77777777" w:rsidR="00180124" w:rsidRPr="00647C39" w:rsidRDefault="00180124" w:rsidP="00082C38">
            <w:pPr>
              <w:pStyle w:val="TableText"/>
              <w:rPr>
                <w:rFonts w:cs="Arial"/>
                <w:szCs w:val="20"/>
              </w:rPr>
            </w:pPr>
          </w:p>
        </w:tc>
      </w:tr>
      <w:tr w:rsidR="00180124" w:rsidRPr="00647C39" w14:paraId="012F4962" w14:textId="77777777" w:rsidTr="00082C38">
        <w:trPr>
          <w:cantSplit/>
          <w:trHeight w:val="20"/>
        </w:trPr>
        <w:tc>
          <w:tcPr>
            <w:tcW w:w="3325" w:type="dxa"/>
            <w:vAlign w:val="bottom"/>
          </w:tcPr>
          <w:p w14:paraId="48C337AD" w14:textId="77777777" w:rsidR="00180124" w:rsidRPr="00647C39" w:rsidRDefault="00180124" w:rsidP="00082C38">
            <w:pPr>
              <w:pStyle w:val="TableText"/>
              <w:rPr>
                <w:rFonts w:cs="Arial"/>
                <w:szCs w:val="20"/>
              </w:rPr>
            </w:pPr>
            <w:r w:rsidRPr="00647C39">
              <w:rPr>
                <w:rFonts w:cs="Arial"/>
                <w:color w:val="000000"/>
              </w:rPr>
              <w:t>Matt Elrod</w:t>
            </w:r>
            <w:r>
              <w:rPr>
                <w:rFonts w:cs="Arial"/>
                <w:color w:val="000000"/>
              </w:rPr>
              <w:t xml:space="preserve"> (APTA)</w:t>
            </w:r>
          </w:p>
        </w:tc>
        <w:tc>
          <w:tcPr>
            <w:tcW w:w="1350" w:type="dxa"/>
          </w:tcPr>
          <w:p w14:paraId="043BB22E" w14:textId="77777777" w:rsidR="00180124" w:rsidRPr="00647C39" w:rsidRDefault="00180124" w:rsidP="00082C38">
            <w:pPr>
              <w:pStyle w:val="TableText"/>
              <w:rPr>
                <w:rFonts w:cs="Arial"/>
                <w:szCs w:val="20"/>
              </w:rPr>
            </w:pPr>
          </w:p>
        </w:tc>
      </w:tr>
      <w:tr w:rsidR="00180124" w:rsidRPr="00647C39" w14:paraId="51FD2581" w14:textId="77777777" w:rsidTr="00082C38">
        <w:trPr>
          <w:cantSplit/>
          <w:trHeight w:val="20"/>
        </w:trPr>
        <w:tc>
          <w:tcPr>
            <w:tcW w:w="3325" w:type="dxa"/>
            <w:vAlign w:val="bottom"/>
          </w:tcPr>
          <w:p w14:paraId="0E1EF0B3" w14:textId="77777777" w:rsidR="00180124" w:rsidRPr="00647C39" w:rsidRDefault="00180124" w:rsidP="00082C38">
            <w:pPr>
              <w:pStyle w:val="TableText"/>
              <w:rPr>
                <w:rFonts w:cs="Arial"/>
                <w:b/>
                <w:szCs w:val="20"/>
              </w:rPr>
            </w:pPr>
            <w:r w:rsidRPr="00647C39">
              <w:rPr>
                <w:rFonts w:cs="Arial"/>
                <w:color w:val="000000"/>
              </w:rPr>
              <w:t>Michelle Dougherty</w:t>
            </w:r>
            <w:r>
              <w:rPr>
                <w:rFonts w:cs="Arial"/>
                <w:color w:val="000000"/>
              </w:rPr>
              <w:t xml:space="preserve"> (RTI)</w:t>
            </w:r>
          </w:p>
        </w:tc>
        <w:tc>
          <w:tcPr>
            <w:tcW w:w="1350" w:type="dxa"/>
          </w:tcPr>
          <w:p w14:paraId="5404AA11" w14:textId="77777777" w:rsidR="00180124" w:rsidRPr="00647C39" w:rsidRDefault="00180124" w:rsidP="00082C38">
            <w:pPr>
              <w:pStyle w:val="TableText"/>
              <w:rPr>
                <w:rFonts w:cs="Arial"/>
                <w:szCs w:val="20"/>
              </w:rPr>
            </w:pPr>
          </w:p>
        </w:tc>
      </w:tr>
      <w:tr w:rsidR="00180124" w:rsidRPr="00647C39" w14:paraId="7D0E7003" w14:textId="77777777" w:rsidTr="00082C38">
        <w:trPr>
          <w:cantSplit/>
          <w:trHeight w:val="20"/>
        </w:trPr>
        <w:tc>
          <w:tcPr>
            <w:tcW w:w="3325" w:type="dxa"/>
            <w:vAlign w:val="bottom"/>
          </w:tcPr>
          <w:p w14:paraId="7794A76B" w14:textId="77777777" w:rsidR="00180124" w:rsidRPr="00647C39" w:rsidRDefault="00180124" w:rsidP="00082C38">
            <w:pPr>
              <w:pStyle w:val="TableText"/>
              <w:rPr>
                <w:rFonts w:cs="Arial"/>
                <w:b/>
                <w:szCs w:val="20"/>
              </w:rPr>
            </w:pPr>
            <w:r w:rsidRPr="00647C39">
              <w:rPr>
                <w:rFonts w:cs="Arial"/>
                <w:color w:val="000000"/>
              </w:rPr>
              <w:t>Rachel Lopez</w:t>
            </w:r>
            <w:r>
              <w:rPr>
                <w:rFonts w:cs="Arial"/>
                <w:color w:val="000000"/>
              </w:rPr>
              <w:t xml:space="preserve"> (NIC)</w:t>
            </w:r>
          </w:p>
        </w:tc>
        <w:tc>
          <w:tcPr>
            <w:tcW w:w="1350" w:type="dxa"/>
          </w:tcPr>
          <w:p w14:paraId="1CE7A0BF" w14:textId="77777777" w:rsidR="00180124" w:rsidRPr="00647C39" w:rsidRDefault="00180124" w:rsidP="00082C38">
            <w:pPr>
              <w:pStyle w:val="TableText"/>
              <w:rPr>
                <w:rFonts w:cs="Arial"/>
                <w:szCs w:val="20"/>
              </w:rPr>
            </w:pPr>
          </w:p>
        </w:tc>
      </w:tr>
      <w:tr w:rsidR="00180124" w:rsidRPr="00647C39" w14:paraId="1C053A37" w14:textId="77777777" w:rsidTr="00082C38">
        <w:trPr>
          <w:cantSplit/>
          <w:trHeight w:val="20"/>
        </w:trPr>
        <w:tc>
          <w:tcPr>
            <w:tcW w:w="3325" w:type="dxa"/>
            <w:vAlign w:val="bottom"/>
          </w:tcPr>
          <w:p w14:paraId="2DEC1EDF" w14:textId="77777777" w:rsidR="00180124" w:rsidRPr="00647C39" w:rsidRDefault="00180124" w:rsidP="00082C38">
            <w:pPr>
              <w:pStyle w:val="TableText"/>
              <w:rPr>
                <w:rFonts w:cs="Arial"/>
                <w:szCs w:val="20"/>
              </w:rPr>
            </w:pPr>
            <w:r w:rsidRPr="00647C39">
              <w:rPr>
                <w:rFonts w:cs="Arial"/>
                <w:color w:val="000000"/>
              </w:rPr>
              <w:t>Robert Samples</w:t>
            </w:r>
            <w:r>
              <w:rPr>
                <w:rFonts w:cs="Arial"/>
                <w:color w:val="000000"/>
              </w:rPr>
              <w:t xml:space="preserve"> (ESAC)</w:t>
            </w:r>
          </w:p>
        </w:tc>
        <w:tc>
          <w:tcPr>
            <w:tcW w:w="1350" w:type="dxa"/>
          </w:tcPr>
          <w:p w14:paraId="56692D8C" w14:textId="77777777" w:rsidR="00180124" w:rsidRPr="00647C39" w:rsidRDefault="00180124" w:rsidP="00082C38">
            <w:pPr>
              <w:pStyle w:val="TableText"/>
              <w:rPr>
                <w:rFonts w:cs="Arial"/>
                <w:szCs w:val="20"/>
              </w:rPr>
            </w:pPr>
          </w:p>
        </w:tc>
      </w:tr>
      <w:tr w:rsidR="00180124" w:rsidRPr="00647C39" w14:paraId="234C49F6" w14:textId="77777777" w:rsidTr="00082C38">
        <w:trPr>
          <w:cantSplit/>
          <w:trHeight w:val="20"/>
        </w:trPr>
        <w:tc>
          <w:tcPr>
            <w:tcW w:w="3325" w:type="dxa"/>
            <w:vAlign w:val="bottom"/>
          </w:tcPr>
          <w:p w14:paraId="0F97081B" w14:textId="77777777" w:rsidR="00180124" w:rsidRPr="00647C39" w:rsidRDefault="00180124" w:rsidP="00082C38">
            <w:pPr>
              <w:pStyle w:val="TableText"/>
              <w:rPr>
                <w:rFonts w:cs="Arial"/>
                <w:b/>
                <w:szCs w:val="20"/>
              </w:rPr>
            </w:pPr>
            <w:r w:rsidRPr="00647C39">
              <w:rPr>
                <w:rFonts w:cs="Arial"/>
                <w:color w:val="000000"/>
              </w:rPr>
              <w:t>Rusty Yeager</w:t>
            </w:r>
            <w:r>
              <w:rPr>
                <w:rFonts w:cs="Arial"/>
                <w:color w:val="000000"/>
              </w:rPr>
              <w:t xml:space="preserve"> (Encompass Health)</w:t>
            </w:r>
          </w:p>
        </w:tc>
        <w:tc>
          <w:tcPr>
            <w:tcW w:w="1350" w:type="dxa"/>
          </w:tcPr>
          <w:p w14:paraId="301EA929" w14:textId="77777777" w:rsidR="00180124" w:rsidRPr="00647C39" w:rsidRDefault="00180124" w:rsidP="00082C38">
            <w:pPr>
              <w:pStyle w:val="TableText"/>
              <w:rPr>
                <w:rFonts w:cs="Arial"/>
                <w:szCs w:val="20"/>
              </w:rPr>
            </w:pPr>
          </w:p>
        </w:tc>
      </w:tr>
      <w:tr w:rsidR="00180124" w:rsidRPr="00647C39" w14:paraId="49FE4885" w14:textId="77777777" w:rsidTr="00082C38">
        <w:trPr>
          <w:cantSplit/>
          <w:trHeight w:val="20"/>
        </w:trPr>
        <w:tc>
          <w:tcPr>
            <w:tcW w:w="3325" w:type="dxa"/>
            <w:vAlign w:val="bottom"/>
          </w:tcPr>
          <w:p w14:paraId="40BE2175" w14:textId="77777777" w:rsidR="00180124" w:rsidRPr="00647C39" w:rsidRDefault="00180124" w:rsidP="00082C38">
            <w:pPr>
              <w:pStyle w:val="TableText"/>
              <w:rPr>
                <w:rFonts w:cs="Arial"/>
                <w:szCs w:val="20"/>
              </w:rPr>
            </w:pPr>
            <w:r w:rsidRPr="00647C39">
              <w:rPr>
                <w:rFonts w:cs="Arial"/>
                <w:color w:val="000000"/>
              </w:rPr>
              <w:t>Ryan Howells</w:t>
            </w:r>
            <w:r>
              <w:rPr>
                <w:rFonts w:cs="Arial"/>
                <w:color w:val="000000"/>
              </w:rPr>
              <w:t xml:space="preserve"> (Leavitt Partners)</w:t>
            </w:r>
          </w:p>
        </w:tc>
        <w:tc>
          <w:tcPr>
            <w:tcW w:w="1350" w:type="dxa"/>
          </w:tcPr>
          <w:p w14:paraId="59165D18" w14:textId="77777777" w:rsidR="00180124" w:rsidRPr="00647C39" w:rsidRDefault="00180124" w:rsidP="00082C38">
            <w:pPr>
              <w:pStyle w:val="TableText"/>
              <w:rPr>
                <w:rFonts w:cs="Arial"/>
                <w:szCs w:val="20"/>
              </w:rPr>
            </w:pPr>
          </w:p>
        </w:tc>
      </w:tr>
      <w:tr w:rsidR="00180124" w:rsidRPr="00647C39" w14:paraId="6C1B5078" w14:textId="77777777" w:rsidTr="00082C38">
        <w:trPr>
          <w:cantSplit/>
          <w:trHeight w:val="20"/>
        </w:trPr>
        <w:tc>
          <w:tcPr>
            <w:tcW w:w="3325" w:type="dxa"/>
          </w:tcPr>
          <w:p w14:paraId="3B30F840" w14:textId="77777777" w:rsidR="00180124" w:rsidRPr="00647C39" w:rsidRDefault="00180124" w:rsidP="00082C38">
            <w:pPr>
              <w:pStyle w:val="TableText"/>
              <w:rPr>
                <w:rFonts w:cs="Arial"/>
                <w:szCs w:val="20"/>
              </w:rPr>
            </w:pPr>
            <w:r w:rsidRPr="00647C39">
              <w:rPr>
                <w:rFonts w:cs="Arial"/>
                <w:szCs w:val="20"/>
              </w:rPr>
              <w:t>Siama Rizvi</w:t>
            </w:r>
            <w:r>
              <w:rPr>
                <w:rFonts w:cs="Arial"/>
                <w:szCs w:val="20"/>
              </w:rPr>
              <w:t xml:space="preserve"> (MITRE)</w:t>
            </w:r>
          </w:p>
        </w:tc>
        <w:tc>
          <w:tcPr>
            <w:tcW w:w="1350" w:type="dxa"/>
          </w:tcPr>
          <w:p w14:paraId="60B0723C" w14:textId="77777777" w:rsidR="00180124" w:rsidRPr="00647C39" w:rsidRDefault="00180124" w:rsidP="00082C38">
            <w:pPr>
              <w:pStyle w:val="TableText"/>
              <w:rPr>
                <w:rFonts w:cs="Arial"/>
                <w:szCs w:val="20"/>
              </w:rPr>
            </w:pPr>
          </w:p>
        </w:tc>
      </w:tr>
      <w:tr w:rsidR="00180124" w:rsidRPr="00647C39" w14:paraId="085BE403" w14:textId="77777777" w:rsidTr="00082C38">
        <w:trPr>
          <w:cantSplit/>
          <w:trHeight w:val="20"/>
        </w:trPr>
        <w:tc>
          <w:tcPr>
            <w:tcW w:w="3325" w:type="dxa"/>
            <w:vAlign w:val="bottom"/>
          </w:tcPr>
          <w:p w14:paraId="6EEB0247" w14:textId="77777777" w:rsidR="00180124" w:rsidRPr="00647C39" w:rsidRDefault="00180124" w:rsidP="00082C38">
            <w:pPr>
              <w:pStyle w:val="TableText"/>
              <w:rPr>
                <w:rFonts w:cs="Arial"/>
                <w:b/>
                <w:szCs w:val="20"/>
              </w:rPr>
            </w:pPr>
            <w:r w:rsidRPr="00647C39">
              <w:rPr>
                <w:rFonts w:cs="Arial"/>
                <w:color w:val="000000"/>
              </w:rPr>
              <w:t>Srinivas Velamuri</w:t>
            </w:r>
            <w:r>
              <w:rPr>
                <w:rFonts w:cs="Arial"/>
                <w:color w:val="000000"/>
              </w:rPr>
              <w:t xml:space="preserve"> (</w:t>
            </w:r>
            <w:proofErr w:type="spellStart"/>
            <w:r>
              <w:rPr>
                <w:rFonts w:cs="Arial"/>
                <w:color w:val="000000"/>
              </w:rPr>
              <w:t>Telligen</w:t>
            </w:r>
            <w:proofErr w:type="spellEnd"/>
            <w:r>
              <w:rPr>
                <w:rFonts w:cs="Arial"/>
                <w:color w:val="000000"/>
              </w:rPr>
              <w:t>)</w:t>
            </w:r>
          </w:p>
        </w:tc>
        <w:tc>
          <w:tcPr>
            <w:tcW w:w="1350" w:type="dxa"/>
          </w:tcPr>
          <w:p w14:paraId="48C35335" w14:textId="77777777" w:rsidR="00180124" w:rsidRPr="00647C39" w:rsidRDefault="00180124" w:rsidP="00082C38">
            <w:pPr>
              <w:pStyle w:val="TableText"/>
              <w:rPr>
                <w:rFonts w:cs="Arial"/>
                <w:szCs w:val="20"/>
              </w:rPr>
            </w:pPr>
          </w:p>
        </w:tc>
      </w:tr>
      <w:tr w:rsidR="00180124" w:rsidRPr="00647C39" w14:paraId="12D8CFF4" w14:textId="77777777" w:rsidTr="00082C38">
        <w:trPr>
          <w:cantSplit/>
          <w:trHeight w:val="20"/>
        </w:trPr>
        <w:tc>
          <w:tcPr>
            <w:tcW w:w="3325" w:type="dxa"/>
            <w:vAlign w:val="bottom"/>
          </w:tcPr>
          <w:p w14:paraId="4846ECB4" w14:textId="77777777" w:rsidR="00180124" w:rsidRPr="00647C39" w:rsidRDefault="00180124" w:rsidP="00082C38">
            <w:pPr>
              <w:pStyle w:val="TableText"/>
              <w:rPr>
                <w:rFonts w:cs="Arial"/>
                <w:b/>
                <w:szCs w:val="20"/>
              </w:rPr>
            </w:pPr>
            <w:r w:rsidRPr="00647C39">
              <w:rPr>
                <w:rFonts w:cs="Arial"/>
                <w:color w:val="000000"/>
              </w:rPr>
              <w:t>Sue Mitchell</w:t>
            </w:r>
            <w:r>
              <w:rPr>
                <w:rFonts w:cs="Arial"/>
                <w:color w:val="000000"/>
              </w:rPr>
              <w:t xml:space="preserve"> (RTI)</w:t>
            </w:r>
          </w:p>
        </w:tc>
        <w:tc>
          <w:tcPr>
            <w:tcW w:w="1350" w:type="dxa"/>
          </w:tcPr>
          <w:p w14:paraId="63F39645" w14:textId="77777777" w:rsidR="00180124" w:rsidRPr="00647C39" w:rsidRDefault="00180124" w:rsidP="00082C38">
            <w:pPr>
              <w:pStyle w:val="TableText"/>
              <w:rPr>
                <w:rFonts w:cs="Arial"/>
                <w:szCs w:val="20"/>
              </w:rPr>
            </w:pPr>
          </w:p>
        </w:tc>
      </w:tr>
      <w:tr w:rsidR="00180124" w:rsidRPr="00647C39" w14:paraId="34BC0F8D" w14:textId="77777777" w:rsidTr="00082C38">
        <w:trPr>
          <w:cantSplit/>
          <w:trHeight w:val="20"/>
        </w:trPr>
        <w:tc>
          <w:tcPr>
            <w:tcW w:w="3325" w:type="dxa"/>
            <w:vAlign w:val="bottom"/>
          </w:tcPr>
          <w:p w14:paraId="22AE72EC" w14:textId="77777777" w:rsidR="00180124" w:rsidRPr="00647C39" w:rsidRDefault="00180124" w:rsidP="00082C38">
            <w:pPr>
              <w:pStyle w:val="TableText"/>
              <w:rPr>
                <w:rFonts w:cs="Arial"/>
                <w:szCs w:val="20"/>
              </w:rPr>
            </w:pPr>
            <w:r w:rsidRPr="00647C39">
              <w:rPr>
                <w:rFonts w:cs="Arial"/>
                <w:color w:val="000000"/>
              </w:rPr>
              <w:t>Sweta Ladwa</w:t>
            </w:r>
            <w:r>
              <w:rPr>
                <w:rFonts w:cs="Arial"/>
                <w:color w:val="000000"/>
              </w:rPr>
              <w:t xml:space="preserve"> (ESAC)</w:t>
            </w:r>
          </w:p>
        </w:tc>
        <w:tc>
          <w:tcPr>
            <w:tcW w:w="1350" w:type="dxa"/>
          </w:tcPr>
          <w:p w14:paraId="197B92D1" w14:textId="77777777" w:rsidR="00180124" w:rsidRPr="00647C39" w:rsidRDefault="00180124" w:rsidP="00082C38">
            <w:pPr>
              <w:pStyle w:val="TableText"/>
              <w:rPr>
                <w:rFonts w:cs="Arial"/>
                <w:szCs w:val="20"/>
              </w:rPr>
            </w:pPr>
          </w:p>
        </w:tc>
      </w:tr>
      <w:tr w:rsidR="00180124" w:rsidRPr="00647C39" w14:paraId="565FA104" w14:textId="77777777" w:rsidTr="00082C38">
        <w:trPr>
          <w:cantSplit/>
          <w:trHeight w:val="20"/>
        </w:trPr>
        <w:tc>
          <w:tcPr>
            <w:tcW w:w="3325" w:type="dxa"/>
            <w:vAlign w:val="bottom"/>
          </w:tcPr>
          <w:p w14:paraId="2DAD73D5" w14:textId="77777777" w:rsidR="00180124" w:rsidRPr="00647C39" w:rsidRDefault="00180124" w:rsidP="00082C38">
            <w:pPr>
              <w:pStyle w:val="TableText"/>
              <w:rPr>
                <w:rFonts w:cs="Arial"/>
                <w:b/>
                <w:szCs w:val="20"/>
              </w:rPr>
            </w:pPr>
            <w:r w:rsidRPr="00647C39">
              <w:rPr>
                <w:rFonts w:cs="Arial"/>
                <w:color w:val="000000"/>
              </w:rPr>
              <w:t>William Davis</w:t>
            </w:r>
            <w:r>
              <w:rPr>
                <w:rFonts w:cs="Arial"/>
                <w:color w:val="000000"/>
              </w:rPr>
              <w:t xml:space="preserve"> (Strategic Healthcare Programs)</w:t>
            </w:r>
          </w:p>
        </w:tc>
        <w:tc>
          <w:tcPr>
            <w:tcW w:w="1350" w:type="dxa"/>
          </w:tcPr>
          <w:p w14:paraId="72418386" w14:textId="77777777" w:rsidR="00180124" w:rsidRPr="00647C39" w:rsidRDefault="00180124" w:rsidP="00082C38">
            <w:pPr>
              <w:pStyle w:val="TableText"/>
              <w:rPr>
                <w:rFonts w:cs="Arial"/>
                <w:szCs w:val="20"/>
              </w:rPr>
            </w:pPr>
          </w:p>
        </w:tc>
      </w:tr>
      <w:tr w:rsidR="00180124" w:rsidRPr="00647C39" w14:paraId="05ED8D66" w14:textId="77777777" w:rsidTr="00082C38">
        <w:trPr>
          <w:cantSplit/>
          <w:trHeight w:val="20"/>
        </w:trPr>
        <w:tc>
          <w:tcPr>
            <w:tcW w:w="3325" w:type="dxa"/>
            <w:vAlign w:val="bottom"/>
          </w:tcPr>
          <w:p w14:paraId="2DB101AD" w14:textId="77777777" w:rsidR="00180124" w:rsidRPr="00647C39" w:rsidRDefault="00180124" w:rsidP="00082C38">
            <w:pPr>
              <w:pStyle w:val="TableText"/>
              <w:rPr>
                <w:rFonts w:cs="Arial"/>
                <w:szCs w:val="20"/>
              </w:rPr>
            </w:pPr>
            <w:r w:rsidRPr="00647C39">
              <w:rPr>
                <w:rFonts w:cs="Arial"/>
                <w:color w:val="000000"/>
              </w:rPr>
              <w:t>Zabrina Gonzaga</w:t>
            </w:r>
            <w:r>
              <w:rPr>
                <w:rFonts w:cs="Arial"/>
                <w:color w:val="000000"/>
              </w:rPr>
              <w:t xml:space="preserve"> (Lantana Group)</w:t>
            </w:r>
          </w:p>
        </w:tc>
        <w:tc>
          <w:tcPr>
            <w:tcW w:w="1350" w:type="dxa"/>
          </w:tcPr>
          <w:p w14:paraId="7A9A20E9" w14:textId="77777777" w:rsidR="00180124" w:rsidRPr="00647C39" w:rsidRDefault="00180124" w:rsidP="00082C38">
            <w:pPr>
              <w:pStyle w:val="TableText"/>
              <w:rPr>
                <w:rFonts w:cs="Arial"/>
                <w:szCs w:val="20"/>
              </w:rPr>
            </w:pPr>
          </w:p>
        </w:tc>
      </w:tr>
    </w:tbl>
    <w:p w14:paraId="2D549AA5" w14:textId="77777777" w:rsidR="00E55B2B" w:rsidRDefault="00E55B2B" w:rsidP="0009538B">
      <w:pPr>
        <w:spacing w:before="0" w:after="0"/>
        <w:rPr>
          <w:rFonts w:ascii="Arial" w:hAnsi="Arial" w:cs="Arial"/>
          <w:b/>
          <w:szCs w:val="22"/>
          <w:u w:val="single"/>
        </w:rPr>
        <w:sectPr w:rsidR="00E55B2B" w:rsidSect="00E55B2B">
          <w:type w:val="continuous"/>
          <w:pgSz w:w="12240" w:h="15840"/>
          <w:pgMar w:top="1440" w:right="1440" w:bottom="1440" w:left="1440" w:header="720" w:footer="720" w:gutter="0"/>
          <w:cols w:num="2" w:space="720"/>
          <w:docGrid w:linePitch="360"/>
        </w:sectPr>
      </w:pPr>
    </w:p>
    <w:p w14:paraId="7286E7C4" w14:textId="1F9EE219" w:rsidR="0009538B" w:rsidRDefault="0009538B" w:rsidP="0009538B">
      <w:pPr>
        <w:spacing w:before="0" w:after="0"/>
        <w:rPr>
          <w:rFonts w:ascii="Arial" w:hAnsi="Arial" w:cs="Arial"/>
          <w:b/>
          <w:szCs w:val="22"/>
          <w:u w:val="single"/>
        </w:rPr>
      </w:pPr>
    </w:p>
    <w:p w14:paraId="7DA39AA5" w14:textId="1B20D1EE" w:rsidR="0009538B" w:rsidRDefault="0009538B" w:rsidP="0009538B">
      <w:pPr>
        <w:spacing w:before="0" w:after="0"/>
        <w:rPr>
          <w:rFonts w:ascii="Arial" w:hAnsi="Arial" w:cs="Arial"/>
          <w:b/>
          <w:szCs w:val="22"/>
          <w:u w:val="single"/>
        </w:rPr>
      </w:pPr>
      <w:r>
        <w:rPr>
          <w:rFonts w:ascii="Arial" w:hAnsi="Arial" w:cs="Arial"/>
          <w:b/>
          <w:szCs w:val="22"/>
          <w:u w:val="single"/>
        </w:rPr>
        <w:t>Notes</w:t>
      </w:r>
    </w:p>
    <w:p w14:paraId="0870A747" w14:textId="77777777" w:rsidR="0009538B" w:rsidRDefault="0009538B" w:rsidP="0009538B">
      <w:pPr>
        <w:spacing w:before="0" w:after="0"/>
        <w:rPr>
          <w:rFonts w:ascii="Arial" w:hAnsi="Arial" w:cs="Arial"/>
          <w:b/>
          <w:szCs w:val="22"/>
          <w:u w:val="single"/>
        </w:rPr>
      </w:pPr>
    </w:p>
    <w:p w14:paraId="64CE01AB" w14:textId="63B08264" w:rsidR="0009538B" w:rsidRPr="00994AC6" w:rsidRDefault="006148F3" w:rsidP="00E1389C">
      <w:pPr>
        <w:pStyle w:val="ListParagraph"/>
        <w:numPr>
          <w:ilvl w:val="0"/>
          <w:numId w:val="1"/>
        </w:numPr>
        <w:spacing w:before="0" w:after="100" w:afterAutospacing="1"/>
        <w:rPr>
          <w:rFonts w:cs="Arial"/>
          <w:szCs w:val="22"/>
          <w:u w:val="single"/>
        </w:rPr>
      </w:pPr>
      <w:r>
        <w:rPr>
          <w:rFonts w:cs="Arial"/>
          <w:szCs w:val="24"/>
        </w:rPr>
        <w:t>Charter</w:t>
      </w:r>
    </w:p>
    <w:p w14:paraId="77A28523" w14:textId="12A6ABAB" w:rsidR="00994AC6" w:rsidRPr="006148F3" w:rsidRDefault="00903F15" w:rsidP="00994AC6">
      <w:pPr>
        <w:pStyle w:val="ListParagraph"/>
        <w:numPr>
          <w:ilvl w:val="1"/>
          <w:numId w:val="1"/>
        </w:numPr>
        <w:spacing w:before="0" w:after="100" w:afterAutospacing="1"/>
        <w:rPr>
          <w:rFonts w:cs="Arial"/>
          <w:b w:val="0"/>
          <w:szCs w:val="22"/>
          <w:u w:val="single"/>
        </w:rPr>
      </w:pPr>
      <w:r>
        <w:rPr>
          <w:rFonts w:cs="Arial"/>
          <w:b w:val="0"/>
          <w:szCs w:val="24"/>
        </w:rPr>
        <w:t>Discussion on the “</w:t>
      </w:r>
      <w:r w:rsidR="006148F3">
        <w:rPr>
          <w:rFonts w:cs="Arial"/>
          <w:b w:val="0"/>
          <w:szCs w:val="24"/>
        </w:rPr>
        <w:t>Primary Objective</w:t>
      </w:r>
      <w:r>
        <w:rPr>
          <w:rFonts w:cs="Arial"/>
          <w:b w:val="0"/>
          <w:szCs w:val="24"/>
        </w:rPr>
        <w:t>” of the working group</w:t>
      </w:r>
    </w:p>
    <w:p w14:paraId="41058ED1" w14:textId="069142C2" w:rsidR="006148F3" w:rsidRPr="004C7C9D" w:rsidRDefault="006148F3" w:rsidP="006148F3">
      <w:pPr>
        <w:pStyle w:val="ListParagraph"/>
        <w:numPr>
          <w:ilvl w:val="2"/>
          <w:numId w:val="1"/>
        </w:numPr>
        <w:spacing w:before="0" w:after="100" w:afterAutospacing="1"/>
        <w:rPr>
          <w:rFonts w:cs="Arial"/>
          <w:b w:val="0"/>
          <w:szCs w:val="22"/>
          <w:u w:val="single"/>
        </w:rPr>
      </w:pPr>
      <w:r>
        <w:rPr>
          <w:rFonts w:cs="Arial"/>
          <w:b w:val="0"/>
          <w:szCs w:val="22"/>
        </w:rPr>
        <w:t>Alan Swenson (Kno2) asked if the p</w:t>
      </w:r>
      <w:r w:rsidR="00903F15">
        <w:rPr>
          <w:rFonts w:cs="Arial"/>
          <w:b w:val="0"/>
          <w:szCs w:val="22"/>
        </w:rPr>
        <w:t xml:space="preserve">rimary goal of the working group was to develop FHIR implementation guides or if the goal </w:t>
      </w:r>
      <w:r w:rsidR="00903F15">
        <w:rPr>
          <w:rFonts w:cs="Arial"/>
          <w:b w:val="0"/>
          <w:szCs w:val="22"/>
        </w:rPr>
        <w:lastRenderedPageBreak/>
        <w:t>was to look at the use case scenario and decide on a workflow that needs to be solved</w:t>
      </w:r>
      <w:r w:rsidR="004C7C9D">
        <w:rPr>
          <w:rFonts w:cs="Arial"/>
          <w:b w:val="0"/>
          <w:szCs w:val="22"/>
        </w:rPr>
        <w:t xml:space="preserve"> that may or may not require the use of FHIR</w:t>
      </w:r>
      <w:r w:rsidR="00C54EA7">
        <w:rPr>
          <w:rFonts w:cs="Arial"/>
          <w:b w:val="0"/>
          <w:szCs w:val="22"/>
        </w:rPr>
        <w:t>.</w:t>
      </w:r>
    </w:p>
    <w:p w14:paraId="365E1F6D" w14:textId="3630481F" w:rsidR="004C7C9D" w:rsidRPr="000B11EA" w:rsidRDefault="004C7C9D" w:rsidP="006148F3">
      <w:pPr>
        <w:pStyle w:val="ListParagraph"/>
        <w:numPr>
          <w:ilvl w:val="2"/>
          <w:numId w:val="1"/>
        </w:numPr>
        <w:spacing w:before="0" w:after="100" w:afterAutospacing="1"/>
        <w:rPr>
          <w:rFonts w:cs="Arial"/>
          <w:b w:val="0"/>
          <w:szCs w:val="22"/>
          <w:u w:val="single"/>
        </w:rPr>
      </w:pPr>
      <w:r>
        <w:rPr>
          <w:rFonts w:cs="Arial"/>
          <w:b w:val="0"/>
          <w:szCs w:val="22"/>
        </w:rPr>
        <w:t xml:space="preserve">Majd understood the primary goals as defining a use case that would lead to developing FHIR IG. Holly </w:t>
      </w:r>
      <w:r w:rsidR="000B11EA">
        <w:rPr>
          <w:rFonts w:cs="Arial"/>
          <w:b w:val="0"/>
          <w:szCs w:val="22"/>
        </w:rPr>
        <w:t>agreed</w:t>
      </w:r>
      <w:r>
        <w:rPr>
          <w:rFonts w:cs="Arial"/>
          <w:b w:val="0"/>
          <w:szCs w:val="22"/>
        </w:rPr>
        <w:t xml:space="preserve"> with this comment</w:t>
      </w:r>
    </w:p>
    <w:p w14:paraId="7FD77C07" w14:textId="44E61E26" w:rsidR="00EB7C24" w:rsidRPr="00EB7C24" w:rsidRDefault="000B11EA" w:rsidP="006148F3">
      <w:pPr>
        <w:pStyle w:val="ListParagraph"/>
        <w:numPr>
          <w:ilvl w:val="2"/>
          <w:numId w:val="1"/>
        </w:numPr>
        <w:spacing w:before="0" w:after="100" w:afterAutospacing="1"/>
        <w:rPr>
          <w:rFonts w:cs="Arial"/>
          <w:b w:val="0"/>
          <w:szCs w:val="22"/>
          <w:u w:val="single"/>
        </w:rPr>
      </w:pPr>
      <w:r>
        <w:rPr>
          <w:rFonts w:cs="Arial"/>
          <w:b w:val="0"/>
          <w:szCs w:val="22"/>
        </w:rPr>
        <w:t>Dave explained that the idea is primarily focusing on FHIR and we can talk about other ways of doing things if it is expedient, but FHIR should be the first option. This process will be iterative</w:t>
      </w:r>
      <w:r w:rsidR="00C54EA7">
        <w:rPr>
          <w:rFonts w:cs="Arial"/>
          <w:b w:val="0"/>
          <w:szCs w:val="22"/>
        </w:rPr>
        <w:t>.</w:t>
      </w:r>
    </w:p>
    <w:p w14:paraId="21F6A2AD" w14:textId="4AF6C6B0" w:rsidR="000B11EA" w:rsidRPr="00EB7C24" w:rsidRDefault="00EB7C24" w:rsidP="006148F3">
      <w:pPr>
        <w:pStyle w:val="ListParagraph"/>
        <w:numPr>
          <w:ilvl w:val="2"/>
          <w:numId w:val="1"/>
        </w:numPr>
        <w:spacing w:before="0" w:after="100" w:afterAutospacing="1"/>
        <w:rPr>
          <w:rFonts w:cs="Arial"/>
          <w:b w:val="0"/>
          <w:szCs w:val="22"/>
          <w:u w:val="single"/>
        </w:rPr>
      </w:pPr>
      <w:r>
        <w:rPr>
          <w:rFonts w:cs="Arial"/>
          <w:b w:val="0"/>
          <w:szCs w:val="22"/>
        </w:rPr>
        <w:t>Question was asked: when going through use cases, should we be identifying one that would be best suited to FHIR? Or are we trying to identify the biggest pain point where direct messaging would be better?</w:t>
      </w:r>
    </w:p>
    <w:p w14:paraId="78312946" w14:textId="45D2CEFC" w:rsidR="00EB7C24" w:rsidRPr="00EB7C24" w:rsidRDefault="00EB7C24" w:rsidP="006148F3">
      <w:pPr>
        <w:pStyle w:val="ListParagraph"/>
        <w:numPr>
          <w:ilvl w:val="2"/>
          <w:numId w:val="1"/>
        </w:numPr>
        <w:spacing w:before="0" w:after="100" w:afterAutospacing="1"/>
        <w:rPr>
          <w:rFonts w:cs="Arial"/>
          <w:b w:val="0"/>
          <w:szCs w:val="22"/>
          <w:u w:val="single"/>
        </w:rPr>
      </w:pPr>
      <w:r>
        <w:rPr>
          <w:rFonts w:cs="Arial"/>
          <w:b w:val="0"/>
          <w:szCs w:val="22"/>
        </w:rPr>
        <w:t xml:space="preserve">Dave – it may not be the biggest pain point, but </w:t>
      </w:r>
      <w:r w:rsidR="00C54EA7">
        <w:rPr>
          <w:rFonts w:cs="Arial"/>
          <w:b w:val="0"/>
          <w:szCs w:val="22"/>
        </w:rPr>
        <w:t xml:space="preserve">rather </w:t>
      </w:r>
      <w:r>
        <w:rPr>
          <w:rFonts w:cs="Arial"/>
          <w:b w:val="0"/>
          <w:szCs w:val="22"/>
        </w:rPr>
        <w:t xml:space="preserve">to show a use case that is </w:t>
      </w:r>
      <w:r w:rsidR="00C54EA7">
        <w:rPr>
          <w:rFonts w:cs="Arial"/>
          <w:b w:val="0"/>
          <w:szCs w:val="22"/>
        </w:rPr>
        <w:t>possible,</w:t>
      </w:r>
      <w:r>
        <w:rPr>
          <w:rFonts w:cs="Arial"/>
          <w:b w:val="0"/>
          <w:szCs w:val="22"/>
        </w:rPr>
        <w:t xml:space="preserve"> and we can build upon quickly. Healthcare is moving towards FHIR. There needs to be a way to think about how we would move towards FHIR</w:t>
      </w:r>
    </w:p>
    <w:p w14:paraId="5CEE8B1A" w14:textId="51C6147E" w:rsidR="00EB7C24" w:rsidRPr="007501E5" w:rsidRDefault="00EB7C24" w:rsidP="006148F3">
      <w:pPr>
        <w:pStyle w:val="ListParagraph"/>
        <w:numPr>
          <w:ilvl w:val="2"/>
          <w:numId w:val="1"/>
        </w:numPr>
        <w:spacing w:before="0" w:after="100" w:afterAutospacing="1"/>
        <w:rPr>
          <w:rFonts w:cs="Arial"/>
          <w:b w:val="0"/>
          <w:szCs w:val="22"/>
          <w:u w:val="single"/>
        </w:rPr>
      </w:pPr>
      <w:r>
        <w:rPr>
          <w:rFonts w:cs="Arial"/>
          <w:b w:val="0"/>
          <w:szCs w:val="22"/>
        </w:rPr>
        <w:t>One member stated that healthcare moving towards FHIR is not a true statement, although FHIR may be a good solution for certain things. Direct messaging and query are not going to be moving towards FHIR. There are plenty of “things” on the diagram that can be done with technology that we already have solutions for.</w:t>
      </w:r>
    </w:p>
    <w:p w14:paraId="370D0FA6" w14:textId="3D767568" w:rsidR="007501E5" w:rsidRPr="007501E5" w:rsidRDefault="007501E5" w:rsidP="006148F3">
      <w:pPr>
        <w:pStyle w:val="ListParagraph"/>
        <w:numPr>
          <w:ilvl w:val="2"/>
          <w:numId w:val="1"/>
        </w:numPr>
        <w:spacing w:before="0" w:after="100" w:afterAutospacing="1"/>
        <w:rPr>
          <w:rFonts w:cs="Arial"/>
          <w:b w:val="0"/>
          <w:szCs w:val="22"/>
        </w:rPr>
      </w:pPr>
      <w:r w:rsidRPr="007501E5">
        <w:rPr>
          <w:rFonts w:cs="Arial"/>
          <w:b w:val="0"/>
          <w:szCs w:val="22"/>
        </w:rPr>
        <w:t>Discussion of TEFCA and proposed rules and whether v2 or CCDA have a role in the future</w:t>
      </w:r>
    </w:p>
    <w:p w14:paraId="15607B54" w14:textId="00CF4304" w:rsidR="00EB7C24" w:rsidRPr="00EB7C24" w:rsidRDefault="00EB7C24" w:rsidP="006148F3">
      <w:pPr>
        <w:pStyle w:val="ListParagraph"/>
        <w:numPr>
          <w:ilvl w:val="2"/>
          <w:numId w:val="1"/>
        </w:numPr>
        <w:spacing w:before="0" w:after="100" w:afterAutospacing="1"/>
        <w:rPr>
          <w:rFonts w:cs="Arial"/>
          <w:b w:val="0"/>
          <w:szCs w:val="22"/>
          <w:u w:val="single"/>
        </w:rPr>
      </w:pPr>
      <w:r>
        <w:rPr>
          <w:rFonts w:cs="Arial"/>
          <w:b w:val="0"/>
          <w:szCs w:val="22"/>
        </w:rPr>
        <w:t>Liz  described pursuing an approach where we can we start on th</w:t>
      </w:r>
      <w:r w:rsidR="00444F14">
        <w:rPr>
          <w:rFonts w:cs="Arial"/>
          <w:b w:val="0"/>
          <w:szCs w:val="22"/>
        </w:rPr>
        <w:t>e</w:t>
      </w:r>
      <w:r>
        <w:rPr>
          <w:rFonts w:cs="Arial"/>
          <w:b w:val="0"/>
          <w:szCs w:val="22"/>
        </w:rPr>
        <w:t xml:space="preserve"> “what” instead of the “how”. A member explained that the “what” is being constrained by the “how”.</w:t>
      </w:r>
    </w:p>
    <w:p w14:paraId="7D8AC93F" w14:textId="3BE29D38" w:rsidR="00EB7C24" w:rsidRPr="00F07261" w:rsidRDefault="00F07261" w:rsidP="006148F3">
      <w:pPr>
        <w:pStyle w:val="ListParagraph"/>
        <w:numPr>
          <w:ilvl w:val="2"/>
          <w:numId w:val="1"/>
        </w:numPr>
        <w:spacing w:before="0" w:after="100" w:afterAutospacing="1"/>
        <w:rPr>
          <w:rFonts w:cs="Arial"/>
          <w:b w:val="0"/>
          <w:szCs w:val="22"/>
          <w:u w:val="single"/>
        </w:rPr>
      </w:pPr>
      <w:r>
        <w:rPr>
          <w:rFonts w:cs="Arial"/>
          <w:b w:val="0"/>
          <w:szCs w:val="22"/>
        </w:rPr>
        <w:t xml:space="preserve">Raj - </w:t>
      </w:r>
      <w:r w:rsidR="003A2EC8">
        <w:rPr>
          <w:rFonts w:cs="Arial"/>
          <w:b w:val="0"/>
          <w:szCs w:val="22"/>
        </w:rPr>
        <w:t xml:space="preserve">People work with what they have. Raj </w:t>
      </w:r>
      <w:r>
        <w:rPr>
          <w:rFonts w:cs="Arial"/>
          <w:b w:val="0"/>
          <w:szCs w:val="22"/>
        </w:rPr>
        <w:t xml:space="preserve">asked </w:t>
      </w:r>
      <w:r w:rsidR="0081154F">
        <w:rPr>
          <w:rFonts w:cs="Arial"/>
          <w:b w:val="0"/>
          <w:szCs w:val="22"/>
        </w:rPr>
        <w:t>if</w:t>
      </w:r>
      <w:r>
        <w:rPr>
          <w:rFonts w:cs="Arial"/>
          <w:b w:val="0"/>
          <w:szCs w:val="22"/>
        </w:rPr>
        <w:t xml:space="preserve"> direct messaging is in the upcoming rules and if FHIR is the pathway forward. Direct does seem “archaic” but would like to know if it would even be supported moving forward. One member responded that FHIR proposals include payors and patient access, but its not all FHIR. </w:t>
      </w:r>
    </w:p>
    <w:p w14:paraId="3EFAD15A" w14:textId="0482DAD2" w:rsidR="00F07261" w:rsidRPr="007501E5" w:rsidRDefault="00F07261" w:rsidP="006148F3">
      <w:pPr>
        <w:pStyle w:val="ListParagraph"/>
        <w:numPr>
          <w:ilvl w:val="2"/>
          <w:numId w:val="1"/>
        </w:numPr>
        <w:spacing w:before="0" w:after="100" w:afterAutospacing="1"/>
        <w:rPr>
          <w:rFonts w:cs="Arial"/>
          <w:b w:val="0"/>
          <w:szCs w:val="22"/>
          <w:u w:val="single"/>
        </w:rPr>
      </w:pPr>
      <w:r>
        <w:rPr>
          <w:rFonts w:cs="Arial"/>
          <w:b w:val="0"/>
          <w:szCs w:val="22"/>
        </w:rPr>
        <w:t xml:space="preserve">One member explained that all interoperability is not going to be supported by FHIR and it is not mature enough to be the only standard to support it. Direct, CCDA </w:t>
      </w:r>
      <w:r w:rsidR="00C54EA7">
        <w:rPr>
          <w:rFonts w:cs="Arial"/>
          <w:b w:val="0"/>
          <w:szCs w:val="22"/>
        </w:rPr>
        <w:t>etc.</w:t>
      </w:r>
      <w:r>
        <w:rPr>
          <w:rFonts w:cs="Arial"/>
          <w:b w:val="0"/>
          <w:szCs w:val="22"/>
        </w:rPr>
        <w:t xml:space="preserve"> is not going to be struck out by the rule. </w:t>
      </w:r>
    </w:p>
    <w:p w14:paraId="2B115B12" w14:textId="6398A950" w:rsidR="007501E5" w:rsidRPr="007501E5" w:rsidRDefault="007501E5" w:rsidP="006148F3">
      <w:pPr>
        <w:pStyle w:val="ListParagraph"/>
        <w:numPr>
          <w:ilvl w:val="2"/>
          <w:numId w:val="1"/>
        </w:numPr>
        <w:spacing w:before="0" w:after="100" w:afterAutospacing="1"/>
        <w:rPr>
          <w:rFonts w:cs="Arial"/>
          <w:b w:val="0"/>
          <w:szCs w:val="22"/>
        </w:rPr>
      </w:pPr>
      <w:r w:rsidRPr="007501E5">
        <w:rPr>
          <w:rFonts w:cs="Arial"/>
          <w:b w:val="0"/>
          <w:szCs w:val="22"/>
        </w:rPr>
        <w:t>Should build on US Core</w:t>
      </w:r>
    </w:p>
    <w:p w14:paraId="243D858C" w14:textId="01F0C106" w:rsidR="00F07261" w:rsidRPr="00F07261" w:rsidRDefault="00F07261" w:rsidP="00F07261">
      <w:pPr>
        <w:pStyle w:val="ListParagraph"/>
        <w:numPr>
          <w:ilvl w:val="2"/>
          <w:numId w:val="1"/>
        </w:numPr>
        <w:spacing w:before="0" w:after="100" w:afterAutospacing="1"/>
        <w:rPr>
          <w:rFonts w:cs="Arial"/>
          <w:b w:val="0"/>
          <w:szCs w:val="22"/>
          <w:u w:val="single"/>
        </w:rPr>
      </w:pPr>
      <w:r>
        <w:rPr>
          <w:rFonts w:cs="Arial"/>
          <w:b w:val="0"/>
          <w:szCs w:val="22"/>
        </w:rPr>
        <w:t>360x via direct is being called out specially for clinician to clinician document exchange. In the primary objective, the only identified mode is FHIR and</w:t>
      </w:r>
      <w:r w:rsidR="00C54EA7">
        <w:rPr>
          <w:rFonts w:cs="Arial"/>
          <w:b w:val="0"/>
          <w:szCs w:val="22"/>
        </w:rPr>
        <w:t xml:space="preserve"> it</w:t>
      </w:r>
      <w:r>
        <w:rPr>
          <w:rFonts w:cs="Arial"/>
          <w:b w:val="0"/>
          <w:szCs w:val="22"/>
        </w:rPr>
        <w:t xml:space="preserve"> will constrict the use case. </w:t>
      </w:r>
    </w:p>
    <w:p w14:paraId="0C8BAF54" w14:textId="565DCE8B" w:rsidR="00F07261" w:rsidRPr="00F07261" w:rsidRDefault="00F07261" w:rsidP="006148F3">
      <w:pPr>
        <w:pStyle w:val="ListParagraph"/>
        <w:numPr>
          <w:ilvl w:val="2"/>
          <w:numId w:val="1"/>
        </w:numPr>
        <w:spacing w:before="0" w:after="100" w:afterAutospacing="1"/>
        <w:rPr>
          <w:rFonts w:cs="Arial"/>
          <w:b w:val="0"/>
          <w:szCs w:val="22"/>
          <w:u w:val="single"/>
        </w:rPr>
      </w:pPr>
      <w:r>
        <w:rPr>
          <w:rFonts w:cs="Arial"/>
          <w:b w:val="0"/>
          <w:szCs w:val="22"/>
        </w:rPr>
        <w:t xml:space="preserve">There are a lot of different “how’s” and is the secondary issue to the “payload” that we want to keep moving. Majd agrees with this comment. </w:t>
      </w:r>
    </w:p>
    <w:p w14:paraId="67C97B57" w14:textId="30E5B6AD" w:rsidR="00F07261" w:rsidRPr="00C12470" w:rsidRDefault="00F07261" w:rsidP="006148F3">
      <w:pPr>
        <w:pStyle w:val="ListParagraph"/>
        <w:numPr>
          <w:ilvl w:val="2"/>
          <w:numId w:val="1"/>
        </w:numPr>
        <w:spacing w:before="0" w:after="100" w:afterAutospacing="1"/>
        <w:rPr>
          <w:rFonts w:cs="Arial"/>
          <w:b w:val="0"/>
          <w:szCs w:val="22"/>
          <w:u w:val="single"/>
        </w:rPr>
      </w:pPr>
      <w:r>
        <w:rPr>
          <w:rFonts w:cs="Arial"/>
          <w:b w:val="0"/>
          <w:szCs w:val="22"/>
        </w:rPr>
        <w:t>There are arguments to be made on which elements of the use will be the hottest pain points. Should</w:t>
      </w:r>
      <w:r w:rsidR="00C54EA7">
        <w:rPr>
          <w:rFonts w:cs="Arial"/>
          <w:b w:val="0"/>
          <w:szCs w:val="22"/>
        </w:rPr>
        <w:t xml:space="preserve"> the</w:t>
      </w:r>
      <w:r>
        <w:rPr>
          <w:rFonts w:cs="Arial"/>
          <w:b w:val="0"/>
          <w:szCs w:val="22"/>
        </w:rPr>
        <w:t xml:space="preserve"> focus</w:t>
      </w:r>
      <w:r w:rsidR="00C54EA7">
        <w:rPr>
          <w:rFonts w:cs="Arial"/>
          <w:b w:val="0"/>
          <w:szCs w:val="22"/>
        </w:rPr>
        <w:t xml:space="preserve"> be</w:t>
      </w:r>
      <w:r>
        <w:rPr>
          <w:rFonts w:cs="Arial"/>
          <w:b w:val="0"/>
          <w:szCs w:val="22"/>
        </w:rPr>
        <w:t xml:space="preserve"> on the standard first and then pick a use case based on what is possible</w:t>
      </w:r>
      <w:r w:rsidR="00C54EA7">
        <w:rPr>
          <w:rFonts w:cs="Arial"/>
          <w:b w:val="0"/>
          <w:szCs w:val="22"/>
        </w:rPr>
        <w:t>?</w:t>
      </w:r>
    </w:p>
    <w:p w14:paraId="20657A62" w14:textId="5F04E0B3" w:rsidR="00C12470" w:rsidRPr="00C12470" w:rsidRDefault="00C12470" w:rsidP="006148F3">
      <w:pPr>
        <w:pStyle w:val="ListParagraph"/>
        <w:numPr>
          <w:ilvl w:val="2"/>
          <w:numId w:val="1"/>
        </w:numPr>
        <w:spacing w:before="0" w:after="100" w:afterAutospacing="1"/>
        <w:rPr>
          <w:rFonts w:cs="Arial"/>
          <w:b w:val="0"/>
          <w:szCs w:val="22"/>
          <w:u w:val="single"/>
        </w:rPr>
      </w:pPr>
      <w:r>
        <w:rPr>
          <w:rFonts w:cs="Arial"/>
          <w:b w:val="0"/>
          <w:szCs w:val="22"/>
        </w:rPr>
        <w:lastRenderedPageBreak/>
        <w:t xml:space="preserve">If the goal is to solve a particular use, then let’s pick the use case but we should not constrain the solution with the how. </w:t>
      </w:r>
    </w:p>
    <w:p w14:paraId="6352DD8C" w14:textId="77777777" w:rsidR="00EB17DE" w:rsidRPr="00EB17DE" w:rsidRDefault="00C12470" w:rsidP="006148F3">
      <w:pPr>
        <w:pStyle w:val="ListParagraph"/>
        <w:numPr>
          <w:ilvl w:val="2"/>
          <w:numId w:val="1"/>
        </w:numPr>
        <w:spacing w:before="0" w:after="100" w:afterAutospacing="1"/>
        <w:rPr>
          <w:rFonts w:cs="Arial"/>
          <w:b w:val="0"/>
          <w:szCs w:val="22"/>
          <w:u w:val="single"/>
        </w:rPr>
      </w:pPr>
      <w:r>
        <w:rPr>
          <w:rFonts w:cs="Arial"/>
          <w:b w:val="0"/>
          <w:szCs w:val="22"/>
        </w:rPr>
        <w:t xml:space="preserve">There is concern that if we pick FHIR </w:t>
      </w:r>
      <w:r w:rsidR="0080405E">
        <w:rPr>
          <w:rFonts w:cs="Arial"/>
          <w:b w:val="0"/>
          <w:szCs w:val="22"/>
        </w:rPr>
        <w:t>with</w:t>
      </w:r>
      <w:r>
        <w:rPr>
          <w:rFonts w:cs="Arial"/>
          <w:b w:val="0"/>
          <w:szCs w:val="22"/>
        </w:rPr>
        <w:t xml:space="preserve"> a use case that is the “low hanging fruit”, but no one valued it as a high priority, then it may not apply to the use cases that </w:t>
      </w:r>
      <w:r w:rsidR="00C54EA7">
        <w:rPr>
          <w:rFonts w:cs="Arial"/>
          <w:b w:val="0"/>
          <w:szCs w:val="22"/>
        </w:rPr>
        <w:t xml:space="preserve">really </w:t>
      </w:r>
      <w:r>
        <w:rPr>
          <w:rFonts w:cs="Arial"/>
          <w:b w:val="0"/>
          <w:szCs w:val="22"/>
        </w:rPr>
        <w:t>need to be solved.</w:t>
      </w:r>
    </w:p>
    <w:p w14:paraId="5BD7F051" w14:textId="77777777" w:rsidR="00C4613F" w:rsidRPr="00C4613F" w:rsidRDefault="00EB17DE" w:rsidP="006148F3">
      <w:pPr>
        <w:pStyle w:val="ListParagraph"/>
        <w:numPr>
          <w:ilvl w:val="2"/>
          <w:numId w:val="1"/>
        </w:numPr>
        <w:spacing w:before="0" w:after="100" w:afterAutospacing="1"/>
        <w:rPr>
          <w:rFonts w:cs="Arial"/>
          <w:b w:val="0"/>
          <w:szCs w:val="22"/>
          <w:u w:val="single"/>
        </w:rPr>
      </w:pPr>
      <w:r>
        <w:rPr>
          <w:rFonts w:cs="Arial"/>
          <w:b w:val="0"/>
          <w:szCs w:val="22"/>
        </w:rPr>
        <w:t>If the goal is to test FHIR</w:t>
      </w:r>
      <w:r w:rsidR="00C4613F">
        <w:rPr>
          <w:rFonts w:cs="Arial"/>
          <w:b w:val="0"/>
          <w:szCs w:val="22"/>
        </w:rPr>
        <w:t xml:space="preserve"> in the PAC space, then the expectation is that the use cases in the diagram are going to be FHIR based. If the goal is to solve interoperability, then FHIR may not be the only solution. We should explore that we can do with FHIR in the PAC space and be explicitly clear about the goal. Dave explained that the goal is to build a solution building FHIR. If we don’t have something that doesn’t solve the problem in PAC, then we create one. </w:t>
      </w:r>
    </w:p>
    <w:p w14:paraId="7DAA17DB" w14:textId="77777777" w:rsidR="00C4613F" w:rsidRPr="00C4613F" w:rsidRDefault="00C4613F" w:rsidP="006148F3">
      <w:pPr>
        <w:pStyle w:val="ListParagraph"/>
        <w:numPr>
          <w:ilvl w:val="2"/>
          <w:numId w:val="1"/>
        </w:numPr>
        <w:spacing w:before="0" w:after="100" w:afterAutospacing="1"/>
        <w:rPr>
          <w:rFonts w:cs="Arial"/>
          <w:b w:val="0"/>
          <w:szCs w:val="22"/>
          <w:u w:val="single"/>
        </w:rPr>
      </w:pPr>
      <w:r>
        <w:rPr>
          <w:rFonts w:cs="Arial"/>
          <w:b w:val="0"/>
          <w:szCs w:val="22"/>
        </w:rPr>
        <w:t xml:space="preserve">Beth – we are trying to focus on care coordination and what can we do to support information exchange through the healthcare continuum. Creating a FHIR API is feasible and can look at one step possibly. If this doesn’t work, then we can look at alternate solutions. We want coordinated care. </w:t>
      </w:r>
    </w:p>
    <w:p w14:paraId="46DF9DC5" w14:textId="14754D7E" w:rsidR="00C12470" w:rsidRPr="00C4613F" w:rsidRDefault="00C4613F" w:rsidP="006148F3">
      <w:pPr>
        <w:pStyle w:val="ListParagraph"/>
        <w:numPr>
          <w:ilvl w:val="2"/>
          <w:numId w:val="1"/>
        </w:numPr>
        <w:spacing w:before="0" w:after="100" w:afterAutospacing="1"/>
        <w:rPr>
          <w:rFonts w:cs="Arial"/>
          <w:b w:val="0"/>
          <w:szCs w:val="22"/>
          <w:u w:val="single"/>
        </w:rPr>
      </w:pPr>
      <w:r>
        <w:rPr>
          <w:rFonts w:cs="Arial"/>
          <w:b w:val="0"/>
          <w:szCs w:val="22"/>
        </w:rPr>
        <w:t xml:space="preserve">If the goal of the work group is coordinated care, then that should be explicitly stated, rather than the standard. </w:t>
      </w:r>
    </w:p>
    <w:p w14:paraId="732A95D0" w14:textId="278672B1" w:rsidR="00C4613F" w:rsidRPr="00C4613F" w:rsidRDefault="00C4613F" w:rsidP="006148F3">
      <w:pPr>
        <w:pStyle w:val="ListParagraph"/>
        <w:numPr>
          <w:ilvl w:val="2"/>
          <w:numId w:val="1"/>
        </w:numPr>
        <w:spacing w:before="0" w:after="100" w:afterAutospacing="1"/>
        <w:rPr>
          <w:rFonts w:cs="Arial"/>
          <w:b w:val="0"/>
          <w:szCs w:val="22"/>
          <w:u w:val="single"/>
        </w:rPr>
      </w:pPr>
      <w:r>
        <w:rPr>
          <w:rFonts w:cs="Arial"/>
          <w:b w:val="0"/>
          <w:szCs w:val="22"/>
        </w:rPr>
        <w:t xml:space="preserve">In the last ONC interoperability meeting, the clear message was to track the use case and then figure out the technical solution. </w:t>
      </w:r>
    </w:p>
    <w:p w14:paraId="6BEABF7F" w14:textId="60788AA5" w:rsidR="00C4613F" w:rsidRPr="00C4613F" w:rsidRDefault="00C4613F" w:rsidP="006148F3">
      <w:pPr>
        <w:pStyle w:val="ListParagraph"/>
        <w:numPr>
          <w:ilvl w:val="2"/>
          <w:numId w:val="1"/>
        </w:numPr>
        <w:spacing w:before="0" w:after="100" w:afterAutospacing="1"/>
        <w:rPr>
          <w:rFonts w:cs="Arial"/>
          <w:b w:val="0"/>
          <w:szCs w:val="22"/>
          <w:u w:val="single"/>
        </w:rPr>
      </w:pPr>
      <w:r>
        <w:rPr>
          <w:rFonts w:cs="Arial"/>
          <w:b w:val="0"/>
          <w:szCs w:val="22"/>
        </w:rPr>
        <w:t>Beth - Can ADT messaged be a high impact solution and can FHIR help with this?</w:t>
      </w:r>
    </w:p>
    <w:p w14:paraId="0B6BD1F5" w14:textId="766031C1" w:rsidR="00C4613F" w:rsidRPr="00C4613F" w:rsidRDefault="00C4613F" w:rsidP="006148F3">
      <w:pPr>
        <w:pStyle w:val="ListParagraph"/>
        <w:numPr>
          <w:ilvl w:val="2"/>
          <w:numId w:val="1"/>
        </w:numPr>
        <w:spacing w:before="0" w:after="100" w:afterAutospacing="1"/>
        <w:rPr>
          <w:rFonts w:cs="Arial"/>
          <w:b w:val="0"/>
          <w:szCs w:val="22"/>
          <w:u w:val="single"/>
        </w:rPr>
      </w:pPr>
      <w:r>
        <w:rPr>
          <w:rFonts w:cs="Arial"/>
          <w:b w:val="0"/>
          <w:szCs w:val="22"/>
        </w:rPr>
        <w:t>Majd – suggests that we divide the charter into two phases</w:t>
      </w:r>
    </w:p>
    <w:p w14:paraId="6361BE69" w14:textId="3FB4523B" w:rsidR="00C4613F" w:rsidRPr="00C4613F" w:rsidRDefault="00C4613F" w:rsidP="00C4613F">
      <w:pPr>
        <w:pStyle w:val="ListParagraph"/>
        <w:numPr>
          <w:ilvl w:val="3"/>
          <w:numId w:val="1"/>
        </w:numPr>
        <w:spacing w:before="0" w:after="100" w:afterAutospacing="1"/>
        <w:rPr>
          <w:rFonts w:cs="Arial"/>
          <w:b w:val="0"/>
          <w:szCs w:val="22"/>
          <w:u w:val="single"/>
        </w:rPr>
      </w:pPr>
      <w:r>
        <w:rPr>
          <w:rFonts w:cs="Arial"/>
          <w:b w:val="0"/>
          <w:szCs w:val="22"/>
        </w:rPr>
        <w:t xml:space="preserve">Identify and clarify the use cases that will apply to LTPAC exchange </w:t>
      </w:r>
    </w:p>
    <w:p w14:paraId="03C36D7D" w14:textId="7E2692FA" w:rsidR="00C4613F" w:rsidRPr="00C4613F" w:rsidRDefault="00C4613F" w:rsidP="00C4613F">
      <w:pPr>
        <w:pStyle w:val="ListParagraph"/>
        <w:numPr>
          <w:ilvl w:val="3"/>
          <w:numId w:val="1"/>
        </w:numPr>
        <w:spacing w:before="0" w:after="100" w:afterAutospacing="1"/>
        <w:rPr>
          <w:rFonts w:cs="Arial"/>
          <w:b w:val="0"/>
          <w:szCs w:val="22"/>
          <w:u w:val="single"/>
        </w:rPr>
      </w:pPr>
      <w:r>
        <w:rPr>
          <w:rFonts w:cs="Arial"/>
          <w:b w:val="0"/>
          <w:szCs w:val="22"/>
        </w:rPr>
        <w:t xml:space="preserve">Where applicable help create the FHIR implementation. </w:t>
      </w:r>
    </w:p>
    <w:p w14:paraId="28E180E0" w14:textId="364146C4" w:rsidR="00C4613F" w:rsidRPr="0036112D" w:rsidRDefault="00C4613F" w:rsidP="00C4613F">
      <w:pPr>
        <w:pStyle w:val="ListParagraph"/>
        <w:numPr>
          <w:ilvl w:val="2"/>
          <w:numId w:val="1"/>
        </w:numPr>
        <w:spacing w:before="0" w:after="100" w:afterAutospacing="1"/>
        <w:rPr>
          <w:rFonts w:cs="Arial"/>
          <w:b w:val="0"/>
          <w:szCs w:val="22"/>
          <w:u w:val="single"/>
        </w:rPr>
      </w:pPr>
      <w:r>
        <w:rPr>
          <w:rFonts w:cs="Arial"/>
          <w:b w:val="0"/>
          <w:szCs w:val="22"/>
        </w:rPr>
        <w:t>Question on what is feasible</w:t>
      </w:r>
      <w:r w:rsidR="0036112D">
        <w:rPr>
          <w:rFonts w:cs="Arial"/>
          <w:b w:val="0"/>
          <w:szCs w:val="22"/>
        </w:rPr>
        <w:t xml:space="preserve">, leveraging current resources versus creating new ones. </w:t>
      </w:r>
    </w:p>
    <w:p w14:paraId="374BB20A" w14:textId="7E6F66D3" w:rsidR="0036112D" w:rsidRPr="0036112D" w:rsidRDefault="0036112D" w:rsidP="0036112D">
      <w:pPr>
        <w:pStyle w:val="ListParagraph"/>
        <w:numPr>
          <w:ilvl w:val="2"/>
          <w:numId w:val="1"/>
        </w:numPr>
        <w:spacing w:before="0" w:after="100" w:afterAutospacing="1"/>
        <w:rPr>
          <w:rFonts w:cs="Arial"/>
          <w:b w:val="0"/>
          <w:szCs w:val="22"/>
          <w:u w:val="single"/>
        </w:rPr>
      </w:pPr>
      <w:r>
        <w:rPr>
          <w:rFonts w:cs="Arial"/>
          <w:b w:val="0"/>
          <w:szCs w:val="22"/>
        </w:rPr>
        <w:t xml:space="preserve">Doc – On the kick off call, we did discuss the possibility of creating new resources and want to prove that it could solve a significant use case problem. </w:t>
      </w:r>
    </w:p>
    <w:p w14:paraId="12C8ADD5" w14:textId="559B3A31" w:rsidR="0036112D" w:rsidRPr="0036112D" w:rsidRDefault="0036112D" w:rsidP="0036112D">
      <w:pPr>
        <w:pStyle w:val="ListParagraph"/>
        <w:numPr>
          <w:ilvl w:val="2"/>
          <w:numId w:val="1"/>
        </w:numPr>
        <w:spacing w:before="0" w:after="100" w:afterAutospacing="1"/>
        <w:rPr>
          <w:rFonts w:cs="Arial"/>
          <w:b w:val="0"/>
          <w:szCs w:val="22"/>
          <w:u w:val="single"/>
        </w:rPr>
      </w:pPr>
      <w:r>
        <w:rPr>
          <w:rFonts w:cs="Arial"/>
          <w:b w:val="0"/>
          <w:szCs w:val="22"/>
        </w:rPr>
        <w:t xml:space="preserve">Dave – healthcare is huge, and everyone is taking a shot, but not so much in </w:t>
      </w:r>
      <w:r w:rsidR="0081154F">
        <w:rPr>
          <w:rFonts w:cs="Arial"/>
          <w:b w:val="0"/>
          <w:szCs w:val="22"/>
        </w:rPr>
        <w:t>PAC</w:t>
      </w:r>
      <w:r>
        <w:rPr>
          <w:rFonts w:cs="Arial"/>
          <w:b w:val="0"/>
          <w:szCs w:val="22"/>
        </w:rPr>
        <w:t xml:space="preserve">. </w:t>
      </w:r>
      <w:r w:rsidR="0081154F">
        <w:rPr>
          <w:rFonts w:cs="Arial"/>
          <w:b w:val="0"/>
          <w:szCs w:val="22"/>
        </w:rPr>
        <w:t>All</w:t>
      </w:r>
      <w:r>
        <w:rPr>
          <w:rFonts w:cs="Arial"/>
          <w:b w:val="0"/>
          <w:szCs w:val="22"/>
        </w:rPr>
        <w:t xml:space="preserve"> these groups need to look inward and outward to try interacting with these other groups to prevent new data siloes. The Standard Health Record is leveraging what the Argonauts have done. </w:t>
      </w:r>
    </w:p>
    <w:p w14:paraId="0B42E2ED" w14:textId="65A56E14" w:rsidR="0036112D" w:rsidRPr="0036112D" w:rsidRDefault="0036112D" w:rsidP="0036112D">
      <w:pPr>
        <w:pStyle w:val="ListParagraph"/>
        <w:numPr>
          <w:ilvl w:val="2"/>
          <w:numId w:val="1"/>
        </w:numPr>
        <w:spacing w:before="0" w:after="100" w:afterAutospacing="1"/>
        <w:rPr>
          <w:rFonts w:cs="Arial"/>
          <w:b w:val="0"/>
          <w:szCs w:val="22"/>
          <w:u w:val="single"/>
        </w:rPr>
      </w:pPr>
      <w:r>
        <w:rPr>
          <w:rFonts w:cs="Arial"/>
          <w:b w:val="0"/>
          <w:szCs w:val="22"/>
        </w:rPr>
        <w:t>US Core R4, yet to be published, if there are things not published, then we should ask them. If there’s an area that they don’t address, maybe that’s an area that we can draft a standard.</w:t>
      </w:r>
    </w:p>
    <w:p w14:paraId="4075AD53" w14:textId="168DC207" w:rsidR="0009538B" w:rsidRPr="00DF2C27" w:rsidRDefault="0036112D" w:rsidP="00E1389C">
      <w:pPr>
        <w:pStyle w:val="ListParagraph"/>
        <w:numPr>
          <w:ilvl w:val="0"/>
          <w:numId w:val="1"/>
        </w:numPr>
        <w:spacing w:before="0" w:after="100" w:afterAutospacing="1"/>
        <w:rPr>
          <w:rFonts w:cs="Arial"/>
          <w:szCs w:val="22"/>
          <w:u w:val="single"/>
        </w:rPr>
      </w:pPr>
      <w:r>
        <w:rPr>
          <w:rFonts w:cs="Arial"/>
          <w:szCs w:val="24"/>
        </w:rPr>
        <w:t>Use Case Scenario</w:t>
      </w:r>
    </w:p>
    <w:p w14:paraId="7B7CF6C1" w14:textId="71B3F9F2" w:rsidR="0036112D" w:rsidRDefault="0036112D" w:rsidP="0036112D">
      <w:pPr>
        <w:pStyle w:val="ListParagraph"/>
        <w:numPr>
          <w:ilvl w:val="1"/>
          <w:numId w:val="1"/>
        </w:numPr>
        <w:spacing w:before="120" w:after="0"/>
        <w:rPr>
          <w:rFonts w:cs="Arial"/>
          <w:b w:val="0"/>
        </w:rPr>
      </w:pPr>
      <w:r>
        <w:rPr>
          <w:rFonts w:cs="Arial"/>
          <w:b w:val="0"/>
        </w:rPr>
        <w:t>There are 6 different transitions that we can look on the use case scenario</w:t>
      </w:r>
    </w:p>
    <w:p w14:paraId="359D5BD1" w14:textId="2F020B43" w:rsidR="0036112D" w:rsidRDefault="0036112D" w:rsidP="0081154F">
      <w:pPr>
        <w:pStyle w:val="ListParagraph"/>
        <w:numPr>
          <w:ilvl w:val="1"/>
          <w:numId w:val="1"/>
        </w:numPr>
        <w:spacing w:before="120" w:after="0"/>
        <w:rPr>
          <w:rFonts w:cs="Arial"/>
          <w:b w:val="0"/>
        </w:rPr>
      </w:pPr>
      <w:r w:rsidRPr="0036112D">
        <w:rPr>
          <w:rFonts w:cs="Arial"/>
          <w:b w:val="0"/>
        </w:rPr>
        <w:t xml:space="preserve">Holly Miller concerned that in the use case, the specialists are not connected to the PCP. </w:t>
      </w:r>
    </w:p>
    <w:p w14:paraId="7C76E2BA" w14:textId="72A45320" w:rsidR="0036112D" w:rsidRDefault="0036112D" w:rsidP="0081154F">
      <w:pPr>
        <w:pStyle w:val="ListParagraph"/>
        <w:numPr>
          <w:ilvl w:val="1"/>
          <w:numId w:val="1"/>
        </w:numPr>
        <w:spacing w:before="120" w:after="0"/>
        <w:rPr>
          <w:rFonts w:cs="Arial"/>
          <w:b w:val="0"/>
        </w:rPr>
      </w:pPr>
      <w:r>
        <w:rPr>
          <w:rFonts w:cs="Arial"/>
          <w:b w:val="0"/>
        </w:rPr>
        <w:lastRenderedPageBreak/>
        <w:t xml:space="preserve">We need to build out the picture one piece at a time and not get overwhelmed by the detail. </w:t>
      </w:r>
    </w:p>
    <w:p w14:paraId="2515F680" w14:textId="34CCDF13" w:rsidR="007501E5" w:rsidRDefault="007501E5" w:rsidP="0081154F">
      <w:pPr>
        <w:pStyle w:val="ListParagraph"/>
        <w:numPr>
          <w:ilvl w:val="1"/>
          <w:numId w:val="1"/>
        </w:numPr>
        <w:spacing w:before="120" w:after="0"/>
        <w:rPr>
          <w:rFonts w:cs="Arial"/>
          <w:b w:val="0"/>
        </w:rPr>
      </w:pPr>
      <w:r w:rsidRPr="007501E5">
        <w:rPr>
          <w:rFonts w:cs="Arial"/>
          <w:b w:val="0"/>
        </w:rPr>
        <w:t>Primary Care Provider should be receiving information from all other specialists</w:t>
      </w:r>
      <w:r w:rsidR="000B0D87">
        <w:rPr>
          <w:rFonts w:cs="Arial"/>
          <w:b w:val="0"/>
        </w:rPr>
        <w:t>.</w:t>
      </w:r>
    </w:p>
    <w:p w14:paraId="3B1123FE" w14:textId="47F67B3D" w:rsidR="004D7650" w:rsidRDefault="004D7650" w:rsidP="0081154F">
      <w:pPr>
        <w:pStyle w:val="ListParagraph"/>
        <w:numPr>
          <w:ilvl w:val="1"/>
          <w:numId w:val="1"/>
        </w:numPr>
        <w:spacing w:before="120" w:after="0"/>
        <w:rPr>
          <w:rFonts w:cs="Arial"/>
          <w:b w:val="0"/>
        </w:rPr>
      </w:pPr>
      <w:r>
        <w:rPr>
          <w:rFonts w:cs="Arial"/>
          <w:b w:val="0"/>
        </w:rPr>
        <w:t>Rename NaviHealth (proprietary name).</w:t>
      </w:r>
    </w:p>
    <w:p w14:paraId="65F5AEEC" w14:textId="7933C07E" w:rsidR="0036112D" w:rsidRDefault="0036112D" w:rsidP="0081154F">
      <w:pPr>
        <w:pStyle w:val="ListParagraph"/>
        <w:numPr>
          <w:ilvl w:val="1"/>
          <w:numId w:val="1"/>
        </w:numPr>
        <w:spacing w:before="120" w:after="0"/>
        <w:rPr>
          <w:rFonts w:cs="Arial"/>
          <w:b w:val="0"/>
        </w:rPr>
      </w:pPr>
      <w:r>
        <w:rPr>
          <w:rFonts w:cs="Arial"/>
          <w:b w:val="0"/>
        </w:rPr>
        <w:t>Use Case Options</w:t>
      </w:r>
    </w:p>
    <w:p w14:paraId="516C89D9" w14:textId="2611E0CF" w:rsidR="0036112D" w:rsidRDefault="0036112D" w:rsidP="0036112D">
      <w:pPr>
        <w:pStyle w:val="ListParagraph"/>
        <w:numPr>
          <w:ilvl w:val="3"/>
          <w:numId w:val="1"/>
        </w:numPr>
        <w:spacing w:before="120" w:after="0"/>
        <w:rPr>
          <w:rFonts w:cs="Arial"/>
          <w:b w:val="0"/>
        </w:rPr>
      </w:pPr>
      <w:r>
        <w:rPr>
          <w:rFonts w:cs="Arial"/>
          <w:b w:val="0"/>
        </w:rPr>
        <w:t xml:space="preserve">Hospital to SNF (there is so much that happens </w:t>
      </w:r>
      <w:r w:rsidR="004D7650">
        <w:rPr>
          <w:rFonts w:cs="Arial"/>
          <w:b w:val="0"/>
        </w:rPr>
        <w:t>in this space). There is a n</w:t>
      </w:r>
      <w:r>
        <w:rPr>
          <w:rFonts w:cs="Arial"/>
          <w:b w:val="0"/>
        </w:rPr>
        <w:t>eed a structured med list for medication</w:t>
      </w:r>
      <w:r w:rsidR="004D7650">
        <w:rPr>
          <w:rFonts w:cs="Arial"/>
          <w:b w:val="0"/>
        </w:rPr>
        <w:t>.</w:t>
      </w:r>
      <w:r>
        <w:rPr>
          <w:rFonts w:cs="Arial"/>
          <w:b w:val="0"/>
        </w:rPr>
        <w:t xml:space="preserve"> reconciliation. There are hospital and SNF vendors that are ready to pursue API)</w:t>
      </w:r>
      <w:r w:rsidR="004D7650">
        <w:rPr>
          <w:rFonts w:cs="Arial"/>
          <w:b w:val="0"/>
        </w:rPr>
        <w:t>.</w:t>
      </w:r>
    </w:p>
    <w:p w14:paraId="26D181DE" w14:textId="2C41A9E4" w:rsidR="004D7650" w:rsidRDefault="004D7650" w:rsidP="0036112D">
      <w:pPr>
        <w:pStyle w:val="ListParagraph"/>
        <w:numPr>
          <w:ilvl w:val="3"/>
          <w:numId w:val="1"/>
        </w:numPr>
        <w:spacing w:before="120" w:after="0"/>
        <w:rPr>
          <w:rFonts w:cs="Arial"/>
          <w:b w:val="0"/>
        </w:rPr>
      </w:pPr>
      <w:r>
        <w:rPr>
          <w:rFonts w:cs="Arial"/>
          <w:b w:val="0"/>
        </w:rPr>
        <w:t xml:space="preserve">Hospital to SNF mirroring SNF to ED. </w:t>
      </w:r>
    </w:p>
    <w:p w14:paraId="6E1F6DB6" w14:textId="55E2BFF4" w:rsidR="004D7650" w:rsidRDefault="004D7650" w:rsidP="0036112D">
      <w:pPr>
        <w:pStyle w:val="ListParagraph"/>
        <w:numPr>
          <w:ilvl w:val="3"/>
          <w:numId w:val="1"/>
        </w:numPr>
        <w:spacing w:before="120" w:after="0"/>
        <w:rPr>
          <w:rFonts w:cs="Arial"/>
          <w:b w:val="0"/>
        </w:rPr>
      </w:pPr>
      <w:r>
        <w:rPr>
          <w:rFonts w:cs="Arial"/>
          <w:b w:val="0"/>
        </w:rPr>
        <w:t xml:space="preserve">SNF to hospitals. </w:t>
      </w:r>
    </w:p>
    <w:p w14:paraId="76EAE9F3" w14:textId="16EA1947" w:rsidR="004D7650" w:rsidRDefault="004D7650" w:rsidP="0036112D">
      <w:pPr>
        <w:pStyle w:val="ListParagraph"/>
        <w:numPr>
          <w:ilvl w:val="3"/>
          <w:numId w:val="1"/>
        </w:numPr>
        <w:spacing w:before="120" w:after="0"/>
        <w:rPr>
          <w:rFonts w:cs="Arial"/>
          <w:b w:val="0"/>
        </w:rPr>
      </w:pPr>
      <w:r>
        <w:rPr>
          <w:rFonts w:cs="Arial"/>
          <w:b w:val="0"/>
        </w:rPr>
        <w:t>Bidirectional hospital to SNF</w:t>
      </w:r>
    </w:p>
    <w:p w14:paraId="2DD8757C" w14:textId="1ACE7545" w:rsidR="004D7650" w:rsidRDefault="004D7650" w:rsidP="0036112D">
      <w:pPr>
        <w:pStyle w:val="ListParagraph"/>
        <w:numPr>
          <w:ilvl w:val="3"/>
          <w:numId w:val="1"/>
        </w:numPr>
        <w:spacing w:before="120" w:after="0"/>
        <w:rPr>
          <w:rFonts w:cs="Arial"/>
          <w:b w:val="0"/>
        </w:rPr>
      </w:pPr>
      <w:r>
        <w:rPr>
          <w:rFonts w:cs="Arial"/>
          <w:b w:val="0"/>
        </w:rPr>
        <w:t xml:space="preserve">Hospital admission to SNF is much more controlled. The data is richer and more accurate. It is more of a problem when there is a transition from the SNF to the hospital. </w:t>
      </w:r>
    </w:p>
    <w:p w14:paraId="7D759EA5" w14:textId="58E7D394" w:rsidR="004D7650" w:rsidRDefault="004D7650" w:rsidP="0036112D">
      <w:pPr>
        <w:pStyle w:val="ListParagraph"/>
        <w:numPr>
          <w:ilvl w:val="3"/>
          <w:numId w:val="1"/>
        </w:numPr>
        <w:spacing w:before="120" w:after="0"/>
        <w:rPr>
          <w:rFonts w:cs="Arial"/>
          <w:b w:val="0"/>
        </w:rPr>
      </w:pPr>
      <w:r>
        <w:rPr>
          <w:rFonts w:cs="Arial"/>
          <w:b w:val="0"/>
        </w:rPr>
        <w:t xml:space="preserve">Need a use case for a home-based provider. There is less support from home health hospice and providers than facility to facility. </w:t>
      </w:r>
    </w:p>
    <w:p w14:paraId="0A19CFB7" w14:textId="0CB7FE6A" w:rsidR="004D7650" w:rsidRDefault="004D7650" w:rsidP="0036112D">
      <w:pPr>
        <w:pStyle w:val="ListParagraph"/>
        <w:numPr>
          <w:ilvl w:val="3"/>
          <w:numId w:val="1"/>
        </w:numPr>
        <w:spacing w:before="120" w:after="0"/>
        <w:rPr>
          <w:rFonts w:cs="Arial"/>
          <w:b w:val="0"/>
        </w:rPr>
      </w:pPr>
      <w:r>
        <w:rPr>
          <w:rFonts w:cs="Arial"/>
          <w:b w:val="0"/>
        </w:rPr>
        <w:t xml:space="preserve">The hospital to PAC transition would be the most valuable since this working group focuses on this area. If we are looking at FHIR, we should look at what industry is using. FHIR could supplement 360x exchange. We are not going to be tacking the entire workflow, but rather the workflow that is FHIR specific. </w:t>
      </w:r>
    </w:p>
    <w:p w14:paraId="09A7DB17" w14:textId="155B8FCE" w:rsidR="004D7650" w:rsidRDefault="004D7650" w:rsidP="00F12D0D">
      <w:pPr>
        <w:pStyle w:val="ListParagraph"/>
        <w:numPr>
          <w:ilvl w:val="2"/>
          <w:numId w:val="1"/>
        </w:numPr>
        <w:spacing w:before="120" w:after="0"/>
        <w:rPr>
          <w:rFonts w:cs="Arial"/>
          <w:b w:val="0"/>
        </w:rPr>
      </w:pPr>
      <w:r>
        <w:rPr>
          <w:rFonts w:cs="Arial"/>
          <w:b w:val="0"/>
        </w:rPr>
        <w:t xml:space="preserve">MITRE is working on developing an API for the DEL. This would be available to the use case </w:t>
      </w:r>
      <w:r w:rsidR="0081154F">
        <w:rPr>
          <w:rFonts w:cs="Arial"/>
          <w:b w:val="0"/>
        </w:rPr>
        <w:t>to</w:t>
      </w:r>
      <w:r>
        <w:rPr>
          <w:rFonts w:cs="Arial"/>
          <w:b w:val="0"/>
        </w:rPr>
        <w:t xml:space="preserve"> use in the connectathon. </w:t>
      </w:r>
    </w:p>
    <w:p w14:paraId="791A7BE6" w14:textId="096FCBEE" w:rsidR="004D7650" w:rsidRPr="00F12D0D" w:rsidRDefault="004D7650" w:rsidP="00F12D0D">
      <w:pPr>
        <w:pStyle w:val="ListParagraph"/>
        <w:numPr>
          <w:ilvl w:val="2"/>
          <w:numId w:val="1"/>
        </w:numPr>
        <w:spacing w:before="120" w:after="0"/>
        <w:rPr>
          <w:rFonts w:cs="Arial"/>
          <w:b w:val="0"/>
        </w:rPr>
      </w:pPr>
      <w:r>
        <w:rPr>
          <w:rFonts w:cs="Arial"/>
          <w:b w:val="0"/>
        </w:rPr>
        <w:t>Hospital EHRs does not have capability to store DEL information as discrete data.</w:t>
      </w:r>
      <w:r w:rsidR="00F12D0D">
        <w:rPr>
          <w:rFonts w:cs="Arial"/>
          <w:b w:val="0"/>
        </w:rPr>
        <w:t xml:space="preserve"> If I document an ADL, that is not stored as discrete data. How do we make that data accessible if it is not in a discrete fashion? </w:t>
      </w:r>
      <w:r w:rsidR="00F12D0D" w:rsidRPr="00F12D0D">
        <w:rPr>
          <w:rFonts w:cs="Arial"/>
          <w:b w:val="0"/>
        </w:rPr>
        <w:t xml:space="preserve">Beth - </w:t>
      </w:r>
      <w:r w:rsidRPr="00F12D0D">
        <w:rPr>
          <w:rFonts w:cs="Arial"/>
          <w:b w:val="0"/>
        </w:rPr>
        <w:t>Not all DEL content is going to be in the EHR, but there are pieces of the EHR data that populates assessments</w:t>
      </w:r>
      <w:r w:rsidR="00F12D0D" w:rsidRPr="00F12D0D">
        <w:rPr>
          <w:rFonts w:cs="Arial"/>
          <w:b w:val="0"/>
        </w:rPr>
        <w:t xml:space="preserve"> in the data. </w:t>
      </w:r>
    </w:p>
    <w:p w14:paraId="497FA4F8" w14:textId="49A682B9" w:rsidR="0009538B" w:rsidRPr="00487151" w:rsidRDefault="00F12D0D" w:rsidP="00E1389C">
      <w:pPr>
        <w:pStyle w:val="ListParagraph"/>
        <w:numPr>
          <w:ilvl w:val="0"/>
          <w:numId w:val="1"/>
        </w:numPr>
        <w:spacing w:before="0" w:after="100" w:afterAutospacing="1"/>
        <w:rPr>
          <w:rFonts w:cs="Arial"/>
          <w:szCs w:val="22"/>
          <w:u w:val="single"/>
        </w:rPr>
      </w:pPr>
      <w:r>
        <w:rPr>
          <w:rFonts w:cs="Arial"/>
          <w:szCs w:val="24"/>
        </w:rPr>
        <w:t>Poll</w:t>
      </w:r>
    </w:p>
    <w:p w14:paraId="07B5201D" w14:textId="18206489" w:rsidR="00160C87" w:rsidRPr="00160C87" w:rsidRDefault="0081154F" w:rsidP="00E1389C">
      <w:pPr>
        <w:pStyle w:val="ListParagraph"/>
        <w:numPr>
          <w:ilvl w:val="1"/>
          <w:numId w:val="1"/>
        </w:numPr>
        <w:spacing w:before="0" w:after="100" w:afterAutospacing="1"/>
        <w:rPr>
          <w:rFonts w:cs="Arial"/>
          <w:b w:val="0"/>
          <w:szCs w:val="22"/>
        </w:rPr>
      </w:pPr>
      <w:r>
        <w:rPr>
          <w:rFonts w:cs="Arial"/>
          <w:b w:val="0"/>
          <w:szCs w:val="22"/>
        </w:rPr>
        <w:t xml:space="preserve">There are </w:t>
      </w:r>
      <w:r w:rsidR="00F12D0D">
        <w:rPr>
          <w:rFonts w:cs="Arial"/>
          <w:b w:val="0"/>
          <w:szCs w:val="22"/>
        </w:rPr>
        <w:t xml:space="preserve">11-14 </w:t>
      </w:r>
      <w:r>
        <w:rPr>
          <w:rFonts w:cs="Arial"/>
          <w:b w:val="0"/>
          <w:szCs w:val="22"/>
        </w:rPr>
        <w:t>people</w:t>
      </w:r>
      <w:r w:rsidR="00F12D0D">
        <w:rPr>
          <w:rFonts w:cs="Arial"/>
          <w:b w:val="0"/>
          <w:szCs w:val="22"/>
        </w:rPr>
        <w:t xml:space="preserve"> that can help with</w:t>
      </w:r>
      <w:r>
        <w:rPr>
          <w:rFonts w:cs="Arial"/>
          <w:b w:val="0"/>
          <w:szCs w:val="22"/>
        </w:rPr>
        <w:t xml:space="preserve"> the</w:t>
      </w:r>
      <w:r w:rsidR="00F12D0D">
        <w:rPr>
          <w:rFonts w:cs="Arial"/>
          <w:b w:val="0"/>
          <w:szCs w:val="22"/>
        </w:rPr>
        <w:t xml:space="preserve"> deliverable</w:t>
      </w:r>
      <w:r>
        <w:rPr>
          <w:rFonts w:cs="Arial"/>
          <w:b w:val="0"/>
          <w:szCs w:val="22"/>
        </w:rPr>
        <w:t>s</w:t>
      </w:r>
      <w:r w:rsidR="00F12D0D">
        <w:rPr>
          <w:rFonts w:cs="Arial"/>
          <w:b w:val="0"/>
          <w:szCs w:val="22"/>
        </w:rPr>
        <w:t xml:space="preserve">, testing and testing frameworks. This will allow for subgroups and we could </w:t>
      </w:r>
      <w:r>
        <w:rPr>
          <w:rFonts w:cs="Arial"/>
          <w:b w:val="0"/>
          <w:szCs w:val="22"/>
        </w:rPr>
        <w:t>potentially</w:t>
      </w:r>
      <w:r w:rsidR="00F12D0D">
        <w:rPr>
          <w:rFonts w:cs="Arial"/>
          <w:b w:val="0"/>
          <w:szCs w:val="22"/>
        </w:rPr>
        <w:t xml:space="preserve"> have </w:t>
      </w:r>
      <w:r>
        <w:rPr>
          <w:rFonts w:cs="Arial"/>
          <w:b w:val="0"/>
          <w:szCs w:val="22"/>
        </w:rPr>
        <w:t>two</w:t>
      </w:r>
      <w:r w:rsidR="00F12D0D">
        <w:rPr>
          <w:rFonts w:cs="Arial"/>
          <w:b w:val="0"/>
          <w:szCs w:val="22"/>
        </w:rPr>
        <w:t xml:space="preserve"> group</w:t>
      </w:r>
      <w:r>
        <w:rPr>
          <w:rFonts w:cs="Arial"/>
          <w:b w:val="0"/>
          <w:szCs w:val="22"/>
        </w:rPr>
        <w:t>s</w:t>
      </w:r>
      <w:r w:rsidR="00F12D0D">
        <w:rPr>
          <w:rFonts w:cs="Arial"/>
          <w:b w:val="0"/>
          <w:szCs w:val="22"/>
        </w:rPr>
        <w:t xml:space="preserve"> look at hospital to SNF and SNF to ED. </w:t>
      </w:r>
    </w:p>
    <w:p w14:paraId="037124A6" w14:textId="6A0D96D0" w:rsidR="00160C87" w:rsidRPr="0081154F" w:rsidRDefault="00F12D0D" w:rsidP="0081154F">
      <w:pPr>
        <w:pStyle w:val="ListParagraph"/>
        <w:numPr>
          <w:ilvl w:val="1"/>
          <w:numId w:val="1"/>
        </w:numPr>
        <w:spacing w:before="0" w:after="100" w:afterAutospacing="1"/>
        <w:rPr>
          <w:rFonts w:cs="Arial"/>
          <w:b w:val="0"/>
          <w:szCs w:val="22"/>
        </w:rPr>
      </w:pPr>
      <w:r>
        <w:rPr>
          <w:rFonts w:cs="Arial"/>
          <w:b w:val="0"/>
          <w:szCs w:val="22"/>
        </w:rPr>
        <w:t xml:space="preserve">Comment that SNF PPS is moving towards to PDPM and Home health is moving towards PDGM, which may affect the resources that people can provide. </w:t>
      </w:r>
    </w:p>
    <w:p w14:paraId="0FD56A09" w14:textId="77777777" w:rsidR="00BF47AA" w:rsidRPr="00487151" w:rsidRDefault="00BF47AA" w:rsidP="00BF47AA">
      <w:pPr>
        <w:pStyle w:val="ListParagraph"/>
        <w:spacing w:before="0" w:after="0" w:line="360" w:lineRule="auto"/>
        <w:contextualSpacing w:val="0"/>
        <w:rPr>
          <w:rFonts w:cs="Arial"/>
          <w:szCs w:val="22"/>
        </w:rPr>
      </w:pPr>
    </w:p>
    <w:p w14:paraId="19869F50" w14:textId="16CDCF91" w:rsidR="00BF47AA" w:rsidRDefault="00BF47AA" w:rsidP="00BF47AA">
      <w:pPr>
        <w:spacing w:before="0" w:after="0"/>
        <w:rPr>
          <w:rFonts w:ascii="Arial" w:hAnsi="Arial" w:cs="Arial"/>
          <w:b/>
          <w:szCs w:val="22"/>
          <w:u w:val="single"/>
        </w:rPr>
      </w:pPr>
      <w:r>
        <w:rPr>
          <w:rFonts w:ascii="Arial" w:hAnsi="Arial" w:cs="Arial"/>
          <w:b/>
          <w:szCs w:val="22"/>
          <w:u w:val="single"/>
        </w:rPr>
        <w:t>Action Items</w:t>
      </w:r>
    </w:p>
    <w:p w14:paraId="5C9A6F57" w14:textId="77777777" w:rsidR="00BF47AA" w:rsidRDefault="00BF47AA" w:rsidP="00BF47AA">
      <w:pPr>
        <w:spacing w:before="0" w:after="0"/>
        <w:rPr>
          <w:rFonts w:ascii="Arial" w:hAnsi="Arial" w:cs="Arial"/>
          <w:b/>
          <w:szCs w:val="22"/>
          <w:u w:val="single"/>
        </w:rPr>
      </w:pPr>
    </w:p>
    <w:p w14:paraId="289742E3" w14:textId="77777777" w:rsidR="00653064" w:rsidRDefault="00653064" w:rsidP="00653064">
      <w:pPr>
        <w:pStyle w:val="ListParagraph"/>
        <w:numPr>
          <w:ilvl w:val="0"/>
          <w:numId w:val="2"/>
        </w:numPr>
        <w:spacing w:before="0" w:after="100" w:afterAutospacing="1" w:line="360" w:lineRule="auto"/>
        <w:contextualSpacing w:val="0"/>
        <w:rPr>
          <w:rFonts w:cs="Arial"/>
          <w:szCs w:val="22"/>
        </w:rPr>
      </w:pPr>
      <w:r>
        <w:rPr>
          <w:rFonts w:cs="Arial"/>
          <w:szCs w:val="22"/>
        </w:rPr>
        <w:t xml:space="preserve">Review MITRE </w:t>
      </w:r>
      <w:r w:rsidRPr="009E5E3F">
        <w:rPr>
          <w:rFonts w:cs="Arial"/>
          <w:szCs w:val="22"/>
        </w:rPr>
        <w:t>use case</w:t>
      </w:r>
      <w:r>
        <w:rPr>
          <w:rFonts w:cs="Arial"/>
          <w:szCs w:val="22"/>
        </w:rPr>
        <w:t xml:space="preserve"> </w:t>
      </w:r>
    </w:p>
    <w:p w14:paraId="4DEDB5D6" w14:textId="77777777" w:rsidR="00653064" w:rsidRPr="00937A48" w:rsidRDefault="00653064" w:rsidP="00653064">
      <w:pPr>
        <w:pStyle w:val="ListParagraph"/>
        <w:numPr>
          <w:ilvl w:val="1"/>
          <w:numId w:val="2"/>
        </w:numPr>
        <w:spacing w:before="0" w:after="100" w:afterAutospacing="1" w:line="360" w:lineRule="auto"/>
        <w:contextualSpacing w:val="0"/>
        <w:rPr>
          <w:rFonts w:cs="Arial"/>
          <w:b w:val="0"/>
          <w:szCs w:val="22"/>
        </w:rPr>
      </w:pPr>
      <w:r w:rsidRPr="00937A48">
        <w:rPr>
          <w:rFonts w:cs="Arial"/>
          <w:b w:val="0"/>
          <w:szCs w:val="22"/>
        </w:rPr>
        <w:t>Identify initial tightly-scoped portion to address first</w:t>
      </w:r>
    </w:p>
    <w:p w14:paraId="3365B580" w14:textId="77777777" w:rsidR="00653064" w:rsidRDefault="00653064" w:rsidP="00653064">
      <w:pPr>
        <w:pStyle w:val="ListParagraph"/>
        <w:numPr>
          <w:ilvl w:val="0"/>
          <w:numId w:val="2"/>
        </w:numPr>
        <w:spacing w:before="0" w:after="100" w:afterAutospacing="1" w:line="360" w:lineRule="auto"/>
        <w:contextualSpacing w:val="0"/>
        <w:rPr>
          <w:rFonts w:cs="Arial"/>
          <w:szCs w:val="22"/>
        </w:rPr>
      </w:pPr>
      <w:r>
        <w:rPr>
          <w:rFonts w:cs="Arial"/>
          <w:szCs w:val="22"/>
        </w:rPr>
        <w:lastRenderedPageBreak/>
        <w:t>Working Group Governance</w:t>
      </w:r>
    </w:p>
    <w:p w14:paraId="5FF0B269" w14:textId="77777777" w:rsidR="00653064" w:rsidRPr="000424A9" w:rsidRDefault="00653064" w:rsidP="00653064">
      <w:pPr>
        <w:pStyle w:val="ListParagraph"/>
        <w:numPr>
          <w:ilvl w:val="1"/>
          <w:numId w:val="2"/>
        </w:numPr>
        <w:spacing w:before="0" w:after="100" w:afterAutospacing="1" w:line="360" w:lineRule="auto"/>
        <w:contextualSpacing w:val="0"/>
        <w:rPr>
          <w:rFonts w:cs="Arial"/>
          <w:szCs w:val="22"/>
        </w:rPr>
      </w:pPr>
      <w:r>
        <w:rPr>
          <w:rFonts w:cs="Arial"/>
          <w:b w:val="0"/>
          <w:szCs w:val="22"/>
        </w:rPr>
        <w:t>Charter</w:t>
      </w:r>
    </w:p>
    <w:p w14:paraId="2FF947DA" w14:textId="77777777" w:rsidR="00653064" w:rsidRDefault="00653064" w:rsidP="00653064">
      <w:pPr>
        <w:pStyle w:val="ListParagraph"/>
        <w:numPr>
          <w:ilvl w:val="0"/>
          <w:numId w:val="2"/>
        </w:numPr>
        <w:spacing w:before="0" w:after="100" w:afterAutospacing="1"/>
        <w:contextualSpacing w:val="0"/>
        <w:rPr>
          <w:rFonts w:cs="Arial"/>
          <w:szCs w:val="22"/>
        </w:rPr>
      </w:pPr>
      <w:r>
        <w:rPr>
          <w:rFonts w:cs="Arial"/>
          <w:szCs w:val="22"/>
        </w:rPr>
        <w:t>Identify liaisons for different groups including:</w:t>
      </w:r>
    </w:p>
    <w:p w14:paraId="09464AA5" w14:textId="77777777" w:rsidR="00653064" w:rsidRPr="009E5E3F" w:rsidRDefault="00653064" w:rsidP="00653064">
      <w:pPr>
        <w:pStyle w:val="ListParagraph"/>
        <w:numPr>
          <w:ilvl w:val="1"/>
          <w:numId w:val="2"/>
        </w:numPr>
        <w:spacing w:before="0" w:after="100" w:afterAutospacing="1"/>
        <w:contextualSpacing w:val="0"/>
        <w:rPr>
          <w:rFonts w:cs="Arial"/>
          <w:szCs w:val="22"/>
        </w:rPr>
      </w:pPr>
      <w:r>
        <w:rPr>
          <w:rFonts w:cs="Arial"/>
          <w:b w:val="0"/>
          <w:szCs w:val="22"/>
        </w:rPr>
        <w:t>Patient care working group</w:t>
      </w:r>
    </w:p>
    <w:p w14:paraId="68AA4440" w14:textId="77777777" w:rsidR="00653064" w:rsidRPr="009E5E3F" w:rsidRDefault="00653064" w:rsidP="00653064">
      <w:pPr>
        <w:pStyle w:val="ListParagraph"/>
        <w:numPr>
          <w:ilvl w:val="1"/>
          <w:numId w:val="2"/>
        </w:numPr>
        <w:spacing w:before="0" w:after="100" w:afterAutospacing="1"/>
        <w:contextualSpacing w:val="0"/>
        <w:rPr>
          <w:rFonts w:cs="Arial"/>
          <w:szCs w:val="22"/>
        </w:rPr>
      </w:pPr>
      <w:r>
        <w:rPr>
          <w:rFonts w:cs="Arial"/>
          <w:b w:val="0"/>
          <w:szCs w:val="22"/>
        </w:rPr>
        <w:t>Payors working group</w:t>
      </w:r>
    </w:p>
    <w:p w14:paraId="670940CF" w14:textId="77777777" w:rsidR="00653064" w:rsidRPr="009E5E3F" w:rsidRDefault="00653064" w:rsidP="00653064">
      <w:pPr>
        <w:pStyle w:val="ListParagraph"/>
        <w:numPr>
          <w:ilvl w:val="1"/>
          <w:numId w:val="2"/>
        </w:numPr>
        <w:spacing w:before="0" w:after="100" w:afterAutospacing="1"/>
        <w:contextualSpacing w:val="0"/>
        <w:rPr>
          <w:rFonts w:cs="Arial"/>
          <w:szCs w:val="22"/>
        </w:rPr>
      </w:pPr>
      <w:r>
        <w:rPr>
          <w:rFonts w:cs="Arial"/>
          <w:b w:val="0"/>
          <w:szCs w:val="22"/>
        </w:rPr>
        <w:t>DaVinci Project</w:t>
      </w:r>
    </w:p>
    <w:p w14:paraId="6908452D" w14:textId="77777777" w:rsidR="00653064" w:rsidRPr="009E5E3F" w:rsidRDefault="00653064" w:rsidP="00653064">
      <w:pPr>
        <w:pStyle w:val="ListParagraph"/>
        <w:numPr>
          <w:ilvl w:val="1"/>
          <w:numId w:val="2"/>
        </w:numPr>
        <w:spacing w:before="0" w:after="100" w:afterAutospacing="1"/>
        <w:contextualSpacing w:val="0"/>
        <w:rPr>
          <w:rFonts w:cs="Arial"/>
          <w:szCs w:val="22"/>
        </w:rPr>
      </w:pPr>
      <w:r>
        <w:rPr>
          <w:rFonts w:cs="Arial"/>
          <w:b w:val="0"/>
          <w:szCs w:val="22"/>
        </w:rPr>
        <w:t>Standard Health Record</w:t>
      </w:r>
    </w:p>
    <w:p w14:paraId="7D52B279" w14:textId="77777777" w:rsidR="00653064" w:rsidRPr="009E5E3F" w:rsidRDefault="00653064" w:rsidP="00653064">
      <w:pPr>
        <w:pStyle w:val="ListParagraph"/>
        <w:numPr>
          <w:ilvl w:val="1"/>
          <w:numId w:val="2"/>
        </w:numPr>
        <w:spacing w:before="0" w:after="100" w:afterAutospacing="1"/>
        <w:contextualSpacing w:val="0"/>
        <w:rPr>
          <w:rFonts w:cs="Arial"/>
          <w:szCs w:val="22"/>
        </w:rPr>
      </w:pPr>
      <w:r>
        <w:rPr>
          <w:rFonts w:cs="Arial"/>
          <w:b w:val="0"/>
          <w:szCs w:val="22"/>
        </w:rPr>
        <w:t>Medicaid Project</w:t>
      </w:r>
    </w:p>
    <w:p w14:paraId="6895D812" w14:textId="77777777" w:rsidR="00653064" w:rsidRPr="009E5E3F" w:rsidRDefault="00653064" w:rsidP="00653064">
      <w:pPr>
        <w:pStyle w:val="ListParagraph"/>
        <w:numPr>
          <w:ilvl w:val="1"/>
          <w:numId w:val="2"/>
        </w:numPr>
        <w:spacing w:before="0" w:after="100" w:afterAutospacing="1"/>
        <w:contextualSpacing w:val="0"/>
        <w:rPr>
          <w:rFonts w:cs="Arial"/>
          <w:szCs w:val="22"/>
        </w:rPr>
      </w:pPr>
      <w:r>
        <w:rPr>
          <w:rFonts w:cs="Arial"/>
          <w:b w:val="0"/>
          <w:szCs w:val="22"/>
        </w:rPr>
        <w:t>Clinical Interoperability Council</w:t>
      </w:r>
    </w:p>
    <w:p w14:paraId="0C1E1E99" w14:textId="68ED2AF8" w:rsidR="009E5E3F" w:rsidRPr="009E5E3F" w:rsidRDefault="009E5E3F" w:rsidP="009E5E3F">
      <w:pPr>
        <w:spacing w:before="0" w:after="100" w:afterAutospacing="1" w:line="360" w:lineRule="auto"/>
        <w:ind w:left="1080"/>
        <w:rPr>
          <w:rFonts w:cs="Arial"/>
          <w:szCs w:val="22"/>
        </w:rPr>
      </w:pPr>
    </w:p>
    <w:sectPr w:rsidR="009E5E3F" w:rsidRPr="009E5E3F" w:rsidSect="00E55B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409F"/>
    <w:multiLevelType w:val="multilevel"/>
    <w:tmpl w:val="7556F7D6"/>
    <w:lvl w:ilvl="0">
      <w:start w:val="1"/>
      <w:numFmt w:val="decimal"/>
      <w:suff w:val="space"/>
      <w:lvlText w:val="%1)"/>
      <w:lvlJc w:val="left"/>
      <w:pPr>
        <w:ind w:left="720" w:hanging="360"/>
      </w:pPr>
      <w:rPr>
        <w:rFont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3357A16"/>
    <w:multiLevelType w:val="hybridMultilevel"/>
    <w:tmpl w:val="E2EE5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04A65"/>
    <w:multiLevelType w:val="hybridMultilevel"/>
    <w:tmpl w:val="71E02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6304F"/>
    <w:multiLevelType w:val="multilevel"/>
    <w:tmpl w:val="7556F7D6"/>
    <w:lvl w:ilvl="0">
      <w:start w:val="1"/>
      <w:numFmt w:val="decimal"/>
      <w:suff w:val="space"/>
      <w:lvlText w:val="%1)"/>
      <w:lvlJc w:val="left"/>
      <w:pPr>
        <w:ind w:left="720" w:hanging="360"/>
      </w:pPr>
      <w:rPr>
        <w:rFont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lvlOverride w:ilvl="0">
      <w:lvl w:ilvl="0">
        <w:start w:val="1"/>
        <w:numFmt w:val="decimal"/>
        <w:lvlText w:val="%1)"/>
        <w:lvlJc w:val="left"/>
        <w:pPr>
          <w:ind w:left="720" w:hanging="360"/>
        </w:pPr>
        <w:rPr>
          <w:rFonts w:hint="default"/>
        </w:rPr>
      </w:lvl>
    </w:lvlOverride>
    <w:lvlOverride w:ilvl="1">
      <w:lvl w:ilvl="1">
        <w:start w:val="1"/>
        <w:numFmt w:val="bullet"/>
        <w:lvlText w:val="-"/>
        <w:lvlJc w:val="left"/>
        <w:pPr>
          <w:ind w:left="1440" w:hanging="360"/>
        </w:pPr>
        <w:rPr>
          <w:rFonts w:ascii="Courier New" w:hAnsi="Courier New" w:hint="default"/>
        </w:rPr>
      </w:lvl>
    </w:lvlOverride>
    <w:lvlOverride w:ilvl="2">
      <w:lvl w:ilvl="2">
        <w:start w:val="1"/>
        <w:numFmt w:val="bullet"/>
        <w:lvlText w:val=""/>
        <w:lvlJc w:val="left"/>
        <w:pPr>
          <w:ind w:left="2160" w:hanging="180"/>
        </w:pPr>
        <w:rPr>
          <w:rFonts w:ascii="Symbol" w:hAnsi="Symbol" w:hint="default"/>
          <w:color w:val="auto"/>
        </w:rPr>
      </w:lvl>
    </w:lvlOverride>
    <w:lvlOverride w:ilvl="3">
      <w:lvl w:ilvl="3">
        <w:start w:val="1"/>
        <w:numFmt w:val="decimal"/>
        <w:lvlText w:val="%4."/>
        <w:lvlJc w:val="left"/>
        <w:pPr>
          <w:ind w:left="2880" w:hanging="360"/>
        </w:pPr>
        <w:rPr>
          <w:rFonts w:hint="default"/>
        </w:rPr>
      </w:lvl>
    </w:lvlOverride>
    <w:lvlOverride w:ilvl="4">
      <w:lvl w:ilvl="4">
        <w:start w:val="1"/>
        <w:numFmt w:val="bullet"/>
        <w:lvlText w:val="-"/>
        <w:lvlJc w:val="left"/>
        <w:pPr>
          <w:ind w:left="3600" w:hanging="360"/>
        </w:pPr>
        <w:rPr>
          <w:rFonts w:ascii="Courier New" w:hAnsi="Courier New" w:hint="default"/>
        </w:rPr>
      </w:lvl>
    </w:lvlOverride>
    <w:lvlOverride w:ilvl="5">
      <w:lvl w:ilvl="5">
        <w:start w:val="1"/>
        <w:numFmt w:val="bullet"/>
        <w:lvlText w:val=""/>
        <w:lvlJc w:val="left"/>
        <w:pPr>
          <w:ind w:left="4320" w:hanging="180"/>
        </w:pPr>
        <w:rPr>
          <w:rFonts w:ascii="Symbol" w:hAnsi="Symbol" w:hint="default"/>
          <w:color w:val="auto"/>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D4"/>
    <w:rsid w:val="000424A9"/>
    <w:rsid w:val="0009538B"/>
    <w:rsid w:val="000A0049"/>
    <w:rsid w:val="000B0D87"/>
    <w:rsid w:val="000B11EA"/>
    <w:rsid w:val="00123017"/>
    <w:rsid w:val="00160C87"/>
    <w:rsid w:val="00180124"/>
    <w:rsid w:val="00204A23"/>
    <w:rsid w:val="002B02B7"/>
    <w:rsid w:val="00320453"/>
    <w:rsid w:val="003215DF"/>
    <w:rsid w:val="0036112D"/>
    <w:rsid w:val="003A2EC8"/>
    <w:rsid w:val="0040293A"/>
    <w:rsid w:val="0044263B"/>
    <w:rsid w:val="00444F14"/>
    <w:rsid w:val="004810AD"/>
    <w:rsid w:val="00495351"/>
    <w:rsid w:val="004C7C9D"/>
    <w:rsid w:val="004D1D9E"/>
    <w:rsid w:val="004D7650"/>
    <w:rsid w:val="004E32AF"/>
    <w:rsid w:val="004F2117"/>
    <w:rsid w:val="00505722"/>
    <w:rsid w:val="00514770"/>
    <w:rsid w:val="00546A95"/>
    <w:rsid w:val="005C4A8D"/>
    <w:rsid w:val="006013BA"/>
    <w:rsid w:val="006148F3"/>
    <w:rsid w:val="00653064"/>
    <w:rsid w:val="006829C1"/>
    <w:rsid w:val="007501E5"/>
    <w:rsid w:val="00767674"/>
    <w:rsid w:val="00781008"/>
    <w:rsid w:val="0080405E"/>
    <w:rsid w:val="0081154F"/>
    <w:rsid w:val="00815CD4"/>
    <w:rsid w:val="008F2CF4"/>
    <w:rsid w:val="00903F15"/>
    <w:rsid w:val="00937A48"/>
    <w:rsid w:val="0094440F"/>
    <w:rsid w:val="00974724"/>
    <w:rsid w:val="00986F8E"/>
    <w:rsid w:val="00994AC6"/>
    <w:rsid w:val="009B7EBA"/>
    <w:rsid w:val="009E5E3F"/>
    <w:rsid w:val="00A11097"/>
    <w:rsid w:val="00A715B6"/>
    <w:rsid w:val="00A93F88"/>
    <w:rsid w:val="00AF1760"/>
    <w:rsid w:val="00B20910"/>
    <w:rsid w:val="00B47ED4"/>
    <w:rsid w:val="00B93CFD"/>
    <w:rsid w:val="00BC5300"/>
    <w:rsid w:val="00BF47AA"/>
    <w:rsid w:val="00C12470"/>
    <w:rsid w:val="00C16D37"/>
    <w:rsid w:val="00C313AB"/>
    <w:rsid w:val="00C44EFB"/>
    <w:rsid w:val="00C4613F"/>
    <w:rsid w:val="00C54EA7"/>
    <w:rsid w:val="00D037BD"/>
    <w:rsid w:val="00D66450"/>
    <w:rsid w:val="00D82C0A"/>
    <w:rsid w:val="00DE03E7"/>
    <w:rsid w:val="00DF78BF"/>
    <w:rsid w:val="00E1389C"/>
    <w:rsid w:val="00E32B01"/>
    <w:rsid w:val="00E55B2B"/>
    <w:rsid w:val="00EB17DE"/>
    <w:rsid w:val="00EB7C24"/>
    <w:rsid w:val="00F07261"/>
    <w:rsid w:val="00F12D0D"/>
    <w:rsid w:val="00F1607E"/>
    <w:rsid w:val="00F7363D"/>
    <w:rsid w:val="00FC0207"/>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A374"/>
  <w15:chartTrackingRefBased/>
  <w15:docId w15:val="{7C9E66B7-A7B8-4A8D-9828-F607114B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ED4"/>
    <w:pPr>
      <w:spacing w:before="120" w:after="12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next w:val="Normal"/>
    <w:rsid w:val="00B47ED4"/>
    <w:pPr>
      <w:keepNext/>
      <w:keepLines/>
      <w:spacing w:before="240" w:after="60" w:line="240" w:lineRule="auto"/>
    </w:pPr>
    <w:rPr>
      <w:rFonts w:ascii="Arial Narrow" w:eastAsia="Times New Roman" w:hAnsi="Arial Narrow" w:cs="Times New Roman"/>
      <w:b/>
      <w:sz w:val="26"/>
      <w:szCs w:val="20"/>
    </w:rPr>
  </w:style>
  <w:style w:type="paragraph" w:styleId="Title">
    <w:name w:val="Title"/>
    <w:basedOn w:val="Normal"/>
    <w:next w:val="Normal"/>
    <w:link w:val="TitleChar"/>
    <w:uiPriority w:val="10"/>
    <w:qFormat/>
    <w:rsid w:val="00B47ED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ED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4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538B"/>
    <w:pPr>
      <w:spacing w:before="240" w:after="240"/>
      <w:ind w:left="720"/>
      <w:contextualSpacing/>
    </w:pPr>
    <w:rPr>
      <w:rFonts w:ascii="Arial" w:hAnsi="Arial"/>
      <w:b/>
    </w:rPr>
  </w:style>
  <w:style w:type="paragraph" w:styleId="Header">
    <w:name w:val="header"/>
    <w:basedOn w:val="Normal"/>
    <w:link w:val="HeaderChar"/>
    <w:uiPriority w:val="99"/>
    <w:unhideWhenUsed/>
    <w:rsid w:val="00204A23"/>
    <w:pPr>
      <w:tabs>
        <w:tab w:val="center" w:pos="4680"/>
        <w:tab w:val="right" w:pos="9360"/>
      </w:tabs>
      <w:spacing w:before="0" w:after="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04A23"/>
  </w:style>
  <w:style w:type="paragraph" w:customStyle="1" w:styleId="TableText">
    <w:name w:val="TableText"/>
    <w:basedOn w:val="Normal"/>
    <w:qFormat/>
    <w:rsid w:val="006829C1"/>
    <w:pPr>
      <w:spacing w:before="40" w:after="40"/>
    </w:pPr>
    <w:rPr>
      <w:rFonts w:ascii="Arial" w:hAnsi="Arial"/>
      <w:sz w:val="20"/>
      <w:szCs w:val="24"/>
    </w:rPr>
  </w:style>
  <w:style w:type="paragraph" w:styleId="BalloonText">
    <w:name w:val="Balloon Text"/>
    <w:basedOn w:val="Normal"/>
    <w:link w:val="BalloonTextChar"/>
    <w:uiPriority w:val="99"/>
    <w:semiHidden/>
    <w:unhideWhenUsed/>
    <w:rsid w:val="002B02B7"/>
    <w:pPr>
      <w:spacing w:before="0" w:after="0"/>
    </w:pPr>
    <w:rPr>
      <w:sz w:val="18"/>
      <w:szCs w:val="18"/>
    </w:rPr>
  </w:style>
  <w:style w:type="character" w:customStyle="1" w:styleId="BalloonTextChar">
    <w:name w:val="Balloon Text Char"/>
    <w:basedOn w:val="DefaultParagraphFont"/>
    <w:link w:val="BalloonText"/>
    <w:uiPriority w:val="99"/>
    <w:semiHidden/>
    <w:rsid w:val="002B02B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88665">
      <w:bodyDiv w:val="1"/>
      <w:marLeft w:val="0"/>
      <w:marRight w:val="0"/>
      <w:marTop w:val="0"/>
      <w:marBottom w:val="0"/>
      <w:divBdr>
        <w:top w:val="none" w:sz="0" w:space="0" w:color="auto"/>
        <w:left w:val="none" w:sz="0" w:space="0" w:color="auto"/>
        <w:bottom w:val="none" w:sz="0" w:space="0" w:color="auto"/>
        <w:right w:val="none" w:sz="0" w:space="0" w:color="auto"/>
      </w:divBdr>
    </w:div>
    <w:div w:id="1083527709">
      <w:bodyDiv w:val="1"/>
      <w:marLeft w:val="0"/>
      <w:marRight w:val="0"/>
      <w:marTop w:val="0"/>
      <w:marBottom w:val="0"/>
      <w:divBdr>
        <w:top w:val="none" w:sz="0" w:space="0" w:color="auto"/>
        <w:left w:val="none" w:sz="0" w:space="0" w:color="auto"/>
        <w:bottom w:val="none" w:sz="0" w:space="0" w:color="auto"/>
        <w:right w:val="none" w:sz="0" w:space="0" w:color="auto"/>
      </w:divBdr>
    </w:div>
    <w:div w:id="1362129656">
      <w:bodyDiv w:val="1"/>
      <w:marLeft w:val="0"/>
      <w:marRight w:val="0"/>
      <w:marTop w:val="0"/>
      <w:marBottom w:val="0"/>
      <w:divBdr>
        <w:top w:val="none" w:sz="0" w:space="0" w:color="auto"/>
        <w:left w:val="none" w:sz="0" w:space="0" w:color="auto"/>
        <w:bottom w:val="none" w:sz="0" w:space="0" w:color="auto"/>
        <w:right w:val="none" w:sz="0" w:space="0" w:color="auto"/>
      </w:divBdr>
    </w:div>
    <w:div w:id="1380666370">
      <w:bodyDiv w:val="1"/>
      <w:marLeft w:val="0"/>
      <w:marRight w:val="0"/>
      <w:marTop w:val="0"/>
      <w:marBottom w:val="0"/>
      <w:divBdr>
        <w:top w:val="none" w:sz="0" w:space="0" w:color="auto"/>
        <w:left w:val="none" w:sz="0" w:space="0" w:color="auto"/>
        <w:bottom w:val="none" w:sz="0" w:space="0" w:color="auto"/>
        <w:right w:val="none" w:sz="0" w:space="0" w:color="auto"/>
      </w:divBdr>
    </w:div>
    <w:div w:id="1694843443">
      <w:bodyDiv w:val="1"/>
      <w:marLeft w:val="0"/>
      <w:marRight w:val="0"/>
      <w:marTop w:val="0"/>
      <w:marBottom w:val="0"/>
      <w:divBdr>
        <w:top w:val="none" w:sz="0" w:space="0" w:color="auto"/>
        <w:left w:val="none" w:sz="0" w:space="0" w:color="auto"/>
        <w:bottom w:val="none" w:sz="0" w:space="0" w:color="auto"/>
        <w:right w:val="none" w:sz="0" w:space="0" w:color="auto"/>
      </w:divBdr>
    </w:div>
    <w:div w:id="1806116156">
      <w:bodyDiv w:val="1"/>
      <w:marLeft w:val="0"/>
      <w:marRight w:val="0"/>
      <w:marTop w:val="0"/>
      <w:marBottom w:val="0"/>
      <w:divBdr>
        <w:top w:val="none" w:sz="0" w:space="0" w:color="auto"/>
        <w:left w:val="none" w:sz="0" w:space="0" w:color="auto"/>
        <w:bottom w:val="none" w:sz="0" w:space="0" w:color="auto"/>
        <w:right w:val="none" w:sz="0" w:space="0" w:color="auto"/>
      </w:divBdr>
    </w:div>
    <w:div w:id="21357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305FB80C47976C4B916AEC60E81206C0" ma:contentTypeVersion="3" ma:contentTypeDescription="Materials and documents that contain MITRE authored content and other content directly attributable to MITRE and its work" ma:contentTypeScope="" ma:versionID="2a92e56f0ad5ad08dc37a23d9f09ec13">
  <xsd:schema xmlns:xsd="http://www.w3.org/2001/XMLSchema" xmlns:xs="http://www.w3.org/2001/XMLSchema" xmlns:p="http://schemas.microsoft.com/office/2006/metadata/properties" xmlns:ns1="http://schemas.microsoft.com/sharepoint/v3" xmlns:ns2="http://schemas.microsoft.com/sharepoint/v3/fields" xmlns:ns3="ba9988bd-10e2-4a39-8d16-ed6eb9f9083e" targetNamespace="http://schemas.microsoft.com/office/2006/metadata/properties" ma:root="true" ma:fieldsID="534764579952a550a42652e8a364ba6e" ns1:_="" ns2:_="" ns3:_="">
    <xsd:import namespace="http://schemas.microsoft.com/sharepoint/v3"/>
    <xsd:import namespace="http://schemas.microsoft.com/sharepoint/v3/fields"/>
    <xsd:import namespace="ba9988bd-10e2-4a39-8d16-ed6eb9f9083e"/>
    <xsd:element name="properties">
      <xsd:complexType>
        <xsd:sequence>
          <xsd:element name="documentManagement">
            <xsd:complexType>
              <xsd:all>
                <xsd:element ref="ns2:_Contributor" minOccurs="0"/>
                <xsd:element ref="ns1:MITRE_x0020_Sensitivity"/>
                <xsd:element ref="ns1:Release_x0020_Statement"/>
                <xsd:element ref="ns3:fiscal_yea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9988bd-10e2-4a39-8d16-ed6eb9f9083e" elementFormDefault="qualified">
    <xsd:import namespace="http://schemas.microsoft.com/office/2006/documentManagement/types"/>
    <xsd:import namespace="http://schemas.microsoft.com/office/infopath/2007/PartnerControls"/>
    <xsd:element name="fiscal_year" ma:index="12" ma:displayName="Fiscal Year" ma:default="FY19" ma:format="Dropdown" ma:internalName="fiscal_year">
      <xsd:simpleType>
        <xsd:restriction base="dms:Choice">
          <xsd:enumeration value="FY19"/>
          <xsd:enumeration value="FY20"/>
        </xsd:restrictio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Public Information</MITRE_x0020_Sensitivity>
    <_Contributor xmlns="http://schemas.microsoft.com/sharepoint/v3/fields" xsi:nil="true"/>
    <Release_x0020_Statement xmlns="http://schemas.microsoft.com/sharepoint/v3">Approved for Public Release - 19-0394</Release_x0020_Statement>
    <fiscal_year xmlns="ba9988bd-10e2-4a39-8d16-ed6eb9f9083e">FY19</fiscal_year>
  </documentManagement>
</p:properties>
</file>

<file path=customXml/itemProps1.xml><?xml version="1.0" encoding="utf-8"?>
<ds:datastoreItem xmlns:ds="http://schemas.openxmlformats.org/officeDocument/2006/customXml" ds:itemID="{DCABE422-07BB-4C63-9DAC-B57ABA07CAB8}">
  <ds:schemaRefs>
    <ds:schemaRef ds:uri="http://schemas.microsoft.com/sharepoint/v3/contenttype/forms"/>
  </ds:schemaRefs>
</ds:datastoreItem>
</file>

<file path=customXml/itemProps2.xml><?xml version="1.0" encoding="utf-8"?>
<ds:datastoreItem xmlns:ds="http://schemas.openxmlformats.org/officeDocument/2006/customXml" ds:itemID="{486748C2-87AC-4746-8B0E-D130B3DFD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ba9988bd-10e2-4a39-8d16-ed6eb9f90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E8C276-D767-4319-95B7-7644E466C624}">
  <ds:schemaRefs>
    <ds:schemaRef ds:uri="http://schemas.microsoft.com/office/2006/metadata/customXsn"/>
  </ds:schemaRefs>
</ds:datastoreItem>
</file>

<file path=customXml/itemProps4.xml><?xml version="1.0" encoding="utf-8"?>
<ds:datastoreItem xmlns:ds="http://schemas.openxmlformats.org/officeDocument/2006/customXml" ds:itemID="{A39BFF9C-4066-4B52-B611-808728175656}">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ba9988bd-10e2-4a39-8d16-ed6eb9f9083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Post Acute Care Interoperability Working Group Contributors Meeting Summary 3-27-19</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Acute Care Interoperability Working Group Contributors Meeting Summary 3-27-19</dc:title>
  <dc:subject/>
  <dc:creator>MITRE</dc:creator>
  <cp:keywords/>
  <dc:description/>
  <cp:lastModifiedBy>Qudsi, Hibah</cp:lastModifiedBy>
  <cp:revision>2</cp:revision>
  <dcterms:created xsi:type="dcterms:W3CDTF">2019-04-03T15:57:00Z</dcterms:created>
  <dcterms:modified xsi:type="dcterms:W3CDTF">2019-04-03T15:57:00Z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0x010100823A99C636F7423283FB0D200866C61300305FB80C47976C4B916AEC60E81206C0</vt:lpwstr>
  </property>
</Properties>
</file>