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F4356" w14:textId="00762C45" w:rsidR="0098050C" w:rsidRPr="0098050C" w:rsidRDefault="00CD60B5" w:rsidP="0098050C">
      <w:pPr>
        <w:pStyle w:val="Title"/>
        <w:jc w:val="center"/>
        <w:rPr>
          <w:rFonts w:ascii="Arial" w:eastAsia="Times New Roman" w:hAnsi="Arial" w:cs="Arial"/>
          <w:b/>
          <w:spacing w:val="0"/>
          <w:kern w:val="0"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sz w:val="36"/>
        </w:rPr>
        <w:t>PACIO</w:t>
      </w:r>
      <w:r w:rsidR="00EA0879" w:rsidRPr="00EA0879">
        <w:rPr>
          <w:rFonts w:ascii="Arial" w:hAnsi="Arial" w:cs="Arial"/>
          <w:b/>
          <w:sz w:val="36"/>
        </w:rPr>
        <w:t xml:space="preserve"> </w:t>
      </w:r>
      <w:r w:rsidR="00EA0879">
        <w:rPr>
          <w:rFonts w:ascii="Arial" w:hAnsi="Arial" w:cs="Arial"/>
          <w:b/>
          <w:sz w:val="36"/>
        </w:rPr>
        <w:t>Project</w:t>
      </w:r>
    </w:p>
    <w:p w14:paraId="4A8720BE" w14:textId="52B60DE9" w:rsidR="0098050C" w:rsidRPr="0098050C" w:rsidRDefault="00AD7FC1" w:rsidP="0098050C">
      <w:pPr>
        <w:pStyle w:val="UnnumberedHeading"/>
        <w:spacing w:before="0" w:after="0"/>
        <w:jc w:val="center"/>
        <w:rPr>
          <w:rFonts w:ascii="Arial" w:hAnsi="Arial" w:cs="Arial"/>
          <w:b w:val="0"/>
          <w:sz w:val="28"/>
          <w:szCs w:val="28"/>
        </w:rPr>
      </w:pPr>
      <w:r>
        <w:rPr>
          <w:rFonts w:ascii="Arial" w:hAnsi="Arial" w:cs="Arial"/>
          <w:b w:val="0"/>
          <w:sz w:val="28"/>
          <w:szCs w:val="28"/>
        </w:rPr>
        <w:t xml:space="preserve">Functional Status Subgroup - </w:t>
      </w:r>
      <w:r w:rsidR="0098050C">
        <w:rPr>
          <w:rFonts w:ascii="Arial" w:hAnsi="Arial" w:cs="Arial"/>
          <w:b w:val="0"/>
          <w:sz w:val="28"/>
          <w:szCs w:val="28"/>
        </w:rPr>
        <w:t>Weekly Contributors</w:t>
      </w:r>
      <w:r w:rsidR="0098050C" w:rsidRPr="0098050C">
        <w:rPr>
          <w:rFonts w:ascii="Arial" w:hAnsi="Arial" w:cs="Arial"/>
          <w:b w:val="0"/>
          <w:sz w:val="28"/>
          <w:szCs w:val="28"/>
        </w:rPr>
        <w:t xml:space="preserve"> Meeting </w:t>
      </w:r>
    </w:p>
    <w:p w14:paraId="3D000572" w14:textId="77777777" w:rsidR="0098050C" w:rsidRDefault="0098050C" w:rsidP="0098050C">
      <w:pPr>
        <w:pStyle w:val="UnnumberedHeading"/>
        <w:spacing w:before="0" w:after="0"/>
        <w:ind w:left="2880" w:firstLine="720"/>
        <w:jc w:val="both"/>
        <w:rPr>
          <w:rFonts w:ascii="Arial" w:hAnsi="Arial" w:cs="Arial"/>
          <w:b w:val="0"/>
          <w:sz w:val="28"/>
          <w:szCs w:val="28"/>
        </w:rPr>
      </w:pPr>
    </w:p>
    <w:p w14:paraId="44DDB9E2" w14:textId="2065AFD1" w:rsidR="0098050C" w:rsidRPr="00A06369" w:rsidRDefault="0098050C" w:rsidP="00B7441D">
      <w:pPr>
        <w:pStyle w:val="UnnumberedHeading"/>
        <w:spacing w:before="0" w:after="0"/>
        <w:contextualSpacing/>
        <w:jc w:val="both"/>
        <w:rPr>
          <w:rFonts w:ascii="Arial" w:hAnsi="Arial" w:cs="Arial"/>
          <w:b w:val="0"/>
          <w:sz w:val="24"/>
          <w:szCs w:val="24"/>
        </w:rPr>
      </w:pPr>
      <w:bookmarkStart w:id="1" w:name="_Hlk3888000"/>
      <w:r w:rsidRPr="00653971">
        <w:rPr>
          <w:rFonts w:ascii="Arial" w:hAnsi="Arial" w:cs="Arial"/>
          <w:sz w:val="24"/>
          <w:szCs w:val="24"/>
        </w:rPr>
        <w:t>Time:</w:t>
      </w:r>
      <w:r w:rsidRPr="00A06369">
        <w:rPr>
          <w:rFonts w:ascii="Arial" w:hAnsi="Arial" w:cs="Arial"/>
          <w:b w:val="0"/>
          <w:sz w:val="24"/>
          <w:szCs w:val="24"/>
        </w:rPr>
        <w:t xml:space="preserve"> </w:t>
      </w:r>
      <w:r w:rsidR="0007368E">
        <w:rPr>
          <w:rFonts w:ascii="Arial" w:hAnsi="Arial" w:cs="Arial"/>
          <w:b w:val="0"/>
          <w:sz w:val="24"/>
          <w:szCs w:val="24"/>
        </w:rPr>
        <w:t>Wednesday</w:t>
      </w:r>
      <w:r w:rsidRPr="00A06369">
        <w:rPr>
          <w:rFonts w:ascii="Arial" w:hAnsi="Arial" w:cs="Arial"/>
          <w:b w:val="0"/>
          <w:sz w:val="24"/>
          <w:szCs w:val="24"/>
        </w:rPr>
        <w:t xml:space="preserve">, </w:t>
      </w:r>
      <w:r w:rsidR="00A75F27">
        <w:rPr>
          <w:rFonts w:ascii="Arial" w:hAnsi="Arial" w:cs="Arial"/>
          <w:b w:val="0"/>
          <w:sz w:val="24"/>
          <w:szCs w:val="24"/>
        </w:rPr>
        <w:t xml:space="preserve">June </w:t>
      </w:r>
      <w:r w:rsidR="009874D9">
        <w:rPr>
          <w:rFonts w:ascii="Arial" w:hAnsi="Arial" w:cs="Arial"/>
          <w:b w:val="0"/>
          <w:sz w:val="24"/>
          <w:szCs w:val="24"/>
        </w:rPr>
        <w:t>12</w:t>
      </w:r>
      <w:r w:rsidR="00A940C5">
        <w:rPr>
          <w:rFonts w:ascii="Arial" w:hAnsi="Arial" w:cs="Arial"/>
          <w:b w:val="0"/>
          <w:sz w:val="24"/>
          <w:szCs w:val="24"/>
        </w:rPr>
        <w:t>, 2019</w:t>
      </w:r>
      <w:r w:rsidR="00D46DCB">
        <w:rPr>
          <w:rFonts w:ascii="Arial" w:hAnsi="Arial" w:cs="Arial"/>
          <w:b w:val="0"/>
          <w:sz w:val="24"/>
          <w:szCs w:val="24"/>
        </w:rPr>
        <w:t xml:space="preserve">, </w:t>
      </w:r>
      <w:r w:rsidR="00653971">
        <w:rPr>
          <w:rFonts w:ascii="Arial" w:hAnsi="Arial" w:cs="Arial"/>
          <w:b w:val="0"/>
          <w:sz w:val="24"/>
          <w:szCs w:val="24"/>
        </w:rPr>
        <w:t>2</w:t>
      </w:r>
      <w:r w:rsidR="0007368E">
        <w:rPr>
          <w:rFonts w:ascii="Arial" w:hAnsi="Arial" w:cs="Arial"/>
          <w:b w:val="0"/>
          <w:sz w:val="24"/>
          <w:szCs w:val="24"/>
        </w:rPr>
        <w:t>:</w:t>
      </w:r>
      <w:r w:rsidR="00653971">
        <w:rPr>
          <w:rFonts w:ascii="Arial" w:hAnsi="Arial" w:cs="Arial"/>
          <w:b w:val="0"/>
          <w:sz w:val="24"/>
          <w:szCs w:val="24"/>
        </w:rPr>
        <w:t>00</w:t>
      </w:r>
      <w:r w:rsidR="00A940C5">
        <w:rPr>
          <w:rFonts w:ascii="Arial" w:hAnsi="Arial" w:cs="Arial"/>
          <w:b w:val="0"/>
          <w:sz w:val="24"/>
          <w:szCs w:val="24"/>
        </w:rPr>
        <w:t xml:space="preserve"> </w:t>
      </w:r>
      <w:r w:rsidR="00653971">
        <w:rPr>
          <w:rFonts w:ascii="Arial" w:hAnsi="Arial" w:cs="Arial"/>
          <w:b w:val="0"/>
          <w:sz w:val="24"/>
          <w:szCs w:val="24"/>
        </w:rPr>
        <w:t xml:space="preserve">pm - </w:t>
      </w:r>
      <w:r w:rsidRPr="00A06369">
        <w:rPr>
          <w:rFonts w:ascii="Arial" w:hAnsi="Arial" w:cs="Arial"/>
          <w:b w:val="0"/>
          <w:sz w:val="24"/>
          <w:szCs w:val="24"/>
        </w:rPr>
        <w:t>3:00 pm</w:t>
      </w:r>
    </w:p>
    <w:p w14:paraId="0930FA48" w14:textId="5BC9D658" w:rsidR="0098050C" w:rsidRPr="00A06369" w:rsidRDefault="0098050C" w:rsidP="00B7441D">
      <w:pPr>
        <w:contextualSpacing/>
        <w:rPr>
          <w:rFonts w:ascii="Arial" w:hAnsi="Arial" w:cs="Arial"/>
          <w:szCs w:val="24"/>
        </w:rPr>
      </w:pPr>
      <w:r w:rsidRPr="00653971">
        <w:rPr>
          <w:rFonts w:ascii="Arial" w:hAnsi="Arial" w:cs="Arial"/>
          <w:b/>
          <w:szCs w:val="24"/>
        </w:rPr>
        <w:t>Location:</w:t>
      </w:r>
      <w:r w:rsidRPr="00A06369">
        <w:rPr>
          <w:rFonts w:ascii="Arial" w:hAnsi="Arial" w:cs="Arial"/>
          <w:szCs w:val="24"/>
        </w:rPr>
        <w:t xml:space="preserve"> </w:t>
      </w:r>
      <w:r w:rsidR="00032573">
        <w:rPr>
          <w:rFonts w:ascii="Arial" w:hAnsi="Arial" w:cs="Arial"/>
          <w:szCs w:val="24"/>
        </w:rPr>
        <w:t>WebEx</w:t>
      </w:r>
      <w:r w:rsidRPr="00A06369">
        <w:rPr>
          <w:rFonts w:ascii="Arial" w:hAnsi="Arial" w:cs="Arial"/>
          <w:szCs w:val="24"/>
        </w:rPr>
        <w:t xml:space="preserve"> </w:t>
      </w:r>
      <w:r w:rsidR="00A940C5">
        <w:rPr>
          <w:rFonts w:ascii="Arial" w:hAnsi="Arial" w:cs="Arial"/>
          <w:szCs w:val="24"/>
        </w:rPr>
        <w:t>Meeting</w:t>
      </w:r>
    </w:p>
    <w:p w14:paraId="36FE5434" w14:textId="1C9A2048" w:rsidR="0098050C" w:rsidRPr="00A06369" w:rsidRDefault="0098050C" w:rsidP="00B7441D">
      <w:pPr>
        <w:contextualSpacing/>
        <w:rPr>
          <w:rFonts w:ascii="Arial" w:hAnsi="Arial" w:cs="Arial"/>
          <w:szCs w:val="24"/>
        </w:rPr>
      </w:pPr>
      <w:r w:rsidRPr="00653971">
        <w:rPr>
          <w:rFonts w:ascii="Arial" w:hAnsi="Arial" w:cs="Arial"/>
          <w:b/>
          <w:szCs w:val="24"/>
        </w:rPr>
        <w:t>Dial-in:</w:t>
      </w:r>
      <w:r w:rsidRPr="00A06369">
        <w:rPr>
          <w:rFonts w:ascii="Arial" w:hAnsi="Arial" w:cs="Arial"/>
          <w:szCs w:val="24"/>
        </w:rPr>
        <w:t xml:space="preserve"> </w:t>
      </w:r>
      <w:r w:rsidR="00032573" w:rsidRPr="00032573">
        <w:rPr>
          <w:rFonts w:ascii="Arial" w:hAnsi="Arial" w:cs="Arial"/>
          <w:szCs w:val="24"/>
        </w:rPr>
        <w:t>1-877-267-1577</w:t>
      </w:r>
    </w:p>
    <w:p w14:paraId="55F123A2" w14:textId="3C3C94F7" w:rsidR="00653971" w:rsidRDefault="0098050C" w:rsidP="00B7441D">
      <w:pPr>
        <w:contextualSpacing/>
        <w:rPr>
          <w:rFonts w:ascii="Arial" w:hAnsi="Arial" w:cs="Arial"/>
          <w:szCs w:val="24"/>
        </w:rPr>
      </w:pPr>
      <w:r w:rsidRPr="00653971">
        <w:rPr>
          <w:rFonts w:ascii="Arial" w:hAnsi="Arial" w:cs="Arial"/>
          <w:b/>
          <w:szCs w:val="24"/>
        </w:rPr>
        <w:t>Meeting ID:</w:t>
      </w:r>
      <w:r w:rsidR="00653971">
        <w:rPr>
          <w:rFonts w:ascii="Arial" w:hAnsi="Arial" w:cs="Arial"/>
          <w:szCs w:val="24"/>
        </w:rPr>
        <w:t xml:space="preserve"> </w:t>
      </w:r>
      <w:r w:rsidR="00032573" w:rsidRPr="00032573">
        <w:rPr>
          <w:rFonts w:ascii="Arial" w:hAnsi="Arial" w:cs="Arial"/>
          <w:szCs w:val="24"/>
        </w:rPr>
        <w:t>994 361 173</w:t>
      </w:r>
    </w:p>
    <w:p w14:paraId="7B2BA4CA" w14:textId="545DCA26" w:rsidR="007A72DF" w:rsidRDefault="007A72DF" w:rsidP="00B7441D">
      <w:pPr>
        <w:contextualSpacing/>
        <w:rPr>
          <w:rFonts w:ascii="Arial" w:hAnsi="Arial" w:cs="Arial"/>
          <w:szCs w:val="24"/>
        </w:rPr>
      </w:pPr>
    </w:p>
    <w:p w14:paraId="2D20FBE2" w14:textId="39E7914F" w:rsidR="007A72DF" w:rsidRPr="00E0033C" w:rsidRDefault="007A72DF" w:rsidP="00B7441D">
      <w:pPr>
        <w:contextualSpacing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PACIO Project GitHub: </w:t>
      </w:r>
      <w:hyperlink r:id="rId9" w:history="1">
        <w:r w:rsidRPr="00E0033C">
          <w:rPr>
            <w:rStyle w:val="Hyperlink"/>
            <w:rFonts w:ascii="Arial" w:hAnsi="Arial" w:cs="Arial"/>
            <w:szCs w:val="24"/>
          </w:rPr>
          <w:t>https://github.com/paciowg/PACIO-Project</w:t>
        </w:r>
      </w:hyperlink>
      <w:r w:rsidRPr="00E0033C">
        <w:rPr>
          <w:rFonts w:ascii="Arial" w:hAnsi="Arial" w:cs="Arial"/>
          <w:szCs w:val="24"/>
        </w:rPr>
        <w:t xml:space="preserve"> </w:t>
      </w:r>
    </w:p>
    <w:p w14:paraId="288CA870" w14:textId="31122E80" w:rsidR="0007368E" w:rsidRDefault="0007368E" w:rsidP="00B7441D">
      <w:pPr>
        <w:contextualSpacing/>
        <w:rPr>
          <w:rFonts w:ascii="Arial" w:hAnsi="Arial" w:cs="Arial"/>
          <w:szCs w:val="24"/>
        </w:rPr>
      </w:pPr>
    </w:p>
    <w:p w14:paraId="218EBCEB" w14:textId="5FA2B5EF" w:rsidR="00B709E8" w:rsidRPr="00B709E8" w:rsidRDefault="00B709E8" w:rsidP="00B7441D">
      <w:pPr>
        <w:contextualSpacing/>
        <w:rPr>
          <w:rFonts w:ascii="Arial" w:hAnsi="Arial" w:cs="Arial"/>
          <w:b/>
        </w:rPr>
      </w:pPr>
      <w:r w:rsidRPr="00B709E8">
        <w:rPr>
          <w:rFonts w:ascii="Arial" w:hAnsi="Arial" w:cs="Arial"/>
          <w:b/>
        </w:rPr>
        <w:t>This meeting is being recorded.</w:t>
      </w:r>
      <w:r w:rsidR="00892367">
        <w:rPr>
          <w:rFonts w:ascii="Arial" w:hAnsi="Arial" w:cs="Arial"/>
          <w:b/>
        </w:rPr>
        <w:t xml:space="preserve"> </w:t>
      </w:r>
      <w:r w:rsidR="00892367" w:rsidRPr="00892367">
        <w:rPr>
          <w:rFonts w:ascii="Arial" w:hAnsi="Arial" w:cs="Arial"/>
          <w:b/>
        </w:rPr>
        <w:t>In all discussions, members should be aware that meetings</w:t>
      </w:r>
      <w:r w:rsidR="00892367">
        <w:rPr>
          <w:rFonts w:ascii="Arial" w:hAnsi="Arial" w:cs="Arial"/>
          <w:b/>
        </w:rPr>
        <w:t xml:space="preserve"> are recorded and</w:t>
      </w:r>
      <w:r w:rsidR="00892367" w:rsidRPr="00892367">
        <w:rPr>
          <w:rFonts w:ascii="Arial" w:hAnsi="Arial" w:cs="Arial"/>
          <w:b/>
        </w:rPr>
        <w:t xml:space="preserve"> include representatives of companies that compete with one another in the marketplace. This working group is a public forum and therefore all information shared will be publicly available.</w:t>
      </w:r>
    </w:p>
    <w:bookmarkEnd w:id="1"/>
    <w:p w14:paraId="56F8F759" w14:textId="325E9A92" w:rsidR="00665508" w:rsidRPr="00665508" w:rsidRDefault="00665508" w:rsidP="00665508">
      <w:pPr>
        <w:pStyle w:val="Heading1"/>
      </w:pPr>
      <w:r>
        <w:t xml:space="preserve">Meeting </w:t>
      </w:r>
      <w:r w:rsidRPr="00665508">
        <w:t>Attendees</w:t>
      </w:r>
    </w:p>
    <w:p w14:paraId="3A9F6539" w14:textId="77777777" w:rsidR="00665508" w:rsidRDefault="00665508" w:rsidP="00530CA0">
      <w:pPr>
        <w:pStyle w:val="TableText"/>
        <w:ind w:left="720"/>
        <w:rPr>
          <w:rFonts w:cs="Arial"/>
          <w:b/>
          <w:szCs w:val="20"/>
        </w:rPr>
      </w:pPr>
    </w:p>
    <w:p w14:paraId="3DCB78DA" w14:textId="2835FFB4" w:rsidR="00665508" w:rsidRDefault="00665508" w:rsidP="00530CA0">
      <w:pPr>
        <w:pStyle w:val="TableText"/>
        <w:ind w:left="720"/>
        <w:rPr>
          <w:rFonts w:cs="Arial"/>
          <w:b/>
          <w:szCs w:val="20"/>
        </w:rPr>
        <w:sectPr w:rsidR="00665508" w:rsidSect="008501D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4770" w:type="dxa"/>
        <w:tblInd w:w="-275" w:type="dxa"/>
        <w:tblLook w:val="04A0" w:firstRow="1" w:lastRow="0" w:firstColumn="1" w:lastColumn="0" w:noHBand="0" w:noVBand="1"/>
      </w:tblPr>
      <w:tblGrid>
        <w:gridCol w:w="3464"/>
        <w:gridCol w:w="1306"/>
      </w:tblGrid>
      <w:tr w:rsidR="00C06C8A" w:rsidRPr="00647C39" w14:paraId="024554EA" w14:textId="77777777" w:rsidTr="00DB7B1C">
        <w:trPr>
          <w:cantSplit/>
          <w:trHeight w:val="30"/>
          <w:tblHeader/>
        </w:trPr>
        <w:tc>
          <w:tcPr>
            <w:tcW w:w="3464" w:type="dxa"/>
            <w:shd w:val="clear" w:color="auto" w:fill="D9E2F3" w:themeFill="accent1" w:themeFillTint="33"/>
          </w:tcPr>
          <w:p w14:paraId="71763564" w14:textId="1163D412" w:rsidR="00C06C8A" w:rsidRPr="00BA6E3A" w:rsidRDefault="00C06C8A" w:rsidP="00530CA0">
            <w:pPr>
              <w:pStyle w:val="TableText"/>
              <w:ind w:left="330"/>
              <w:rPr>
                <w:rFonts w:cs="Arial"/>
                <w:b/>
                <w:szCs w:val="20"/>
              </w:rPr>
            </w:pPr>
            <w:r w:rsidRPr="00BA6E3A">
              <w:rPr>
                <w:rFonts w:cs="Arial"/>
                <w:b/>
                <w:szCs w:val="20"/>
              </w:rPr>
              <w:t>Invited Participant</w:t>
            </w:r>
          </w:p>
        </w:tc>
        <w:tc>
          <w:tcPr>
            <w:tcW w:w="1306" w:type="dxa"/>
            <w:shd w:val="clear" w:color="auto" w:fill="D9E2F3" w:themeFill="accent1" w:themeFillTint="33"/>
          </w:tcPr>
          <w:p w14:paraId="5EEB41BA" w14:textId="77777777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  <w:r w:rsidRPr="00BA6E3A">
              <w:rPr>
                <w:rFonts w:cs="Arial"/>
                <w:b/>
                <w:szCs w:val="20"/>
              </w:rPr>
              <w:t>Attendance (Yes/No)</w:t>
            </w:r>
          </w:p>
        </w:tc>
      </w:tr>
      <w:tr w:rsidR="00C06C8A" w:rsidRPr="006C61C5" w14:paraId="6F9EC699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38D74E67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Alan Swenson (Kno2)</w:t>
            </w:r>
          </w:p>
        </w:tc>
        <w:tc>
          <w:tcPr>
            <w:tcW w:w="1306" w:type="dxa"/>
          </w:tcPr>
          <w:p w14:paraId="36E7A481" w14:textId="605FCC3A" w:rsidR="00C06C8A" w:rsidRPr="000E3F0F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926F34" w:rsidRPr="006C61C5" w14:paraId="3C0E42DC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63F8E94F" w14:textId="5F840CB5" w:rsidR="00926F34" w:rsidRPr="00BA6E3A" w:rsidRDefault="00926F34" w:rsidP="00926F34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Alex Bardakh (AMDA)</w:t>
            </w:r>
          </w:p>
        </w:tc>
        <w:tc>
          <w:tcPr>
            <w:tcW w:w="1306" w:type="dxa"/>
          </w:tcPr>
          <w:p w14:paraId="5F1B796D" w14:textId="562AA76F" w:rsidR="00926F34" w:rsidRDefault="00926F34" w:rsidP="00926F34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AD4E2D" w:rsidRPr="006C61C5" w14:paraId="2245B367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3935BE57" w14:textId="77777777" w:rsidR="00AD4E2D" w:rsidRPr="00BA6E3A" w:rsidRDefault="00AD4E2D" w:rsidP="00AD4E2D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 w:rsidRPr="00BA6E3A">
              <w:rPr>
                <w:rFonts w:cs="Arial"/>
                <w:color w:val="000000"/>
              </w:rPr>
              <w:t>Amy Freeman (MatrixCare)</w:t>
            </w:r>
          </w:p>
        </w:tc>
        <w:tc>
          <w:tcPr>
            <w:tcW w:w="1306" w:type="dxa"/>
          </w:tcPr>
          <w:p w14:paraId="5DD3D2AA" w14:textId="392A8E42" w:rsidR="00AD4E2D" w:rsidRPr="00BA6E3A" w:rsidRDefault="00AD4E2D" w:rsidP="00AD4E2D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AD4E2D" w:rsidRPr="006C61C5" w14:paraId="35830298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6700429E" w14:textId="17F5A454" w:rsidR="00AD4E2D" w:rsidRPr="00BA6E3A" w:rsidRDefault="00AD4E2D" w:rsidP="00AD4E2D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Amy Shellhart (WellSky)</w:t>
            </w:r>
          </w:p>
        </w:tc>
        <w:tc>
          <w:tcPr>
            <w:tcW w:w="1306" w:type="dxa"/>
          </w:tcPr>
          <w:p w14:paraId="10089D30" w14:textId="4C926A4B" w:rsidR="00AD4E2D" w:rsidRPr="00BA6E3A" w:rsidRDefault="00AD4E2D" w:rsidP="00AD4E2D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49BF2935" w14:textId="77777777" w:rsidTr="00DB7B1C">
        <w:trPr>
          <w:cantSplit/>
          <w:trHeight w:val="30"/>
        </w:trPr>
        <w:tc>
          <w:tcPr>
            <w:tcW w:w="3464" w:type="dxa"/>
          </w:tcPr>
          <w:p w14:paraId="7E0757FB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szCs w:val="20"/>
              </w:rPr>
              <w:t>Beth Connor (CMS)</w:t>
            </w:r>
          </w:p>
        </w:tc>
        <w:tc>
          <w:tcPr>
            <w:tcW w:w="1306" w:type="dxa"/>
          </w:tcPr>
          <w:p w14:paraId="7AC7456C" w14:textId="3D662969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AD4E2D" w:rsidRPr="006C61C5" w14:paraId="7D6E48D1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459CC286" w14:textId="77777777" w:rsidR="00AD4E2D" w:rsidRPr="00BA6E3A" w:rsidRDefault="00AD4E2D" w:rsidP="00AD4E2D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Brandt Welker (MedicaSoft)</w:t>
            </w:r>
          </w:p>
        </w:tc>
        <w:tc>
          <w:tcPr>
            <w:tcW w:w="1306" w:type="dxa"/>
          </w:tcPr>
          <w:p w14:paraId="29DF7A94" w14:textId="65F34864" w:rsidR="00AD4E2D" w:rsidRPr="00BA6E3A" w:rsidRDefault="00AD4E2D" w:rsidP="00AD4E2D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AD4E2D" w:rsidRPr="006C61C5" w14:paraId="3B56A5F3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0AEC7DF4" w14:textId="77777777" w:rsidR="00AD4E2D" w:rsidRPr="00BA6E3A" w:rsidRDefault="00AD4E2D" w:rsidP="00AD4E2D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Cary Ussery (LivPact)</w:t>
            </w:r>
          </w:p>
        </w:tc>
        <w:tc>
          <w:tcPr>
            <w:tcW w:w="1306" w:type="dxa"/>
          </w:tcPr>
          <w:p w14:paraId="2DA8AF37" w14:textId="31550731" w:rsidR="00AD4E2D" w:rsidRPr="00BA6E3A" w:rsidRDefault="00AD4E2D" w:rsidP="00AD4E2D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657B4E" w:rsidRPr="006C61C5" w14:paraId="6868F33C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60574B9C" w14:textId="4D564BC4" w:rsidR="00657B4E" w:rsidRPr="00BA6E3A" w:rsidRDefault="00657B4E" w:rsidP="00657B4E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Charlie Hehn (Collain)</w:t>
            </w:r>
          </w:p>
        </w:tc>
        <w:tc>
          <w:tcPr>
            <w:tcW w:w="1306" w:type="dxa"/>
          </w:tcPr>
          <w:p w14:paraId="0FFC983C" w14:textId="134F840E" w:rsidR="00657B4E" w:rsidRPr="008B56C8" w:rsidRDefault="00657B4E" w:rsidP="00657B4E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10244C" w:rsidRPr="006C61C5" w14:paraId="497B1E7A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08A6548F" w14:textId="7F6171EB" w:rsidR="0010244C" w:rsidRPr="00BA6E3A" w:rsidRDefault="0010244C" w:rsidP="00DB7B1C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Chris Klesges (MITRE)</w:t>
            </w:r>
          </w:p>
        </w:tc>
        <w:tc>
          <w:tcPr>
            <w:tcW w:w="1306" w:type="dxa"/>
          </w:tcPr>
          <w:p w14:paraId="7006A1D3" w14:textId="39457D4F" w:rsidR="0010244C" w:rsidRPr="00BA6E3A" w:rsidRDefault="00BA1E18" w:rsidP="00DB7B1C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Y</w:t>
            </w:r>
          </w:p>
        </w:tc>
      </w:tr>
      <w:tr w:rsidR="00AD4E2D" w:rsidRPr="006C61C5" w14:paraId="01084487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0629345F" w14:textId="77777777" w:rsidR="00AD4E2D" w:rsidRPr="00BA6E3A" w:rsidRDefault="00AD4E2D" w:rsidP="00AD4E2D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Chris Pugliese (Brightree)</w:t>
            </w:r>
          </w:p>
        </w:tc>
        <w:tc>
          <w:tcPr>
            <w:tcW w:w="1306" w:type="dxa"/>
          </w:tcPr>
          <w:p w14:paraId="75CAD2DC" w14:textId="39E51E56" w:rsidR="00AD4E2D" w:rsidRPr="00BA6E3A" w:rsidRDefault="00BA1E18" w:rsidP="00AD4E2D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Y</w:t>
            </w:r>
          </w:p>
        </w:tc>
      </w:tr>
      <w:tr w:rsidR="00AD4E2D" w:rsidRPr="006C61C5" w14:paraId="2730021C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3539933C" w14:textId="77777777" w:rsidR="00AD4E2D" w:rsidRPr="00BA6E3A" w:rsidRDefault="00AD4E2D" w:rsidP="00AD4E2D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 xml:space="preserve">Cindy Frakes (Cerner) </w:t>
            </w:r>
          </w:p>
        </w:tc>
        <w:tc>
          <w:tcPr>
            <w:tcW w:w="1306" w:type="dxa"/>
          </w:tcPr>
          <w:p w14:paraId="7CD2345E" w14:textId="25C98C88" w:rsidR="00AD4E2D" w:rsidRPr="00BA6E3A" w:rsidRDefault="00BA1E18" w:rsidP="00AD4E2D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Y</w:t>
            </w:r>
          </w:p>
        </w:tc>
      </w:tr>
      <w:tr w:rsidR="00AD4E2D" w:rsidRPr="006C61C5" w14:paraId="01D21F2E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34B4E21C" w14:textId="5704FE76" w:rsidR="00AD4E2D" w:rsidRPr="00BA6E3A" w:rsidRDefault="00AD4E2D" w:rsidP="00AD4E2D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Craig Mandeville (Forcura)</w:t>
            </w:r>
          </w:p>
        </w:tc>
        <w:tc>
          <w:tcPr>
            <w:tcW w:w="1306" w:type="dxa"/>
          </w:tcPr>
          <w:p w14:paraId="1A531ED2" w14:textId="6DD27141" w:rsidR="00AD4E2D" w:rsidRPr="00BA6E3A" w:rsidRDefault="00AD4E2D" w:rsidP="00AD4E2D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60A57B2E" w14:textId="77777777" w:rsidTr="00DB7B1C">
        <w:trPr>
          <w:cantSplit/>
          <w:trHeight w:val="20"/>
        </w:trPr>
        <w:tc>
          <w:tcPr>
            <w:tcW w:w="3464" w:type="dxa"/>
          </w:tcPr>
          <w:p w14:paraId="77CDA317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szCs w:val="20"/>
              </w:rPr>
              <w:t>Dave Hill (MITRE)</w:t>
            </w:r>
          </w:p>
        </w:tc>
        <w:tc>
          <w:tcPr>
            <w:tcW w:w="1306" w:type="dxa"/>
          </w:tcPr>
          <w:p w14:paraId="26F6AF08" w14:textId="4020F53A" w:rsidR="00C06C8A" w:rsidRPr="00BA6E3A" w:rsidRDefault="00BA1E18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Y</w:t>
            </w:r>
          </w:p>
        </w:tc>
      </w:tr>
      <w:tr w:rsidR="00C06C8A" w:rsidRPr="006C61C5" w14:paraId="732AAF61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4773732B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Dave Lee (Leavitt Partners)</w:t>
            </w:r>
          </w:p>
        </w:tc>
        <w:tc>
          <w:tcPr>
            <w:tcW w:w="1306" w:type="dxa"/>
          </w:tcPr>
          <w:p w14:paraId="33162232" w14:textId="355EB121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657B4E" w:rsidRPr="006C61C5" w14:paraId="26080505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6BE6BE41" w14:textId="1A8351A6" w:rsidR="00657B4E" w:rsidRPr="00BA6E3A" w:rsidRDefault="00657B4E" w:rsidP="00657B4E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David Hawthorne (GEHRIMED)</w:t>
            </w:r>
          </w:p>
        </w:tc>
        <w:tc>
          <w:tcPr>
            <w:tcW w:w="1306" w:type="dxa"/>
          </w:tcPr>
          <w:p w14:paraId="0E1DBDD3" w14:textId="446F33A2" w:rsidR="00657B4E" w:rsidRDefault="00657B4E" w:rsidP="00657B4E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407A6665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47970690" w14:textId="2830CEC8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 xml:space="preserve">Debi Willis </w:t>
            </w:r>
            <w:r w:rsidR="00FF0389">
              <w:rPr>
                <w:rFonts w:cs="Arial"/>
                <w:color w:val="000000"/>
              </w:rPr>
              <w:t>(</w:t>
            </w:r>
            <w:r w:rsidR="00FF0389" w:rsidRPr="00FF0389">
              <w:rPr>
                <w:rFonts w:cs="Arial"/>
                <w:color w:val="000000"/>
              </w:rPr>
              <w:t xml:space="preserve">PatientLink </w:t>
            </w:r>
            <w:r w:rsidR="00FF0389">
              <w:rPr>
                <w:rFonts w:cs="Arial"/>
                <w:color w:val="000000"/>
              </w:rPr>
              <w:t>[M</w:t>
            </w:r>
            <w:r w:rsidR="00FF0389" w:rsidRPr="00FF0389">
              <w:rPr>
                <w:rFonts w:cs="Arial"/>
                <w:color w:val="000000"/>
              </w:rPr>
              <w:t>yLinks</w:t>
            </w:r>
            <w:r w:rsidR="00FF0389">
              <w:rPr>
                <w:rFonts w:cs="Arial"/>
                <w:color w:val="000000"/>
              </w:rPr>
              <w:t>])</w:t>
            </w:r>
          </w:p>
        </w:tc>
        <w:tc>
          <w:tcPr>
            <w:tcW w:w="1306" w:type="dxa"/>
          </w:tcPr>
          <w:p w14:paraId="07E39290" w14:textId="791CA7FD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14EECC4F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32B7007E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Dheeraj Mahajan (CIMPAR)</w:t>
            </w:r>
          </w:p>
        </w:tc>
        <w:tc>
          <w:tcPr>
            <w:tcW w:w="1306" w:type="dxa"/>
          </w:tcPr>
          <w:p w14:paraId="319AA669" w14:textId="4B6C9846" w:rsidR="00C06C8A" w:rsidRPr="00BA6E3A" w:rsidRDefault="00BA1E18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Y</w:t>
            </w:r>
          </w:p>
        </w:tc>
      </w:tr>
      <w:tr w:rsidR="00C06C8A" w:rsidRPr="006C61C5" w14:paraId="07758F74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2820B516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Doc Devore (MatrixCare)</w:t>
            </w:r>
          </w:p>
        </w:tc>
        <w:tc>
          <w:tcPr>
            <w:tcW w:w="1306" w:type="dxa"/>
          </w:tcPr>
          <w:p w14:paraId="09CFE44A" w14:textId="201A85FB" w:rsidR="00C06C8A" w:rsidRPr="00BA6E3A" w:rsidRDefault="00BA1E18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Y</w:t>
            </w:r>
          </w:p>
        </w:tc>
      </w:tr>
      <w:tr w:rsidR="00C06C8A" w:rsidRPr="006C61C5" w14:paraId="24B2DB0C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440CFAD4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Donna Doneski (NASL)</w:t>
            </w:r>
          </w:p>
        </w:tc>
        <w:tc>
          <w:tcPr>
            <w:tcW w:w="1306" w:type="dxa"/>
          </w:tcPr>
          <w:p w14:paraId="40FF7EDE" w14:textId="3492ABC7" w:rsidR="00C06C8A" w:rsidRPr="00BA6E3A" w:rsidRDefault="00BA1E18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Y</w:t>
            </w:r>
          </w:p>
        </w:tc>
      </w:tr>
      <w:tr w:rsidR="00C06C8A" w:rsidRPr="006C61C5" w14:paraId="5FA4E091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7C8A3160" w14:textId="23C98B7E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 xml:space="preserve">Elaine Blechman </w:t>
            </w:r>
            <w:r w:rsidR="00DF0C0D">
              <w:rPr>
                <w:rFonts w:cs="Arial"/>
                <w:color w:val="000000"/>
              </w:rPr>
              <w:br/>
            </w:r>
            <w:r w:rsidRPr="00BA6E3A">
              <w:rPr>
                <w:rFonts w:cs="Arial"/>
                <w:color w:val="000000"/>
              </w:rPr>
              <w:t>(Prosocial Applications)</w:t>
            </w:r>
          </w:p>
        </w:tc>
        <w:tc>
          <w:tcPr>
            <w:tcW w:w="1306" w:type="dxa"/>
          </w:tcPr>
          <w:p w14:paraId="5C951DCB" w14:textId="52DFB746" w:rsidR="00C06C8A" w:rsidRPr="00BA6E3A" w:rsidRDefault="00BA1E18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Y</w:t>
            </w:r>
          </w:p>
        </w:tc>
      </w:tr>
      <w:tr w:rsidR="00AD4E2D" w:rsidRPr="006C61C5" w14:paraId="5AF7A531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53480320" w14:textId="77777777" w:rsidR="00AD4E2D" w:rsidRPr="00BA6E3A" w:rsidRDefault="00AD4E2D" w:rsidP="00AD4E2D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Evelyn Gallego (EMI Advisors)</w:t>
            </w:r>
          </w:p>
        </w:tc>
        <w:tc>
          <w:tcPr>
            <w:tcW w:w="1306" w:type="dxa"/>
          </w:tcPr>
          <w:p w14:paraId="0CACC469" w14:textId="616B249B" w:rsidR="00AD4E2D" w:rsidRPr="00BA6E3A" w:rsidRDefault="00AD4E2D" w:rsidP="00AD4E2D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AD4E2D" w:rsidRPr="006C61C5" w14:paraId="2A2739F7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698939B7" w14:textId="77777777" w:rsidR="00AD4E2D" w:rsidRPr="00BA6E3A" w:rsidRDefault="00AD4E2D" w:rsidP="00AD4E2D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Floyd Eisenberg (iParsimony)</w:t>
            </w:r>
          </w:p>
        </w:tc>
        <w:tc>
          <w:tcPr>
            <w:tcW w:w="1306" w:type="dxa"/>
          </w:tcPr>
          <w:p w14:paraId="5078176B" w14:textId="66684AFD" w:rsidR="00AD4E2D" w:rsidRPr="00BA6E3A" w:rsidRDefault="00AD4E2D" w:rsidP="00AD4E2D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AD4E2D" w:rsidRPr="006C61C5" w14:paraId="132120AD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2EE292E9" w14:textId="1AC958A5" w:rsidR="00AD4E2D" w:rsidRPr="00BA6E3A" w:rsidRDefault="00AD4E2D" w:rsidP="00AD4E2D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 w:rsidRPr="00E852AC">
              <w:rPr>
                <w:rFonts w:cs="Arial"/>
                <w:color w:val="000000"/>
              </w:rPr>
              <w:t>Gary Schoettmer</w:t>
            </w:r>
            <w:r>
              <w:rPr>
                <w:rFonts w:cs="Arial"/>
                <w:color w:val="000000"/>
              </w:rPr>
              <w:t xml:space="preserve"> (NetRx)</w:t>
            </w:r>
          </w:p>
        </w:tc>
        <w:tc>
          <w:tcPr>
            <w:tcW w:w="1306" w:type="dxa"/>
          </w:tcPr>
          <w:p w14:paraId="452AB9A7" w14:textId="5E35D2D0" w:rsidR="00AD4E2D" w:rsidRPr="00BA6E3A" w:rsidRDefault="00AD4E2D" w:rsidP="00AD4E2D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1141F605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3DE78741" w14:textId="54434A2D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 xml:space="preserve">Gillian VanderVliet </w:t>
            </w:r>
            <w:r w:rsidR="002D3F90">
              <w:rPr>
                <w:rFonts w:cs="Arial"/>
                <w:color w:val="000000"/>
              </w:rPr>
              <w:br/>
            </w:r>
            <w:r w:rsidRPr="00BA6E3A">
              <w:rPr>
                <w:rFonts w:cs="Arial"/>
                <w:color w:val="000000"/>
              </w:rPr>
              <w:t>(Bay Path University)</w:t>
            </w:r>
          </w:p>
        </w:tc>
        <w:tc>
          <w:tcPr>
            <w:tcW w:w="1306" w:type="dxa"/>
          </w:tcPr>
          <w:p w14:paraId="763CB03C" w14:textId="2A38C04B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15D93B15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2A87D9FC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Hans Buitendijk (Cerner)</w:t>
            </w:r>
          </w:p>
        </w:tc>
        <w:tc>
          <w:tcPr>
            <w:tcW w:w="1306" w:type="dxa"/>
          </w:tcPr>
          <w:p w14:paraId="38C26CEB" w14:textId="128362A2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151C1C97" w14:textId="77777777" w:rsidTr="00DB7B1C">
        <w:trPr>
          <w:cantSplit/>
          <w:trHeight w:val="20"/>
        </w:trPr>
        <w:tc>
          <w:tcPr>
            <w:tcW w:w="3464" w:type="dxa"/>
          </w:tcPr>
          <w:p w14:paraId="49BC4196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szCs w:val="20"/>
              </w:rPr>
              <w:t>Hibah Qudsi (MITRE)</w:t>
            </w:r>
          </w:p>
        </w:tc>
        <w:tc>
          <w:tcPr>
            <w:tcW w:w="1306" w:type="dxa"/>
          </w:tcPr>
          <w:p w14:paraId="562CF0BB" w14:textId="376EA18F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F373B0" w:rsidRPr="006C61C5" w14:paraId="323D8F7B" w14:textId="77777777" w:rsidTr="00DB7B1C">
        <w:trPr>
          <w:cantSplit/>
          <w:trHeight w:val="20"/>
        </w:trPr>
        <w:tc>
          <w:tcPr>
            <w:tcW w:w="3464" w:type="dxa"/>
          </w:tcPr>
          <w:p w14:paraId="1CAB4A1F" w14:textId="2810D33D" w:rsidR="00F373B0" w:rsidRPr="00BA6E3A" w:rsidRDefault="00F373B0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Jake O’Donnell (MITRE)</w:t>
            </w:r>
          </w:p>
        </w:tc>
        <w:tc>
          <w:tcPr>
            <w:tcW w:w="1306" w:type="dxa"/>
          </w:tcPr>
          <w:p w14:paraId="72473EB5" w14:textId="7EBD18D5" w:rsidR="00F373B0" w:rsidRDefault="00F373B0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27623709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7FC5B584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 w:rsidRPr="00BA6E3A">
              <w:rPr>
                <w:rFonts w:cs="Arial"/>
                <w:color w:val="000000"/>
              </w:rPr>
              <w:t>Jana Linthicum (Telligen)</w:t>
            </w:r>
          </w:p>
        </w:tc>
        <w:tc>
          <w:tcPr>
            <w:tcW w:w="1306" w:type="dxa"/>
          </w:tcPr>
          <w:p w14:paraId="5ED1882E" w14:textId="5C9C9997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0102110B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7DE62470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Jason Johanning (VA)</w:t>
            </w:r>
          </w:p>
        </w:tc>
        <w:tc>
          <w:tcPr>
            <w:tcW w:w="1306" w:type="dxa"/>
          </w:tcPr>
          <w:p w14:paraId="0110EA88" w14:textId="7E69AC40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71D6F361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475477DD" w14:textId="77777777" w:rsidR="00C06C8A" w:rsidRPr="00BA6E3A" w:rsidRDefault="00C06C8A" w:rsidP="00C06C8A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Jayne L. Hammen (CMS)</w:t>
            </w:r>
          </w:p>
        </w:tc>
        <w:tc>
          <w:tcPr>
            <w:tcW w:w="1306" w:type="dxa"/>
          </w:tcPr>
          <w:p w14:paraId="0E87265A" w14:textId="10E3B367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3C617B" w:rsidRPr="006C61C5" w14:paraId="202BA981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5A6BACDD" w14:textId="3E9F2A87" w:rsidR="003C617B" w:rsidRPr="00BA6E3A" w:rsidRDefault="003C617B" w:rsidP="003C617B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Jennifer Kennedy (CMS)</w:t>
            </w:r>
          </w:p>
        </w:tc>
        <w:tc>
          <w:tcPr>
            <w:tcW w:w="1306" w:type="dxa"/>
          </w:tcPr>
          <w:p w14:paraId="6FD381E9" w14:textId="370205F7" w:rsidR="003C617B" w:rsidRPr="00BA6E3A" w:rsidRDefault="003C617B" w:rsidP="003C617B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394F3501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5E43C247" w14:textId="34818E32" w:rsidR="00C06C8A" w:rsidRPr="00BA6E3A" w:rsidRDefault="00C06C8A" w:rsidP="00C06C8A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 xml:space="preserve">Jennifer Ramona </w:t>
            </w:r>
            <w:r w:rsidR="002D3F90">
              <w:rPr>
                <w:rFonts w:cs="Arial"/>
                <w:color w:val="000000"/>
              </w:rPr>
              <w:br/>
            </w:r>
            <w:r w:rsidRPr="00BA6E3A">
              <w:rPr>
                <w:rFonts w:cs="Arial"/>
                <w:color w:val="000000"/>
              </w:rPr>
              <w:t>(Homewatch Caregivers)</w:t>
            </w:r>
          </w:p>
        </w:tc>
        <w:tc>
          <w:tcPr>
            <w:tcW w:w="1306" w:type="dxa"/>
          </w:tcPr>
          <w:p w14:paraId="68810950" w14:textId="7082E0A4" w:rsidR="00C06C8A" w:rsidRPr="00BA6E3A" w:rsidRDefault="00BA1E18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Y</w:t>
            </w:r>
          </w:p>
        </w:tc>
      </w:tr>
      <w:tr w:rsidR="00C06C8A" w:rsidRPr="006C61C5" w14:paraId="66C73309" w14:textId="77777777" w:rsidTr="00DB7B1C">
        <w:trPr>
          <w:cantSplit/>
          <w:trHeight w:val="20"/>
        </w:trPr>
        <w:tc>
          <w:tcPr>
            <w:tcW w:w="3464" w:type="dxa"/>
          </w:tcPr>
          <w:p w14:paraId="2EB13344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szCs w:val="20"/>
              </w:rPr>
              <w:t>Jessica Skopac (MITRE)</w:t>
            </w:r>
          </w:p>
        </w:tc>
        <w:tc>
          <w:tcPr>
            <w:tcW w:w="1306" w:type="dxa"/>
          </w:tcPr>
          <w:p w14:paraId="5F08919E" w14:textId="6B86DB8F" w:rsidR="00C06C8A" w:rsidRPr="00BA6E3A" w:rsidRDefault="00BA1E18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Y</w:t>
            </w:r>
          </w:p>
        </w:tc>
      </w:tr>
      <w:tr w:rsidR="00C06C8A" w:rsidRPr="006C61C5" w14:paraId="2E62E58D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02FDDBE8" w14:textId="6938E995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 xml:space="preserve">Joan Williams </w:t>
            </w:r>
            <w:r w:rsidR="002D3F90">
              <w:rPr>
                <w:rFonts w:cs="Arial"/>
                <w:color w:val="000000"/>
              </w:rPr>
              <w:br/>
            </w:r>
            <w:r w:rsidRPr="00BA6E3A">
              <w:rPr>
                <w:rFonts w:cs="Arial"/>
                <w:color w:val="000000"/>
              </w:rPr>
              <w:t>(Lower Cape Fear Hospice)</w:t>
            </w:r>
          </w:p>
        </w:tc>
        <w:tc>
          <w:tcPr>
            <w:tcW w:w="1306" w:type="dxa"/>
          </w:tcPr>
          <w:p w14:paraId="5FE9FB84" w14:textId="7530F3C2" w:rsidR="00C06C8A" w:rsidRPr="00DB7B1C" w:rsidRDefault="00C06C8A" w:rsidP="00C06C8A">
            <w:pPr>
              <w:pStyle w:val="TableText"/>
              <w:jc w:val="center"/>
              <w:rPr>
                <w:b/>
              </w:rPr>
            </w:pPr>
          </w:p>
        </w:tc>
      </w:tr>
      <w:tr w:rsidR="00C06C8A" w:rsidRPr="006C61C5" w14:paraId="5C8EAC2A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230D209A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 w:rsidRPr="00BA6E3A">
              <w:rPr>
                <w:rFonts w:cs="Arial"/>
                <w:color w:val="000000"/>
              </w:rPr>
              <w:t>John Derr</w:t>
            </w:r>
          </w:p>
        </w:tc>
        <w:tc>
          <w:tcPr>
            <w:tcW w:w="1306" w:type="dxa"/>
          </w:tcPr>
          <w:p w14:paraId="49A86745" w14:textId="2FA1E2B4" w:rsidR="00C06C8A" w:rsidRPr="00BA6E3A" w:rsidRDefault="00BA1E18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Y</w:t>
            </w:r>
          </w:p>
        </w:tc>
      </w:tr>
      <w:tr w:rsidR="00AF4BF2" w:rsidRPr="006C61C5" w14:paraId="6F9D3255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678589C8" w14:textId="7D40D57F" w:rsidR="00AF4BF2" w:rsidRPr="00BA6E3A" w:rsidRDefault="00AF4BF2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Kimberly Barrett</w:t>
            </w:r>
          </w:p>
        </w:tc>
        <w:tc>
          <w:tcPr>
            <w:tcW w:w="1306" w:type="dxa"/>
          </w:tcPr>
          <w:p w14:paraId="0903BE03" w14:textId="67F0D7D5" w:rsidR="00AF4BF2" w:rsidRPr="00BA6E3A" w:rsidRDefault="00BA1E18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Y</w:t>
            </w:r>
          </w:p>
        </w:tc>
      </w:tr>
      <w:tr w:rsidR="00C06C8A" w:rsidRPr="006C61C5" w14:paraId="3AAB8322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686FA8E3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Liz Palena-Hall (ONC)</w:t>
            </w:r>
          </w:p>
        </w:tc>
        <w:tc>
          <w:tcPr>
            <w:tcW w:w="1306" w:type="dxa"/>
          </w:tcPr>
          <w:p w14:paraId="1EAF004E" w14:textId="1D94E1B8" w:rsidR="00C06C8A" w:rsidRPr="00BA6E3A" w:rsidRDefault="00BA1E18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Y</w:t>
            </w:r>
          </w:p>
        </w:tc>
      </w:tr>
      <w:tr w:rsidR="00C06C8A" w:rsidRPr="006C61C5" w14:paraId="488BA36B" w14:textId="77777777" w:rsidTr="00DB7B1C">
        <w:trPr>
          <w:cantSplit/>
          <w:trHeight w:val="20"/>
        </w:trPr>
        <w:tc>
          <w:tcPr>
            <w:tcW w:w="3464" w:type="dxa"/>
          </w:tcPr>
          <w:p w14:paraId="60D27E2D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szCs w:val="20"/>
              </w:rPr>
              <w:t>Lorraine Wickiser (CMS)</w:t>
            </w:r>
          </w:p>
        </w:tc>
        <w:tc>
          <w:tcPr>
            <w:tcW w:w="1306" w:type="dxa"/>
          </w:tcPr>
          <w:p w14:paraId="063F617D" w14:textId="1C22F39C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3A9A881F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300923C0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Majd Alwan (LeadingAge)</w:t>
            </w:r>
          </w:p>
        </w:tc>
        <w:tc>
          <w:tcPr>
            <w:tcW w:w="1306" w:type="dxa"/>
          </w:tcPr>
          <w:p w14:paraId="69AD5B75" w14:textId="73A4136D" w:rsidR="00C06C8A" w:rsidRPr="00BA6E3A" w:rsidRDefault="00BA1E18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Y</w:t>
            </w:r>
          </w:p>
        </w:tc>
      </w:tr>
      <w:tr w:rsidR="00C06C8A" w:rsidRPr="006C61C5" w14:paraId="19E56FF6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5564E753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Mark Pavlovich (Ethica Health &amp; Retirement Communities)</w:t>
            </w:r>
          </w:p>
        </w:tc>
        <w:tc>
          <w:tcPr>
            <w:tcW w:w="1306" w:type="dxa"/>
          </w:tcPr>
          <w:p w14:paraId="1B0B41BB" w14:textId="65E19E75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0C5BC8CC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1204FFB8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lastRenderedPageBreak/>
              <w:t>Mark Roberts (Leavitt Partners)</w:t>
            </w:r>
          </w:p>
        </w:tc>
        <w:tc>
          <w:tcPr>
            <w:tcW w:w="1306" w:type="dxa"/>
          </w:tcPr>
          <w:p w14:paraId="64D2F708" w14:textId="47462954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8F69B5" w:rsidRPr="006C61C5" w14:paraId="2E2EF602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0045B176" w14:textId="55312AE3" w:rsidR="008F69B5" w:rsidRPr="00BA6E3A" w:rsidRDefault="008F69B5" w:rsidP="008F69B5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MaryAnne Schultz (CSUSB)</w:t>
            </w:r>
          </w:p>
        </w:tc>
        <w:tc>
          <w:tcPr>
            <w:tcW w:w="1306" w:type="dxa"/>
          </w:tcPr>
          <w:p w14:paraId="0CB59C04" w14:textId="3FD4F9B1" w:rsidR="008F69B5" w:rsidRPr="00BA6E3A" w:rsidRDefault="008F69B5" w:rsidP="008F69B5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0C9EBD2C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3832FA40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Matt Elrod (APTA)</w:t>
            </w:r>
          </w:p>
        </w:tc>
        <w:tc>
          <w:tcPr>
            <w:tcW w:w="1306" w:type="dxa"/>
          </w:tcPr>
          <w:p w14:paraId="16B72F50" w14:textId="51E56009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AD4E2D" w:rsidRPr="006C61C5" w14:paraId="28723C10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40CC01CC" w14:textId="77777777" w:rsidR="00AD4E2D" w:rsidRPr="00BA6E3A" w:rsidRDefault="00AD4E2D" w:rsidP="00AD4E2D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 w:rsidRPr="00BA6E3A">
              <w:rPr>
                <w:rFonts w:cs="Arial"/>
                <w:color w:val="000000"/>
              </w:rPr>
              <w:t>Megan Lenthe (Matrix)</w:t>
            </w:r>
          </w:p>
        </w:tc>
        <w:tc>
          <w:tcPr>
            <w:tcW w:w="1306" w:type="dxa"/>
          </w:tcPr>
          <w:p w14:paraId="6D6DCD84" w14:textId="14368285" w:rsidR="00AD4E2D" w:rsidRPr="00BA6E3A" w:rsidRDefault="00AD4E2D" w:rsidP="00AD4E2D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AD4E2D" w:rsidRPr="006C61C5" w14:paraId="0548DD7D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4176F613" w14:textId="77777777" w:rsidR="00AD4E2D" w:rsidRPr="00BA6E3A" w:rsidRDefault="00AD4E2D" w:rsidP="00AD4E2D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Michelle Dougherty (RTI)</w:t>
            </w:r>
          </w:p>
        </w:tc>
        <w:tc>
          <w:tcPr>
            <w:tcW w:w="1306" w:type="dxa"/>
          </w:tcPr>
          <w:p w14:paraId="0BCAFC97" w14:textId="788A36A7" w:rsidR="00AD4E2D" w:rsidRPr="00BA6E3A" w:rsidRDefault="00BA1E18" w:rsidP="00AD4E2D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Y</w:t>
            </w:r>
          </w:p>
        </w:tc>
      </w:tr>
      <w:tr w:rsidR="003C617B" w:rsidRPr="006C61C5" w14:paraId="02F7BD1E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542F9D23" w14:textId="4AD0E35C" w:rsidR="003C617B" w:rsidRPr="00BA6E3A" w:rsidRDefault="003C617B" w:rsidP="003C617B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Mitzi Christ </w:t>
            </w:r>
          </w:p>
        </w:tc>
        <w:tc>
          <w:tcPr>
            <w:tcW w:w="1306" w:type="dxa"/>
          </w:tcPr>
          <w:p w14:paraId="41AC1D95" w14:textId="7195AFC9" w:rsidR="003C617B" w:rsidRPr="00BA6E3A" w:rsidRDefault="003C617B" w:rsidP="003C617B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AD4E2D" w:rsidRPr="006C61C5" w14:paraId="10050D5C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681495B8" w14:textId="6B7F72F6" w:rsidR="00AD4E2D" w:rsidRPr="00BA6E3A" w:rsidRDefault="00AD4E2D" w:rsidP="00AD4E2D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Neal Reizer (Homecare Homebase)</w:t>
            </w:r>
          </w:p>
        </w:tc>
        <w:tc>
          <w:tcPr>
            <w:tcW w:w="1306" w:type="dxa"/>
          </w:tcPr>
          <w:p w14:paraId="78C09AF1" w14:textId="1685A350" w:rsidR="00AD4E2D" w:rsidRPr="00BA6E3A" w:rsidRDefault="00AD4E2D" w:rsidP="00AD4E2D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AD4E2D" w:rsidRPr="006C61C5" w14:paraId="44971D8E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5765B377" w14:textId="77777777" w:rsidR="00AD4E2D" w:rsidRPr="00BA6E3A" w:rsidRDefault="00AD4E2D" w:rsidP="00AD4E2D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 w:rsidRPr="00BA6E3A">
              <w:rPr>
                <w:rFonts w:cs="Arial"/>
                <w:color w:val="000000"/>
              </w:rPr>
              <w:t>Nick Knowlton (Brightree)</w:t>
            </w:r>
          </w:p>
        </w:tc>
        <w:tc>
          <w:tcPr>
            <w:tcW w:w="1306" w:type="dxa"/>
          </w:tcPr>
          <w:p w14:paraId="73A2B8C4" w14:textId="1D643F65" w:rsidR="00AD4E2D" w:rsidRPr="00BA6E3A" w:rsidRDefault="00AD4E2D" w:rsidP="00AD4E2D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45D74E9C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7455AF38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Rachel Lopez (NIC)</w:t>
            </w:r>
          </w:p>
        </w:tc>
        <w:tc>
          <w:tcPr>
            <w:tcW w:w="1306" w:type="dxa"/>
          </w:tcPr>
          <w:p w14:paraId="162FE0FF" w14:textId="695FA0D2" w:rsidR="00C06C8A" w:rsidRPr="00BA6E3A" w:rsidRDefault="00BA1E18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Y</w:t>
            </w:r>
          </w:p>
        </w:tc>
      </w:tr>
      <w:tr w:rsidR="00C06C8A" w:rsidRPr="006C61C5" w14:paraId="1D122269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6FEF8472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Robert Samples (ESAC)</w:t>
            </w:r>
          </w:p>
        </w:tc>
        <w:tc>
          <w:tcPr>
            <w:tcW w:w="1306" w:type="dxa"/>
          </w:tcPr>
          <w:p w14:paraId="52B8F815" w14:textId="14A997BF" w:rsidR="00C06C8A" w:rsidRPr="00BA6E3A" w:rsidRDefault="00BA1E18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Y</w:t>
            </w:r>
          </w:p>
        </w:tc>
      </w:tr>
      <w:tr w:rsidR="00657B4E" w:rsidRPr="006C61C5" w14:paraId="24574F4D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3EB9262D" w14:textId="1063650B" w:rsidR="00657B4E" w:rsidRPr="00BA6E3A" w:rsidRDefault="00657B4E" w:rsidP="00657B4E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Robert Schnell (CMS)</w:t>
            </w:r>
          </w:p>
        </w:tc>
        <w:tc>
          <w:tcPr>
            <w:tcW w:w="1306" w:type="dxa"/>
          </w:tcPr>
          <w:p w14:paraId="5FFA673C" w14:textId="492F2CBD" w:rsidR="00657B4E" w:rsidRDefault="00BA1E18" w:rsidP="00657B4E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Y</w:t>
            </w:r>
          </w:p>
        </w:tc>
      </w:tr>
      <w:tr w:rsidR="00AC52D6" w:rsidRPr="006C61C5" w14:paraId="1C4713C4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12408D5E" w14:textId="53703930" w:rsidR="00AC52D6" w:rsidRDefault="00AC52D6" w:rsidP="00AC52D6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Rod Baird (GEHRIMED)</w:t>
            </w:r>
          </w:p>
        </w:tc>
        <w:tc>
          <w:tcPr>
            <w:tcW w:w="1306" w:type="dxa"/>
          </w:tcPr>
          <w:p w14:paraId="517BFA88" w14:textId="37C2CDA0" w:rsidR="00AC52D6" w:rsidRDefault="00AC52D6" w:rsidP="00AC52D6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AD4E2D" w:rsidRPr="006C61C5" w14:paraId="634B2E8C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5BBED562" w14:textId="4765D5AA" w:rsidR="00AD4E2D" w:rsidRPr="00BA6E3A" w:rsidRDefault="00AD4E2D" w:rsidP="00AD4E2D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 xml:space="preserve">Rusty Yeager </w:t>
            </w:r>
            <w:r>
              <w:rPr>
                <w:rFonts w:cs="Arial"/>
                <w:color w:val="000000"/>
              </w:rPr>
              <w:br/>
            </w:r>
            <w:r w:rsidRPr="00BA6E3A">
              <w:rPr>
                <w:rFonts w:cs="Arial"/>
                <w:color w:val="000000"/>
              </w:rPr>
              <w:t>(Encompass Health)</w:t>
            </w:r>
          </w:p>
        </w:tc>
        <w:tc>
          <w:tcPr>
            <w:tcW w:w="1306" w:type="dxa"/>
          </w:tcPr>
          <w:p w14:paraId="430CF621" w14:textId="5456B799" w:rsidR="00AD4E2D" w:rsidRPr="00BA6E3A" w:rsidRDefault="00AD4E2D" w:rsidP="00AD4E2D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AD4E2D" w:rsidRPr="006C61C5" w14:paraId="38D66984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5645938A" w14:textId="77777777" w:rsidR="00AD4E2D" w:rsidRPr="00BA6E3A" w:rsidRDefault="00AD4E2D" w:rsidP="00AD4E2D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Ryan Howells (Leavitt Partners)</w:t>
            </w:r>
          </w:p>
        </w:tc>
        <w:tc>
          <w:tcPr>
            <w:tcW w:w="1306" w:type="dxa"/>
          </w:tcPr>
          <w:p w14:paraId="4639F770" w14:textId="1DCE5B99" w:rsidR="00AD4E2D" w:rsidRPr="00BA6E3A" w:rsidRDefault="00AD4E2D" w:rsidP="00AD4E2D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A71228" w:rsidRPr="006C61C5" w14:paraId="00BBADF3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0347EEAF" w14:textId="12F9B929" w:rsidR="00A71228" w:rsidRPr="00BA6E3A" w:rsidRDefault="00A71228" w:rsidP="00AD4E2D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Sean Mahoney (MITRE)</w:t>
            </w:r>
          </w:p>
        </w:tc>
        <w:tc>
          <w:tcPr>
            <w:tcW w:w="1306" w:type="dxa"/>
          </w:tcPr>
          <w:p w14:paraId="799C6AD7" w14:textId="66C0F674" w:rsidR="00A71228" w:rsidRPr="00BA6E3A" w:rsidRDefault="00BA1E18" w:rsidP="00AD4E2D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Y</w:t>
            </w:r>
          </w:p>
        </w:tc>
      </w:tr>
      <w:tr w:rsidR="00302662" w:rsidRPr="006C61C5" w14:paraId="34F6F931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4776D2D8" w14:textId="191B3566" w:rsidR="00302662" w:rsidRPr="00BA6E3A" w:rsidRDefault="00302662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Shawn Hewitt</w:t>
            </w:r>
            <w:r w:rsidRPr="00BA6E3A">
              <w:rPr>
                <w:rFonts w:cs="Arial"/>
                <w:color w:val="000000"/>
              </w:rPr>
              <w:t xml:space="preserve"> (WellSky)</w:t>
            </w:r>
          </w:p>
        </w:tc>
        <w:tc>
          <w:tcPr>
            <w:tcW w:w="1306" w:type="dxa"/>
          </w:tcPr>
          <w:p w14:paraId="348387A1" w14:textId="31D42AE6" w:rsidR="00302662" w:rsidRDefault="00BA1E18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Y</w:t>
            </w:r>
          </w:p>
        </w:tc>
      </w:tr>
      <w:tr w:rsidR="0063051E" w:rsidRPr="006C61C5" w14:paraId="282203AC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5CCADE5B" w14:textId="69E89521" w:rsidR="0063051E" w:rsidRDefault="0063051E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Shira Fischer (RAND)</w:t>
            </w:r>
          </w:p>
        </w:tc>
        <w:tc>
          <w:tcPr>
            <w:tcW w:w="1306" w:type="dxa"/>
          </w:tcPr>
          <w:p w14:paraId="6DC1352D" w14:textId="337E8409" w:rsidR="0063051E" w:rsidRDefault="00BA1E18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Y</w:t>
            </w:r>
          </w:p>
        </w:tc>
      </w:tr>
      <w:tr w:rsidR="00C06C8A" w:rsidRPr="006C61C5" w14:paraId="6565A7AD" w14:textId="77777777" w:rsidTr="00DB7B1C">
        <w:trPr>
          <w:cantSplit/>
          <w:trHeight w:val="20"/>
        </w:trPr>
        <w:tc>
          <w:tcPr>
            <w:tcW w:w="3464" w:type="dxa"/>
          </w:tcPr>
          <w:p w14:paraId="149AC107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szCs w:val="20"/>
              </w:rPr>
              <w:t>Siama Rizvi (MITRE)</w:t>
            </w:r>
          </w:p>
        </w:tc>
        <w:tc>
          <w:tcPr>
            <w:tcW w:w="1306" w:type="dxa"/>
          </w:tcPr>
          <w:p w14:paraId="0FEBD561" w14:textId="179C15E1" w:rsidR="00C06C8A" w:rsidRPr="00BA6E3A" w:rsidRDefault="00BA1E18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Y</w:t>
            </w:r>
          </w:p>
        </w:tc>
      </w:tr>
      <w:tr w:rsidR="00C06C8A" w:rsidRPr="006C61C5" w14:paraId="7CDAF324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07DE95F5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Srinivas Velamuri (Telligen)</w:t>
            </w:r>
          </w:p>
        </w:tc>
        <w:tc>
          <w:tcPr>
            <w:tcW w:w="1306" w:type="dxa"/>
          </w:tcPr>
          <w:p w14:paraId="012B8005" w14:textId="1F586EDC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C141B" w:rsidRPr="006C61C5" w14:paraId="2D651480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6334BF16" w14:textId="6ABAA068" w:rsidR="00CC141B" w:rsidRPr="00BA6E3A" w:rsidRDefault="00CC141B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Steve Buslovich (Patient Pattern)</w:t>
            </w:r>
          </w:p>
        </w:tc>
        <w:tc>
          <w:tcPr>
            <w:tcW w:w="1306" w:type="dxa"/>
          </w:tcPr>
          <w:p w14:paraId="7993926B" w14:textId="5A000C96" w:rsidR="00CC141B" w:rsidRPr="00BA6E3A" w:rsidRDefault="00BA1E18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Y</w:t>
            </w:r>
          </w:p>
        </w:tc>
      </w:tr>
      <w:tr w:rsidR="00E852AC" w:rsidRPr="006C61C5" w14:paraId="10D883CC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05B320FC" w14:textId="2884C88B" w:rsidR="00E852AC" w:rsidRPr="00BA6E3A" w:rsidRDefault="00E852AC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 w:rsidRPr="00E852AC">
              <w:rPr>
                <w:rFonts w:cs="Arial"/>
                <w:color w:val="000000"/>
              </w:rPr>
              <w:t xml:space="preserve">Steve Guenthner </w:t>
            </w:r>
            <w:r w:rsidR="003B63FB">
              <w:rPr>
                <w:rFonts w:cs="Arial"/>
                <w:color w:val="000000"/>
              </w:rPr>
              <w:br/>
            </w:r>
            <w:r w:rsidRPr="00E852AC">
              <w:rPr>
                <w:rFonts w:cs="Arial"/>
                <w:color w:val="000000"/>
              </w:rPr>
              <w:t>(The LEAP Group)</w:t>
            </w:r>
          </w:p>
        </w:tc>
        <w:tc>
          <w:tcPr>
            <w:tcW w:w="1306" w:type="dxa"/>
          </w:tcPr>
          <w:p w14:paraId="44050D35" w14:textId="4EEFCB01" w:rsidR="00E852AC" w:rsidRPr="00BA6E3A" w:rsidRDefault="00BA1E18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Y</w:t>
            </w:r>
          </w:p>
        </w:tc>
      </w:tr>
      <w:tr w:rsidR="00C06C8A" w:rsidRPr="006C61C5" w14:paraId="5A799FD1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76AE962D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Sue Mitchell (RTI)</w:t>
            </w:r>
          </w:p>
        </w:tc>
        <w:tc>
          <w:tcPr>
            <w:tcW w:w="1306" w:type="dxa"/>
          </w:tcPr>
          <w:p w14:paraId="22C42985" w14:textId="3EC9FD67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76BD1949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06F5003A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Sweta Ladwa (ESAC)</w:t>
            </w:r>
          </w:p>
        </w:tc>
        <w:tc>
          <w:tcPr>
            <w:tcW w:w="1306" w:type="dxa"/>
          </w:tcPr>
          <w:p w14:paraId="001668BF" w14:textId="78EDEA6D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3C617B" w:rsidRPr="006C61C5" w14:paraId="4BCF4CF3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059177F2" w14:textId="25A36EC6" w:rsidR="003C617B" w:rsidRPr="00BA6E3A" w:rsidRDefault="003C617B" w:rsidP="003C617B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Tara McMullen</w:t>
            </w:r>
          </w:p>
        </w:tc>
        <w:tc>
          <w:tcPr>
            <w:tcW w:w="1306" w:type="dxa"/>
          </w:tcPr>
          <w:p w14:paraId="38B32641" w14:textId="660B20A6" w:rsidR="003C617B" w:rsidRPr="00BA6E3A" w:rsidRDefault="003C617B" w:rsidP="003C617B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21CDDDFE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4F8004AC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 w:rsidRPr="00BA6E3A">
              <w:rPr>
                <w:rFonts w:cs="Arial"/>
                <w:color w:val="000000"/>
              </w:rPr>
              <w:t>Terrance O’Malley (MGH)</w:t>
            </w:r>
          </w:p>
        </w:tc>
        <w:tc>
          <w:tcPr>
            <w:tcW w:w="1306" w:type="dxa"/>
          </w:tcPr>
          <w:p w14:paraId="7D402B66" w14:textId="604BD082" w:rsidR="00C06C8A" w:rsidRPr="00BA6E3A" w:rsidRDefault="00BA1E18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Y</w:t>
            </w:r>
          </w:p>
        </w:tc>
      </w:tr>
      <w:tr w:rsidR="0010244C" w:rsidRPr="006C61C5" w14:paraId="3A70DC15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3655D6D1" w14:textId="0AA00B99" w:rsidR="0010244C" w:rsidRPr="00BA6E3A" w:rsidRDefault="0010244C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Tim Shaffer (MITRE)</w:t>
            </w:r>
          </w:p>
        </w:tc>
        <w:tc>
          <w:tcPr>
            <w:tcW w:w="1306" w:type="dxa"/>
          </w:tcPr>
          <w:p w14:paraId="161EE62C" w14:textId="578B01B0" w:rsidR="0010244C" w:rsidRPr="00BA6E3A" w:rsidRDefault="00BA1E18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Y</w:t>
            </w:r>
          </w:p>
        </w:tc>
      </w:tr>
      <w:tr w:rsidR="002C2ED2" w:rsidRPr="006C61C5" w14:paraId="09A982DC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40DB3433" w14:textId="2E09FADA" w:rsidR="002C2ED2" w:rsidRDefault="002C2ED2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Viet Nguyen (Da Vinci Project)</w:t>
            </w:r>
          </w:p>
        </w:tc>
        <w:tc>
          <w:tcPr>
            <w:tcW w:w="1306" w:type="dxa"/>
          </w:tcPr>
          <w:p w14:paraId="346E61C5" w14:textId="77777777" w:rsidR="002C2ED2" w:rsidRPr="00BA6E3A" w:rsidRDefault="002C2ED2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7BC23D0A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71CA2F83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William Davis (Strategic Healthcare Programs)</w:t>
            </w:r>
          </w:p>
        </w:tc>
        <w:tc>
          <w:tcPr>
            <w:tcW w:w="1306" w:type="dxa"/>
          </w:tcPr>
          <w:p w14:paraId="748DB769" w14:textId="1101273E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6C7C7B" w:rsidRPr="006C61C5" w14:paraId="062A9899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33377459" w14:textId="3BF19824" w:rsidR="006C7C7B" w:rsidRPr="00BA6E3A" w:rsidRDefault="006C7C7B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Yolanda Villanova (CMS)</w:t>
            </w:r>
          </w:p>
        </w:tc>
        <w:tc>
          <w:tcPr>
            <w:tcW w:w="1306" w:type="dxa"/>
          </w:tcPr>
          <w:p w14:paraId="71773B4B" w14:textId="413ED59A" w:rsidR="006C7C7B" w:rsidRPr="00BA6E3A" w:rsidRDefault="006C7C7B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2F81F183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65AC9940" w14:textId="69F1282C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 xml:space="preserve">Zabrina Gonzaga </w:t>
            </w:r>
            <w:r w:rsidR="002D3F90">
              <w:rPr>
                <w:rFonts w:cs="Arial"/>
                <w:color w:val="000000"/>
              </w:rPr>
              <w:br/>
            </w:r>
            <w:r w:rsidRPr="00BA6E3A">
              <w:rPr>
                <w:rFonts w:cs="Arial"/>
                <w:color w:val="000000"/>
              </w:rPr>
              <w:t>(Lantana Group)</w:t>
            </w:r>
          </w:p>
        </w:tc>
        <w:tc>
          <w:tcPr>
            <w:tcW w:w="1306" w:type="dxa"/>
          </w:tcPr>
          <w:p w14:paraId="29800664" w14:textId="0ACC9D73" w:rsidR="00C06C8A" w:rsidRPr="00BA6E3A" w:rsidRDefault="00BA1E18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Y</w:t>
            </w:r>
          </w:p>
        </w:tc>
      </w:tr>
    </w:tbl>
    <w:p w14:paraId="7F41A45D" w14:textId="77777777" w:rsidR="008501D8" w:rsidRDefault="008501D8" w:rsidP="009B0D69">
      <w:pPr>
        <w:spacing w:before="0" w:after="0"/>
        <w:rPr>
          <w:rFonts w:ascii="Arial" w:hAnsi="Arial" w:cs="Arial"/>
          <w:b/>
          <w:szCs w:val="22"/>
          <w:u w:val="single"/>
        </w:rPr>
        <w:sectPr w:rsidR="008501D8" w:rsidSect="008501D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EF0E867" w14:textId="37D070B8" w:rsidR="0098050C" w:rsidRDefault="00A2222B" w:rsidP="007B211C">
      <w:pPr>
        <w:pStyle w:val="Heading1"/>
      </w:pPr>
      <w:r>
        <w:t>Meeting Notes</w:t>
      </w:r>
    </w:p>
    <w:p w14:paraId="1B107623" w14:textId="77777777" w:rsidR="0098050C" w:rsidRDefault="0098050C" w:rsidP="00EA39A6">
      <w:pPr>
        <w:spacing w:before="0" w:after="0"/>
      </w:pPr>
    </w:p>
    <w:p w14:paraId="6190D176" w14:textId="77777777" w:rsidR="00EA39A6" w:rsidRPr="00EA39A6" w:rsidRDefault="00EA39A6" w:rsidP="00FE412C">
      <w:pPr>
        <w:spacing w:before="0" w:after="0"/>
        <w:rPr>
          <w:rFonts w:ascii="Arial" w:hAnsi="Arial" w:cs="Arial"/>
          <w:sz w:val="16"/>
          <w:szCs w:val="16"/>
        </w:rPr>
      </w:pPr>
    </w:p>
    <w:p w14:paraId="4711935E" w14:textId="77777777" w:rsidR="00E0063B" w:rsidRDefault="00E0063B" w:rsidP="00E0063B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CMS Seeking Public Input </w:t>
      </w:r>
      <w:r>
        <w:rPr>
          <w:rFonts w:ascii="Arial" w:hAnsi="Arial" w:cs="Arial"/>
          <w:szCs w:val="22"/>
        </w:rPr>
        <w:t>(Beth Connor, CMS)</w:t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  <w:t>5 minutes</w:t>
      </w:r>
    </w:p>
    <w:p w14:paraId="084F5F3C" w14:textId="77777777" w:rsidR="00E0063B" w:rsidRPr="00502D93" w:rsidRDefault="000B272D" w:rsidP="00E0063B">
      <w:pPr>
        <w:numPr>
          <w:ilvl w:val="1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4"/>
        </w:rPr>
      </w:pPr>
      <w:hyperlink r:id="rId10" w:tgtFrame="_blank" w:history="1">
        <w:r w:rsidR="00E0063B" w:rsidRPr="00502D93">
          <w:rPr>
            <w:rStyle w:val="Hyperlink"/>
            <w:rFonts w:ascii="Arial" w:hAnsi="Arial" w:cs="Arial"/>
            <w:color w:val="365F91"/>
            <w:szCs w:val="24"/>
          </w:rPr>
          <w:t>RFI on Reducing Administrative Burden to Put Patients over Paperwork</w:t>
        </w:r>
      </w:hyperlink>
    </w:p>
    <w:p w14:paraId="68052B5B" w14:textId="77777777" w:rsidR="00E0063B" w:rsidRPr="00502D93" w:rsidRDefault="000B272D" w:rsidP="00E0063B">
      <w:pPr>
        <w:numPr>
          <w:ilvl w:val="1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4"/>
        </w:rPr>
      </w:pPr>
      <w:hyperlink r:id="rId11" w:tgtFrame="_blank" w:history="1">
        <w:r w:rsidR="00E0063B" w:rsidRPr="00502D93">
          <w:rPr>
            <w:rStyle w:val="Hyperlink"/>
            <w:rFonts w:ascii="Arial" w:hAnsi="Arial" w:cs="Arial"/>
            <w:color w:val="365F91"/>
            <w:szCs w:val="24"/>
          </w:rPr>
          <w:t>Patients over Paperwork</w:t>
        </w:r>
      </w:hyperlink>
      <w:r w:rsidR="00E0063B" w:rsidRPr="00502D93">
        <w:rPr>
          <w:rFonts w:ascii="Arial" w:hAnsi="Arial" w:cs="Arial"/>
          <w:szCs w:val="24"/>
        </w:rPr>
        <w:t xml:space="preserve"> webpage</w:t>
      </w:r>
    </w:p>
    <w:p w14:paraId="295D227E" w14:textId="27E93F81" w:rsidR="00E0063B" w:rsidRDefault="00E0063B" w:rsidP="00E0063B">
      <w:pPr>
        <w:spacing w:before="0" w:after="100" w:afterAutospacing="1"/>
        <w:ind w:left="720"/>
        <w:contextualSpacing/>
        <w:rPr>
          <w:rFonts w:ascii="Arial" w:hAnsi="Arial" w:cs="Arial"/>
          <w:b/>
          <w:szCs w:val="22"/>
        </w:rPr>
      </w:pPr>
    </w:p>
    <w:p w14:paraId="3A35F2C2" w14:textId="0C208CA7" w:rsidR="004F494C" w:rsidRPr="004F494C" w:rsidRDefault="004F494C" w:rsidP="00E0063B">
      <w:pPr>
        <w:spacing w:before="0" w:after="100" w:afterAutospacing="1"/>
        <w:ind w:left="720"/>
        <w:contextualSpacing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Beth Connor unable to attend meeting and therefore this agenda item was not discussed </w:t>
      </w:r>
    </w:p>
    <w:p w14:paraId="470D825C" w14:textId="77777777" w:rsidR="004F494C" w:rsidRDefault="004F494C" w:rsidP="00E0063B">
      <w:pPr>
        <w:spacing w:before="0" w:after="100" w:afterAutospacing="1"/>
        <w:ind w:left="720"/>
        <w:contextualSpacing/>
        <w:rPr>
          <w:rFonts w:ascii="Arial" w:hAnsi="Arial" w:cs="Arial"/>
          <w:b/>
          <w:szCs w:val="22"/>
        </w:rPr>
      </w:pPr>
    </w:p>
    <w:p w14:paraId="75010CD8" w14:textId="77777777" w:rsidR="00E0063B" w:rsidRPr="00127153" w:rsidRDefault="00E0063B" w:rsidP="00E0063B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FHIR DevDays Debrief </w:t>
      </w:r>
      <w:r w:rsidRPr="00127153">
        <w:rPr>
          <w:rFonts w:ascii="Arial" w:hAnsi="Arial" w:cs="Arial"/>
          <w:szCs w:val="22"/>
        </w:rPr>
        <w:t>(MITRE Team)</w:t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  <w:t xml:space="preserve">15 minutes </w:t>
      </w:r>
    </w:p>
    <w:p w14:paraId="1C0AAC66" w14:textId="10EB4B06" w:rsidR="004F494C" w:rsidRPr="004F494C" w:rsidRDefault="004F494C" w:rsidP="004F494C">
      <w:pPr>
        <w:pStyle w:val="ListParagraph"/>
        <w:numPr>
          <w:ilvl w:val="0"/>
          <w:numId w:val="16"/>
        </w:numPr>
        <w:spacing w:before="0" w:after="100" w:afterAutospacing="1"/>
        <w:rPr>
          <w:rFonts w:cs="Arial"/>
          <w:szCs w:val="22"/>
        </w:rPr>
      </w:pPr>
      <w:r>
        <w:rPr>
          <w:rFonts w:cs="Arial"/>
          <w:b w:val="0"/>
          <w:szCs w:val="22"/>
        </w:rPr>
        <w:t>There have been multiple keynotes at DevDays that have been highly engaging. There were multiple</w:t>
      </w:r>
      <w:r w:rsidR="00585629">
        <w:rPr>
          <w:rFonts w:cs="Arial"/>
          <w:b w:val="0"/>
          <w:szCs w:val="22"/>
        </w:rPr>
        <w:t xml:space="preserve"> available</w:t>
      </w:r>
      <w:r>
        <w:rPr>
          <w:rFonts w:cs="Arial"/>
          <w:b w:val="0"/>
          <w:szCs w:val="22"/>
        </w:rPr>
        <w:t xml:space="preserve"> tracks </w:t>
      </w:r>
      <w:r w:rsidR="00585629">
        <w:rPr>
          <w:rFonts w:cs="Arial"/>
          <w:b w:val="0"/>
          <w:szCs w:val="22"/>
        </w:rPr>
        <w:t>for attendees,</w:t>
      </w:r>
      <w:r>
        <w:rPr>
          <w:rFonts w:cs="Arial"/>
          <w:b w:val="0"/>
          <w:szCs w:val="22"/>
        </w:rPr>
        <w:t xml:space="preserve"> including a student track</w:t>
      </w:r>
    </w:p>
    <w:p w14:paraId="74F4F729" w14:textId="2DA9E060" w:rsidR="004F494C" w:rsidRPr="004F494C" w:rsidRDefault="004F494C" w:rsidP="004F494C">
      <w:pPr>
        <w:pStyle w:val="ListParagraph"/>
        <w:numPr>
          <w:ilvl w:val="0"/>
          <w:numId w:val="16"/>
        </w:numPr>
        <w:spacing w:before="0" w:after="100" w:afterAutospacing="1"/>
        <w:rPr>
          <w:rFonts w:cs="Arial"/>
          <w:szCs w:val="22"/>
        </w:rPr>
      </w:pPr>
      <w:r>
        <w:rPr>
          <w:rFonts w:cs="Arial"/>
          <w:b w:val="0"/>
          <w:szCs w:val="22"/>
        </w:rPr>
        <w:t xml:space="preserve">DaVinci is </w:t>
      </w:r>
      <w:r w:rsidR="00585629">
        <w:rPr>
          <w:rFonts w:cs="Arial"/>
          <w:b w:val="0"/>
          <w:szCs w:val="22"/>
        </w:rPr>
        <w:t>developing</w:t>
      </w:r>
      <w:r>
        <w:rPr>
          <w:rFonts w:cs="Arial"/>
          <w:b w:val="0"/>
          <w:szCs w:val="22"/>
        </w:rPr>
        <w:t xml:space="preserve"> four implementation guides for ballot in July and</w:t>
      </w:r>
      <w:r w:rsidR="00585629">
        <w:rPr>
          <w:rFonts w:cs="Arial"/>
          <w:b w:val="0"/>
          <w:szCs w:val="22"/>
        </w:rPr>
        <w:t xml:space="preserve"> another</w:t>
      </w:r>
      <w:r>
        <w:rPr>
          <w:rFonts w:cs="Arial"/>
          <w:b w:val="0"/>
          <w:szCs w:val="22"/>
        </w:rPr>
        <w:t xml:space="preserve"> four in September</w:t>
      </w:r>
    </w:p>
    <w:p w14:paraId="500CF4F6" w14:textId="69118961" w:rsidR="004F494C" w:rsidRPr="004F494C" w:rsidRDefault="00585629" w:rsidP="004F494C">
      <w:pPr>
        <w:pStyle w:val="ListParagraph"/>
        <w:numPr>
          <w:ilvl w:val="0"/>
          <w:numId w:val="16"/>
        </w:numPr>
        <w:spacing w:before="0" w:after="100" w:afterAutospacing="1"/>
        <w:rPr>
          <w:rFonts w:cs="Arial"/>
          <w:szCs w:val="22"/>
        </w:rPr>
      </w:pPr>
      <w:r>
        <w:rPr>
          <w:rFonts w:cs="Arial"/>
          <w:b w:val="0"/>
          <w:szCs w:val="22"/>
        </w:rPr>
        <w:t xml:space="preserve">The event presented networking opportunities with </w:t>
      </w:r>
      <w:r w:rsidR="004F494C">
        <w:rPr>
          <w:rFonts w:cs="Arial"/>
          <w:b w:val="0"/>
          <w:szCs w:val="22"/>
        </w:rPr>
        <w:t>policymakers, engineers, students interested in FHIR, clinicians (among others)</w:t>
      </w:r>
    </w:p>
    <w:p w14:paraId="5453139D" w14:textId="77777777" w:rsidR="004F494C" w:rsidRDefault="004F494C" w:rsidP="00E0063B">
      <w:pPr>
        <w:spacing w:before="0" w:after="100" w:afterAutospacing="1"/>
        <w:ind w:left="720"/>
        <w:contextualSpacing/>
        <w:rPr>
          <w:rFonts w:ascii="Arial" w:hAnsi="Arial" w:cs="Arial"/>
          <w:b/>
          <w:szCs w:val="22"/>
        </w:rPr>
      </w:pPr>
    </w:p>
    <w:p w14:paraId="4B980903" w14:textId="77777777" w:rsidR="00E0063B" w:rsidRPr="00B75FC2" w:rsidRDefault="00E0063B" w:rsidP="00E0063B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Functional Status Data Model </w:t>
      </w:r>
      <w:r>
        <w:rPr>
          <w:rFonts w:ascii="Arial" w:hAnsi="Arial" w:cs="Arial"/>
          <w:szCs w:val="22"/>
        </w:rPr>
        <w:t>(Dave Hill, MITRE)</w:t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  <w:t>30 minutes</w:t>
      </w:r>
    </w:p>
    <w:p w14:paraId="36CD1A98" w14:textId="703C20F2" w:rsidR="00E0063B" w:rsidRPr="004F494C" w:rsidRDefault="004F494C" w:rsidP="004F494C">
      <w:pPr>
        <w:pStyle w:val="ListParagraph"/>
        <w:numPr>
          <w:ilvl w:val="0"/>
          <w:numId w:val="17"/>
        </w:numPr>
        <w:spacing w:before="0" w:after="100" w:afterAutospacing="1"/>
        <w:rPr>
          <w:rFonts w:cs="Arial"/>
          <w:szCs w:val="22"/>
        </w:rPr>
      </w:pPr>
      <w:r>
        <w:rPr>
          <w:rFonts w:cs="Arial"/>
          <w:b w:val="0"/>
          <w:szCs w:val="22"/>
        </w:rPr>
        <w:lastRenderedPageBreak/>
        <w:t xml:space="preserve">MITRE presented a slide deck that contained examples of functional status “entries” available in the current observation resource. </w:t>
      </w:r>
    </w:p>
    <w:p w14:paraId="4DC8E6BD" w14:textId="31EDFBC4" w:rsidR="004F494C" w:rsidRPr="004F494C" w:rsidRDefault="004F494C" w:rsidP="004F494C">
      <w:pPr>
        <w:pStyle w:val="ListParagraph"/>
        <w:numPr>
          <w:ilvl w:val="0"/>
          <w:numId w:val="17"/>
        </w:numPr>
        <w:spacing w:before="0" w:after="100" w:afterAutospacing="1"/>
        <w:rPr>
          <w:rFonts w:cs="Arial"/>
          <w:szCs w:val="22"/>
        </w:rPr>
      </w:pPr>
      <w:r>
        <w:rPr>
          <w:rFonts w:cs="Arial"/>
          <w:b w:val="0"/>
          <w:szCs w:val="22"/>
        </w:rPr>
        <w:t xml:space="preserve">The </w:t>
      </w:r>
      <w:r w:rsidR="00585629">
        <w:rPr>
          <w:rFonts w:cs="Arial"/>
          <w:b w:val="0"/>
          <w:szCs w:val="22"/>
        </w:rPr>
        <w:t>WG</w:t>
      </w:r>
      <w:r>
        <w:rPr>
          <w:rFonts w:cs="Arial"/>
          <w:b w:val="0"/>
          <w:szCs w:val="22"/>
        </w:rPr>
        <w:t xml:space="preserve"> will need to decide which data elements/entries are needed to adequately and completely communicate functional status from one setting to another</w:t>
      </w:r>
    </w:p>
    <w:p w14:paraId="1BD3849A" w14:textId="11E06EDD" w:rsidR="004F494C" w:rsidRPr="00DD462B" w:rsidRDefault="00585629" w:rsidP="004F494C">
      <w:pPr>
        <w:pStyle w:val="ListParagraph"/>
        <w:numPr>
          <w:ilvl w:val="1"/>
          <w:numId w:val="17"/>
        </w:numPr>
        <w:spacing w:before="0" w:after="100" w:afterAutospacing="1"/>
        <w:rPr>
          <w:rFonts w:cs="Arial"/>
          <w:szCs w:val="22"/>
        </w:rPr>
      </w:pPr>
      <w:r>
        <w:rPr>
          <w:rFonts w:cs="Arial"/>
          <w:b w:val="0"/>
          <w:szCs w:val="22"/>
        </w:rPr>
        <w:t>The WG discussed</w:t>
      </w:r>
      <w:r w:rsidR="004F494C">
        <w:rPr>
          <w:rFonts w:cs="Arial"/>
          <w:b w:val="0"/>
          <w:szCs w:val="22"/>
        </w:rPr>
        <w:t xml:space="preserve"> whether these elements will be “view only” or </w:t>
      </w:r>
      <w:r w:rsidR="00DD462B">
        <w:rPr>
          <w:rFonts w:cs="Arial"/>
          <w:b w:val="0"/>
          <w:szCs w:val="22"/>
        </w:rPr>
        <w:t xml:space="preserve">“discrete”. They may also be both. </w:t>
      </w:r>
    </w:p>
    <w:p w14:paraId="74EB4E40" w14:textId="6A09D3E6" w:rsidR="00DD462B" w:rsidRPr="00DD462B" w:rsidRDefault="00DD462B" w:rsidP="004F494C">
      <w:pPr>
        <w:pStyle w:val="ListParagraph"/>
        <w:numPr>
          <w:ilvl w:val="1"/>
          <w:numId w:val="17"/>
        </w:numPr>
        <w:spacing w:before="0" w:after="100" w:afterAutospacing="1"/>
        <w:rPr>
          <w:rFonts w:cs="Arial"/>
          <w:szCs w:val="22"/>
        </w:rPr>
      </w:pPr>
      <w:r>
        <w:rPr>
          <w:rFonts w:cs="Arial"/>
          <w:b w:val="0"/>
          <w:szCs w:val="22"/>
        </w:rPr>
        <w:t>When talking about transitions,</w:t>
      </w:r>
      <w:r w:rsidR="00585629">
        <w:rPr>
          <w:rFonts w:cs="Arial"/>
          <w:b w:val="0"/>
          <w:szCs w:val="22"/>
        </w:rPr>
        <w:t xml:space="preserve"> the</w:t>
      </w:r>
      <w:r>
        <w:rPr>
          <w:rFonts w:cs="Arial"/>
          <w:b w:val="0"/>
          <w:szCs w:val="22"/>
        </w:rPr>
        <w:t xml:space="preserve"> </w:t>
      </w:r>
      <w:r w:rsidR="00585629">
        <w:rPr>
          <w:rFonts w:cs="Arial"/>
          <w:b w:val="0"/>
          <w:szCs w:val="22"/>
        </w:rPr>
        <w:t xml:space="preserve">WG </w:t>
      </w:r>
      <w:r>
        <w:rPr>
          <w:rFonts w:cs="Arial"/>
          <w:b w:val="0"/>
          <w:szCs w:val="22"/>
        </w:rPr>
        <w:t>should take different lookback periods into consideration, although the goal is to have information flowing in real time and have access immediately</w:t>
      </w:r>
    </w:p>
    <w:p w14:paraId="57D6007B" w14:textId="72095E44" w:rsidR="00DD462B" w:rsidRPr="00DD462B" w:rsidRDefault="00DD462B" w:rsidP="004F494C">
      <w:pPr>
        <w:pStyle w:val="ListParagraph"/>
        <w:numPr>
          <w:ilvl w:val="1"/>
          <w:numId w:val="17"/>
        </w:numPr>
        <w:spacing w:before="0" w:after="100" w:afterAutospacing="1"/>
        <w:rPr>
          <w:rFonts w:cs="Arial"/>
          <w:szCs w:val="22"/>
        </w:rPr>
      </w:pPr>
      <w:r>
        <w:rPr>
          <w:rFonts w:cs="Arial"/>
          <w:b w:val="0"/>
          <w:szCs w:val="22"/>
        </w:rPr>
        <w:t xml:space="preserve">One </w:t>
      </w:r>
      <w:r w:rsidR="00585629">
        <w:rPr>
          <w:rFonts w:cs="Arial"/>
          <w:b w:val="0"/>
          <w:szCs w:val="22"/>
        </w:rPr>
        <w:t xml:space="preserve">participant </w:t>
      </w:r>
      <w:r>
        <w:rPr>
          <w:rFonts w:cs="Arial"/>
          <w:b w:val="0"/>
          <w:szCs w:val="22"/>
        </w:rPr>
        <w:t xml:space="preserve">suggested provider type (who performed the assessment) should be included. </w:t>
      </w:r>
    </w:p>
    <w:p w14:paraId="1343F6A4" w14:textId="755823D2" w:rsidR="00DD462B" w:rsidRPr="00DD462B" w:rsidRDefault="00DD462B" w:rsidP="004F494C">
      <w:pPr>
        <w:pStyle w:val="ListParagraph"/>
        <w:numPr>
          <w:ilvl w:val="1"/>
          <w:numId w:val="17"/>
        </w:numPr>
        <w:spacing w:before="0" w:after="100" w:afterAutospacing="1"/>
        <w:rPr>
          <w:rFonts w:cs="Arial"/>
          <w:szCs w:val="22"/>
        </w:rPr>
      </w:pPr>
      <w:r>
        <w:rPr>
          <w:rFonts w:cs="Arial"/>
          <w:b w:val="0"/>
          <w:szCs w:val="22"/>
        </w:rPr>
        <w:t>Weight</w:t>
      </w:r>
      <w:r w:rsidR="00585629">
        <w:rPr>
          <w:rFonts w:cs="Arial"/>
          <w:b w:val="0"/>
          <w:szCs w:val="22"/>
        </w:rPr>
        <w:t>-</w:t>
      </w:r>
      <w:r>
        <w:rPr>
          <w:rFonts w:cs="Arial"/>
          <w:b w:val="0"/>
          <w:szCs w:val="22"/>
        </w:rPr>
        <w:t>bearing status and endurance are important data elements not in the DEL, but important to know</w:t>
      </w:r>
    </w:p>
    <w:p w14:paraId="4A859423" w14:textId="51632F31" w:rsidR="00DD462B" w:rsidRPr="00DD462B" w:rsidRDefault="00585629" w:rsidP="004F494C">
      <w:pPr>
        <w:pStyle w:val="ListParagraph"/>
        <w:numPr>
          <w:ilvl w:val="1"/>
          <w:numId w:val="17"/>
        </w:numPr>
        <w:spacing w:before="0" w:after="100" w:afterAutospacing="1"/>
        <w:rPr>
          <w:rFonts w:cs="Arial"/>
          <w:szCs w:val="22"/>
        </w:rPr>
      </w:pPr>
      <w:r>
        <w:rPr>
          <w:rFonts w:cs="Arial"/>
          <w:b w:val="0"/>
          <w:szCs w:val="22"/>
        </w:rPr>
        <w:t xml:space="preserve">The WG </w:t>
      </w:r>
      <w:r w:rsidR="00DD462B">
        <w:rPr>
          <w:rFonts w:cs="Arial"/>
          <w:b w:val="0"/>
          <w:szCs w:val="22"/>
        </w:rPr>
        <w:t xml:space="preserve">should explore FASI elements that have more detailed information that can be included, in addition to DEL elements. This information can be added to the </w:t>
      </w:r>
      <w:r>
        <w:rPr>
          <w:rFonts w:cs="Arial"/>
          <w:b w:val="0"/>
          <w:szCs w:val="22"/>
        </w:rPr>
        <w:t xml:space="preserve">PACIO Project </w:t>
      </w:r>
      <w:r w:rsidR="00DD462B">
        <w:rPr>
          <w:rFonts w:cs="Arial"/>
          <w:b w:val="0"/>
          <w:szCs w:val="22"/>
        </w:rPr>
        <w:t>GitHub</w:t>
      </w:r>
    </w:p>
    <w:p w14:paraId="3D7DE85C" w14:textId="65164709" w:rsidR="00DD462B" w:rsidRPr="004F494C" w:rsidRDefault="00585629" w:rsidP="004F494C">
      <w:pPr>
        <w:pStyle w:val="ListParagraph"/>
        <w:numPr>
          <w:ilvl w:val="1"/>
          <w:numId w:val="17"/>
        </w:numPr>
        <w:spacing w:before="0" w:after="100" w:afterAutospacing="1"/>
        <w:rPr>
          <w:rFonts w:cs="Arial"/>
          <w:szCs w:val="22"/>
        </w:rPr>
      </w:pPr>
      <w:r>
        <w:rPr>
          <w:rFonts w:cs="Arial"/>
          <w:b w:val="0"/>
          <w:szCs w:val="22"/>
        </w:rPr>
        <w:t xml:space="preserve">The WG </w:t>
      </w:r>
      <w:r w:rsidR="00DD462B">
        <w:rPr>
          <w:rFonts w:cs="Arial"/>
          <w:b w:val="0"/>
          <w:szCs w:val="22"/>
        </w:rPr>
        <w:t>should not be restricted to DEL elements only</w:t>
      </w:r>
    </w:p>
    <w:p w14:paraId="7581FF80" w14:textId="77777777" w:rsidR="00E0063B" w:rsidRDefault="00E0063B" w:rsidP="00E0063B">
      <w:pPr>
        <w:spacing w:before="0" w:after="100" w:afterAutospacing="1"/>
        <w:ind w:left="1440"/>
        <w:contextualSpacing/>
        <w:rPr>
          <w:rFonts w:ascii="Arial" w:hAnsi="Arial" w:cs="Arial"/>
          <w:szCs w:val="22"/>
        </w:rPr>
      </w:pPr>
    </w:p>
    <w:p w14:paraId="1733B9E1" w14:textId="77777777" w:rsidR="00E0063B" w:rsidRPr="009D0F53" w:rsidRDefault="00E0063B" w:rsidP="00E0063B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r w:rsidRPr="009D0F53">
        <w:rPr>
          <w:rFonts w:ascii="Arial" w:hAnsi="Arial" w:cs="Arial"/>
          <w:b/>
          <w:szCs w:val="22"/>
        </w:rPr>
        <w:t>Open Discussion (All)</w:t>
      </w:r>
      <w:r w:rsidRPr="009D0F53">
        <w:rPr>
          <w:rFonts w:ascii="Arial" w:hAnsi="Arial" w:cs="Arial"/>
          <w:b/>
          <w:szCs w:val="22"/>
        </w:rPr>
        <w:tab/>
      </w:r>
      <w:r w:rsidRPr="009D0F53">
        <w:rPr>
          <w:rFonts w:ascii="Arial" w:hAnsi="Arial" w:cs="Arial"/>
          <w:b/>
          <w:szCs w:val="22"/>
        </w:rPr>
        <w:tab/>
      </w:r>
      <w:r w:rsidRPr="009D0F53">
        <w:rPr>
          <w:rFonts w:ascii="Arial" w:hAnsi="Arial" w:cs="Arial"/>
          <w:b/>
          <w:szCs w:val="22"/>
        </w:rPr>
        <w:tab/>
      </w:r>
      <w:r w:rsidRPr="009D0F53">
        <w:rPr>
          <w:rFonts w:ascii="Arial" w:hAnsi="Arial" w:cs="Arial"/>
          <w:b/>
          <w:szCs w:val="22"/>
        </w:rPr>
        <w:tab/>
      </w:r>
      <w:r w:rsidRPr="009D0F53">
        <w:rPr>
          <w:rFonts w:ascii="Arial" w:hAnsi="Arial" w:cs="Arial"/>
          <w:b/>
          <w:szCs w:val="22"/>
        </w:rPr>
        <w:tab/>
      </w:r>
      <w:r w:rsidRPr="009D0F53">
        <w:rPr>
          <w:rFonts w:ascii="Arial" w:hAnsi="Arial" w:cs="Arial"/>
          <w:b/>
          <w:szCs w:val="22"/>
        </w:rPr>
        <w:tab/>
      </w:r>
      <w:r w:rsidRPr="009D0F53">
        <w:rPr>
          <w:rFonts w:ascii="Arial" w:hAnsi="Arial" w:cs="Arial"/>
          <w:b/>
          <w:szCs w:val="22"/>
        </w:rPr>
        <w:tab/>
      </w:r>
      <w:r w:rsidRPr="009D0F53">
        <w:rPr>
          <w:rFonts w:ascii="Arial" w:hAnsi="Arial" w:cs="Arial"/>
          <w:szCs w:val="22"/>
        </w:rPr>
        <w:t>1</w:t>
      </w:r>
      <w:r>
        <w:rPr>
          <w:rFonts w:ascii="Arial" w:hAnsi="Arial" w:cs="Arial"/>
          <w:szCs w:val="22"/>
        </w:rPr>
        <w:t>0</w:t>
      </w:r>
      <w:r w:rsidRPr="009D0F53">
        <w:rPr>
          <w:rFonts w:ascii="Arial" w:hAnsi="Arial" w:cs="Arial"/>
          <w:szCs w:val="22"/>
        </w:rPr>
        <w:t xml:space="preserve"> minutes</w:t>
      </w:r>
    </w:p>
    <w:p w14:paraId="366EA144" w14:textId="051A823F" w:rsidR="00E0063B" w:rsidRDefault="00E0063B" w:rsidP="00E0063B">
      <w:pPr>
        <w:keepNext/>
        <w:keepLines/>
        <w:spacing w:before="0" w:after="0"/>
        <w:contextualSpacing/>
        <w:rPr>
          <w:rFonts w:ascii="Arial" w:hAnsi="Arial" w:cs="Arial"/>
          <w:b/>
          <w:szCs w:val="22"/>
        </w:rPr>
      </w:pPr>
    </w:p>
    <w:p w14:paraId="65035CDD" w14:textId="3E6E07E7" w:rsidR="00DD462B" w:rsidRPr="00DD462B" w:rsidRDefault="00DD462B" w:rsidP="00DD462B">
      <w:pPr>
        <w:pStyle w:val="ListParagraph"/>
        <w:keepNext/>
        <w:keepLines/>
        <w:numPr>
          <w:ilvl w:val="0"/>
          <w:numId w:val="18"/>
        </w:numPr>
        <w:spacing w:before="0" w:after="0"/>
        <w:rPr>
          <w:rFonts w:cs="Arial"/>
          <w:szCs w:val="22"/>
        </w:rPr>
      </w:pPr>
      <w:r>
        <w:rPr>
          <w:rFonts w:cs="Arial"/>
          <w:b w:val="0"/>
          <w:szCs w:val="22"/>
        </w:rPr>
        <w:t>None</w:t>
      </w:r>
    </w:p>
    <w:p w14:paraId="1E31EE4E" w14:textId="77777777" w:rsidR="00DD462B" w:rsidRPr="00DD462B" w:rsidRDefault="00DD462B" w:rsidP="00DD462B">
      <w:pPr>
        <w:pStyle w:val="ListParagraph"/>
        <w:keepNext/>
        <w:keepLines/>
        <w:spacing w:before="0" w:after="0"/>
        <w:rPr>
          <w:rFonts w:cs="Arial"/>
          <w:szCs w:val="22"/>
        </w:rPr>
      </w:pPr>
    </w:p>
    <w:p w14:paraId="4D2D6DD7" w14:textId="77777777" w:rsidR="00E0063B" w:rsidRDefault="00E0063B" w:rsidP="00E0063B">
      <w:pPr>
        <w:keepNext/>
        <w:keepLines/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Next Meeting: </w:t>
      </w:r>
    </w:p>
    <w:p w14:paraId="62DBBD86" w14:textId="77777777" w:rsidR="00E0063B" w:rsidRPr="00D93406" w:rsidRDefault="00E0063B" w:rsidP="00E0063B">
      <w:pPr>
        <w:keepNext/>
        <w:keepLines/>
        <w:numPr>
          <w:ilvl w:val="1"/>
          <w:numId w:val="15"/>
        </w:numPr>
        <w:spacing w:before="0" w:after="0"/>
        <w:contextualSpacing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Monthly Meeting </w:t>
      </w:r>
      <w:r w:rsidRPr="00D93406">
        <w:rPr>
          <w:rFonts w:ascii="Arial" w:hAnsi="Arial" w:cs="Arial"/>
          <w:szCs w:val="22"/>
        </w:rPr>
        <w:t xml:space="preserve">Wednesday, June 19, 10:00am – 11:00am </w:t>
      </w:r>
    </w:p>
    <w:p w14:paraId="2302B784" w14:textId="77777777" w:rsidR="00E0063B" w:rsidRDefault="00E0063B" w:rsidP="00E0063B">
      <w:pPr>
        <w:keepNext/>
        <w:keepLines/>
        <w:numPr>
          <w:ilvl w:val="1"/>
          <w:numId w:val="15"/>
        </w:numPr>
        <w:spacing w:before="0" w:after="0"/>
        <w:contextualSpacing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Wednesday, June 19, 2:00pm – 3:00pm</w:t>
      </w:r>
    </w:p>
    <w:p w14:paraId="3A4703C4" w14:textId="77777777" w:rsidR="00E0063B" w:rsidRDefault="00E0063B" w:rsidP="00E0063B">
      <w:pPr>
        <w:spacing w:before="0" w:after="0"/>
        <w:ind w:left="1440"/>
        <w:contextualSpacing/>
        <w:rPr>
          <w:rFonts w:ascii="Arial" w:hAnsi="Arial" w:cs="Arial"/>
          <w:szCs w:val="22"/>
        </w:rPr>
      </w:pPr>
    </w:p>
    <w:p w14:paraId="5168549D" w14:textId="77777777" w:rsidR="00E0063B" w:rsidRDefault="00E0063B" w:rsidP="00E0063B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Upcoming Convening Opportunities:</w:t>
      </w:r>
    </w:p>
    <w:p w14:paraId="2A82DFC8" w14:textId="77777777" w:rsidR="00E0063B" w:rsidRDefault="00E0063B" w:rsidP="00E0063B">
      <w:pPr>
        <w:numPr>
          <w:ilvl w:val="1"/>
          <w:numId w:val="15"/>
        </w:numPr>
        <w:spacing w:before="0" w:after="0"/>
        <w:contextualSpacing/>
        <w:rPr>
          <w:rFonts w:ascii="Arial" w:hAnsi="Arial" w:cs="Arial"/>
          <w:szCs w:val="22"/>
        </w:rPr>
      </w:pPr>
      <w:r w:rsidRPr="0008338A">
        <w:rPr>
          <w:rFonts w:ascii="Arial" w:hAnsi="Arial" w:cs="Arial"/>
          <w:szCs w:val="22"/>
        </w:rPr>
        <w:t xml:space="preserve">June 23-25: </w:t>
      </w:r>
      <w:hyperlink r:id="rId12" w:history="1">
        <w:r w:rsidRPr="0008338A">
          <w:rPr>
            <w:rStyle w:val="Hyperlink"/>
            <w:rFonts w:ascii="Arial" w:hAnsi="Arial" w:cs="Arial"/>
            <w:szCs w:val="22"/>
          </w:rPr>
          <w:t>Collaborative Care &amp; Health IT Innovations Summit</w:t>
        </w:r>
      </w:hyperlink>
      <w:r w:rsidRPr="0008338A">
        <w:rPr>
          <w:rFonts w:ascii="Arial" w:hAnsi="Arial" w:cs="Arial"/>
          <w:szCs w:val="22"/>
        </w:rPr>
        <w:t xml:space="preserve"> (Baltimore, MD)</w:t>
      </w:r>
    </w:p>
    <w:p w14:paraId="79CFBFD6" w14:textId="77777777" w:rsidR="00E0063B" w:rsidRDefault="00E0063B" w:rsidP="00E0063B">
      <w:pPr>
        <w:numPr>
          <w:ilvl w:val="1"/>
          <w:numId w:val="15"/>
        </w:numPr>
        <w:spacing w:before="0" w:after="0"/>
        <w:contextualSpacing/>
        <w:rPr>
          <w:rFonts w:ascii="Arial" w:hAnsi="Arial" w:cs="Arial"/>
          <w:szCs w:val="22"/>
        </w:rPr>
      </w:pPr>
      <w:r w:rsidRPr="0008338A">
        <w:rPr>
          <w:rFonts w:ascii="Arial" w:hAnsi="Arial" w:cs="Arial"/>
          <w:szCs w:val="22"/>
        </w:rPr>
        <w:t xml:space="preserve">July 9-10: </w:t>
      </w:r>
      <w:hyperlink r:id="rId13" w:history="1">
        <w:r w:rsidRPr="0008338A">
          <w:rPr>
            <w:rStyle w:val="Hyperlink"/>
            <w:rFonts w:ascii="Arial" w:hAnsi="Arial" w:cs="Arial"/>
            <w:szCs w:val="22"/>
          </w:rPr>
          <w:t>OSEHRA Open Source Summit</w:t>
        </w:r>
      </w:hyperlink>
      <w:r w:rsidRPr="0008338A">
        <w:rPr>
          <w:rFonts w:ascii="Arial" w:hAnsi="Arial" w:cs="Arial"/>
          <w:szCs w:val="22"/>
        </w:rPr>
        <w:t xml:space="preserve"> (Bethesda, MD)</w:t>
      </w:r>
    </w:p>
    <w:p w14:paraId="31FF802F" w14:textId="77777777" w:rsidR="00E0063B" w:rsidRDefault="00E0063B" w:rsidP="00E0063B">
      <w:pPr>
        <w:numPr>
          <w:ilvl w:val="1"/>
          <w:numId w:val="15"/>
        </w:numPr>
        <w:spacing w:before="0" w:after="0"/>
        <w:contextualSpacing/>
        <w:rPr>
          <w:rFonts w:ascii="Arial" w:hAnsi="Arial" w:cs="Arial"/>
          <w:szCs w:val="22"/>
        </w:rPr>
      </w:pPr>
      <w:r w:rsidRPr="0008338A">
        <w:rPr>
          <w:rFonts w:ascii="Arial" w:hAnsi="Arial" w:cs="Arial"/>
          <w:szCs w:val="22"/>
        </w:rPr>
        <w:t xml:space="preserve">August 21-22: </w:t>
      </w:r>
      <w:hyperlink r:id="rId14" w:history="1">
        <w:r w:rsidRPr="0008338A">
          <w:rPr>
            <w:rStyle w:val="Hyperlink"/>
            <w:rFonts w:ascii="Arial" w:hAnsi="Arial" w:cs="Arial"/>
            <w:szCs w:val="22"/>
          </w:rPr>
          <w:t>ONC Interoperability Forum</w:t>
        </w:r>
      </w:hyperlink>
      <w:r w:rsidRPr="0008338A">
        <w:rPr>
          <w:rFonts w:ascii="Arial" w:hAnsi="Arial" w:cs="Arial"/>
          <w:szCs w:val="22"/>
        </w:rPr>
        <w:t xml:space="preserve"> </w:t>
      </w:r>
    </w:p>
    <w:p w14:paraId="31E56643" w14:textId="77777777" w:rsidR="00E0063B" w:rsidRPr="00E75349" w:rsidRDefault="00E0063B" w:rsidP="00E0063B">
      <w:pPr>
        <w:numPr>
          <w:ilvl w:val="1"/>
          <w:numId w:val="15"/>
        </w:numPr>
        <w:spacing w:before="0" w:after="0"/>
        <w:contextualSpacing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September 14-20: </w:t>
      </w:r>
      <w:hyperlink r:id="rId15" w:history="1">
        <w:r w:rsidRPr="00E75349">
          <w:rPr>
            <w:rStyle w:val="Hyperlink"/>
            <w:rFonts w:ascii="Arial" w:hAnsi="Arial" w:cs="Arial"/>
            <w:szCs w:val="22"/>
          </w:rPr>
          <w:t>HL7 33rd Annual Plenary &amp; Working Group Meeting</w:t>
        </w:r>
      </w:hyperlink>
    </w:p>
    <w:p w14:paraId="4890F45A" w14:textId="77777777" w:rsidR="00E0063B" w:rsidRPr="0088379F" w:rsidRDefault="00E0063B" w:rsidP="00E0063B">
      <w:pPr>
        <w:spacing w:before="0" w:after="0"/>
        <w:ind w:left="1440"/>
        <w:contextualSpacing/>
        <w:rPr>
          <w:rFonts w:ascii="Arial" w:hAnsi="Arial" w:cs="Arial"/>
          <w:szCs w:val="22"/>
        </w:rPr>
      </w:pPr>
    </w:p>
    <w:p w14:paraId="7BFAFCA1" w14:textId="77777777" w:rsidR="00E0063B" w:rsidRPr="00032011" w:rsidRDefault="00E0063B" w:rsidP="00E0063B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Homework</w:t>
      </w:r>
      <w:r>
        <w:rPr>
          <w:rFonts w:ascii="Arial" w:hAnsi="Arial" w:cs="Arial"/>
          <w:szCs w:val="22"/>
        </w:rPr>
        <w:t xml:space="preserve"> (Dave Hill, MITRE)</w:t>
      </w:r>
    </w:p>
    <w:p w14:paraId="66BAA7D1" w14:textId="7C8FE173" w:rsidR="00E0063B" w:rsidRPr="00DD462B" w:rsidRDefault="00E0063B" w:rsidP="00E0063B">
      <w:pPr>
        <w:numPr>
          <w:ilvl w:val="1"/>
          <w:numId w:val="15"/>
        </w:numPr>
        <w:spacing w:before="0" w:after="0"/>
        <w:contextualSpacing/>
        <w:rPr>
          <w:rStyle w:val="Hyperlink"/>
          <w:rFonts w:ascii="Arial" w:hAnsi="Arial" w:cs="Arial"/>
          <w:color w:val="auto"/>
          <w:szCs w:val="22"/>
          <w:u w:val="none"/>
        </w:rPr>
      </w:pPr>
      <w:r>
        <w:rPr>
          <w:rFonts w:ascii="Arial" w:hAnsi="Arial" w:cs="Arial"/>
          <w:szCs w:val="22"/>
        </w:rPr>
        <w:t>Reminder: Sign up for the</w:t>
      </w:r>
      <w:r w:rsidRPr="00032011">
        <w:rPr>
          <w:rFonts w:ascii="Arial" w:hAnsi="Arial" w:cs="Arial"/>
          <w:szCs w:val="22"/>
        </w:rPr>
        <w:t xml:space="preserve"> </w:t>
      </w:r>
      <w:hyperlink r:id="rId16" w:history="1">
        <w:r w:rsidRPr="00032011">
          <w:rPr>
            <w:rStyle w:val="Hyperlink"/>
            <w:rFonts w:ascii="Arial" w:hAnsi="Arial" w:cs="Arial"/>
            <w:szCs w:val="22"/>
          </w:rPr>
          <w:t>DEL listserv</w:t>
        </w:r>
      </w:hyperlink>
    </w:p>
    <w:p w14:paraId="36C9050B" w14:textId="1DF70FFC" w:rsidR="00DD462B" w:rsidRPr="00032011" w:rsidRDefault="00DD462B" w:rsidP="00E0063B">
      <w:pPr>
        <w:numPr>
          <w:ilvl w:val="1"/>
          <w:numId w:val="15"/>
        </w:numPr>
        <w:spacing w:before="0" w:after="0"/>
        <w:contextualSpacing/>
        <w:rPr>
          <w:rFonts w:ascii="Arial" w:hAnsi="Arial" w:cs="Arial"/>
          <w:szCs w:val="22"/>
        </w:rPr>
      </w:pPr>
      <w:r>
        <w:rPr>
          <w:rStyle w:val="Hyperlink"/>
          <w:rFonts w:ascii="Arial" w:hAnsi="Arial" w:cs="Arial"/>
          <w:color w:val="auto"/>
          <w:szCs w:val="22"/>
          <w:u w:val="none"/>
        </w:rPr>
        <w:t>Think about which data elements need to be exchanged for discussion next week</w:t>
      </w:r>
    </w:p>
    <w:p w14:paraId="21C4FC88" w14:textId="77777777" w:rsidR="00E0063B" w:rsidRPr="005F2CF0" w:rsidRDefault="00E0063B" w:rsidP="00E0063B">
      <w:pPr>
        <w:spacing w:before="0" w:after="0"/>
        <w:ind w:left="720"/>
        <w:contextualSpacing/>
        <w:rPr>
          <w:rFonts w:ascii="Arial" w:hAnsi="Arial" w:cs="Arial"/>
          <w:b/>
          <w:szCs w:val="22"/>
        </w:rPr>
      </w:pPr>
    </w:p>
    <w:p w14:paraId="1D18ADB2" w14:textId="77777777" w:rsidR="00E0063B" w:rsidRPr="00496AD9" w:rsidRDefault="00E0063B" w:rsidP="00E0063B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Adjourn</w:t>
      </w:r>
    </w:p>
    <w:p w14:paraId="1489BF71" w14:textId="0C147E9E" w:rsidR="00C44EFB" w:rsidRPr="00496AD9" w:rsidRDefault="00C44EFB" w:rsidP="00E0063B">
      <w:pPr>
        <w:spacing w:before="0" w:after="100" w:afterAutospacing="1"/>
        <w:ind w:left="720"/>
        <w:contextualSpacing/>
        <w:rPr>
          <w:rFonts w:ascii="Arial" w:hAnsi="Arial" w:cs="Arial"/>
          <w:b/>
          <w:szCs w:val="22"/>
        </w:rPr>
      </w:pPr>
    </w:p>
    <w:sectPr w:rsidR="00C44EFB" w:rsidRPr="00496AD9" w:rsidSect="008501D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268EB"/>
    <w:multiLevelType w:val="hybridMultilevel"/>
    <w:tmpl w:val="7F08E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7751E"/>
    <w:multiLevelType w:val="hybridMultilevel"/>
    <w:tmpl w:val="61F2F3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921DBA"/>
    <w:multiLevelType w:val="hybridMultilevel"/>
    <w:tmpl w:val="07581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1A5094"/>
    <w:multiLevelType w:val="hybridMultilevel"/>
    <w:tmpl w:val="2A5ED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5537B0"/>
    <w:multiLevelType w:val="hybridMultilevel"/>
    <w:tmpl w:val="501A65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D0D3D06"/>
    <w:multiLevelType w:val="hybridMultilevel"/>
    <w:tmpl w:val="A34C4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3F2796"/>
    <w:multiLevelType w:val="hybridMultilevel"/>
    <w:tmpl w:val="DA3CE4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1E6304F"/>
    <w:multiLevelType w:val="multilevel"/>
    <w:tmpl w:val="7556F7D6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547B4A94"/>
    <w:multiLevelType w:val="hybridMultilevel"/>
    <w:tmpl w:val="9DA8D6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51E185D"/>
    <w:multiLevelType w:val="hybridMultilevel"/>
    <w:tmpl w:val="B9A6C424"/>
    <w:lvl w:ilvl="0" w:tplc="2D0EF88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/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93062D"/>
    <w:multiLevelType w:val="hybridMultilevel"/>
    <w:tmpl w:val="1C042B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F534F2E"/>
    <w:multiLevelType w:val="hybridMultilevel"/>
    <w:tmpl w:val="D90A15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1EA5C16"/>
    <w:multiLevelType w:val="hybridMultilevel"/>
    <w:tmpl w:val="D11807EA"/>
    <w:lvl w:ilvl="0" w:tplc="D5EC7440">
      <w:start w:val="1"/>
      <w:numFmt w:val="decimal"/>
      <w:lvlText w:val="%1)"/>
      <w:lvlJc w:val="left"/>
      <w:pPr>
        <w:ind w:left="1080" w:hanging="360"/>
      </w:pPr>
      <w:rPr>
        <w:b/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DF15541"/>
    <w:multiLevelType w:val="hybridMultilevel"/>
    <w:tmpl w:val="AB961016"/>
    <w:lvl w:ilvl="0" w:tplc="A2506614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7"/>
  </w:num>
  <w:num w:numId="5">
    <w:abstractNumId w:val="7"/>
    <w:lvlOverride w:ilvl="0">
      <w:lvl w:ilvl="0">
        <w:start w:val="1"/>
        <w:numFmt w:val="decimal"/>
        <w:lvlText w:val="%1)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bullet"/>
        <w:lvlText w:val="-"/>
        <w:lvlJc w:val="left"/>
        <w:pPr>
          <w:ind w:left="1440" w:hanging="360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bullet"/>
        <w:lvlText w:val="-"/>
        <w:lvlJc w:val="left"/>
        <w:pPr>
          <w:ind w:left="36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6">
    <w:abstractNumId w:val="13"/>
  </w:num>
  <w:num w:numId="7">
    <w:abstractNumId w:val="13"/>
  </w:num>
  <w:num w:numId="8">
    <w:abstractNumId w:val="10"/>
  </w:num>
  <w:num w:numId="9">
    <w:abstractNumId w:val="2"/>
  </w:num>
  <w:num w:numId="10">
    <w:abstractNumId w:val="0"/>
  </w:num>
  <w:num w:numId="11">
    <w:abstractNumId w:val="8"/>
  </w:num>
  <w:num w:numId="12">
    <w:abstractNumId w:val="6"/>
  </w:num>
  <w:num w:numId="13">
    <w:abstractNumId w:val="1"/>
  </w:num>
  <w:num w:numId="14">
    <w:abstractNumId w:val="3"/>
  </w:num>
  <w:num w:numId="15">
    <w:abstractNumId w:val="7"/>
    <w:lvlOverride w:ilvl="0">
      <w:lvl w:ilvl="0">
        <w:start w:val="1"/>
        <w:numFmt w:val="decimal"/>
        <w:lvlText w:val="%1)"/>
        <w:lvlJc w:val="left"/>
        <w:pPr>
          <w:ind w:left="720" w:hanging="360"/>
        </w:pPr>
      </w:lvl>
    </w:lvlOverride>
    <w:lvlOverride w:ilvl="1">
      <w:lvl w:ilvl="1">
        <w:start w:val="1"/>
        <w:numFmt w:val="decimal"/>
        <w:lvlText w:val="-"/>
        <w:lvlJc w:val="left"/>
        <w:pPr>
          <w:ind w:left="1440" w:hanging="360"/>
        </w:pPr>
        <w:rPr>
          <w:rFonts w:ascii="Courier New" w:hAnsi="Courier New" w:cs="Times New Roman" w:hint="default"/>
        </w:rPr>
      </w:lvl>
    </w:lvlOverride>
    <w:lvlOverride w:ilvl="2">
      <w:lvl w:ilvl="2">
        <w:start w:val="1"/>
        <w:numFmt w:val="decimal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decimal"/>
        <w:lvlText w:val="-"/>
        <w:lvlJc w:val="left"/>
        <w:pPr>
          <w:ind w:left="3600" w:hanging="360"/>
        </w:pPr>
        <w:rPr>
          <w:rFonts w:ascii="Courier New" w:hAnsi="Courier New" w:cs="Times New Roman" w:hint="default"/>
        </w:rPr>
      </w:lvl>
    </w:lvlOverride>
    <w:lvlOverride w:ilvl="5">
      <w:lvl w:ilvl="5">
        <w:start w:val="1"/>
        <w:numFmt w:val="decimal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16">
    <w:abstractNumId w:val="11"/>
  </w:num>
  <w:num w:numId="17">
    <w:abstractNumId w:val="4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50C"/>
    <w:rsid w:val="000167BC"/>
    <w:rsid w:val="00017FA7"/>
    <w:rsid w:val="000255AE"/>
    <w:rsid w:val="00031246"/>
    <w:rsid w:val="00032573"/>
    <w:rsid w:val="000432B6"/>
    <w:rsid w:val="000443A6"/>
    <w:rsid w:val="00054103"/>
    <w:rsid w:val="00064A53"/>
    <w:rsid w:val="00071034"/>
    <w:rsid w:val="0007368E"/>
    <w:rsid w:val="00075E15"/>
    <w:rsid w:val="0008302B"/>
    <w:rsid w:val="0008338A"/>
    <w:rsid w:val="00093154"/>
    <w:rsid w:val="000A23C9"/>
    <w:rsid w:val="000B272D"/>
    <w:rsid w:val="000B6D68"/>
    <w:rsid w:val="000D67B7"/>
    <w:rsid w:val="000D7373"/>
    <w:rsid w:val="000E3F0F"/>
    <w:rsid w:val="000E5647"/>
    <w:rsid w:val="000F0C4F"/>
    <w:rsid w:val="0010244C"/>
    <w:rsid w:val="00106B00"/>
    <w:rsid w:val="00143CE7"/>
    <w:rsid w:val="00143FCB"/>
    <w:rsid w:val="00146388"/>
    <w:rsid w:val="00166771"/>
    <w:rsid w:val="00176E89"/>
    <w:rsid w:val="00183654"/>
    <w:rsid w:val="001D2356"/>
    <w:rsid w:val="001D58E3"/>
    <w:rsid w:val="001F4D76"/>
    <w:rsid w:val="00204922"/>
    <w:rsid w:val="0021220B"/>
    <w:rsid w:val="00222B70"/>
    <w:rsid w:val="00226391"/>
    <w:rsid w:val="002264FA"/>
    <w:rsid w:val="00230FD7"/>
    <w:rsid w:val="00245D8B"/>
    <w:rsid w:val="00252058"/>
    <w:rsid w:val="002531C5"/>
    <w:rsid w:val="00262060"/>
    <w:rsid w:val="0026504C"/>
    <w:rsid w:val="002712B0"/>
    <w:rsid w:val="00276003"/>
    <w:rsid w:val="00281944"/>
    <w:rsid w:val="002821E8"/>
    <w:rsid w:val="002B2EC5"/>
    <w:rsid w:val="002C2ED2"/>
    <w:rsid w:val="002D3F90"/>
    <w:rsid w:val="002E11C9"/>
    <w:rsid w:val="00302662"/>
    <w:rsid w:val="00317344"/>
    <w:rsid w:val="00324B5F"/>
    <w:rsid w:val="00326D6F"/>
    <w:rsid w:val="00343B8B"/>
    <w:rsid w:val="003450A1"/>
    <w:rsid w:val="00353680"/>
    <w:rsid w:val="0036291A"/>
    <w:rsid w:val="00365378"/>
    <w:rsid w:val="00375622"/>
    <w:rsid w:val="00376E43"/>
    <w:rsid w:val="00381529"/>
    <w:rsid w:val="0039323A"/>
    <w:rsid w:val="003B0913"/>
    <w:rsid w:val="003B63FB"/>
    <w:rsid w:val="003C3F96"/>
    <w:rsid w:val="003C617B"/>
    <w:rsid w:val="003E2A33"/>
    <w:rsid w:val="003E6CE7"/>
    <w:rsid w:val="003F56D6"/>
    <w:rsid w:val="00416D74"/>
    <w:rsid w:val="00417181"/>
    <w:rsid w:val="00432364"/>
    <w:rsid w:val="004459BA"/>
    <w:rsid w:val="004530E6"/>
    <w:rsid w:val="00480DAE"/>
    <w:rsid w:val="00487151"/>
    <w:rsid w:val="00494A89"/>
    <w:rsid w:val="00496AD9"/>
    <w:rsid w:val="004A2484"/>
    <w:rsid w:val="004B1498"/>
    <w:rsid w:val="004B7AB1"/>
    <w:rsid w:val="004C5980"/>
    <w:rsid w:val="004C63BE"/>
    <w:rsid w:val="004D268D"/>
    <w:rsid w:val="004E7BAC"/>
    <w:rsid w:val="004F494C"/>
    <w:rsid w:val="005036DC"/>
    <w:rsid w:val="00530CA0"/>
    <w:rsid w:val="00531D9A"/>
    <w:rsid w:val="0056515A"/>
    <w:rsid w:val="00567B7D"/>
    <w:rsid w:val="00585629"/>
    <w:rsid w:val="00596452"/>
    <w:rsid w:val="005A6D38"/>
    <w:rsid w:val="005B67C6"/>
    <w:rsid w:val="005C48BE"/>
    <w:rsid w:val="005C65CB"/>
    <w:rsid w:val="005D4D80"/>
    <w:rsid w:val="005D60BC"/>
    <w:rsid w:val="005F2CF0"/>
    <w:rsid w:val="0061183D"/>
    <w:rsid w:val="00627A46"/>
    <w:rsid w:val="0063051E"/>
    <w:rsid w:val="00630F53"/>
    <w:rsid w:val="0063762C"/>
    <w:rsid w:val="006400CF"/>
    <w:rsid w:val="00647059"/>
    <w:rsid w:val="00647C39"/>
    <w:rsid w:val="00653971"/>
    <w:rsid w:val="00657B4E"/>
    <w:rsid w:val="00665508"/>
    <w:rsid w:val="00673069"/>
    <w:rsid w:val="00675647"/>
    <w:rsid w:val="00680E75"/>
    <w:rsid w:val="00681E32"/>
    <w:rsid w:val="00692971"/>
    <w:rsid w:val="00696AD8"/>
    <w:rsid w:val="006B6AE7"/>
    <w:rsid w:val="006C61C5"/>
    <w:rsid w:val="006C78A6"/>
    <w:rsid w:val="006C7C7B"/>
    <w:rsid w:val="007007E7"/>
    <w:rsid w:val="00730AEA"/>
    <w:rsid w:val="007528CA"/>
    <w:rsid w:val="007609FA"/>
    <w:rsid w:val="00764166"/>
    <w:rsid w:val="00765DC8"/>
    <w:rsid w:val="007829AB"/>
    <w:rsid w:val="00793F9E"/>
    <w:rsid w:val="007A1253"/>
    <w:rsid w:val="007A72DF"/>
    <w:rsid w:val="007B211C"/>
    <w:rsid w:val="007B2F89"/>
    <w:rsid w:val="007C2F24"/>
    <w:rsid w:val="007C427A"/>
    <w:rsid w:val="007D32A6"/>
    <w:rsid w:val="007D4A19"/>
    <w:rsid w:val="007E74F8"/>
    <w:rsid w:val="0080434B"/>
    <w:rsid w:val="008108BD"/>
    <w:rsid w:val="008445E7"/>
    <w:rsid w:val="008501D8"/>
    <w:rsid w:val="0088379F"/>
    <w:rsid w:val="00892367"/>
    <w:rsid w:val="00896CB9"/>
    <w:rsid w:val="008B6C96"/>
    <w:rsid w:val="008E455F"/>
    <w:rsid w:val="008E5698"/>
    <w:rsid w:val="008F25A2"/>
    <w:rsid w:val="008F69B5"/>
    <w:rsid w:val="00916954"/>
    <w:rsid w:val="00926F34"/>
    <w:rsid w:val="00940FC7"/>
    <w:rsid w:val="0094143E"/>
    <w:rsid w:val="0094398C"/>
    <w:rsid w:val="00970848"/>
    <w:rsid w:val="009748E4"/>
    <w:rsid w:val="00976915"/>
    <w:rsid w:val="00980212"/>
    <w:rsid w:val="0098050C"/>
    <w:rsid w:val="009874D9"/>
    <w:rsid w:val="009B0D69"/>
    <w:rsid w:val="009F402A"/>
    <w:rsid w:val="009F5F15"/>
    <w:rsid w:val="00A0392E"/>
    <w:rsid w:val="00A03A8B"/>
    <w:rsid w:val="00A06369"/>
    <w:rsid w:val="00A2222B"/>
    <w:rsid w:val="00A525D2"/>
    <w:rsid w:val="00A578AB"/>
    <w:rsid w:val="00A61FE5"/>
    <w:rsid w:val="00A71228"/>
    <w:rsid w:val="00A74A0E"/>
    <w:rsid w:val="00A75F27"/>
    <w:rsid w:val="00A82138"/>
    <w:rsid w:val="00A87DB7"/>
    <w:rsid w:val="00A91CDB"/>
    <w:rsid w:val="00A940C5"/>
    <w:rsid w:val="00A95B66"/>
    <w:rsid w:val="00AB14C1"/>
    <w:rsid w:val="00AB3E54"/>
    <w:rsid w:val="00AC52D6"/>
    <w:rsid w:val="00AD4E2D"/>
    <w:rsid w:val="00AD7FC1"/>
    <w:rsid w:val="00AF4BF2"/>
    <w:rsid w:val="00B322F2"/>
    <w:rsid w:val="00B332E3"/>
    <w:rsid w:val="00B45347"/>
    <w:rsid w:val="00B5676F"/>
    <w:rsid w:val="00B709E8"/>
    <w:rsid w:val="00B7441D"/>
    <w:rsid w:val="00B8123C"/>
    <w:rsid w:val="00B94C2F"/>
    <w:rsid w:val="00BA1E18"/>
    <w:rsid w:val="00BA6E3A"/>
    <w:rsid w:val="00BC3F25"/>
    <w:rsid w:val="00BD19B4"/>
    <w:rsid w:val="00C05008"/>
    <w:rsid w:val="00C06C8A"/>
    <w:rsid w:val="00C119C6"/>
    <w:rsid w:val="00C25BBB"/>
    <w:rsid w:val="00C2716F"/>
    <w:rsid w:val="00C3663F"/>
    <w:rsid w:val="00C43223"/>
    <w:rsid w:val="00C44EFB"/>
    <w:rsid w:val="00C469C6"/>
    <w:rsid w:val="00C53157"/>
    <w:rsid w:val="00C55330"/>
    <w:rsid w:val="00C62202"/>
    <w:rsid w:val="00CB75E4"/>
    <w:rsid w:val="00CC141B"/>
    <w:rsid w:val="00CD366C"/>
    <w:rsid w:val="00CD5D61"/>
    <w:rsid w:val="00CD60B5"/>
    <w:rsid w:val="00CE10BF"/>
    <w:rsid w:val="00CE461B"/>
    <w:rsid w:val="00CF150D"/>
    <w:rsid w:val="00D4239C"/>
    <w:rsid w:val="00D46DCB"/>
    <w:rsid w:val="00D65889"/>
    <w:rsid w:val="00D6682C"/>
    <w:rsid w:val="00D676E8"/>
    <w:rsid w:val="00D73C1E"/>
    <w:rsid w:val="00D82603"/>
    <w:rsid w:val="00DA4470"/>
    <w:rsid w:val="00DA4AB1"/>
    <w:rsid w:val="00DA6C97"/>
    <w:rsid w:val="00DB7B1C"/>
    <w:rsid w:val="00DC2158"/>
    <w:rsid w:val="00DC3966"/>
    <w:rsid w:val="00DD462B"/>
    <w:rsid w:val="00DE03E7"/>
    <w:rsid w:val="00DF0C0D"/>
    <w:rsid w:val="00DF205C"/>
    <w:rsid w:val="00DF2C27"/>
    <w:rsid w:val="00E0033C"/>
    <w:rsid w:val="00E0063B"/>
    <w:rsid w:val="00E16CE2"/>
    <w:rsid w:val="00E44A91"/>
    <w:rsid w:val="00E6397F"/>
    <w:rsid w:val="00E75349"/>
    <w:rsid w:val="00E852AC"/>
    <w:rsid w:val="00E86F2C"/>
    <w:rsid w:val="00E91FC7"/>
    <w:rsid w:val="00EA0879"/>
    <w:rsid w:val="00EA39A6"/>
    <w:rsid w:val="00EA3E70"/>
    <w:rsid w:val="00EB0863"/>
    <w:rsid w:val="00EC21BD"/>
    <w:rsid w:val="00EC559E"/>
    <w:rsid w:val="00F03B5D"/>
    <w:rsid w:val="00F31D53"/>
    <w:rsid w:val="00F366B8"/>
    <w:rsid w:val="00F373B0"/>
    <w:rsid w:val="00F459EC"/>
    <w:rsid w:val="00F553FE"/>
    <w:rsid w:val="00F91A5E"/>
    <w:rsid w:val="00FA2D6C"/>
    <w:rsid w:val="00FA3782"/>
    <w:rsid w:val="00FA3D4D"/>
    <w:rsid w:val="00FB4827"/>
    <w:rsid w:val="00FC4094"/>
    <w:rsid w:val="00FC7DE9"/>
    <w:rsid w:val="00FE412C"/>
    <w:rsid w:val="00FF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9457D"/>
  <w15:chartTrackingRefBased/>
  <w15:docId w15:val="{C01FB1BC-2657-44A3-8552-762B1515C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5E4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0C0D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C27"/>
    <w:pPr>
      <w:spacing w:before="240" w:after="240"/>
      <w:ind w:left="720"/>
      <w:contextualSpacing/>
    </w:pPr>
    <w:rPr>
      <w:rFonts w:ascii="Arial" w:hAnsi="Arial"/>
      <w:b/>
    </w:rPr>
  </w:style>
  <w:style w:type="paragraph" w:customStyle="1" w:styleId="FrontMatterHeader">
    <w:name w:val="Front Matter Header"/>
    <w:next w:val="Normal"/>
    <w:rsid w:val="0098050C"/>
    <w:pPr>
      <w:keepNext/>
      <w:spacing w:after="360" w:line="240" w:lineRule="auto"/>
      <w:jc w:val="center"/>
      <w:outlineLvl w:val="0"/>
    </w:pPr>
    <w:rPr>
      <w:rFonts w:ascii="Arial Narrow" w:eastAsia="Times New Roman" w:hAnsi="Arial Narrow" w:cs="Times New Roman"/>
      <w:b/>
      <w:sz w:val="36"/>
      <w:szCs w:val="20"/>
    </w:rPr>
  </w:style>
  <w:style w:type="paragraph" w:customStyle="1" w:styleId="UnnumberedHeading">
    <w:name w:val="Unnumbered Heading"/>
    <w:next w:val="Normal"/>
    <w:rsid w:val="0098050C"/>
    <w:pPr>
      <w:keepNext/>
      <w:keepLines/>
      <w:spacing w:before="240" w:after="60" w:line="240" w:lineRule="auto"/>
    </w:pPr>
    <w:rPr>
      <w:rFonts w:ascii="Arial Narrow" w:eastAsia="Times New Roman" w:hAnsi="Arial Narrow" w:cs="Times New Roman"/>
      <w:b/>
      <w:sz w:val="2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8050C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73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qFormat/>
    <w:rsid w:val="0007368E"/>
    <w:pPr>
      <w:spacing w:before="40" w:after="40"/>
    </w:pPr>
    <w:rPr>
      <w:rFonts w:ascii="Arial" w:hAnsi="Arial"/>
      <w:sz w:val="2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119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9C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9C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19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19C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9C6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9C6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B0D69"/>
    <w:pPr>
      <w:tabs>
        <w:tab w:val="center" w:pos="4680"/>
        <w:tab w:val="right" w:pos="9360"/>
      </w:tabs>
      <w:spacing w:before="0" w:after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B0D69"/>
  </w:style>
  <w:style w:type="paragraph" w:styleId="Revision">
    <w:name w:val="Revision"/>
    <w:hidden/>
    <w:uiPriority w:val="99"/>
    <w:semiHidden/>
    <w:rsid w:val="009B0D6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F0C0D"/>
    <w:rPr>
      <w:rFonts w:ascii="Arial" w:eastAsiaTheme="majorEastAsia" w:hAnsi="Arial" w:cstheme="majorBidi"/>
      <w:b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0500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0500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8379F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8E455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27A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6F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cvent.com/events/2019-osehra-open-source-summit/event-summary-642cc099de1c4ad397c613c20f82bc61.aspx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eadingage.org/Collaborative_Care_HIT_Summit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public.govdelivery.com/accounts/USCMS/subscriber/new?topic_id=USCMS_12315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links.govdelivery.com/track?type=click&amp;enid=ZWFzPTEmbXNpZD0mYXVpZD0mbWFpbGluZ2lkPTIwMTkwNjA2LjY3MTc3ODEmbWVzc2FnZWlkPU1EQi1QUkQtQlVMLTIwMTkwNjA2LjY3MTc3ODEmZGF0YWJhc2VpZD0xMDAxJnNlcmlhbD0xNjgwMjEzNyZlbWFpbGlkPWJldGguY29ubm9yQGNtcy5oaHMuZ292JnVzZXJpZD1iZXRoLmNvbm5vckBjbXMuaGhzLmdvdiZ0YXJnZXRpZD0mZmw9Jm12aWQ9JmV4dHJhPSYmJg==&amp;&amp;&amp;101&amp;&amp;&amp;https://www.cms.gov/about-cms/story-page/patients-over-paperwork.html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www.hl7.org/events/working_group_meeting/2019/09/" TargetMode="External"/><Relationship Id="rId10" Type="http://schemas.openxmlformats.org/officeDocument/2006/relationships/hyperlink" Target="https://links.govdelivery.com/track?type=click&amp;enid=ZWFzPTEmbXNpZD0mYXVpZD0mbWFpbGluZ2lkPTIwMTkwNjA2LjY3MTc3ODEmbWVzc2FnZWlkPU1EQi1QUkQtQlVMLTIwMTkwNjA2LjY3MTc3ODEmZGF0YWJhc2VpZD0xMDAxJnNlcmlhbD0xNjgwMjEzNyZlbWFpbGlkPWJldGguY29ubm9yQGNtcy5oaHMuZ292JnVzZXJpZD1iZXRoLmNvbm5vckBjbXMuaGhzLmdvdiZ0YXJnZXRpZD0mZmw9Jm12aWQ9JmV4dHJhPSYmJg==&amp;&amp;&amp;100&amp;&amp;&amp;https://www.federalregister.gov/documents/2019/06/11/2019-12215/request-for-information-reducing-administrative-burden-to-put-patients-over-paperwork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paciowg/PACIO-Project" TargetMode="External"/><Relationship Id="rId14" Type="http://schemas.openxmlformats.org/officeDocument/2006/relationships/hyperlink" Target="https://www.healthit.gov/news/events/interoperability-forum-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MITRE Work" ma:contentTypeID="0x010100823A99C636F7423283FB0D200866C61300305FB80C47976C4B916AEC60E81206C0" ma:contentTypeVersion="3" ma:contentTypeDescription="Materials and documents that contain MITRE authored content and other content directly attributable to MITRE and its work" ma:contentTypeScope="" ma:versionID="2a92e56f0ad5ad08dc37a23d9f09ec13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ba9988bd-10e2-4a39-8d16-ed6eb9f9083e" targetNamespace="http://schemas.microsoft.com/office/2006/metadata/properties" ma:root="true" ma:fieldsID="534764579952a550a42652e8a364ba6e" ns1:_="" ns2:_="" ns3:_="">
    <xsd:import namespace="http://schemas.microsoft.com/sharepoint/v3"/>
    <xsd:import namespace="http://schemas.microsoft.com/sharepoint/v3/fields"/>
    <xsd:import namespace="ba9988bd-10e2-4a39-8d16-ed6eb9f9083e"/>
    <xsd:element name="properties">
      <xsd:complexType>
        <xsd:sequence>
          <xsd:element name="documentManagement">
            <xsd:complexType>
              <xsd:all>
                <xsd:element ref="ns2:_Contributor" minOccurs="0"/>
                <xsd:element ref="ns1:MITRE_x0020_Sensitivity"/>
                <xsd:element ref="ns1:Release_x0020_Statement"/>
                <xsd:element ref="ns3:fiscal_year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MITRE_x0020_Sensitivity" ma:index="10" ma:displayName="Sensitivity" ma:default="Internal MITRE Information" ma:internalName="MITRE_x0020_Sensitivity">
      <xsd:simpleType>
        <xsd:restriction base="dms:Choice">
          <xsd:enumeration value="Public Information"/>
          <xsd:enumeration value="Internal MITRE Information"/>
          <xsd:enumeration value="Sensitive Information"/>
          <xsd:enumeration value="Highly Sensitive Information"/>
        </xsd:restriction>
      </xsd:simpleType>
    </xsd:element>
    <xsd:element name="Release_x0020_Statement" ma:index="11" ma:displayName="Release Statement" ma:default="For Internal MITRE Use" ma:internalName="Release_x0020_Statement">
      <xsd:simpleType>
        <xsd:union memberTypes="dms:Text">
          <xsd:simpleType>
            <xsd:restriction base="dms:Choice">
              <xsd:enumeration value="Approved for Public Release"/>
              <xsd:enumeration value="For Internal MITRE Use"/>
              <xsd:enumeration value="For Release to All Sponsors"/>
              <xsd:enumeration value="For Limited Internal MITRE Use"/>
              <xsd:enumeration value="For Limited External Release"/>
              <xsd:enumeration value="Privileged: Sensitive Personal Information"/>
              <xsd:enumeration value="MITRE Proprietary"/>
              <xsd:enumeration value="Source Selection Sensitive"/>
              <xsd:enumeration value="Restricted: Highly Sensitive Personal Information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ntributor" ma:index="9" nillable="true" ma:displayName="Contributor" ma:description="One or more people or organizations that contributed to this resource" ma:internalName="_Contributor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988bd-10e2-4a39-8d16-ed6eb9f9083e" elementFormDefault="qualified">
    <xsd:import namespace="http://schemas.microsoft.com/office/2006/documentManagement/types"/>
    <xsd:import namespace="http://schemas.microsoft.com/office/infopath/2007/PartnerControls"/>
    <xsd:element name="fiscal_year" ma:index="12" ma:displayName="Fiscal Year" ma:default="FY19" ma:format="Dropdown" ma:internalName="fiscal_year">
      <xsd:simpleType>
        <xsd:restriction base="dms:Choice">
          <xsd:enumeration value="FY19"/>
          <xsd:enumeration value="FY20"/>
        </xsd:restriction>
      </xsd:simpleType>
    </xsd:element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TRE_x0020_Sensitivity xmlns="http://schemas.microsoft.com/sharepoint/v3">Internal MITRE Information</MITRE_x0020_Sensitivity>
    <_Contributor xmlns="http://schemas.microsoft.com/sharepoint/v3/fields" xsi:nil="true"/>
    <Release_x0020_Statement xmlns="http://schemas.microsoft.com/sharepoint/v3">For Internal MITRE Use</Release_x0020_Statement>
    <fiscal_year xmlns="ba9988bd-10e2-4a39-8d16-ed6eb9f9083e">FY19</fiscal_year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FC1349-CBA9-4FEE-A4F0-2C1208617770}">
  <ds:schemaRefs>
    <ds:schemaRef ds:uri="http://schemas.microsoft.com/office/2006/metadata/customXsn"/>
  </ds:schemaRefs>
</ds:datastoreItem>
</file>

<file path=customXml/itemProps2.xml><?xml version="1.0" encoding="utf-8"?>
<ds:datastoreItem xmlns:ds="http://schemas.openxmlformats.org/officeDocument/2006/customXml" ds:itemID="{708266AB-9205-497F-9D96-560A278B72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ba9988bd-10e2-4a39-8d16-ed6eb9f908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FFEEDB-A2BB-4BD8-BB96-A1047E56A607}">
  <ds:schemaRefs>
    <ds:schemaRef ds:uri="http://schemas.microsoft.com/sharepoint/v3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ba9988bd-10e2-4a39-8d16-ed6eb9f9083e"/>
    <ds:schemaRef ds:uri="http://schemas.microsoft.com/office/infopath/2007/PartnerControls"/>
    <ds:schemaRef ds:uri="http://schemas.microsoft.com/sharepoint/v3/field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97F42C04-3E2C-4F14-A5CA-0253D6A4FE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952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PACIO Weekly Contributors Meeting (06/05/2019)</vt:lpstr>
    </vt:vector>
  </TitlesOfParts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PACIO Weekly Contributors Meeting (06/05/2019)</dc:title>
  <dc:subject/>
  <dc:creator>mitreholiday2018@mitre.org</dc:creator>
  <cp:keywords/>
  <dc:description/>
  <cp:lastModifiedBy>Rizvi, Siama</cp:lastModifiedBy>
  <cp:revision>2</cp:revision>
  <dcterms:created xsi:type="dcterms:W3CDTF">2019-06-14T15:21:00Z</dcterms:created>
  <dcterms:modified xsi:type="dcterms:W3CDTF">2019-06-14T15:21:00Z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0x010100823A99C636F7423283FB0D200866C61300305FB80C47976C4B916AEC60E81206C0</vt:lpwstr>
  </property>
</Properties>
</file>