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d0vywjsnch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Pack2U 시스템 전체 정리 (2026-04-20)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rdwnsy20te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시스템 목적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독립배포 시트에서 발주를 수집해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통합 발주 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모은다.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수집된 발주를 이카운트 판매전표로 업로드한다.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성공 건만 분리시트/정산으로 연결해 회계/정산 일관성을 유지한다.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63y8xfkp63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핵심 흐름 (운영 기준)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독립배포 시트 생성/갱신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priceManager.gs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시트 발주 수집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통합 발주 DB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orderSyncManager.gs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업체/CUST_CD 매핑 점검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vendorCustCodeManager.gs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발주 기반 이카운트 판매 업로드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salesUploadFromIntegratedOrders.gs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성공 건 분리 전송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자체 시트분리시트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정산 탭 생성/보관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독립배포_정산_YYYYMM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wi14skrz3z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주요 파일 역할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메뉴 진입점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순서 기준 메뉴 정렬 완료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priceManager.gs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허브 생성/동기화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독립배포 시트 생성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배포 생성 시 메타 저장: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발주업체명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거래처코드(CUST_CD)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배포시트ID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배포 생성 직후 매핑 시트 자동 등록 호출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orderSyncManager.gs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독립배포 발주 수집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pullOrdersFromVendors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공급사 전송/송장 회수/송장 분배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건 마감 아카이브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salesUploadFromIntegratedOrders.gs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판매 업로드 오케스트레이션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원천: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통합 발주 DB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판매현황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(우선순위 병합)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orderLineKey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중복 제외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 업로드 로그/오류 로그 기록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건 확정분리 전송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정산 탭 생성/보관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미입력 업체 존재 시 강제 차단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vendorCustCodeManager.gs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업체등급단가매핑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시트 자동 생성/갱신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배포시트 일괄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반영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미입력 행 빨간색 경고 표시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4l6mr8jrzpx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현재 메뉴 순서(발주/업로드/정산)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1~5단계: 발주 수집/송장 동기화/마감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6단계: 업체명 자동수집/거래처코드 시트 갱신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6-1단계: 기존 배포시트에 거래처코드 반영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7단계: 통합발주 기반 판매 업로드(수동)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7-1단계: 오늘분만 판매 업로드(수동)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7-2단계: 판매업로드 자동 실행(10시/14시) 켜기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7-3단계: 판매업로드 자동 실행 끄기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8단계: 업로드성공 건 분리시트 전송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9단계: 당월 정산 탭 생성/갱신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9-1단계: 당월 정산 탭 보관본 생성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3tizpoj8byo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데이터 기준 원칙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단가/상태 기준은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통합허브시트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그룹은 초기 배포 생성 시점에 확정한다.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업로드/정산은 스냅샷 단가 기준으로 처리한다.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업로드는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매핑 완료가 선행 조건이다.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4b38qch14lv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운영 체크리스트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salpenqhuvdt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초기/변경 시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허브 동기화 정상 확인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6단계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매핑 시트 갱신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누락(빨간 셀) 해소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6-1단계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배포시트 반영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yfuvbjfyl1d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일상 운영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발주 수집 실행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 업로드 실행(수동/자동)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8단계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성공 건 분리 전송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로그 확인 후 재처리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oqyp7v95e3a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마감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9단계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정산 탭 생성/갱신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대사 확인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9-1단계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보관본 생성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2dptmklozi0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현재 보안/운영 정책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인증정보는 현행 운영 정책에 따라 코드 내 유지(사용자 요청사항).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 업로드 전 검증/로그/중복제외/확정분리로 운영 안정성을 보강.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7zug5by7w1c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옵션 과제(보류)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사방넷 판매내역 자동수집(API/파일연동 가능 여부) 확인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 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통합 발주 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자동 흡수 경로 추가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현재는 옵션 과제로 분리 (기존 핵심 흐름과 독립)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slfnf06nsv1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9) 참고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Cursor 앱 업데이트 전/후 재점검 기준 문서로 사용.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후 메뉴 재로드(onOpen) 및 주요 단계(6→7→8→9) 샘플 실행 권장.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