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c9z4zpfr3t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Pack2U 시트-웹 브리지 설계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ebn8xhs632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목표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병행 운영 기간(3~6개월) 동안 시트와 웹 간 데이터 정합성을 유지한다.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시트 편집/자동화 결과를 웹으로 수집하고, 웹 확정 상태를 시트에 역반영한다.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7yphvo5upi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동기화 방향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q9aizwp1re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Inbound (시트 -&gt; 웹)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배포시트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발주 및 송장조회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주문/상태/송장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통합 발주 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집계 데이터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업체등급단가매핑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마스터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방식: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주기성 Pull(5~10분) + 변경해시 기반 증분 적재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Apps Script 트리거 결과를 이벤트 로그 시트에 함께 기록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sepj44t5tasx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Outbound (웹 -&gt; 시트)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확정(취소/반품/송장확정)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월마감 키/요약/보정 메타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업체코드(CUST_CD) 및 매핑 정정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방식: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큐 기반 Push 작업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시 재시도(지수 백오프)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bwink6a1ov7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권위(SoT) 규칙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단가/상품: 초기에는 시트 허브가 권위, 이후 웹 권위 전환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업체코드(CUST_CD): 항상 매핑 마스터가 권위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상태: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병행 초반: 시트 변경 우선 수용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병행 후반: 웹 승인 상태 우선, 시트는 반영 채널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oiozp0wfusv9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충돌 규칙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주문 라인에서 양쪽 수정 발생 시: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order_line_uuid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동일 여부 확인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비교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전이 우선순위 적용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취소/반품 확정 &gt; 발송완료 &gt; 접수대기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충돌 발생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BRIDGE_CONFLICT_DETECTED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이벤트 생성 및 운영자 큐 적재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7b0w1seoy0s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증분 동기화 키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cust_cd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deployment_file_id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legacy_unique_id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order_line_uuid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월마감: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month_key (ARCHIVE_MONTH:YYYY-MM)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업체 키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8lh1puyx6dz0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브리지 테이블(권장)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bridge_sync_cursor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source_type</w:t>
      </w:r>
      <w:r w:rsidDel="00000000" w:rsidR="00000000" w:rsidRPr="00000000">
        <w:rPr>
          <w:rtl w:val="0"/>
        </w:rPr>
        <w:t xml:space="preserve"> (sheet/web)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  <w:t xml:space="preserve"> (vendor/orders/invoice/settlement)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cursor_value</w:t>
      </w:r>
      <w:r w:rsidDel="00000000" w:rsidR="00000000" w:rsidRPr="00000000">
        <w:rPr>
          <w:rtl w:val="0"/>
        </w:rPr>
        <w:t xml:space="preserve"> (row/version/hash/time)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bridge_sync_events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payload_json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bridge_conflict_queue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sheet_value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rule_applied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resolved_by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evb33e7odlol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운영 흐름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업체등급단가매핑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동기화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배포시트 주문 증분 수집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검증/정규화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업로드/송장/정산 처리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결과를 시트 역반영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 리포트 생성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cs777fzcv1m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장애/복구 전략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유형: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오류(IMPORTRANGE/Apps Script)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쿼터 초과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접근 실패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복구: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재시도 큐 + 데드레터 큐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snapshot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보존 후 재처리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복구 모드에서 읽기만 수행 후 쓰기 재개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ra2715a6zzr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단계별 전환 스위치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bridge.read_enabled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bridge.write_enabled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bridge.web_wins_status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bridge.block_on_missing_custcd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9m2vuir3qha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초기 구현 체크리스트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시트 파서 모듈(업체/주문/송장/월마감)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브리지 이벤트 스키마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충돌 규칙 엔진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재시도/데드레터 큐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일일 diff 리포트(건수, 금액, 상태)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