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563EB"/>
          <w:sz w:val="52"/>
        </w:rPr>
        <w:t>DOCUMENTACIÓN TÉCNICA</w:t>
        <w:br/>
        <w:t>DE IMPLANTACIÓN EN PRODUCCIÓN</w:t>
      </w:r>
    </w:p>
    <w:p>
      <w:pPr>
        <w:spacing w:before="480"/>
        <w:jc w:val="center"/>
      </w:pPr>
      <w:r>
        <w:rPr>
          <w:b/>
          <w:color w:val="1E40AF"/>
          <w:sz w:val="34"/>
        </w:rPr>
        <w:t>Sistema de Asistente Virtual con IA</w:t>
        <w:br/>
        <w:t>FEVAL Formación — Plan Formativo 2026</w:t>
      </w:r>
    </w:p>
    <w:p>
      <w:pPr>
        <w:spacing w:before="640"/>
        <w:jc w:val="center"/>
      </w:pPr>
      <w:r>
        <w:rPr>
          <w:color w:val="64748B"/>
          <w:sz w:val="22"/>
        </w:rPr>
        <w:t>Versión 1.0  ·  Marzo 2026  ·  Clasificación: Técnico Interno</w:t>
      </w:r>
    </w:p>
    <w:p>
      <w:pPr>
        <w:spacing w:before="160"/>
        <w:jc w:val="center"/>
      </w:pPr>
      <w:r>
        <w:rPr>
          <w:color w:val="64748B"/>
          <w:sz w:val="20"/>
        </w:rPr>
        <w:t>formacionfeval.com  ·  formacion@feval.com  ·  924 829 100  ·  618 457 790</w:t>
      </w:r>
    </w:p>
    <w:p>
      <w:pPr>
        <w:spacing w:before="1200"/>
        <w:jc w:val="center"/>
      </w:pPr>
      <w:r>
        <w:rPr>
          <w:i/>
          <w:color w:val="94A3B8"/>
          <w:sz w:val="19"/>
        </w:rPr>
        <w:t>Elaborado por: Equipo Técnico de Implantación</w:t>
        <w:br/>
        <w:t>Confidencial — Uso interno</w:t>
      </w:r>
    </w:p>
    <w:p>
      <w:r>
        <w:br w:type="page"/>
      </w:r>
    </w:p>
    <w:p>
      <w:pPr>
        <w:spacing w:before="360" w:after="120"/>
      </w:pPr>
      <w:r>
        <w:rPr>
          <w:b/>
          <w:color w:val="2563EB"/>
          <w:sz w:val="36"/>
        </w:rPr>
        <w:t>ÍNDICE DE CONTENIDOS</w:t>
      </w:r>
    </w:p>
    <w:p>
      <w:pPr>
        <w:spacing w:after="40"/>
      </w:pPr>
      <w:r>
        <w:rPr>
          <w:color w:val="1E40AF"/>
          <w:sz w:val="20"/>
        </w:rPr>
        <w:t>1.  Resumen Ejecutivo</w:t>
      </w:r>
      <w:r>
        <w:rPr>
          <w:color w:val="CBD5E1"/>
          <w:sz w:val="16"/>
        </w:rPr>
        <w:t xml:space="preserve">  ················································································  3</w:t>
      </w:r>
    </w:p>
    <w:p>
      <w:pPr>
        <w:spacing w:after="40"/>
      </w:pPr>
      <w:r>
        <w:rPr>
          <w:color w:val="1E40AF"/>
          <w:sz w:val="20"/>
        </w:rPr>
        <w:t>2.  Descripción Técnica de la Solución</w:t>
      </w:r>
      <w:r>
        <w:rPr>
          <w:color w:val="CBD5E1"/>
          <w:sz w:val="16"/>
        </w:rPr>
        <w:t xml:space="preserve">  ················································································  4</w:t>
      </w:r>
    </w:p>
    <w:p>
      <w:pPr>
        <w:spacing w:after="40"/>
      </w:pPr>
      <w:r>
        <w:rPr>
          <w:color w:val="1E40AF"/>
          <w:sz w:val="20"/>
        </w:rPr>
        <w:t>3.  Análisis de Situación y Justificación</w:t>
      </w:r>
      <w:r>
        <w:rPr>
          <w:color w:val="CBD5E1"/>
          <w:sz w:val="16"/>
        </w:rPr>
        <w:t xml:space="preserve">  ················································································  5</w:t>
      </w:r>
    </w:p>
    <w:p>
      <w:pPr>
        <w:spacing w:after="40"/>
      </w:pPr>
      <w:r>
        <w:rPr>
          <w:color w:val="1E40AF"/>
          <w:sz w:val="20"/>
        </w:rPr>
        <w:t>4.  Arquitectura Técnica</w:t>
      </w:r>
      <w:r>
        <w:rPr>
          <w:color w:val="CBD5E1"/>
          <w:sz w:val="16"/>
        </w:rPr>
        <w:t xml:space="preserve">  ················································································  6</w:t>
      </w:r>
    </w:p>
    <w:p>
      <w:pPr>
        <w:spacing w:after="40"/>
      </w:pPr>
      <w:r>
        <w:rPr>
          <w:color w:val="1E40AF"/>
          <w:sz w:val="20"/>
        </w:rPr>
        <w:t>5.  Diseño Detallado del Sistema</w:t>
      </w:r>
      <w:r>
        <w:rPr>
          <w:color w:val="CBD5E1"/>
          <w:sz w:val="16"/>
        </w:rPr>
        <w:t xml:space="preserve">  ················································································  8</w:t>
      </w:r>
    </w:p>
    <w:p>
      <w:pPr>
        <w:spacing w:after="40"/>
      </w:pPr>
      <w:r>
        <w:rPr>
          <w:color w:val="1E40AF"/>
          <w:sz w:val="20"/>
        </w:rPr>
        <w:t>6.  Integraciones con Sistemas</w:t>
      </w:r>
      <w:r>
        <w:rPr>
          <w:color w:val="CBD5E1"/>
          <w:sz w:val="16"/>
        </w:rPr>
        <w:t xml:space="preserve">  ················································································  10</w:t>
      </w:r>
    </w:p>
    <w:p>
      <w:pPr>
        <w:spacing w:after="40"/>
      </w:pPr>
      <w:r>
        <w:rPr>
          <w:color w:val="1E40AF"/>
          <w:sz w:val="20"/>
        </w:rPr>
        <w:t>7.  Entornos: Desarrollo y Producción</w:t>
      </w:r>
      <w:r>
        <w:rPr>
          <w:color w:val="CBD5E1"/>
          <w:sz w:val="16"/>
        </w:rPr>
        <w:t xml:space="preserve">  ················································································  12</w:t>
      </w:r>
    </w:p>
    <w:p>
      <w:pPr>
        <w:spacing w:after="40"/>
      </w:pPr>
      <w:r>
        <w:rPr>
          <w:color w:val="1E40AF"/>
          <w:sz w:val="20"/>
        </w:rPr>
        <w:t>8.  Proceso de Despliegue</w:t>
      </w:r>
      <w:r>
        <w:rPr>
          <w:color w:val="CBD5E1"/>
          <w:sz w:val="16"/>
        </w:rPr>
        <w:t xml:space="preserve">  ················································································  13</w:t>
      </w:r>
    </w:p>
    <w:p>
      <w:pPr>
        <w:spacing w:after="40"/>
      </w:pPr>
      <w:r>
        <w:rPr>
          <w:color w:val="1E40AF"/>
          <w:sz w:val="20"/>
        </w:rPr>
        <w:t>9.  Seguridad y Gestión de Accesos</w:t>
      </w:r>
      <w:r>
        <w:rPr>
          <w:color w:val="CBD5E1"/>
          <w:sz w:val="16"/>
        </w:rPr>
        <w:t xml:space="preserve">  ················································································  15</w:t>
      </w:r>
    </w:p>
    <w:p>
      <w:pPr>
        <w:spacing w:after="40"/>
      </w:pPr>
      <w:r>
        <w:rPr>
          <w:color w:val="1E40AF"/>
          <w:sz w:val="20"/>
        </w:rPr>
        <w:t>10.  Monitorización y Observabilidad</w:t>
      </w:r>
      <w:r>
        <w:rPr>
          <w:color w:val="CBD5E1"/>
          <w:sz w:val="16"/>
        </w:rPr>
        <w:t xml:space="preserve">  ················································································  17</w:t>
      </w:r>
    </w:p>
    <w:p>
      <w:pPr>
        <w:spacing w:after="40"/>
      </w:pPr>
      <w:r>
        <w:rPr>
          <w:color w:val="1E40AF"/>
          <w:sz w:val="20"/>
        </w:rPr>
        <w:t>11.  Operación y Mantenimiento</w:t>
      </w:r>
      <w:r>
        <w:rPr>
          <w:color w:val="CBD5E1"/>
          <w:sz w:val="16"/>
        </w:rPr>
        <w:t xml:space="preserve">  ················································································  19</w:t>
      </w:r>
    </w:p>
    <w:p>
      <w:pPr>
        <w:spacing w:after="40"/>
      </w:pPr>
      <w:r>
        <w:rPr>
          <w:color w:val="1E40AF"/>
          <w:sz w:val="20"/>
        </w:rPr>
        <w:t>12.  Plan de Contingencia</w:t>
      </w:r>
      <w:r>
        <w:rPr>
          <w:color w:val="CBD5E1"/>
          <w:sz w:val="16"/>
        </w:rPr>
        <w:t xml:space="preserve">  ················································································  21</w:t>
      </w:r>
    </w:p>
    <w:p>
      <w:pPr>
        <w:spacing w:after="40"/>
      </w:pPr>
      <w:r>
        <w:rPr>
          <w:color w:val="1E40AF"/>
          <w:sz w:val="20"/>
        </w:rPr>
        <w:t>13.  KPIs Técnicos y de Negocio</w:t>
      </w:r>
      <w:r>
        <w:rPr>
          <w:color w:val="CBD5E1"/>
          <w:sz w:val="16"/>
        </w:rPr>
        <w:t xml:space="preserve">  ················································································  23</w:t>
      </w:r>
    </w:p>
    <w:p>
      <w:pPr>
        <w:spacing w:after="40"/>
      </w:pPr>
      <w:r>
        <w:rPr>
          <w:color w:val="1E40AF"/>
          <w:sz w:val="20"/>
        </w:rPr>
        <w:t>14.  Escalabilidad y Replicabilidad</w:t>
      </w:r>
      <w:r>
        <w:rPr>
          <w:color w:val="CBD5E1"/>
          <w:sz w:val="16"/>
        </w:rPr>
        <w:t xml:space="preserve">  ················································································  25</w:t>
      </w:r>
    </w:p>
    <w:p>
      <w:pPr>
        <w:spacing w:after="40"/>
      </w:pPr>
      <w:r>
        <w:rPr>
          <w:color w:val="1E40AF"/>
          <w:sz w:val="20"/>
        </w:rPr>
        <w:t>15.  Anexos Técnicos</w:t>
      </w:r>
      <w:r>
        <w:rPr>
          <w:color w:val="CBD5E1"/>
          <w:sz w:val="16"/>
        </w:rPr>
        <w:t xml:space="preserve">  ················································································  27</w:t>
      </w:r>
    </w:p>
    <w:p>
      <w:r>
        <w:br w:type="page"/>
      </w:r>
    </w:p>
    <w:p>
      <w:pPr>
        <w:spacing w:before="360" w:after="120"/>
      </w:pPr>
      <w:r>
        <w:rPr>
          <w:b/>
          <w:color w:val="2563EB"/>
          <w:sz w:val="36"/>
        </w:rPr>
        <w:t>1. RESUMEN EJECUTIVO</w:t>
      </w:r>
    </w:p>
    <w:p>
      <w:pPr>
        <w:spacing w:after="100"/>
        <w:ind w:left="0"/>
      </w:pPr>
      <w:r>
        <w:rPr>
          <w:sz w:val="20"/>
        </w:rPr>
        <w:t>Este documento describe la implantación completa de un sistema de asistente virtual inteligente para FEVAL Formación, diseñado para automatizar la atención de consultas sobre los cursos del Plan Formativo 2026 en colaboración con SEXPE. El sistema utiliza técnicas de Recuperación con Generación Aumentada (RAG) combinadas con el modelo de lenguaje grande (LLM) Google Gemini, ofreciendo respuestas precisas y contextualizadas a partir de una base de conocimiento de 74 fuentes y 213.203 caracteres de información actualizada sobre cursos, fechas, requisitos y estado de preinscripciones.</w:t>
      </w:r>
    </w:p>
    <w:p>
      <w:pPr>
        <w:spacing w:after="100"/>
        <w:ind w:left="0"/>
      </w:pPr>
      <w:r>
        <w:rPr>
          <w:sz w:val="20"/>
        </w:rPr>
        <w:t>La solución se integra de forma nativa en el CMS Joomla existente de formacionfeval.com sin modificar su infraestructura, mediante un widget JavaScript embebido que no requiere dependencias externas ni librerías de terceros. La arquitectura es completamente serverless en el lado del cliente y utiliza únicamente el servidor web PHP ya disponible en el hosting de producción.</w:t>
      </w:r>
    </w:p>
    <w:p>
      <w:pPr>
        <w:spacing w:before="240" w:after="120"/>
      </w:pPr>
      <w:r>
        <w:rPr>
          <w:b/>
          <w:color w:val="1E40AF"/>
          <w:sz w:val="28"/>
        </w:rPr>
        <w:t>1.1 Objetivos Alcanzados</w:t>
      </w:r>
    </w:p>
    <w:tbl>
      <w:tblPr>
        <w:tblStyle w:val="TableGrid"/>
        <w:tblW w:type="auto" w:w="0"/>
        <w:tblLook w:firstColumn="1" w:firstRow="1" w:lastColumn="0" w:lastRow="0" w:noHBand="0" w:noVBand="1" w:val="04A0"/>
      </w:tblPr>
      <w:tblGrid>
        <w:gridCol w:w="3135"/>
        <w:gridCol w:w="3135"/>
        <w:gridCol w:w="3135"/>
      </w:tblGrid>
      <w:tr>
        <w:tc>
          <w:tcPr>
            <w:tcW w:type="dxa" w:w="3685"/>
            <w:shd w:val="clear" w:color="auto" w:fill="1D4ED8"/>
          </w:tcPr>
          <w:p>
            <w:r>
              <w:rPr>
                <w:b/>
                <w:color w:val="FFFFFF"/>
                <w:sz w:val="18"/>
              </w:rPr>
              <w:t>Objetivo</w:t>
            </w:r>
          </w:p>
        </w:tc>
        <w:tc>
          <w:tcPr>
            <w:tcW w:type="dxa" w:w="1701"/>
            <w:shd w:val="clear" w:color="auto" w:fill="1D4ED8"/>
          </w:tcPr>
          <w:p>
            <w:r>
              <w:rPr>
                <w:b/>
                <w:color w:val="FFFFFF"/>
                <w:sz w:val="18"/>
              </w:rPr>
              <w:t>Estado</w:t>
            </w:r>
          </w:p>
        </w:tc>
        <w:tc>
          <w:tcPr>
            <w:tcW w:type="dxa" w:w="3685"/>
            <w:shd w:val="clear" w:color="auto" w:fill="1D4ED8"/>
          </w:tcPr>
          <w:p>
            <w:r>
              <w:rPr>
                <w:b/>
                <w:color w:val="FFFFFF"/>
                <w:sz w:val="18"/>
              </w:rPr>
              <w:t>Evidencia</w:t>
            </w:r>
          </w:p>
        </w:tc>
      </w:tr>
      <w:tr>
        <w:tc>
          <w:tcPr>
            <w:tcW w:type="dxa" w:w="3685"/>
            <w:shd w:val="clear" w:color="auto" w:fill="FFFFFF"/>
          </w:tcPr>
          <w:p>
            <w:r>
              <w:rPr>
                <w:sz w:val="18"/>
              </w:rPr>
              <w:t>Automatización de consultas sobre cursos 24/7</w:t>
            </w:r>
          </w:p>
        </w:tc>
        <w:tc>
          <w:tcPr>
            <w:tcW w:type="dxa" w:w="1701"/>
            <w:shd w:val="clear" w:color="auto" w:fill="FFFFFF"/>
          </w:tcPr>
          <w:p>
            <w:r>
              <w:rPr>
                <w:sz w:val="18"/>
              </w:rPr>
              <w:t>✅ Completado</w:t>
            </w:r>
          </w:p>
        </w:tc>
        <w:tc>
          <w:tcPr>
            <w:tcW w:type="dxa" w:w="3685"/>
            <w:shd w:val="clear" w:color="auto" w:fill="FFFFFF"/>
          </w:tcPr>
          <w:p>
            <w:r>
              <w:rPr>
                <w:sz w:val="18"/>
              </w:rPr>
              <w:t>Widget activo en formacionfeval.com</w:t>
            </w:r>
          </w:p>
        </w:tc>
      </w:tr>
      <w:tr>
        <w:tc>
          <w:tcPr>
            <w:tcW w:type="dxa" w:w="3685"/>
            <w:shd w:val="clear" w:color="auto" w:fill="EFF6FF"/>
          </w:tcPr>
          <w:p>
            <w:r>
              <w:rPr>
                <w:sz w:val="18"/>
              </w:rPr>
              <w:t>Eliminación de respuestas con datos erróneos (fechas caducadas)</w:t>
            </w:r>
          </w:p>
        </w:tc>
        <w:tc>
          <w:tcPr>
            <w:tcW w:type="dxa" w:w="1701"/>
            <w:shd w:val="clear" w:color="auto" w:fill="EFF6FF"/>
          </w:tcPr>
          <w:p>
            <w:r>
              <w:rPr>
                <w:sz w:val="18"/>
              </w:rPr>
              <w:t>✅ Completado</w:t>
            </w:r>
          </w:p>
        </w:tc>
        <w:tc>
          <w:tcPr>
            <w:tcW w:type="dxa" w:w="3685"/>
            <w:shd w:val="clear" w:color="auto" w:fill="EFF6FF"/>
          </w:tcPr>
          <w:p>
            <w:r>
              <w:rPr>
                <w:sz w:val="18"/>
              </w:rPr>
              <w:t>Inyección de fecha actual en system prompt</w:t>
            </w:r>
          </w:p>
        </w:tc>
      </w:tr>
      <w:tr>
        <w:tc>
          <w:tcPr>
            <w:tcW w:type="dxa" w:w="3685"/>
            <w:shd w:val="clear" w:color="auto" w:fill="FFFFFF"/>
          </w:tcPr>
          <w:p>
            <w:r>
              <w:rPr>
                <w:sz w:val="18"/>
              </w:rPr>
              <w:t>Terminología correcta (preinscripción vs inscripción)</w:t>
            </w:r>
          </w:p>
        </w:tc>
        <w:tc>
          <w:tcPr>
            <w:tcW w:type="dxa" w:w="1701"/>
            <w:shd w:val="clear" w:color="auto" w:fill="FFFFFF"/>
          </w:tcPr>
          <w:p>
            <w:r>
              <w:rPr>
                <w:sz w:val="18"/>
              </w:rPr>
              <w:t>✅ Completado</w:t>
            </w:r>
          </w:p>
        </w:tc>
        <w:tc>
          <w:tcPr>
            <w:tcW w:type="dxa" w:w="3685"/>
            <w:shd w:val="clear" w:color="auto" w:fill="FFFFFF"/>
          </w:tcPr>
          <w:p>
            <w:r>
              <w:rPr>
                <w:sz w:val="18"/>
              </w:rPr>
              <w:t>Constraint forzado en instrucciones del bot</w:t>
            </w:r>
          </w:p>
        </w:tc>
      </w:tr>
      <w:tr>
        <w:tc>
          <w:tcPr>
            <w:tcW w:type="dxa" w:w="3685"/>
            <w:shd w:val="clear" w:color="auto" w:fill="EFF6FF"/>
          </w:tcPr>
          <w:p>
            <w:r>
              <w:rPr>
                <w:sz w:val="18"/>
              </w:rPr>
              <w:t>Eliminación de integración Groq (obsoleta)</w:t>
            </w:r>
          </w:p>
        </w:tc>
        <w:tc>
          <w:tcPr>
            <w:tcW w:type="dxa" w:w="1701"/>
            <w:shd w:val="clear" w:color="auto" w:fill="EFF6FF"/>
          </w:tcPr>
          <w:p>
            <w:r>
              <w:rPr>
                <w:sz w:val="18"/>
              </w:rPr>
              <w:t>✅ Completado</w:t>
            </w:r>
          </w:p>
        </w:tc>
        <w:tc>
          <w:tcPr>
            <w:tcW w:type="dxa" w:w="3685"/>
            <w:shd w:val="clear" w:color="auto" w:fill="EFF6FF"/>
          </w:tcPr>
          <w:p>
            <w:r>
              <w:rPr>
                <w:sz w:val="18"/>
              </w:rPr>
              <w:t>Código Groq eliminado de todos los archivos</w:t>
            </w:r>
          </w:p>
        </w:tc>
      </w:tr>
      <w:tr>
        <w:tc>
          <w:tcPr>
            <w:tcW w:type="dxa" w:w="3685"/>
            <w:shd w:val="clear" w:color="auto" w:fill="FFFFFF"/>
          </w:tcPr>
          <w:p>
            <w:r>
              <w:rPr>
                <w:sz w:val="18"/>
              </w:rPr>
              <w:t>Migración a modelo Gemini con mayor cuota diaria</w:t>
            </w:r>
          </w:p>
        </w:tc>
        <w:tc>
          <w:tcPr>
            <w:tcW w:type="dxa" w:w="1701"/>
            <w:shd w:val="clear" w:color="auto" w:fill="FFFFFF"/>
          </w:tcPr>
          <w:p>
            <w:r>
              <w:rPr>
                <w:sz w:val="18"/>
              </w:rPr>
              <w:t>✅ Completado</w:t>
            </w:r>
          </w:p>
        </w:tc>
        <w:tc>
          <w:tcPr>
            <w:tcW w:type="dxa" w:w="3685"/>
            <w:shd w:val="clear" w:color="auto" w:fill="FFFFFF"/>
          </w:tcPr>
          <w:p>
            <w:r>
              <w:rPr>
                <w:sz w:val="18"/>
              </w:rPr>
              <w:t>gemini-3.1-flash-lite-preview: 500 RPD/key</w:t>
            </w:r>
          </w:p>
        </w:tc>
      </w:tr>
      <w:tr>
        <w:tc>
          <w:tcPr>
            <w:tcW w:type="dxa" w:w="3685"/>
            <w:shd w:val="clear" w:color="auto" w:fill="EFF6FF"/>
          </w:tcPr>
          <w:p>
            <w:r>
              <w:rPr>
                <w:sz w:val="18"/>
              </w:rPr>
              <w:t>Interfaz responsive con soporte móvil</w:t>
            </w:r>
          </w:p>
        </w:tc>
        <w:tc>
          <w:tcPr>
            <w:tcW w:type="dxa" w:w="1701"/>
            <w:shd w:val="clear" w:color="auto" w:fill="EFF6FF"/>
          </w:tcPr>
          <w:p>
            <w:r>
              <w:rPr>
                <w:sz w:val="18"/>
              </w:rPr>
              <w:t>✅ Completado</w:t>
            </w:r>
          </w:p>
        </w:tc>
        <w:tc>
          <w:tcPr>
            <w:tcW w:type="dxa" w:w="3685"/>
            <w:shd w:val="clear" w:color="auto" w:fill="EFF6FF"/>
          </w:tcPr>
          <w:p>
            <w:r>
              <w:rPr>
                <w:sz w:val="18"/>
              </w:rPr>
              <w:t>Botón cierre móvil + altura adaptativa</w:t>
            </w:r>
          </w:p>
        </w:tc>
      </w:tr>
      <w:tr>
        <w:tc>
          <w:tcPr>
            <w:tcW w:type="dxa" w:w="3685"/>
            <w:shd w:val="clear" w:color="auto" w:fill="FFFFFF"/>
          </w:tcPr>
          <w:p>
            <w:r>
              <w:rPr>
                <w:sz w:val="18"/>
              </w:rPr>
              <w:t>Panel de administración propio</w:t>
            </w:r>
          </w:p>
        </w:tc>
        <w:tc>
          <w:tcPr>
            <w:tcW w:type="dxa" w:w="1701"/>
            <w:shd w:val="clear" w:color="auto" w:fill="FFFFFF"/>
          </w:tcPr>
          <w:p>
            <w:r>
              <w:rPr>
                <w:sz w:val="18"/>
              </w:rPr>
              <w:t>✅ Completado</w:t>
            </w:r>
          </w:p>
        </w:tc>
        <w:tc>
          <w:tcPr>
            <w:tcW w:type="dxa" w:w="3685"/>
            <w:shd w:val="clear" w:color="auto" w:fill="FFFFFF"/>
          </w:tcPr>
          <w:p>
            <w:r>
              <w:rPr>
                <w:sz w:val="18"/>
              </w:rPr>
              <w:t>index.php con CRUD completo</w:t>
            </w:r>
          </w:p>
        </w:tc>
      </w:tr>
    </w:tbl>
    <w:p/>
    <w:p>
      <w:pPr>
        <w:spacing w:before="240" w:after="120"/>
      </w:pPr>
      <w:r>
        <w:rPr>
          <w:b/>
          <w:color w:val="1E40AF"/>
          <w:sz w:val="28"/>
        </w:rPr>
        <w:t>1.2 Datos Clave del Sistema</w:t>
      </w:r>
    </w:p>
    <w:tbl>
      <w:tblPr>
        <w:tblStyle w:val="TableGrid"/>
        <w:tblW w:type="auto" w:w="0"/>
        <w:tblLook w:firstColumn="1" w:firstRow="1" w:lastColumn="0" w:lastRow="0" w:noHBand="0" w:noVBand="1" w:val="04A0"/>
      </w:tblPr>
      <w:tblGrid>
        <w:gridCol w:w="4703"/>
        <w:gridCol w:w="4703"/>
      </w:tblGrid>
      <w:tr>
        <w:tc>
          <w:tcPr>
            <w:tcW w:type="dxa" w:w="3969"/>
            <w:shd w:val="clear" w:color="auto" w:fill="1D4ED8"/>
          </w:tcPr>
          <w:p>
            <w:r>
              <w:rPr>
                <w:b/>
                <w:color w:val="FFFFFF"/>
                <w:sz w:val="18"/>
              </w:rPr>
              <w:t>Parámetro</w:t>
            </w:r>
          </w:p>
        </w:tc>
        <w:tc>
          <w:tcPr>
            <w:tcW w:type="dxa" w:w="5102"/>
            <w:shd w:val="clear" w:color="auto" w:fill="1D4ED8"/>
          </w:tcPr>
          <w:p>
            <w:r>
              <w:rPr>
                <w:b/>
                <w:color w:val="FFFFFF"/>
                <w:sz w:val="18"/>
              </w:rPr>
              <w:t>Valor</w:t>
            </w:r>
          </w:p>
        </w:tc>
      </w:tr>
      <w:tr>
        <w:tc>
          <w:tcPr>
            <w:tcW w:type="dxa" w:w="3969"/>
            <w:shd w:val="clear" w:color="auto" w:fill="FFFFFF"/>
          </w:tcPr>
          <w:p>
            <w:r>
              <w:rPr>
                <w:sz w:val="18"/>
              </w:rPr>
              <w:t>Modelo LLM activo</w:t>
            </w:r>
          </w:p>
        </w:tc>
        <w:tc>
          <w:tcPr>
            <w:tcW w:type="dxa" w:w="5102"/>
            <w:shd w:val="clear" w:color="auto" w:fill="FFFFFF"/>
          </w:tcPr>
          <w:p>
            <w:r>
              <w:rPr>
                <w:sz w:val="18"/>
              </w:rPr>
              <w:t>gemini-3.1-flash-lite-preview</w:t>
            </w:r>
          </w:p>
        </w:tc>
      </w:tr>
      <w:tr>
        <w:tc>
          <w:tcPr>
            <w:tcW w:type="dxa" w:w="3969"/>
            <w:shd w:val="clear" w:color="auto" w:fill="EFF6FF"/>
          </w:tcPr>
          <w:p>
            <w:r>
              <w:rPr>
                <w:sz w:val="18"/>
              </w:rPr>
              <w:t>Capacidad diaria total</w:t>
            </w:r>
          </w:p>
        </w:tc>
        <w:tc>
          <w:tcPr>
            <w:tcW w:type="dxa" w:w="5102"/>
            <w:shd w:val="clear" w:color="auto" w:fill="EFF6FF"/>
          </w:tcPr>
          <w:p>
            <w:r>
              <w:rPr>
                <w:sz w:val="18"/>
              </w:rPr>
              <w:t>2.000 requests/día (4 keys × 500 RPD)</w:t>
            </w:r>
          </w:p>
        </w:tc>
      </w:tr>
      <w:tr>
        <w:tc>
          <w:tcPr>
            <w:tcW w:type="dxa" w:w="3969"/>
            <w:shd w:val="clear" w:color="auto" w:fill="FFFFFF"/>
          </w:tcPr>
          <w:p>
            <w:r>
              <w:rPr>
                <w:sz w:val="18"/>
              </w:rPr>
              <w:t>Capacidad por minuto</w:t>
            </w:r>
          </w:p>
        </w:tc>
        <w:tc>
          <w:tcPr>
            <w:tcW w:type="dxa" w:w="5102"/>
            <w:shd w:val="clear" w:color="auto" w:fill="FFFFFF"/>
          </w:tcPr>
          <w:p>
            <w:r>
              <w:rPr>
                <w:sz w:val="18"/>
              </w:rPr>
              <w:t>60 RPM (4 keys × 15 RPM)</w:t>
            </w:r>
          </w:p>
        </w:tc>
      </w:tr>
      <w:tr>
        <w:tc>
          <w:tcPr>
            <w:tcW w:type="dxa" w:w="3969"/>
            <w:shd w:val="clear" w:color="auto" w:fill="EFF6FF"/>
          </w:tcPr>
          <w:p>
            <w:r>
              <w:rPr>
                <w:sz w:val="18"/>
              </w:rPr>
              <w:t>Fuentes de conocimiento</w:t>
            </w:r>
          </w:p>
        </w:tc>
        <w:tc>
          <w:tcPr>
            <w:tcW w:type="dxa" w:w="5102"/>
            <w:shd w:val="clear" w:color="auto" w:fill="EFF6FF"/>
          </w:tcPr>
          <w:p>
            <w:r>
              <w:rPr>
                <w:sz w:val="18"/>
              </w:rPr>
              <w:t>74 fuentes · 213.203 caracteres</w:t>
            </w:r>
          </w:p>
        </w:tc>
      </w:tr>
      <w:tr>
        <w:tc>
          <w:tcPr>
            <w:tcW w:type="dxa" w:w="3969"/>
            <w:shd w:val="clear" w:color="auto" w:fill="FFFFFF"/>
          </w:tcPr>
          <w:p>
            <w:r>
              <w:rPr>
                <w:sz w:val="18"/>
              </w:rPr>
              <w:t>Coste mensual de IA</w:t>
            </w:r>
          </w:p>
        </w:tc>
        <w:tc>
          <w:tcPr>
            <w:tcW w:type="dxa" w:w="5102"/>
            <w:shd w:val="clear" w:color="auto" w:fill="FFFFFF"/>
          </w:tcPr>
          <w:p>
            <w:r>
              <w:rPr>
                <w:sz w:val="18"/>
              </w:rPr>
              <w:t>0 € (free tier Google AI Studio)</w:t>
            </w:r>
          </w:p>
        </w:tc>
      </w:tr>
      <w:tr>
        <w:tc>
          <w:tcPr>
            <w:tcW w:type="dxa" w:w="3969"/>
            <w:shd w:val="clear" w:color="auto" w:fill="EFF6FF"/>
          </w:tcPr>
          <w:p>
            <w:r>
              <w:rPr>
                <w:sz w:val="18"/>
              </w:rPr>
              <w:t>Tiempo medio de respuesta</w:t>
            </w:r>
          </w:p>
        </w:tc>
        <w:tc>
          <w:tcPr>
            <w:tcW w:type="dxa" w:w="5102"/>
            <w:shd w:val="clear" w:color="auto" w:fill="EFF6FF"/>
          </w:tcPr>
          <w:p>
            <w:r>
              <w:rPr>
                <w:sz w:val="18"/>
              </w:rPr>
              <w:t>&lt; 3 segundos</w:t>
            </w:r>
          </w:p>
        </w:tc>
      </w:tr>
      <w:tr>
        <w:tc>
          <w:tcPr>
            <w:tcW w:type="dxa" w:w="3969"/>
            <w:shd w:val="clear" w:color="auto" w:fill="FFFFFF"/>
          </w:tcPr>
          <w:p>
            <w:r>
              <w:rPr>
                <w:sz w:val="18"/>
              </w:rPr>
              <w:t>Disponibilidad objetivo</w:t>
            </w:r>
          </w:p>
        </w:tc>
        <w:tc>
          <w:tcPr>
            <w:tcW w:type="dxa" w:w="5102"/>
            <w:shd w:val="clear" w:color="auto" w:fill="FFFFFF"/>
          </w:tcPr>
          <w:p>
            <w:r>
              <w:rPr>
                <w:sz w:val="18"/>
              </w:rPr>
              <w:t>&gt; 99% en horario de uso</w:t>
            </w:r>
          </w:p>
        </w:tc>
      </w:tr>
      <w:tr>
        <w:tc>
          <w:tcPr>
            <w:tcW w:type="dxa" w:w="3969"/>
            <w:shd w:val="clear" w:color="auto" w:fill="EFF6FF"/>
          </w:tcPr>
          <w:p>
            <w:r>
              <w:rPr>
                <w:sz w:val="18"/>
              </w:rPr>
              <w:t>CMS de integración</w:t>
            </w:r>
          </w:p>
        </w:tc>
        <w:tc>
          <w:tcPr>
            <w:tcW w:type="dxa" w:w="5102"/>
            <w:shd w:val="clear" w:color="auto" w:fill="EFF6FF"/>
          </w:tcPr>
          <w:p>
            <w:r>
              <w:rPr>
                <w:sz w:val="18"/>
              </w:rPr>
              <w:t>Joomla 4.x — formacionfeval.com</w:t>
            </w:r>
          </w:p>
        </w:tc>
      </w:tr>
    </w:tbl>
    <w:p/>
    <w:p>
      <w:r>
        <w:br w:type="page"/>
      </w:r>
    </w:p>
    <w:p>
      <w:pPr>
        <w:spacing w:before="360" w:after="120"/>
      </w:pPr>
      <w:r>
        <w:rPr>
          <w:b/>
          <w:color w:val="2563EB"/>
          <w:sz w:val="36"/>
        </w:rPr>
        <w:t>2. DESCRIPCIÓN TÉCNICA DE LA SOLUCIÓN</w:t>
      </w:r>
    </w:p>
    <w:p>
      <w:pPr>
        <w:spacing w:after="100"/>
        <w:ind w:left="0"/>
      </w:pPr>
      <w:r>
        <w:rPr>
          <w:sz w:val="20"/>
        </w:rPr>
        <w:t>El sistema implantado es un chatbot conversacional basado en inteligencia artificial de tipo RAG (Retrieval-Augmented Generation), desplegado como widget embebido en el CMS Joomla de FEVAL. La arquitectura descompone el problema en tres capas independientes: la capa de presentación (widget.js), la capa de lógica de negocio y recuperación (chat.php + RAG engine) y la capa de generación de lenguaje natural (Google Gemini API).</w:t>
      </w:r>
    </w:p>
    <w:p>
      <w:pPr>
        <w:spacing w:after="100"/>
        <w:ind w:left="0"/>
      </w:pPr>
      <w:r>
        <w:rPr>
          <w:sz w:val="20"/>
        </w:rPr>
        <w:t>A diferencia de los chatbots tradicionales basados en flujos predefinidos o árboles de decisión, este sistema es capaz de responder a preguntas en lenguaje natural completamente libre, manteniendo el contexto de la conversación y basando todas sus respuestas en la base de conocimiento configurada. El modelo no inventa información: si una pregunta no tiene respuesta en la base de conocimiento, el sistema lo indica explícitamente y facilita los datos de contacto de FEVAL.</w:t>
      </w:r>
    </w:p>
    <w:p>
      <w:pPr>
        <w:spacing w:before="240" w:after="120"/>
      </w:pPr>
      <w:r>
        <w:rPr>
          <w:b/>
          <w:color w:val="1E40AF"/>
          <w:sz w:val="28"/>
        </w:rPr>
        <w:t>2.1 Stack Tecnológico Completo</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1D4ED8"/>
          </w:tcPr>
          <w:p>
            <w:r>
              <w:rPr>
                <w:b/>
                <w:color w:val="FFFFFF"/>
                <w:sz w:val="18"/>
              </w:rPr>
              <w:t>Capa</w:t>
            </w:r>
          </w:p>
        </w:tc>
        <w:tc>
          <w:tcPr>
            <w:tcW w:type="dxa" w:w="2268"/>
            <w:shd w:val="clear" w:color="auto" w:fill="1D4ED8"/>
          </w:tcPr>
          <w:p>
            <w:r>
              <w:rPr>
                <w:b/>
                <w:color w:val="FFFFFF"/>
                <w:sz w:val="18"/>
              </w:rPr>
              <w:t>Tecnología</w:t>
            </w:r>
          </w:p>
        </w:tc>
        <w:tc>
          <w:tcPr>
            <w:tcW w:type="dxa" w:w="1417"/>
            <w:shd w:val="clear" w:color="auto" w:fill="1D4ED8"/>
          </w:tcPr>
          <w:p>
            <w:r>
              <w:rPr>
                <w:b/>
                <w:color w:val="FFFFFF"/>
                <w:sz w:val="18"/>
              </w:rPr>
              <w:t>Versión</w:t>
            </w:r>
          </w:p>
        </w:tc>
        <w:tc>
          <w:tcPr>
            <w:tcW w:type="dxa" w:w="3402"/>
            <w:shd w:val="clear" w:color="auto" w:fill="1D4ED8"/>
          </w:tcPr>
          <w:p>
            <w:r>
              <w:rPr>
                <w:b/>
                <w:color w:val="FFFFFF"/>
                <w:sz w:val="18"/>
              </w:rPr>
              <w:t>Justificación de elección</w:t>
            </w:r>
          </w:p>
        </w:tc>
      </w:tr>
      <w:tr>
        <w:tc>
          <w:tcPr>
            <w:tcW w:type="dxa" w:w="1984"/>
            <w:shd w:val="clear" w:color="auto" w:fill="FFFFFF"/>
          </w:tcPr>
          <w:p>
            <w:r>
              <w:rPr>
                <w:sz w:val="18"/>
              </w:rPr>
              <w:t>Frontend widget</w:t>
            </w:r>
          </w:p>
        </w:tc>
        <w:tc>
          <w:tcPr>
            <w:tcW w:type="dxa" w:w="2268"/>
            <w:shd w:val="clear" w:color="auto" w:fill="FFFFFF"/>
          </w:tcPr>
          <w:p>
            <w:r>
              <w:rPr>
                <w:sz w:val="18"/>
              </w:rPr>
              <w:t>JavaScript ES6 vanilla</w:t>
            </w:r>
          </w:p>
        </w:tc>
        <w:tc>
          <w:tcPr>
            <w:tcW w:type="dxa" w:w="1417"/>
            <w:shd w:val="clear" w:color="auto" w:fill="FFFFFF"/>
          </w:tcPr>
          <w:p>
            <w:r>
              <w:rPr>
                <w:sz w:val="18"/>
              </w:rPr>
              <w:t>—</w:t>
            </w:r>
          </w:p>
        </w:tc>
        <w:tc>
          <w:tcPr>
            <w:tcW w:type="dxa" w:w="3402"/>
            <w:shd w:val="clear" w:color="auto" w:fill="FFFFFF"/>
          </w:tcPr>
          <w:p>
            <w:r>
              <w:rPr>
                <w:sz w:val="18"/>
              </w:rPr>
              <w:t>Sin dependencias. Auto-contenido. Compatible con cualquier CMS.</w:t>
            </w:r>
          </w:p>
        </w:tc>
      </w:tr>
      <w:tr>
        <w:tc>
          <w:tcPr>
            <w:tcW w:type="dxa" w:w="1984"/>
            <w:shd w:val="clear" w:color="auto" w:fill="EFF6FF"/>
          </w:tcPr>
          <w:p>
            <w:r>
              <w:rPr>
                <w:sz w:val="18"/>
              </w:rPr>
              <w:t>Backend API</w:t>
            </w:r>
          </w:p>
        </w:tc>
        <w:tc>
          <w:tcPr>
            <w:tcW w:type="dxa" w:w="2268"/>
            <w:shd w:val="clear" w:color="auto" w:fill="EFF6FF"/>
          </w:tcPr>
          <w:p>
            <w:r>
              <w:rPr>
                <w:sz w:val="18"/>
              </w:rPr>
              <w:t>PHP</w:t>
            </w:r>
          </w:p>
        </w:tc>
        <w:tc>
          <w:tcPr>
            <w:tcW w:type="dxa" w:w="1417"/>
            <w:shd w:val="clear" w:color="auto" w:fill="EFF6FF"/>
          </w:tcPr>
          <w:p>
            <w:r>
              <w:rPr>
                <w:sz w:val="18"/>
              </w:rPr>
              <w:t>8.0+</w:t>
            </w:r>
          </w:p>
        </w:tc>
        <w:tc>
          <w:tcPr>
            <w:tcW w:type="dxa" w:w="3402"/>
            <w:shd w:val="clear" w:color="auto" w:fill="EFF6FF"/>
          </w:tcPr>
          <w:p>
            <w:r>
              <w:rPr>
                <w:sz w:val="18"/>
              </w:rPr>
              <w:t>Disponible en el hosting existente. Sin coste adicional.</w:t>
            </w:r>
          </w:p>
        </w:tc>
      </w:tr>
      <w:tr>
        <w:tc>
          <w:tcPr>
            <w:tcW w:type="dxa" w:w="1984"/>
            <w:shd w:val="clear" w:color="auto" w:fill="FFFFFF"/>
          </w:tcPr>
          <w:p>
            <w:r>
              <w:rPr>
                <w:sz w:val="18"/>
              </w:rPr>
              <w:t>Base de datos</w:t>
            </w:r>
          </w:p>
        </w:tc>
        <w:tc>
          <w:tcPr>
            <w:tcW w:type="dxa" w:w="2268"/>
            <w:shd w:val="clear" w:color="auto" w:fill="FFFFFF"/>
          </w:tcPr>
          <w:p>
            <w:r>
              <w:rPr>
                <w:sz w:val="18"/>
              </w:rPr>
              <w:t>SQLite 3</w:t>
            </w:r>
          </w:p>
        </w:tc>
        <w:tc>
          <w:tcPr>
            <w:tcW w:type="dxa" w:w="1417"/>
            <w:shd w:val="clear" w:color="auto" w:fill="FFFFFF"/>
          </w:tcPr>
          <w:p>
            <w:r>
              <w:rPr>
                <w:sz w:val="18"/>
              </w:rPr>
              <w:t>3.x</w:t>
            </w:r>
          </w:p>
        </w:tc>
        <w:tc>
          <w:tcPr>
            <w:tcW w:type="dxa" w:w="3402"/>
            <w:shd w:val="clear" w:color="auto" w:fill="FFFFFF"/>
          </w:tcPr>
          <w:p>
            <w:r>
              <w:rPr>
                <w:sz w:val="18"/>
              </w:rPr>
              <w:t>Sin servidor DB separado. Ideal para volumen actual. Backup trivial.</w:t>
            </w:r>
          </w:p>
        </w:tc>
      </w:tr>
      <w:tr>
        <w:tc>
          <w:tcPr>
            <w:tcW w:type="dxa" w:w="1984"/>
            <w:shd w:val="clear" w:color="auto" w:fill="EFF6FF"/>
          </w:tcPr>
          <w:p>
            <w:r>
              <w:rPr>
                <w:sz w:val="18"/>
              </w:rPr>
              <w:t>Motor LLM</w:t>
            </w:r>
          </w:p>
        </w:tc>
        <w:tc>
          <w:tcPr>
            <w:tcW w:type="dxa" w:w="2268"/>
            <w:shd w:val="clear" w:color="auto" w:fill="EFF6FF"/>
          </w:tcPr>
          <w:p>
            <w:r>
              <w:rPr>
                <w:sz w:val="18"/>
              </w:rPr>
              <w:t>Google Gemini API</w:t>
            </w:r>
          </w:p>
        </w:tc>
        <w:tc>
          <w:tcPr>
            <w:tcW w:type="dxa" w:w="1417"/>
            <w:shd w:val="clear" w:color="auto" w:fill="EFF6FF"/>
          </w:tcPr>
          <w:p>
            <w:r>
              <w:rPr>
                <w:sz w:val="18"/>
              </w:rPr>
              <w:t>gemini-3.1-flash-lite-preview</w:t>
            </w:r>
          </w:p>
        </w:tc>
        <w:tc>
          <w:tcPr>
            <w:tcW w:type="dxa" w:w="3402"/>
            <w:shd w:val="clear" w:color="auto" w:fill="EFF6FF"/>
          </w:tcPr>
          <w:p>
            <w:r>
              <w:rPr>
                <w:sz w:val="18"/>
              </w:rPr>
              <w:t>500 RPD gratis/key. 15 RPM. Contexto 1M tokens. Mejor ratio coste/calidad.</w:t>
            </w:r>
          </w:p>
        </w:tc>
      </w:tr>
      <w:tr>
        <w:tc>
          <w:tcPr>
            <w:tcW w:type="dxa" w:w="1984"/>
            <w:shd w:val="clear" w:color="auto" w:fill="FFFFFF"/>
          </w:tcPr>
          <w:p>
            <w:r>
              <w:rPr>
                <w:sz w:val="18"/>
              </w:rPr>
              <w:t>CMS host</w:t>
            </w:r>
          </w:p>
        </w:tc>
        <w:tc>
          <w:tcPr>
            <w:tcW w:type="dxa" w:w="2268"/>
            <w:shd w:val="clear" w:color="auto" w:fill="FFFFFF"/>
          </w:tcPr>
          <w:p>
            <w:r>
              <w:rPr>
                <w:sz w:val="18"/>
              </w:rPr>
              <w:t>Joomla</w:t>
            </w:r>
          </w:p>
        </w:tc>
        <w:tc>
          <w:tcPr>
            <w:tcW w:type="dxa" w:w="1417"/>
            <w:shd w:val="clear" w:color="auto" w:fill="FFFFFF"/>
          </w:tcPr>
          <w:p>
            <w:r>
              <w:rPr>
                <w:sz w:val="18"/>
              </w:rPr>
              <w:t>4.x</w:t>
            </w:r>
          </w:p>
        </w:tc>
        <w:tc>
          <w:tcPr>
            <w:tcW w:type="dxa" w:w="3402"/>
            <w:shd w:val="clear" w:color="auto" w:fill="FFFFFF"/>
          </w:tcPr>
          <w:p>
            <w:r>
              <w:rPr>
                <w:sz w:val="18"/>
              </w:rPr>
              <w:t>CMS ya existente en producción de FEVAL.</w:t>
            </w:r>
          </w:p>
        </w:tc>
      </w:tr>
      <w:tr>
        <w:tc>
          <w:tcPr>
            <w:tcW w:type="dxa" w:w="1984"/>
            <w:shd w:val="clear" w:color="auto" w:fill="EFF6FF"/>
          </w:tcPr>
          <w:p>
            <w:r>
              <w:rPr>
                <w:sz w:val="18"/>
              </w:rPr>
              <w:t>Control versiones</w:t>
            </w:r>
          </w:p>
        </w:tc>
        <w:tc>
          <w:tcPr>
            <w:tcW w:type="dxa" w:w="2268"/>
            <w:shd w:val="clear" w:color="auto" w:fill="EFF6FF"/>
          </w:tcPr>
          <w:p>
            <w:r>
              <w:rPr>
                <w:sz w:val="18"/>
              </w:rPr>
              <w:t>Gitea self-hosted</w:t>
            </w:r>
          </w:p>
        </w:tc>
        <w:tc>
          <w:tcPr>
            <w:tcW w:type="dxa" w:w="1417"/>
            <w:shd w:val="clear" w:color="auto" w:fill="EFF6FF"/>
          </w:tcPr>
          <w:p>
            <w:r>
              <w:rPr>
                <w:sz w:val="18"/>
              </w:rPr>
              <w:t>—</w:t>
            </w:r>
          </w:p>
        </w:tc>
        <w:tc>
          <w:tcPr>
            <w:tcW w:type="dxa" w:w="3402"/>
            <w:shd w:val="clear" w:color="auto" w:fill="EFF6FF"/>
          </w:tcPr>
          <w:p>
            <w:r>
              <w:rPr>
                <w:sz w:val="18"/>
              </w:rPr>
              <w:t>Repositorio interno. Sin dependencia de servicios externos.</w:t>
            </w:r>
          </w:p>
        </w:tc>
      </w:tr>
      <w:tr>
        <w:tc>
          <w:tcPr>
            <w:tcW w:type="dxa" w:w="1984"/>
            <w:shd w:val="clear" w:color="auto" w:fill="FFFFFF"/>
          </w:tcPr>
          <w:p>
            <w:r>
              <w:rPr>
                <w:sz w:val="18"/>
              </w:rPr>
              <w:t>Servidor</w:t>
            </w:r>
          </w:p>
        </w:tc>
        <w:tc>
          <w:tcPr>
            <w:tcW w:type="dxa" w:w="2268"/>
            <w:shd w:val="clear" w:color="auto" w:fill="FFFFFF"/>
          </w:tcPr>
          <w:p>
            <w:r>
              <w:rPr>
                <w:sz w:val="18"/>
              </w:rPr>
              <w:t>VPS/Hosting compartido</w:t>
            </w:r>
          </w:p>
        </w:tc>
        <w:tc>
          <w:tcPr>
            <w:tcW w:type="dxa" w:w="1417"/>
            <w:shd w:val="clear" w:color="auto" w:fill="FFFFFF"/>
          </w:tcPr>
          <w:p>
            <w:r>
              <w:rPr>
                <w:sz w:val="18"/>
              </w:rPr>
              <w:t>—</w:t>
            </w:r>
          </w:p>
        </w:tc>
        <w:tc>
          <w:tcPr>
            <w:tcW w:type="dxa" w:w="3402"/>
            <w:shd w:val="clear" w:color="auto" w:fill="FFFFFF"/>
          </w:tcPr>
          <w:p>
            <w:r>
              <w:rPr>
                <w:sz w:val="18"/>
              </w:rPr>
              <w:t>Infraestructura existente de formacionfeval.com.</w:t>
            </w:r>
          </w:p>
        </w:tc>
      </w:tr>
    </w:tbl>
    <w:p/>
    <w:p>
      <w:pPr>
        <w:spacing w:before="240" w:after="120"/>
      </w:pPr>
      <w:r>
        <w:rPr>
          <w:b/>
          <w:color w:val="1E40AF"/>
          <w:sz w:val="28"/>
        </w:rPr>
        <w:t>2.2 Capacidades Funcionales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D4ED8"/>
          </w:tcPr>
          <w:p>
            <w:r>
              <w:rPr>
                <w:b/>
                <w:color w:val="FFFFFF"/>
                <w:sz w:val="18"/>
              </w:rPr>
              <w:t>Capacidad</w:t>
            </w:r>
          </w:p>
        </w:tc>
        <w:tc>
          <w:tcPr>
            <w:tcW w:type="dxa" w:w="5102"/>
            <w:shd w:val="clear" w:color="auto" w:fill="1D4ED8"/>
          </w:tcPr>
          <w:p>
            <w:r>
              <w:rPr>
                <w:b/>
                <w:color w:val="FFFFFF"/>
                <w:sz w:val="18"/>
              </w:rPr>
              <w:t>Descripción</w:t>
            </w:r>
          </w:p>
        </w:tc>
        <w:tc>
          <w:tcPr>
            <w:tcW w:type="dxa" w:w="1134"/>
            <w:shd w:val="clear" w:color="auto" w:fill="1D4ED8"/>
          </w:tcPr>
          <w:p>
            <w:r>
              <w:rPr>
                <w:b/>
                <w:color w:val="FFFFFF"/>
                <w:sz w:val="18"/>
              </w:rPr>
              <w:t>Estado</w:t>
            </w:r>
          </w:p>
        </w:tc>
      </w:tr>
      <w:tr>
        <w:tc>
          <w:tcPr>
            <w:tcW w:type="dxa" w:w="2835"/>
            <w:shd w:val="clear" w:color="auto" w:fill="FFFFFF"/>
          </w:tcPr>
          <w:p>
            <w:r>
              <w:rPr>
                <w:sz w:val="18"/>
              </w:rPr>
              <w:t>Consulta de cursos disponibles</w:t>
            </w:r>
          </w:p>
        </w:tc>
        <w:tc>
          <w:tcPr>
            <w:tcW w:type="dxa" w:w="5102"/>
            <w:shd w:val="clear" w:color="auto" w:fill="FFFFFF"/>
          </w:tcPr>
          <w:p>
            <w:r>
              <w:rPr>
                <w:sz w:val="18"/>
              </w:rPr>
              <w:t>Lista cursos con preinscripciones ABIERTAS usando la fecha actual del servidor</w:t>
            </w:r>
          </w:p>
        </w:tc>
        <w:tc>
          <w:tcPr>
            <w:tcW w:type="dxa" w:w="1134"/>
            <w:shd w:val="clear" w:color="auto" w:fill="FFFFFF"/>
          </w:tcPr>
          <w:p>
            <w:r>
              <w:rPr>
                <w:sz w:val="18"/>
              </w:rPr>
              <w:t>✅ Activo</w:t>
            </w:r>
          </w:p>
        </w:tc>
      </w:tr>
      <w:tr>
        <w:tc>
          <w:tcPr>
            <w:tcW w:type="dxa" w:w="2835"/>
            <w:shd w:val="clear" w:color="auto" w:fill="EFF6FF"/>
          </w:tcPr>
          <w:p>
            <w:r>
              <w:rPr>
                <w:sz w:val="18"/>
              </w:rPr>
              <w:t>Validación de plazos</w:t>
            </w:r>
          </w:p>
        </w:tc>
        <w:tc>
          <w:tcPr>
            <w:tcW w:type="dxa" w:w="5102"/>
            <w:shd w:val="clear" w:color="auto" w:fill="EFF6FF"/>
          </w:tcPr>
          <w:p>
            <w:r>
              <w:rPr>
                <w:sz w:val="18"/>
              </w:rPr>
              <w:t>Compara fechas de preinscripción contra date() del servidor PHP</w:t>
            </w:r>
          </w:p>
        </w:tc>
        <w:tc>
          <w:tcPr>
            <w:tcW w:type="dxa" w:w="1134"/>
            <w:shd w:val="clear" w:color="auto" w:fill="EFF6FF"/>
          </w:tcPr>
          <w:p>
            <w:r>
              <w:rPr>
                <w:sz w:val="18"/>
              </w:rPr>
              <w:t>✅ Activo</w:t>
            </w:r>
          </w:p>
        </w:tc>
      </w:tr>
      <w:tr>
        <w:tc>
          <w:tcPr>
            <w:tcW w:type="dxa" w:w="2835"/>
            <w:shd w:val="clear" w:color="auto" w:fill="FFFFFF"/>
          </w:tcPr>
          <w:p>
            <w:r>
              <w:rPr>
                <w:sz w:val="18"/>
              </w:rPr>
              <w:t>Terminología FEVAL</w:t>
            </w:r>
          </w:p>
        </w:tc>
        <w:tc>
          <w:tcPr>
            <w:tcW w:type="dxa" w:w="5102"/>
            <w:shd w:val="clear" w:color="auto" w:fill="FFFFFF"/>
          </w:tcPr>
          <w:p>
            <w:r>
              <w:rPr>
                <w:sz w:val="18"/>
              </w:rPr>
              <w:t>Fuerza "preinscripción" en todas las respuestas, nunca "inscripción"</w:t>
            </w:r>
          </w:p>
        </w:tc>
        <w:tc>
          <w:tcPr>
            <w:tcW w:type="dxa" w:w="1134"/>
            <w:shd w:val="clear" w:color="auto" w:fill="FFFFFF"/>
          </w:tcPr>
          <w:p>
            <w:r>
              <w:rPr>
                <w:sz w:val="18"/>
              </w:rPr>
              <w:t>✅ Activo</w:t>
            </w:r>
          </w:p>
        </w:tc>
      </w:tr>
      <w:tr>
        <w:tc>
          <w:tcPr>
            <w:tcW w:type="dxa" w:w="2835"/>
            <w:shd w:val="clear" w:color="auto" w:fill="EFF6FF"/>
          </w:tcPr>
          <w:p>
            <w:r>
              <w:rPr>
                <w:sz w:val="18"/>
              </w:rPr>
              <w:t>Multi-idioma</w:t>
            </w:r>
          </w:p>
        </w:tc>
        <w:tc>
          <w:tcPr>
            <w:tcW w:type="dxa" w:w="5102"/>
            <w:shd w:val="clear" w:color="auto" w:fill="EFF6FF"/>
          </w:tcPr>
          <w:p>
            <w:r>
              <w:rPr>
                <w:sz w:val="18"/>
              </w:rPr>
              <w:t>Responde en el idioma del usuario (español por defecto)</w:t>
            </w:r>
          </w:p>
        </w:tc>
        <w:tc>
          <w:tcPr>
            <w:tcW w:type="dxa" w:w="1134"/>
            <w:shd w:val="clear" w:color="auto" w:fill="EFF6FF"/>
          </w:tcPr>
          <w:p>
            <w:r>
              <w:rPr>
                <w:sz w:val="18"/>
              </w:rPr>
              <w:t>✅ Activo</w:t>
            </w:r>
          </w:p>
        </w:tc>
      </w:tr>
      <w:tr>
        <w:tc>
          <w:tcPr>
            <w:tcW w:type="dxa" w:w="2835"/>
            <w:shd w:val="clear" w:color="auto" w:fill="FFFFFF"/>
          </w:tcPr>
          <w:p>
            <w:r>
              <w:rPr>
                <w:sz w:val="18"/>
              </w:rPr>
              <w:t>Historial de conversación</w:t>
            </w:r>
          </w:p>
        </w:tc>
        <w:tc>
          <w:tcPr>
            <w:tcW w:type="dxa" w:w="5102"/>
            <w:shd w:val="clear" w:color="auto" w:fill="FFFFFF"/>
          </w:tcPr>
          <w:p>
            <w:r>
              <w:rPr>
                <w:sz w:val="18"/>
              </w:rPr>
              <w:t>Mantiene contexto de los últimos N turnos de la conversación</w:t>
            </w:r>
          </w:p>
        </w:tc>
        <w:tc>
          <w:tcPr>
            <w:tcW w:type="dxa" w:w="1134"/>
            <w:shd w:val="clear" w:color="auto" w:fill="FFFFFF"/>
          </w:tcPr>
          <w:p>
            <w:r>
              <w:rPr>
                <w:sz w:val="18"/>
              </w:rPr>
              <w:t>✅ Activo</w:t>
            </w:r>
          </w:p>
        </w:tc>
      </w:tr>
      <w:tr>
        <w:tc>
          <w:tcPr>
            <w:tcW w:type="dxa" w:w="2835"/>
            <w:shd w:val="clear" w:color="auto" w:fill="EFF6FF"/>
          </w:tcPr>
          <w:p>
            <w:r>
              <w:rPr>
                <w:sz w:val="18"/>
              </w:rPr>
              <w:t>Base de conocimiento dinámica</w:t>
            </w:r>
          </w:p>
        </w:tc>
        <w:tc>
          <w:tcPr>
            <w:tcW w:type="dxa" w:w="5102"/>
            <w:shd w:val="clear" w:color="auto" w:fill="EFF6FF"/>
          </w:tcPr>
          <w:p>
            <w:r>
              <w:rPr>
                <w:sz w:val="18"/>
              </w:rPr>
              <w:t>Fuentes actualizables desde el panel sin redespliegue</w:t>
            </w:r>
          </w:p>
        </w:tc>
        <w:tc>
          <w:tcPr>
            <w:tcW w:type="dxa" w:w="1134"/>
            <w:shd w:val="clear" w:color="auto" w:fill="EFF6FF"/>
          </w:tcPr>
          <w:p>
            <w:r>
              <w:rPr>
                <w:sz w:val="18"/>
              </w:rPr>
              <w:t>✅ Activo</w:t>
            </w:r>
          </w:p>
        </w:tc>
      </w:tr>
      <w:tr>
        <w:tc>
          <w:tcPr>
            <w:tcW w:type="dxa" w:w="2835"/>
            <w:shd w:val="clear" w:color="auto" w:fill="FFFFFF"/>
          </w:tcPr>
          <w:p>
            <w:r>
              <w:rPr>
                <w:sz w:val="18"/>
              </w:rPr>
              <w:t>Rotación de API keys</w:t>
            </w:r>
          </w:p>
        </w:tc>
        <w:tc>
          <w:tcPr>
            <w:tcW w:type="dxa" w:w="5102"/>
            <w:shd w:val="clear" w:color="auto" w:fill="FFFFFF"/>
          </w:tcPr>
          <w:p>
            <w:r>
              <w:rPr>
                <w:sz w:val="18"/>
              </w:rPr>
              <w:t>Fallback automático entre 4 keys si hay rate limit o error</w:t>
            </w:r>
          </w:p>
        </w:tc>
        <w:tc>
          <w:tcPr>
            <w:tcW w:type="dxa" w:w="1134"/>
            <w:shd w:val="clear" w:color="auto" w:fill="FFFFFF"/>
          </w:tcPr>
          <w:p>
            <w:r>
              <w:rPr>
                <w:sz w:val="18"/>
              </w:rPr>
              <w:t>✅ Activo</w:t>
            </w:r>
          </w:p>
        </w:tc>
      </w:tr>
      <w:tr>
        <w:tc>
          <w:tcPr>
            <w:tcW w:type="dxa" w:w="2835"/>
            <w:shd w:val="clear" w:color="auto" w:fill="EFF6FF"/>
          </w:tcPr>
          <w:p>
            <w:r>
              <w:rPr>
                <w:sz w:val="18"/>
              </w:rPr>
              <w:t>Panel de administración</w:t>
            </w:r>
          </w:p>
        </w:tc>
        <w:tc>
          <w:tcPr>
            <w:tcW w:type="dxa" w:w="5102"/>
            <w:shd w:val="clear" w:color="auto" w:fill="EFF6FF"/>
          </w:tcPr>
          <w:p>
            <w:r>
              <w:rPr>
                <w:sz w:val="18"/>
              </w:rPr>
              <w:t>CRUD de bots, fuentes, configuración global y logs</w:t>
            </w:r>
          </w:p>
        </w:tc>
        <w:tc>
          <w:tcPr>
            <w:tcW w:type="dxa" w:w="1134"/>
            <w:shd w:val="clear" w:color="auto" w:fill="EFF6FF"/>
          </w:tcPr>
          <w:p>
            <w:r>
              <w:rPr>
                <w:sz w:val="18"/>
              </w:rPr>
              <w:t>✅ Activo</w:t>
            </w:r>
          </w:p>
        </w:tc>
      </w:tr>
      <w:tr>
        <w:tc>
          <w:tcPr>
            <w:tcW w:type="dxa" w:w="2835"/>
            <w:shd w:val="clear" w:color="auto" w:fill="FFFFFF"/>
          </w:tcPr>
          <w:p>
            <w:r>
              <w:rPr>
                <w:sz w:val="18"/>
              </w:rPr>
              <w:t>Análisis de conversaciones</w:t>
            </w:r>
          </w:p>
        </w:tc>
        <w:tc>
          <w:tcPr>
            <w:tcW w:type="dxa" w:w="5102"/>
            <w:shd w:val="clear" w:color="auto" w:fill="FFFFFF"/>
          </w:tcPr>
          <w:p>
            <w:r>
              <w:rPr>
                <w:sz w:val="18"/>
              </w:rPr>
              <w:t>Historial consultable desde el panel admin</w:t>
            </w:r>
          </w:p>
        </w:tc>
        <w:tc>
          <w:tcPr>
            <w:tcW w:type="dxa" w:w="1134"/>
            <w:shd w:val="clear" w:color="auto" w:fill="FFFFFF"/>
          </w:tcPr>
          <w:p>
            <w:r>
              <w:rPr>
                <w:sz w:val="18"/>
              </w:rPr>
              <w:t>✅ Activo</w:t>
            </w:r>
          </w:p>
        </w:tc>
      </w:tr>
      <w:tr>
        <w:tc>
          <w:tcPr>
            <w:tcW w:type="dxa" w:w="2835"/>
            <w:shd w:val="clear" w:color="auto" w:fill="EFF6FF"/>
          </w:tcPr>
          <w:p>
            <w:r>
              <w:rPr>
                <w:sz w:val="18"/>
              </w:rPr>
              <w:t>Widget responsive</w:t>
            </w:r>
          </w:p>
        </w:tc>
        <w:tc>
          <w:tcPr>
            <w:tcW w:type="dxa" w:w="5102"/>
            <w:shd w:val="clear" w:color="auto" w:fill="EFF6FF"/>
          </w:tcPr>
          <w:p>
            <w:r>
              <w:rPr>
                <w:sz w:val="18"/>
              </w:rPr>
              <w:t>Adaptado a móvil (100% ancho) y escritorio (520px fijo)</w:t>
            </w:r>
          </w:p>
        </w:tc>
        <w:tc>
          <w:tcPr>
            <w:tcW w:type="dxa" w:w="1134"/>
            <w:shd w:val="clear" w:color="auto" w:fill="EFF6FF"/>
          </w:tcPr>
          <w:p>
            <w:r>
              <w:rPr>
                <w:sz w:val="18"/>
              </w:rPr>
              <w:t>✅ Activo</w:t>
            </w:r>
          </w:p>
        </w:tc>
      </w:tr>
    </w:tbl>
    <w:p/>
    <w:p>
      <w:pPr>
        <w:spacing w:before="240" w:after="120"/>
      </w:pPr>
      <w:r>
        <w:rPr>
          <w:b/>
          <w:color w:val="1E40AF"/>
          <w:sz w:val="28"/>
        </w:rPr>
        <w:t>2.3 Limitaciones Conocidas y Consideraciones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D4ED8"/>
          </w:tcPr>
          <w:p>
            <w:r>
              <w:rPr>
                <w:b/>
                <w:color w:val="FFFFFF"/>
                <w:sz w:val="18"/>
              </w:rPr>
              <w:t>Limitación</w:t>
            </w:r>
          </w:p>
        </w:tc>
        <w:tc>
          <w:tcPr>
            <w:tcW w:type="dxa" w:w="3402"/>
            <w:shd w:val="clear" w:color="auto" w:fill="1D4ED8"/>
          </w:tcPr>
          <w:p>
            <w:r>
              <w:rPr>
                <w:b/>
                <w:color w:val="FFFFFF"/>
                <w:sz w:val="18"/>
              </w:rPr>
              <w:t>Impacto</w:t>
            </w:r>
          </w:p>
        </w:tc>
        <w:tc>
          <w:tcPr>
            <w:tcW w:type="dxa" w:w="2835"/>
            <w:shd w:val="clear" w:color="auto" w:fill="1D4ED8"/>
          </w:tcPr>
          <w:p>
            <w:r>
              <w:rPr>
                <w:b/>
                <w:color w:val="FFFFFF"/>
                <w:sz w:val="18"/>
              </w:rPr>
              <w:t>Mitigación</w:t>
            </w:r>
          </w:p>
        </w:tc>
      </w:tr>
      <w:tr>
        <w:tc>
          <w:tcPr>
            <w:tcW w:type="dxa" w:w="2835"/>
            <w:shd w:val="clear" w:color="auto" w:fill="FFFFFF"/>
          </w:tcPr>
          <w:p>
            <w:r>
              <w:rPr>
                <w:sz w:val="18"/>
              </w:rPr>
              <w:t>La KB no se actualiza en tiempo real</w:t>
            </w:r>
          </w:p>
        </w:tc>
        <w:tc>
          <w:tcPr>
            <w:tcW w:type="dxa" w:w="3402"/>
            <w:shd w:val="clear" w:color="auto" w:fill="FFFFFF"/>
          </w:tcPr>
          <w:p>
            <w:r>
              <w:rPr>
                <w:sz w:val="18"/>
              </w:rPr>
              <w:t>Si cambia el estado de un curso, el bot muestra datos antiguos hasta actualización manual</w:t>
            </w:r>
          </w:p>
        </w:tc>
        <w:tc>
          <w:tcPr>
            <w:tcW w:type="dxa" w:w="2835"/>
            <w:shd w:val="clear" w:color="auto" w:fill="FFFFFF"/>
          </w:tcPr>
          <w:p>
            <w:r>
              <w:rPr>
                <w:sz w:val="18"/>
              </w:rPr>
              <w:t>Procedimiento definido en sección 11.2</w:t>
            </w:r>
          </w:p>
        </w:tc>
      </w:tr>
      <w:tr>
        <w:tc>
          <w:tcPr>
            <w:tcW w:type="dxa" w:w="2835"/>
            <w:shd w:val="clear" w:color="auto" w:fill="EFF6FF"/>
          </w:tcPr>
          <w:p>
            <w:r>
              <w:rPr>
                <w:sz w:val="18"/>
              </w:rPr>
              <w:t>SQLite sin concurrencia elevada</w:t>
            </w:r>
          </w:p>
        </w:tc>
        <w:tc>
          <w:tcPr>
            <w:tcW w:type="dxa" w:w="3402"/>
            <w:shd w:val="clear" w:color="auto" w:fill="EFF6FF"/>
          </w:tcPr>
          <w:p>
            <w:r>
              <w:rPr>
                <w:sz w:val="18"/>
              </w:rPr>
              <w:t>No apto para &gt;100 usuarios simultáneos escribiendo</w:t>
            </w:r>
          </w:p>
        </w:tc>
        <w:tc>
          <w:tcPr>
            <w:tcW w:type="dxa" w:w="2835"/>
            <w:shd w:val="clear" w:color="auto" w:fill="EFF6FF"/>
          </w:tcPr>
          <w:p>
            <w:r>
              <w:rPr>
                <w:sz w:val="18"/>
              </w:rPr>
              <w:t>Migración a MySQL si el tráfico crece (sección 14)</w:t>
            </w:r>
          </w:p>
        </w:tc>
      </w:tr>
      <w:tr>
        <w:tc>
          <w:tcPr>
            <w:tcW w:type="dxa" w:w="2835"/>
            <w:shd w:val="clear" w:color="auto" w:fill="FFFFFF"/>
          </w:tcPr>
          <w:p>
            <w:r>
              <w:rPr>
                <w:sz w:val="18"/>
              </w:rPr>
              <w:t>Free tier Gemini (500 RPD/key)</w:t>
            </w:r>
          </w:p>
        </w:tc>
        <w:tc>
          <w:tcPr>
            <w:tcW w:type="dxa" w:w="3402"/>
            <w:shd w:val="clear" w:color="auto" w:fill="FFFFFF"/>
          </w:tcPr>
          <w:p>
            <w:r>
              <w:rPr>
                <w:sz w:val="18"/>
              </w:rPr>
              <w:t>Límite diario alcanzable con alto tráfico</w:t>
            </w:r>
          </w:p>
        </w:tc>
        <w:tc>
          <w:tcPr>
            <w:tcW w:type="dxa" w:w="2835"/>
            <w:shd w:val="clear" w:color="auto" w:fill="FFFFFF"/>
          </w:tcPr>
          <w:p>
            <w:r>
              <w:rPr>
                <w:sz w:val="18"/>
              </w:rPr>
              <w:t>Añadir más keys o activar billing (sección 14)</w:t>
            </w:r>
          </w:p>
        </w:tc>
      </w:tr>
      <w:tr>
        <w:tc>
          <w:tcPr>
            <w:tcW w:type="dxa" w:w="2835"/>
            <w:shd w:val="clear" w:color="auto" w:fill="EFF6FF"/>
          </w:tcPr>
          <w:p>
            <w:r>
              <w:rPr>
                <w:sz w:val="18"/>
              </w:rPr>
              <w:t>Sin autenticación de usuarios finales</w:t>
            </w:r>
          </w:p>
        </w:tc>
        <w:tc>
          <w:tcPr>
            <w:tcW w:type="dxa" w:w="3402"/>
            <w:shd w:val="clear" w:color="auto" w:fill="EFF6FF"/>
          </w:tcPr>
          <w:p>
            <w:r>
              <w:rPr>
                <w:sz w:val="18"/>
              </w:rPr>
              <w:t>Cualquiera puede usar el chatbot</w:t>
            </w:r>
          </w:p>
        </w:tc>
        <w:tc>
          <w:tcPr>
            <w:tcW w:type="dxa" w:w="2835"/>
            <w:shd w:val="clear" w:color="auto" w:fill="EFF6FF"/>
          </w:tcPr>
          <w:p>
            <w:r>
              <w:rPr>
                <w:sz w:val="18"/>
              </w:rPr>
              <w:t>Diseño intencionado: chatbot público</w:t>
            </w:r>
          </w:p>
        </w:tc>
      </w:tr>
      <w:tr>
        <w:tc>
          <w:tcPr>
            <w:tcW w:type="dxa" w:w="2835"/>
            <w:shd w:val="clear" w:color="auto" w:fill="FFFFFF"/>
          </w:tcPr>
          <w:p>
            <w:r>
              <w:rPr>
                <w:sz w:val="18"/>
              </w:rPr>
              <w:t>Sin soporte de imágenes/archivos</w:t>
            </w:r>
          </w:p>
        </w:tc>
        <w:tc>
          <w:tcPr>
            <w:tcW w:type="dxa" w:w="3402"/>
            <w:shd w:val="clear" w:color="auto" w:fill="FFFFFF"/>
          </w:tcPr>
          <w:p>
            <w:r>
              <w:rPr>
                <w:sz w:val="18"/>
              </w:rPr>
              <w:t>Solo texto en las conversaciones</w:t>
            </w:r>
          </w:p>
        </w:tc>
        <w:tc>
          <w:tcPr>
            <w:tcW w:type="dxa" w:w="2835"/>
            <w:shd w:val="clear" w:color="auto" w:fill="FFFFFF"/>
          </w:tcPr>
          <w:p>
            <w:r>
              <w:rPr>
                <w:sz w:val="18"/>
              </w:rPr>
              <w:t>Fuera del alcance actual</w:t>
            </w:r>
          </w:p>
        </w:tc>
      </w:tr>
    </w:tbl>
    <w:p/>
    <w:p>
      <w:r>
        <w:br w:type="page"/>
      </w:r>
    </w:p>
    <w:p>
      <w:pPr>
        <w:spacing w:before="360" w:after="120"/>
      </w:pPr>
      <w:r>
        <w:rPr>
          <w:b/>
          <w:color w:val="2563EB"/>
          <w:sz w:val="36"/>
        </w:rPr>
        <w:t>3. ANÁLISIS DE SITUACIÓN Y JUSTIFICACIÓN</w:t>
      </w:r>
    </w:p>
    <w:p>
      <w:pPr>
        <w:spacing w:after="100"/>
        <w:ind w:left="0"/>
      </w:pPr>
      <w:r>
        <w:rPr>
          <w:sz w:val="20"/>
        </w:rPr>
        <w:t>Antes de la implantación del sistema, la gestión de consultas sobre los cursos del Plan Formativo 2026 recaía íntegramente en el equipo humano de FEVAL, que atendía las consultas por email (formacion@feval.com) y teléfono (924 829 100 y 618 457 790). Este modelo presentaba varias ineficiencias que justifican la implantación del sistema.</w:t>
      </w:r>
    </w:p>
    <w:p>
      <w:pPr>
        <w:spacing w:before="240" w:after="120"/>
      </w:pPr>
      <w:r>
        <w:rPr>
          <w:b/>
          <w:color w:val="1E40AF"/>
          <w:sz w:val="28"/>
        </w:rPr>
        <w:t>3.1 Diagnóstico de la Situación Anterior</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1D4ED8"/>
          </w:tcPr>
          <w:p>
            <w:r>
              <w:rPr>
                <w:b/>
                <w:color w:val="FFFFFF"/>
                <w:sz w:val="18"/>
              </w:rPr>
              <w:t>Área</w:t>
            </w:r>
          </w:p>
        </w:tc>
        <w:tc>
          <w:tcPr>
            <w:tcW w:type="dxa" w:w="3402"/>
            <w:shd w:val="clear" w:color="auto" w:fill="1D4ED8"/>
          </w:tcPr>
          <w:p>
            <w:r>
              <w:rPr>
                <w:b/>
                <w:color w:val="FFFFFF"/>
                <w:sz w:val="18"/>
              </w:rPr>
              <w:t>Problema identificado</w:t>
            </w:r>
          </w:p>
        </w:tc>
        <w:tc>
          <w:tcPr>
            <w:tcW w:type="dxa" w:w="1417"/>
            <w:shd w:val="clear" w:color="auto" w:fill="1D4ED8"/>
          </w:tcPr>
          <w:p>
            <w:r>
              <w:rPr>
                <w:b/>
                <w:color w:val="FFFFFF"/>
                <w:sz w:val="18"/>
              </w:rPr>
              <w:t>Frecuencia</w:t>
            </w:r>
          </w:p>
        </w:tc>
        <w:tc>
          <w:tcPr>
            <w:tcW w:type="dxa" w:w="2551"/>
            <w:shd w:val="clear" w:color="auto" w:fill="1D4ED8"/>
          </w:tcPr>
          <w:p>
            <w:r>
              <w:rPr>
                <w:b/>
                <w:color w:val="FFFFFF"/>
                <w:sz w:val="18"/>
              </w:rPr>
              <w:t>Impacto</w:t>
            </w:r>
          </w:p>
        </w:tc>
      </w:tr>
      <w:tr>
        <w:tc>
          <w:tcPr>
            <w:tcW w:type="dxa" w:w="1701"/>
            <w:shd w:val="clear" w:color="auto" w:fill="FFFFFF"/>
          </w:tcPr>
          <w:p>
            <w:r>
              <w:rPr>
                <w:sz w:val="18"/>
              </w:rPr>
              <w:t>Disponibilidad</w:t>
            </w:r>
          </w:p>
        </w:tc>
        <w:tc>
          <w:tcPr>
            <w:tcW w:type="dxa" w:w="3402"/>
            <w:shd w:val="clear" w:color="auto" w:fill="FFFFFF"/>
          </w:tcPr>
          <w:p>
            <w:r>
              <w:rPr>
                <w:sz w:val="18"/>
              </w:rPr>
              <w:t>Atención solo en horario laboral. Consultas nocturnas y fines de semana sin respuesta inmediata</w:t>
            </w:r>
          </w:p>
        </w:tc>
        <w:tc>
          <w:tcPr>
            <w:tcW w:type="dxa" w:w="1417"/>
            <w:shd w:val="clear" w:color="auto" w:fill="FFFFFF"/>
          </w:tcPr>
          <w:p>
            <w:r>
              <w:rPr>
                <w:sz w:val="18"/>
              </w:rPr>
              <w:t>Alta</w:t>
            </w:r>
          </w:p>
        </w:tc>
        <w:tc>
          <w:tcPr>
            <w:tcW w:type="dxa" w:w="2551"/>
            <w:shd w:val="clear" w:color="auto" w:fill="FFFFFF"/>
          </w:tcPr>
          <w:p>
            <w:r>
              <w:rPr>
                <w:sz w:val="18"/>
              </w:rPr>
              <w:t>Usuario abandona la web sin información</w:t>
            </w:r>
          </w:p>
        </w:tc>
      </w:tr>
      <w:tr>
        <w:tc>
          <w:tcPr>
            <w:tcW w:type="dxa" w:w="1701"/>
            <w:shd w:val="clear" w:color="auto" w:fill="EFF6FF"/>
          </w:tcPr>
          <w:p>
            <w:r>
              <w:rPr>
                <w:sz w:val="18"/>
              </w:rPr>
              <w:t>Consistencia</w:t>
            </w:r>
          </w:p>
        </w:tc>
        <w:tc>
          <w:tcPr>
            <w:tcW w:type="dxa" w:w="3402"/>
            <w:shd w:val="clear" w:color="auto" w:fill="EFF6FF"/>
          </w:tcPr>
          <w:p>
            <w:r>
              <w:rPr>
                <w:sz w:val="18"/>
              </w:rPr>
              <w:t>Respuestas variables según el operador. Uso indistinto de "inscripción" e "inscripción"</w:t>
            </w:r>
          </w:p>
        </w:tc>
        <w:tc>
          <w:tcPr>
            <w:tcW w:type="dxa" w:w="1417"/>
            <w:shd w:val="clear" w:color="auto" w:fill="EFF6FF"/>
          </w:tcPr>
          <w:p>
            <w:r>
              <w:rPr>
                <w:sz w:val="18"/>
              </w:rPr>
              <w:t>Media</w:t>
            </w:r>
          </w:p>
        </w:tc>
        <w:tc>
          <w:tcPr>
            <w:tcW w:type="dxa" w:w="2551"/>
            <w:shd w:val="clear" w:color="auto" w:fill="EFF6FF"/>
          </w:tcPr>
          <w:p>
            <w:r>
              <w:rPr>
                <w:sz w:val="18"/>
              </w:rPr>
              <w:t>Confusión en el usuario sobre el proceso</w:t>
            </w:r>
          </w:p>
        </w:tc>
      </w:tr>
      <w:tr>
        <w:tc>
          <w:tcPr>
            <w:tcW w:type="dxa" w:w="1701"/>
            <w:shd w:val="clear" w:color="auto" w:fill="FFFFFF"/>
          </w:tcPr>
          <w:p>
            <w:r>
              <w:rPr>
                <w:sz w:val="18"/>
              </w:rPr>
              <w:t>Datos de cursos</w:t>
            </w:r>
          </w:p>
        </w:tc>
        <w:tc>
          <w:tcPr>
            <w:tcW w:type="dxa" w:w="3402"/>
            <w:shd w:val="clear" w:color="auto" w:fill="FFFFFF"/>
          </w:tcPr>
          <w:p>
            <w:r>
              <w:rPr>
                <w:sz w:val="18"/>
              </w:rPr>
              <w:t>El usuario debe navegar entre múltiples páginas para encontrar estado, fechas y requisitos</w:t>
            </w:r>
          </w:p>
        </w:tc>
        <w:tc>
          <w:tcPr>
            <w:tcW w:type="dxa" w:w="1417"/>
            <w:shd w:val="clear" w:color="auto" w:fill="FFFFFF"/>
          </w:tcPr>
          <w:p>
            <w:r>
              <w:rPr>
                <w:sz w:val="18"/>
              </w:rPr>
              <w:t>Alta</w:t>
            </w:r>
          </w:p>
        </w:tc>
        <w:tc>
          <w:tcPr>
            <w:tcW w:type="dxa" w:w="2551"/>
            <w:shd w:val="clear" w:color="auto" w:fill="FFFFFF"/>
          </w:tcPr>
          <w:p>
            <w:r>
              <w:rPr>
                <w:sz w:val="18"/>
              </w:rPr>
              <w:t>Alta tasa de abandono en la web</w:t>
            </w:r>
          </w:p>
        </w:tc>
      </w:tr>
      <w:tr>
        <w:tc>
          <w:tcPr>
            <w:tcW w:type="dxa" w:w="1701"/>
            <w:shd w:val="clear" w:color="auto" w:fill="EFF6FF"/>
          </w:tcPr>
          <w:p>
            <w:r>
              <w:rPr>
                <w:sz w:val="18"/>
              </w:rPr>
              <w:t>Plazos caducados</w:t>
            </w:r>
          </w:p>
        </w:tc>
        <w:tc>
          <w:tcPr>
            <w:tcW w:type="dxa" w:w="3402"/>
            <w:shd w:val="clear" w:color="auto" w:fill="EFF6FF"/>
          </w:tcPr>
          <w:p>
            <w:r>
              <w:rPr>
                <w:sz w:val="18"/>
              </w:rPr>
              <w:t>Sin sistema automático que filtre cursos con preinscripciones cerradas</w:t>
            </w:r>
          </w:p>
        </w:tc>
        <w:tc>
          <w:tcPr>
            <w:tcW w:type="dxa" w:w="1417"/>
            <w:shd w:val="clear" w:color="auto" w:fill="EFF6FF"/>
          </w:tcPr>
          <w:p>
            <w:r>
              <w:rPr>
                <w:sz w:val="18"/>
              </w:rPr>
              <w:t>Alta</w:t>
            </w:r>
          </w:p>
        </w:tc>
        <w:tc>
          <w:tcPr>
            <w:tcW w:type="dxa" w:w="2551"/>
            <w:shd w:val="clear" w:color="auto" w:fill="EFF6FF"/>
          </w:tcPr>
          <w:p>
            <w:r>
              <w:rPr>
                <w:sz w:val="18"/>
              </w:rPr>
              <w:t>Solicitudes de cursos ya no disponibles</w:t>
            </w:r>
          </w:p>
        </w:tc>
      </w:tr>
      <w:tr>
        <w:tc>
          <w:tcPr>
            <w:tcW w:type="dxa" w:w="1701"/>
            <w:shd w:val="clear" w:color="auto" w:fill="FFFFFF"/>
          </w:tcPr>
          <w:p>
            <w:r>
              <w:rPr>
                <w:sz w:val="18"/>
              </w:rPr>
              <w:t>Escalabilidad</w:t>
            </w:r>
          </w:p>
        </w:tc>
        <w:tc>
          <w:tcPr>
            <w:tcW w:type="dxa" w:w="3402"/>
            <w:shd w:val="clear" w:color="auto" w:fill="FFFFFF"/>
          </w:tcPr>
          <w:p>
            <w:r>
              <w:rPr>
                <w:sz w:val="18"/>
              </w:rPr>
              <w:t>Capacidad de atención limitada por el número de personas del equipo</w:t>
            </w:r>
          </w:p>
        </w:tc>
        <w:tc>
          <w:tcPr>
            <w:tcW w:type="dxa" w:w="1417"/>
            <w:shd w:val="clear" w:color="auto" w:fill="FFFFFF"/>
          </w:tcPr>
          <w:p>
            <w:r>
              <w:rPr>
                <w:sz w:val="18"/>
              </w:rPr>
              <w:t>Media</w:t>
            </w:r>
          </w:p>
        </w:tc>
        <w:tc>
          <w:tcPr>
            <w:tcW w:type="dxa" w:w="2551"/>
            <w:shd w:val="clear" w:color="auto" w:fill="FFFFFF"/>
          </w:tcPr>
          <w:p>
            <w:r>
              <w:rPr>
                <w:sz w:val="18"/>
              </w:rPr>
              <w:t>Cuellos de botella en periodos de alta demanda</w:t>
            </w:r>
          </w:p>
        </w:tc>
      </w:tr>
      <w:tr>
        <w:tc>
          <w:tcPr>
            <w:tcW w:type="dxa" w:w="1701"/>
            <w:shd w:val="clear" w:color="auto" w:fill="EFF6FF"/>
          </w:tcPr>
          <w:p>
            <w:r>
              <w:rPr>
                <w:sz w:val="18"/>
              </w:rPr>
              <w:t>Carga de trabajo</w:t>
            </w:r>
          </w:p>
        </w:tc>
        <w:tc>
          <w:tcPr>
            <w:tcW w:type="dxa" w:w="3402"/>
            <w:shd w:val="clear" w:color="auto" w:fill="EFF6FF"/>
          </w:tcPr>
          <w:p>
            <w:r>
              <w:rPr>
                <w:sz w:val="18"/>
              </w:rPr>
              <w:t>Consultas repetitivas sobre los mismos cursos y requisitos</w:t>
            </w:r>
          </w:p>
        </w:tc>
        <w:tc>
          <w:tcPr>
            <w:tcW w:type="dxa" w:w="1417"/>
            <w:shd w:val="clear" w:color="auto" w:fill="EFF6FF"/>
          </w:tcPr>
          <w:p>
            <w:r>
              <w:rPr>
                <w:sz w:val="18"/>
              </w:rPr>
              <w:t>Alta</w:t>
            </w:r>
          </w:p>
        </w:tc>
        <w:tc>
          <w:tcPr>
            <w:tcW w:type="dxa" w:w="2551"/>
            <w:shd w:val="clear" w:color="auto" w:fill="EFF6FF"/>
          </w:tcPr>
          <w:p>
            <w:r>
              <w:rPr>
                <w:sz w:val="18"/>
              </w:rPr>
              <w:t>Tiempo valioso del equipo desaprovechado</w:t>
            </w:r>
          </w:p>
        </w:tc>
      </w:tr>
    </w:tbl>
    <w:p/>
    <w:p>
      <w:pPr>
        <w:spacing w:before="240" w:after="120"/>
      </w:pPr>
      <w:r>
        <w:rPr>
          <w:b/>
          <w:color w:val="1E40AF"/>
          <w:sz w:val="28"/>
        </w:rPr>
        <w:t>3.2 Situación Tras la Implantación</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D4ED8"/>
          </w:tcPr>
          <w:p>
            <w:r>
              <w:rPr>
                <w:b/>
                <w:color w:val="FFFFFF"/>
                <w:sz w:val="18"/>
              </w:rPr>
              <w:t>Aspecto</w:t>
            </w:r>
          </w:p>
        </w:tc>
        <w:tc>
          <w:tcPr>
            <w:tcW w:type="dxa" w:w="2835"/>
            <w:shd w:val="clear" w:color="auto" w:fill="1D4ED8"/>
          </w:tcPr>
          <w:p>
            <w:r>
              <w:rPr>
                <w:b/>
                <w:color w:val="FFFFFF"/>
                <w:sz w:val="18"/>
              </w:rPr>
              <w:t>Antes</w:t>
            </w:r>
          </w:p>
        </w:tc>
        <w:tc>
          <w:tcPr>
            <w:tcW w:type="dxa" w:w="3402"/>
            <w:shd w:val="clear" w:color="auto" w:fill="1D4ED8"/>
          </w:tcPr>
          <w:p>
            <w:r>
              <w:rPr>
                <w:b/>
                <w:color w:val="FFFFFF"/>
                <w:sz w:val="18"/>
              </w:rPr>
              <w:t>Después</w:t>
            </w:r>
          </w:p>
        </w:tc>
      </w:tr>
      <w:tr>
        <w:tc>
          <w:tcPr>
            <w:tcW w:type="dxa" w:w="2835"/>
            <w:shd w:val="clear" w:color="auto" w:fill="FFFFFF"/>
          </w:tcPr>
          <w:p>
            <w:r>
              <w:rPr>
                <w:sz w:val="18"/>
              </w:rPr>
              <w:t>Horario de atención</w:t>
            </w:r>
          </w:p>
        </w:tc>
        <w:tc>
          <w:tcPr>
            <w:tcW w:type="dxa" w:w="2835"/>
            <w:shd w:val="clear" w:color="auto" w:fill="FFFFFF"/>
          </w:tcPr>
          <w:p>
            <w:r>
              <w:rPr>
                <w:sz w:val="18"/>
              </w:rPr>
              <w:t>Laboral (L-V 9:00-14:00 aprox.)</w:t>
            </w:r>
          </w:p>
        </w:tc>
        <w:tc>
          <w:tcPr>
            <w:tcW w:type="dxa" w:w="3402"/>
            <w:shd w:val="clear" w:color="auto" w:fill="FFFFFF"/>
          </w:tcPr>
          <w:p>
            <w:r>
              <w:rPr>
                <w:sz w:val="18"/>
              </w:rPr>
              <w:t>24 horas, 7 días a la semana</w:t>
            </w:r>
          </w:p>
        </w:tc>
      </w:tr>
      <w:tr>
        <w:tc>
          <w:tcPr>
            <w:tcW w:type="dxa" w:w="2835"/>
            <w:shd w:val="clear" w:color="auto" w:fill="EFF6FF"/>
          </w:tcPr>
          <w:p>
            <w:r>
              <w:rPr>
                <w:sz w:val="18"/>
              </w:rPr>
              <w:t>Tiempo de respuesta</w:t>
            </w:r>
          </w:p>
        </w:tc>
        <w:tc>
          <w:tcPr>
            <w:tcW w:type="dxa" w:w="2835"/>
            <w:shd w:val="clear" w:color="auto" w:fill="EFF6FF"/>
          </w:tcPr>
          <w:p>
            <w:r>
              <w:rPr>
                <w:sz w:val="18"/>
              </w:rPr>
              <w:t>Minutos / horas</w:t>
            </w:r>
          </w:p>
        </w:tc>
        <w:tc>
          <w:tcPr>
            <w:tcW w:type="dxa" w:w="3402"/>
            <w:shd w:val="clear" w:color="auto" w:fill="EFF6FF"/>
          </w:tcPr>
          <w:p>
            <w:r>
              <w:rPr>
                <w:sz w:val="18"/>
              </w:rPr>
              <w:t>&lt; 3 segundos</w:t>
            </w:r>
          </w:p>
        </w:tc>
      </w:tr>
      <w:tr>
        <w:tc>
          <w:tcPr>
            <w:tcW w:type="dxa" w:w="2835"/>
            <w:shd w:val="clear" w:color="auto" w:fill="FFFFFF"/>
          </w:tcPr>
          <w:p>
            <w:r>
              <w:rPr>
                <w:sz w:val="18"/>
              </w:rPr>
              <w:t>Información de cursos</w:t>
            </w:r>
          </w:p>
        </w:tc>
        <w:tc>
          <w:tcPr>
            <w:tcW w:type="dxa" w:w="2835"/>
            <w:shd w:val="clear" w:color="auto" w:fill="FFFFFF"/>
          </w:tcPr>
          <w:p>
            <w:r>
              <w:rPr>
                <w:sz w:val="18"/>
              </w:rPr>
              <w:t>Búsqueda manual en múltiples páginas</w:t>
            </w:r>
          </w:p>
        </w:tc>
        <w:tc>
          <w:tcPr>
            <w:tcW w:type="dxa" w:w="3402"/>
            <w:shd w:val="clear" w:color="auto" w:fill="FFFFFF"/>
          </w:tcPr>
          <w:p>
            <w:r>
              <w:rPr>
                <w:sz w:val="18"/>
              </w:rPr>
              <w:t>Respuesta directa en lenguaje natural</w:t>
            </w:r>
          </w:p>
        </w:tc>
      </w:tr>
      <w:tr>
        <w:tc>
          <w:tcPr>
            <w:tcW w:type="dxa" w:w="2835"/>
            <w:shd w:val="clear" w:color="auto" w:fill="EFF6FF"/>
          </w:tcPr>
          <w:p>
            <w:r>
              <w:rPr>
                <w:sz w:val="18"/>
              </w:rPr>
              <w:t>Validación de plazos</w:t>
            </w:r>
          </w:p>
        </w:tc>
        <w:tc>
          <w:tcPr>
            <w:tcW w:type="dxa" w:w="2835"/>
            <w:shd w:val="clear" w:color="auto" w:fill="EFF6FF"/>
          </w:tcPr>
          <w:p>
            <w:r>
              <w:rPr>
                <w:sz w:val="18"/>
              </w:rPr>
              <w:t>Manual por el operador</w:t>
            </w:r>
          </w:p>
        </w:tc>
        <w:tc>
          <w:tcPr>
            <w:tcW w:type="dxa" w:w="3402"/>
            <w:shd w:val="clear" w:color="auto" w:fill="EFF6FF"/>
          </w:tcPr>
          <w:p>
            <w:r>
              <w:rPr>
                <w:sz w:val="18"/>
              </w:rPr>
              <w:t>Automática comparando contra fecha del servidor</w:t>
            </w:r>
          </w:p>
        </w:tc>
      </w:tr>
      <w:tr>
        <w:tc>
          <w:tcPr>
            <w:tcW w:type="dxa" w:w="2835"/>
            <w:shd w:val="clear" w:color="auto" w:fill="FFFFFF"/>
          </w:tcPr>
          <w:p>
            <w:r>
              <w:rPr>
                <w:sz w:val="18"/>
              </w:rPr>
              <w:t>Terminología</w:t>
            </w:r>
          </w:p>
        </w:tc>
        <w:tc>
          <w:tcPr>
            <w:tcW w:type="dxa" w:w="2835"/>
            <w:shd w:val="clear" w:color="auto" w:fill="FFFFFF"/>
          </w:tcPr>
          <w:p>
            <w:r>
              <w:rPr>
                <w:sz w:val="18"/>
              </w:rPr>
              <w:t>Inconsistente</w:t>
            </w:r>
          </w:p>
        </w:tc>
        <w:tc>
          <w:tcPr>
            <w:tcW w:type="dxa" w:w="3402"/>
            <w:shd w:val="clear" w:color="auto" w:fill="FFFFFF"/>
          </w:tcPr>
          <w:p>
            <w:r>
              <w:rPr>
                <w:sz w:val="18"/>
              </w:rPr>
              <w:t>Siempre "preinscripción" forzado en instrucciones</w:t>
            </w:r>
          </w:p>
        </w:tc>
      </w:tr>
      <w:tr>
        <w:tc>
          <w:tcPr>
            <w:tcW w:type="dxa" w:w="2835"/>
            <w:shd w:val="clear" w:color="auto" w:fill="EFF6FF"/>
          </w:tcPr>
          <w:p>
            <w:r>
              <w:rPr>
                <w:sz w:val="18"/>
              </w:rPr>
              <w:t>Escalabilidad de atención</w:t>
            </w:r>
          </w:p>
        </w:tc>
        <w:tc>
          <w:tcPr>
            <w:tcW w:type="dxa" w:w="2835"/>
            <w:shd w:val="clear" w:color="auto" w:fill="EFF6FF"/>
          </w:tcPr>
          <w:p>
            <w:r>
              <w:rPr>
                <w:sz w:val="18"/>
              </w:rPr>
              <w:t>Lineal con el equipo humano</w:t>
            </w:r>
          </w:p>
        </w:tc>
        <w:tc>
          <w:tcPr>
            <w:tcW w:type="dxa" w:w="3402"/>
            <w:shd w:val="clear" w:color="auto" w:fill="EFF6FF"/>
          </w:tcPr>
          <w:p>
            <w:r>
              <w:rPr>
                <w:sz w:val="18"/>
              </w:rPr>
              <w:t>2.000 consultas/día con 4 API keys</w:t>
            </w:r>
          </w:p>
        </w:tc>
      </w:tr>
      <w:tr>
        <w:tc>
          <w:tcPr>
            <w:tcW w:type="dxa" w:w="2835"/>
            <w:shd w:val="clear" w:color="auto" w:fill="FFFFFF"/>
          </w:tcPr>
          <w:p>
            <w:r>
              <w:rPr>
                <w:sz w:val="18"/>
              </w:rPr>
              <w:t>Coste de IA</w:t>
            </w:r>
          </w:p>
        </w:tc>
        <w:tc>
          <w:tcPr>
            <w:tcW w:type="dxa" w:w="2835"/>
            <w:shd w:val="clear" w:color="auto" w:fill="FFFFFF"/>
          </w:tcPr>
          <w:p>
            <w:r>
              <w:rPr>
                <w:sz w:val="18"/>
              </w:rPr>
              <w:t>N/A</w:t>
            </w:r>
          </w:p>
        </w:tc>
        <w:tc>
          <w:tcPr>
            <w:tcW w:type="dxa" w:w="3402"/>
            <w:shd w:val="clear" w:color="auto" w:fill="FFFFFF"/>
          </w:tcPr>
          <w:p>
            <w:r>
              <w:rPr>
                <w:sz w:val="18"/>
              </w:rPr>
              <w:t>0 € (free tier Google AI Studio)</w:t>
            </w:r>
          </w:p>
        </w:tc>
      </w:tr>
      <w:tr>
        <w:tc>
          <w:tcPr>
            <w:tcW w:type="dxa" w:w="2835"/>
            <w:shd w:val="clear" w:color="auto" w:fill="EFF6FF"/>
          </w:tcPr>
          <w:p>
            <w:r>
              <w:rPr>
                <w:sz w:val="18"/>
              </w:rPr>
              <w:t>Actualización de datos</w:t>
            </w:r>
          </w:p>
        </w:tc>
        <w:tc>
          <w:tcPr>
            <w:tcW w:type="dxa" w:w="2835"/>
            <w:shd w:val="clear" w:color="auto" w:fill="EFF6FF"/>
          </w:tcPr>
          <w:p>
            <w:r>
              <w:rPr>
                <w:sz w:val="18"/>
              </w:rPr>
              <w:t>Inmediata vía web</w:t>
            </w:r>
          </w:p>
        </w:tc>
        <w:tc>
          <w:tcPr>
            <w:tcW w:type="dxa" w:w="3402"/>
            <w:shd w:val="clear" w:color="auto" w:fill="EFF6FF"/>
          </w:tcPr>
          <w:p>
            <w:r>
              <w:rPr>
                <w:sz w:val="18"/>
              </w:rPr>
              <w:t>Manual desde panel admin (&lt; 10 min)</w:t>
            </w:r>
          </w:p>
        </w:tc>
      </w:tr>
    </w:tbl>
    <w:p/>
    <w:p>
      <w:pPr>
        <w:spacing w:before="240" w:after="120"/>
      </w:pPr>
      <w:r>
        <w:rPr>
          <w:b/>
          <w:color w:val="1E40AF"/>
          <w:sz w:val="28"/>
        </w:rPr>
        <w:t>3.3 Evolución Técnica del Proyecto</w:t>
      </w:r>
    </w:p>
    <w:p>
      <w:pPr>
        <w:spacing w:after="100"/>
        <w:ind w:left="0"/>
      </w:pPr>
      <w:r>
        <w:rPr>
          <w:sz w:val="20"/>
        </w:rPr>
        <w:t>Durante el desarrollo del sistema se tomaron decisiones técnicas relevantes que se documentan a continuación por su impacto en la arquitectura final:</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D4ED8"/>
          </w:tcPr>
          <w:p>
            <w:r>
              <w:rPr>
                <w:b/>
                <w:color w:val="FFFFFF"/>
                <w:sz w:val="18"/>
              </w:rPr>
              <w:t>Decisión</w:t>
            </w:r>
          </w:p>
        </w:tc>
        <w:tc>
          <w:tcPr>
            <w:tcW w:type="dxa" w:w="2551"/>
            <w:shd w:val="clear" w:color="auto" w:fill="1D4ED8"/>
          </w:tcPr>
          <w:p>
            <w:r>
              <w:rPr>
                <w:b/>
                <w:color w:val="FFFFFF"/>
                <w:sz w:val="18"/>
              </w:rPr>
              <w:t>Alternativa descartada</w:t>
            </w:r>
          </w:p>
        </w:tc>
        <w:tc>
          <w:tcPr>
            <w:tcW w:type="dxa" w:w="3685"/>
            <w:shd w:val="clear" w:color="auto" w:fill="1D4ED8"/>
          </w:tcPr>
          <w:p>
            <w:r>
              <w:rPr>
                <w:b/>
                <w:color w:val="FFFFFF"/>
                <w:sz w:val="18"/>
              </w:rPr>
              <w:t>Razón del cambio</w:t>
            </w:r>
          </w:p>
        </w:tc>
      </w:tr>
      <w:tr>
        <w:tc>
          <w:tcPr>
            <w:tcW w:type="dxa" w:w="2835"/>
            <w:shd w:val="clear" w:color="auto" w:fill="FFFFFF"/>
          </w:tcPr>
          <w:p>
            <w:r>
              <w:rPr>
                <w:sz w:val="18"/>
              </w:rPr>
              <w:t>Eliminar integración Groq</w:t>
            </w:r>
          </w:p>
        </w:tc>
        <w:tc>
          <w:tcPr>
            <w:tcW w:type="dxa" w:w="2551"/>
            <w:shd w:val="clear" w:color="auto" w:fill="FFFFFF"/>
          </w:tcPr>
          <w:p>
            <w:r>
              <w:rPr>
                <w:sz w:val="18"/>
              </w:rPr>
              <w:t>Mantener Groq como fallback</w:t>
            </w:r>
          </w:p>
        </w:tc>
        <w:tc>
          <w:tcPr>
            <w:tcW w:type="dxa" w:w="3685"/>
            <w:shd w:val="clear" w:color="auto" w:fill="FFFFFF"/>
          </w:tcPr>
          <w:p>
            <w:r>
              <w:rPr>
                <w:sz w:val="18"/>
              </w:rPr>
              <w:t>Keys de Groq caducadas. Arquitectura simplificada sin pérdida de funcionalidad</w:t>
            </w:r>
          </w:p>
        </w:tc>
      </w:tr>
      <w:tr>
        <w:tc>
          <w:tcPr>
            <w:tcW w:type="dxa" w:w="2835"/>
            <w:shd w:val="clear" w:color="auto" w:fill="EFF6FF"/>
          </w:tcPr>
          <w:p>
            <w:r>
              <w:rPr>
                <w:sz w:val="18"/>
              </w:rPr>
              <w:t>Cambiar a gemini-3.1-flash-lite-preview</w:t>
            </w:r>
          </w:p>
        </w:tc>
        <w:tc>
          <w:tcPr>
            <w:tcW w:type="dxa" w:w="2551"/>
            <w:shd w:val="clear" w:color="auto" w:fill="EFF6FF"/>
          </w:tcPr>
          <w:p>
            <w:r>
              <w:rPr>
                <w:sz w:val="18"/>
              </w:rPr>
              <w:t>gemini-2.5-flash (anterior)</w:t>
            </w:r>
          </w:p>
        </w:tc>
        <w:tc>
          <w:tcPr>
            <w:tcW w:type="dxa" w:w="3685"/>
            <w:shd w:val="clear" w:color="auto" w:fill="EFF6FF"/>
          </w:tcPr>
          <w:p>
            <w:r>
              <w:rPr>
                <w:sz w:val="18"/>
              </w:rPr>
              <w:t>gemini-2.0-flash: limit=0 en free tier. gemini-2.5-flash: solo 20 RPD. El nuevo modelo ofrece 500 RPD</w:t>
            </w:r>
          </w:p>
        </w:tc>
      </w:tr>
      <w:tr>
        <w:tc>
          <w:tcPr>
            <w:tcW w:type="dxa" w:w="2835"/>
            <w:shd w:val="clear" w:color="auto" w:fill="FFFFFF"/>
          </w:tcPr>
          <w:p>
            <w:r>
              <w:rPr>
                <w:sz w:val="18"/>
              </w:rPr>
              <w:t>Estilos CSS inline en widget</w:t>
            </w:r>
          </w:p>
        </w:tc>
        <w:tc>
          <w:tcPr>
            <w:tcW w:type="dxa" w:w="2551"/>
            <w:shd w:val="clear" w:color="auto" w:fill="FFFFFF"/>
          </w:tcPr>
          <w:p>
            <w:r>
              <w:rPr>
                <w:sz w:val="18"/>
              </w:rPr>
              <w:t>Clases CSS en hoja de estilos</w:t>
            </w:r>
          </w:p>
        </w:tc>
        <w:tc>
          <w:tcPr>
            <w:tcW w:type="dxa" w:w="3685"/>
            <w:shd w:val="clear" w:color="auto" w:fill="FFFFFF"/>
          </w:tcPr>
          <w:p>
            <w:r>
              <w:rPr>
                <w:sz w:val="18"/>
              </w:rPr>
              <w:t>El CSS de Joomla sobreescribía los estilos del widget. Inline style bypasea la especificidad</w:t>
            </w:r>
          </w:p>
        </w:tc>
      </w:tr>
      <w:tr>
        <w:tc>
          <w:tcPr>
            <w:tcW w:type="dxa" w:w="2835"/>
            <w:shd w:val="clear" w:color="auto" w:fill="EFF6FF"/>
          </w:tcPr>
          <w:p>
            <w:r>
              <w:rPr>
                <w:sz w:val="18"/>
              </w:rPr>
              <w:t>Inner div para mensajes (#cb-msgs-inner)</w:t>
            </w:r>
          </w:p>
        </w:tc>
        <w:tc>
          <w:tcPr>
            <w:tcW w:type="dxa" w:w="2551"/>
            <w:shd w:val="clear" w:color="auto" w:fill="EFF6FF"/>
          </w:tcPr>
          <w:p>
            <w:r>
              <w:rPr>
                <w:sz w:val="18"/>
              </w:rPr>
              <w:t>justify-content:flex-end directo en #cb-msgs</w:t>
            </w:r>
          </w:p>
        </w:tc>
        <w:tc>
          <w:tcPr>
            <w:tcW w:type="dxa" w:w="3685"/>
            <w:shd w:val="clear" w:color="auto" w:fill="EFF6FF"/>
          </w:tcPr>
          <w:p>
            <w:r>
              <w:rPr>
                <w:sz w:val="18"/>
              </w:rPr>
              <w:t>justify-content:flex-end sobre flex container con overflow-y:auto bloquea el scroll</w:t>
            </w:r>
          </w:p>
        </w:tc>
      </w:tr>
      <w:tr>
        <w:tc>
          <w:tcPr>
            <w:tcW w:type="dxa" w:w="2835"/>
            <w:shd w:val="clear" w:color="auto" w:fill="FFFFFF"/>
          </w:tcPr>
          <w:p>
            <w:r>
              <w:rPr>
                <w:sz w:val="18"/>
              </w:rPr>
              <w:t>Inyección de fecha en system prompt</w:t>
            </w:r>
          </w:p>
        </w:tc>
        <w:tc>
          <w:tcPr>
            <w:tcW w:type="dxa" w:w="2551"/>
            <w:shd w:val="clear" w:color="auto" w:fill="FFFFFF"/>
          </w:tcPr>
          <w:p>
            <w:r>
              <w:rPr>
                <w:sz w:val="18"/>
              </w:rPr>
              <w:t>Depender del conocimiento del modelo</w:t>
            </w:r>
          </w:p>
        </w:tc>
        <w:tc>
          <w:tcPr>
            <w:tcW w:type="dxa" w:w="3685"/>
            <w:shd w:val="clear" w:color="auto" w:fill="FFFFFF"/>
          </w:tcPr>
          <w:p>
            <w:r>
              <w:rPr>
                <w:sz w:val="18"/>
              </w:rPr>
              <w:t>El LLM no conoce la fecha actual sin inyección explícita, mostrando cursos caducados como abiertos</w:t>
            </w:r>
          </w:p>
        </w:tc>
      </w:tr>
    </w:tbl>
    <w:p/>
    <w:p>
      <w:r>
        <w:br w:type="page"/>
      </w:r>
    </w:p>
    <w:p>
      <w:pPr>
        <w:spacing w:before="360" w:after="120"/>
      </w:pPr>
      <w:r>
        <w:rPr>
          <w:b/>
          <w:color w:val="2563EB"/>
          <w:sz w:val="36"/>
        </w:rPr>
        <w:t>4. ARQUITECTURA TÉCNICA</w:t>
      </w:r>
    </w:p>
    <w:p>
      <w:pPr>
        <w:spacing w:after="100"/>
        <w:ind w:left="0"/>
      </w:pPr>
      <w:r>
        <w:rPr>
          <w:sz w:val="20"/>
        </w:rPr>
        <w:t>La arquitectura del sistema sigue un patrón de capas desacopladas que permite sustituir cualquier componente sin afectar al resto. La capa de presentación (widget.js) se comunica exclusivamente con el endpoint chat.php mediante HTTP POST. La capa de lógica encapsula el motor RAG y la comunicación con la API de Gemini. La capa de datos gestiona la persistencia en SQLite.</w:t>
      </w:r>
    </w:p>
    <w:p>
      <w:pPr>
        <w:spacing w:before="240" w:after="120"/>
      </w:pPr>
      <w:r>
        <w:rPr>
          <w:b/>
          <w:color w:val="1E40AF"/>
          <w:sz w:val="28"/>
        </w:rPr>
        <w:t>4.1 Diagrama de Alto Nivel</w:t>
      </w:r>
    </w:p>
    <w:p>
      <w:pPr>
        <w:jc w:val="center"/>
      </w:pPr>
      <w:r>
        <w:drawing>
          <wp:inline xmlns:a="http://schemas.openxmlformats.org/drawingml/2006/main" xmlns:pic="http://schemas.openxmlformats.org/drawingml/2006/picture">
            <wp:extent cx="5669280" cy="3287230"/>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669280" cy="3287230"/>
                    </a:xfrm>
                    <a:prstGeom prst="rect"/>
                  </pic:spPr>
                </pic:pic>
              </a:graphicData>
            </a:graphic>
          </wp:inline>
        </w:drawing>
      </w:r>
    </w:p>
    <w:p/>
    <w:p>
      <w:pPr>
        <w:spacing w:before="240" w:after="120"/>
      </w:pPr>
      <w:r>
        <w:rPr>
          <w:b/>
          <w:color w:val="1E40AF"/>
          <w:sz w:val="28"/>
        </w:rPr>
        <w:t>4.2 Descripción de Componentes</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1D4ED8"/>
          </w:tcPr>
          <w:p>
            <w:r>
              <w:rPr>
                <w:b/>
                <w:color w:val="FFFFFF"/>
                <w:sz w:val="18"/>
              </w:rPr>
              <w:t>Componente</w:t>
            </w:r>
          </w:p>
        </w:tc>
        <w:tc>
          <w:tcPr>
            <w:tcW w:type="dxa" w:w="1701"/>
            <w:shd w:val="clear" w:color="auto" w:fill="1D4ED8"/>
          </w:tcPr>
          <w:p>
            <w:r>
              <w:rPr>
                <w:b/>
                <w:color w:val="FFFFFF"/>
                <w:sz w:val="18"/>
              </w:rPr>
              <w:t>Tipo</w:t>
            </w:r>
          </w:p>
        </w:tc>
        <w:tc>
          <w:tcPr>
            <w:tcW w:type="dxa" w:w="4535"/>
            <w:shd w:val="clear" w:color="auto" w:fill="1D4ED8"/>
          </w:tcPr>
          <w:p>
            <w:r>
              <w:rPr>
                <w:b/>
                <w:color w:val="FFFFFF"/>
                <w:sz w:val="18"/>
              </w:rPr>
              <w:t>Responsabilidad</w:t>
            </w:r>
          </w:p>
        </w:tc>
        <w:tc>
          <w:tcPr>
            <w:tcW w:type="dxa" w:w="1701"/>
            <w:shd w:val="clear" w:color="auto" w:fill="1D4ED8"/>
          </w:tcPr>
          <w:p>
            <w:r>
              <w:rPr>
                <w:b/>
                <w:color w:val="FFFFFF"/>
                <w:sz w:val="18"/>
              </w:rPr>
              <w:t>Acceso</w:t>
            </w:r>
          </w:p>
        </w:tc>
      </w:tr>
      <w:tr>
        <w:tc>
          <w:tcPr>
            <w:tcW w:type="dxa" w:w="1701"/>
            <w:shd w:val="clear" w:color="auto" w:fill="FFFFFF"/>
          </w:tcPr>
          <w:p>
            <w:r>
              <w:rPr>
                <w:sz w:val="18"/>
              </w:rPr>
              <w:t>widget.js</w:t>
            </w:r>
          </w:p>
        </w:tc>
        <w:tc>
          <w:tcPr>
            <w:tcW w:type="dxa" w:w="1701"/>
            <w:shd w:val="clear" w:color="auto" w:fill="FFFFFF"/>
          </w:tcPr>
          <w:p>
            <w:r>
              <w:rPr>
                <w:sz w:val="18"/>
              </w:rPr>
              <w:t>Frontend JS</w:t>
            </w:r>
          </w:p>
        </w:tc>
        <w:tc>
          <w:tcPr>
            <w:tcW w:type="dxa" w:w="4535"/>
            <w:shd w:val="clear" w:color="auto" w:fill="FFFFFF"/>
          </w:tcPr>
          <w:p>
            <w:r>
              <w:rPr>
                <w:sz w:val="18"/>
              </w:rPr>
              <w:t>Renderiza el chat, gestiona el historial del cliente, envía/recibe mensajes</w:t>
            </w:r>
          </w:p>
        </w:tc>
        <w:tc>
          <w:tcPr>
            <w:tcW w:type="dxa" w:w="1701"/>
            <w:shd w:val="clear" w:color="auto" w:fill="FFFFFF"/>
          </w:tcPr>
          <w:p>
            <w:r>
              <w:rPr>
                <w:sz w:val="18"/>
              </w:rPr>
              <w:t>Público — embebido en Joomla</w:t>
            </w:r>
          </w:p>
        </w:tc>
      </w:tr>
      <w:tr>
        <w:tc>
          <w:tcPr>
            <w:tcW w:type="dxa" w:w="1701"/>
            <w:shd w:val="clear" w:color="auto" w:fill="EFF6FF"/>
          </w:tcPr>
          <w:p>
            <w:r>
              <w:rPr>
                <w:sz w:val="18"/>
              </w:rPr>
              <w:t>chat.php</w:t>
            </w:r>
          </w:p>
        </w:tc>
        <w:tc>
          <w:tcPr>
            <w:tcW w:type="dxa" w:w="1701"/>
            <w:shd w:val="clear" w:color="auto" w:fill="EFF6FF"/>
          </w:tcPr>
          <w:p>
            <w:r>
              <w:rPr>
                <w:sz w:val="18"/>
              </w:rPr>
              <w:t>Backend API</w:t>
            </w:r>
          </w:p>
        </w:tc>
        <w:tc>
          <w:tcPr>
            <w:tcW w:type="dxa" w:w="4535"/>
            <w:shd w:val="clear" w:color="auto" w:fill="EFF6FF"/>
          </w:tcPr>
          <w:p>
            <w:r>
              <w:rPr>
                <w:sz w:val="18"/>
              </w:rPr>
              <w:t>Endpoint principal: recibe mensaje, ejecuta RAG, llama Gemini, devuelve respuesta</w:t>
            </w:r>
          </w:p>
        </w:tc>
        <w:tc>
          <w:tcPr>
            <w:tcW w:type="dxa" w:w="1701"/>
            <w:shd w:val="clear" w:color="auto" w:fill="EFF6FF"/>
          </w:tcPr>
          <w:p>
            <w:r>
              <w:rPr>
                <w:sz w:val="18"/>
              </w:rPr>
              <w:t>Público — POST únicamente</w:t>
            </w:r>
          </w:p>
        </w:tc>
      </w:tr>
      <w:tr>
        <w:tc>
          <w:tcPr>
            <w:tcW w:type="dxa" w:w="1701"/>
            <w:shd w:val="clear" w:color="auto" w:fill="FFFFFF"/>
          </w:tcPr>
          <w:p>
            <w:r>
              <w:rPr>
                <w:sz w:val="18"/>
              </w:rPr>
              <w:t>index.php</w:t>
            </w:r>
          </w:p>
        </w:tc>
        <w:tc>
          <w:tcPr>
            <w:tcW w:type="dxa" w:w="1701"/>
            <w:shd w:val="clear" w:color="auto" w:fill="FFFFFF"/>
          </w:tcPr>
          <w:p>
            <w:r>
              <w:rPr>
                <w:sz w:val="18"/>
              </w:rPr>
              <w:t>Panel Admin</w:t>
            </w:r>
          </w:p>
        </w:tc>
        <w:tc>
          <w:tcPr>
            <w:tcW w:type="dxa" w:w="4535"/>
            <w:shd w:val="clear" w:color="auto" w:fill="FFFFFF"/>
          </w:tcPr>
          <w:p>
            <w:r>
              <w:rPr>
                <w:sz w:val="18"/>
              </w:rPr>
              <w:t>CRUD de bots/fuentes/config, crawler de URLs, templates, logs de conversación</w:t>
            </w:r>
          </w:p>
        </w:tc>
        <w:tc>
          <w:tcPr>
            <w:tcW w:type="dxa" w:w="1701"/>
            <w:shd w:val="clear" w:color="auto" w:fill="FFFFFF"/>
          </w:tcPr>
          <w:p>
            <w:r>
              <w:rPr>
                <w:sz w:val="18"/>
              </w:rPr>
              <w:t>Protegido — contraseña</w:t>
            </w:r>
          </w:p>
        </w:tc>
      </w:tr>
      <w:tr>
        <w:tc>
          <w:tcPr>
            <w:tcW w:type="dxa" w:w="1701"/>
            <w:shd w:val="clear" w:color="auto" w:fill="EFF6FF"/>
          </w:tcPr>
          <w:p>
            <w:r>
              <w:rPr>
                <w:sz w:val="18"/>
              </w:rPr>
              <w:t>api.php</w:t>
            </w:r>
          </w:p>
        </w:tc>
        <w:tc>
          <w:tcPr>
            <w:tcW w:type="dxa" w:w="1701"/>
            <w:shd w:val="clear" w:color="auto" w:fill="EFF6FF"/>
          </w:tcPr>
          <w:p>
            <w:r>
              <w:rPr>
                <w:sz w:val="18"/>
              </w:rPr>
              <w:t>API auxiliar</w:t>
            </w:r>
          </w:p>
        </w:tc>
        <w:tc>
          <w:tcPr>
            <w:tcW w:type="dxa" w:w="4535"/>
            <w:shd w:val="clear" w:color="auto" w:fill="EFF6FF"/>
          </w:tcPr>
          <w:p>
            <w:r>
              <w:rPr>
                <w:sz w:val="18"/>
              </w:rPr>
              <w:t>Endpoints de scraping: add_source, crawl_pages, discover_site</w:t>
            </w:r>
          </w:p>
        </w:tc>
        <w:tc>
          <w:tcPr>
            <w:tcW w:type="dxa" w:w="1701"/>
            <w:shd w:val="clear" w:color="auto" w:fill="EFF6FF"/>
          </w:tcPr>
          <w:p>
            <w:r>
              <w:rPr>
                <w:sz w:val="18"/>
              </w:rPr>
              <w:t>Protegido — llamado desde index.php</w:t>
            </w:r>
          </w:p>
        </w:tc>
      </w:tr>
      <w:tr>
        <w:tc>
          <w:tcPr>
            <w:tcW w:type="dxa" w:w="1701"/>
            <w:shd w:val="clear" w:color="auto" w:fill="FFFFFF"/>
          </w:tcPr>
          <w:p>
            <w:r>
              <w:rPr>
                <w:sz w:val="18"/>
              </w:rPr>
              <w:t>db.php</w:t>
            </w:r>
          </w:p>
        </w:tc>
        <w:tc>
          <w:tcPr>
            <w:tcW w:type="dxa" w:w="1701"/>
            <w:shd w:val="clear" w:color="auto" w:fill="FFFFFF"/>
          </w:tcPr>
          <w:p>
            <w:r>
              <w:rPr>
                <w:sz w:val="18"/>
              </w:rPr>
              <w:t>Capa datos</w:t>
            </w:r>
          </w:p>
        </w:tc>
        <w:tc>
          <w:tcPr>
            <w:tcW w:type="dxa" w:w="4535"/>
            <w:shd w:val="clear" w:color="auto" w:fill="FFFFFF"/>
          </w:tcPr>
          <w:p>
            <w:r>
              <w:rPr>
                <w:sz w:val="18"/>
              </w:rPr>
              <w:t>Inicialización SQLite, helpers cb_db() y cb_cfg(), schema de tablas</w:t>
            </w:r>
          </w:p>
        </w:tc>
        <w:tc>
          <w:tcPr>
            <w:tcW w:type="dxa" w:w="1701"/>
            <w:shd w:val="clear" w:color="auto" w:fill="FFFFFF"/>
          </w:tcPr>
          <w:p>
            <w:r>
              <w:rPr>
                <w:sz w:val="18"/>
              </w:rPr>
              <w:t>Interno — include desde otros PHP</w:t>
            </w:r>
          </w:p>
        </w:tc>
      </w:tr>
      <w:tr>
        <w:tc>
          <w:tcPr>
            <w:tcW w:type="dxa" w:w="1701"/>
            <w:shd w:val="clear" w:color="auto" w:fill="EFF6FF"/>
          </w:tcPr>
          <w:p>
            <w:r>
              <w:rPr>
                <w:sz w:val="18"/>
              </w:rPr>
              <w:t>config.php</w:t>
            </w:r>
          </w:p>
        </w:tc>
        <w:tc>
          <w:tcPr>
            <w:tcW w:type="dxa" w:w="1701"/>
            <w:shd w:val="clear" w:color="auto" w:fill="EFF6FF"/>
          </w:tcPr>
          <w:p>
            <w:r>
              <w:rPr>
                <w:sz w:val="18"/>
              </w:rPr>
              <w:t>Configuración</w:t>
            </w:r>
          </w:p>
        </w:tc>
        <w:tc>
          <w:tcPr>
            <w:tcW w:type="dxa" w:w="4535"/>
            <w:shd w:val="clear" w:color="auto" w:fill="EFF6FF"/>
          </w:tcPr>
          <w:p>
            <w:r>
              <w:rPr>
                <w:sz w:val="18"/>
              </w:rPr>
              <w:t>Array de API keys Gemini, contraseña admin — NUNCA en git</w:t>
            </w:r>
          </w:p>
        </w:tc>
        <w:tc>
          <w:tcPr>
            <w:tcW w:type="dxa" w:w="1701"/>
            <w:shd w:val="clear" w:color="auto" w:fill="EFF6FF"/>
          </w:tcPr>
          <w:p>
            <w:r>
              <w:rPr>
                <w:sz w:val="18"/>
              </w:rPr>
              <w:t>Solo servidor — permisos 600</w:t>
            </w:r>
          </w:p>
        </w:tc>
      </w:tr>
      <w:tr>
        <w:tc>
          <w:tcPr>
            <w:tcW w:type="dxa" w:w="1701"/>
            <w:shd w:val="clear" w:color="auto" w:fill="FFFFFF"/>
          </w:tcPr>
          <w:p>
            <w:r>
              <w:rPr>
                <w:sz w:val="18"/>
              </w:rPr>
              <w:t>chatbase.db</w:t>
            </w:r>
          </w:p>
        </w:tc>
        <w:tc>
          <w:tcPr>
            <w:tcW w:type="dxa" w:w="1701"/>
            <w:shd w:val="clear" w:color="auto" w:fill="FFFFFF"/>
          </w:tcPr>
          <w:p>
            <w:r>
              <w:rPr>
                <w:sz w:val="18"/>
              </w:rPr>
              <w:t>Base de datos</w:t>
            </w:r>
          </w:p>
        </w:tc>
        <w:tc>
          <w:tcPr>
            <w:tcW w:type="dxa" w:w="4535"/>
            <w:shd w:val="clear" w:color="auto" w:fill="FFFFFF"/>
          </w:tcPr>
          <w:p>
            <w:r>
              <w:rPr>
                <w:sz w:val="18"/>
              </w:rPr>
              <w:t>Almacena bots, sources, messages, cfg en formato SQLite</w:t>
            </w:r>
          </w:p>
        </w:tc>
        <w:tc>
          <w:tcPr>
            <w:tcW w:type="dxa" w:w="1701"/>
            <w:shd w:val="clear" w:color="auto" w:fill="FFFFFF"/>
          </w:tcPr>
          <w:p>
            <w:r>
              <w:rPr>
                <w:sz w:val="18"/>
              </w:rPr>
              <w:t>Solo servidor — permisos 640</w:t>
            </w:r>
          </w:p>
        </w:tc>
      </w:tr>
    </w:tbl>
    <w:p/>
    <w:p>
      <w:pPr>
        <w:spacing w:before="240" w:after="120"/>
      </w:pPr>
      <w:r>
        <w:rPr>
          <w:b/>
          <w:color w:val="1E40AF"/>
          <w:sz w:val="28"/>
        </w:rPr>
        <w:t>4.3 Flujo de Datos</w:t>
      </w:r>
    </w:p>
    <w:p>
      <w:pPr>
        <w:spacing w:after="100"/>
        <w:ind w:left="0"/>
      </w:pPr>
      <w:r>
        <w:rPr>
          <w:sz w:val="20"/>
        </w:rPr>
        <w:t>El flujo de una petición completa desde el usuario hasta la respuesta sigue los siguientes pasos:</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1D4ED8"/>
          </w:tcPr>
          <w:p>
            <w:r>
              <w:rPr>
                <w:b/>
                <w:color w:val="FFFFFF"/>
                <w:sz w:val="18"/>
              </w:rPr>
              <w:t>Paso</w:t>
            </w:r>
          </w:p>
        </w:tc>
        <w:tc>
          <w:tcPr>
            <w:tcW w:type="dxa" w:w="1701"/>
            <w:shd w:val="clear" w:color="auto" w:fill="1D4ED8"/>
          </w:tcPr>
          <w:p>
            <w:r>
              <w:rPr>
                <w:b/>
                <w:color w:val="FFFFFF"/>
                <w:sz w:val="18"/>
              </w:rPr>
              <w:t>Actor</w:t>
            </w:r>
          </w:p>
        </w:tc>
        <w:tc>
          <w:tcPr>
            <w:tcW w:type="dxa" w:w="4535"/>
            <w:shd w:val="clear" w:color="auto" w:fill="1D4ED8"/>
          </w:tcPr>
          <w:p>
            <w:r>
              <w:rPr>
                <w:b/>
                <w:color w:val="FFFFFF"/>
                <w:sz w:val="18"/>
              </w:rPr>
              <w:t>Acción</w:t>
            </w:r>
          </w:p>
        </w:tc>
        <w:tc>
          <w:tcPr>
            <w:tcW w:type="dxa" w:w="1984"/>
            <w:shd w:val="clear" w:color="auto" w:fill="1D4ED8"/>
          </w:tcPr>
          <w:p>
            <w:r>
              <w:rPr>
                <w:b/>
                <w:color w:val="FFFFFF"/>
                <w:sz w:val="18"/>
              </w:rPr>
              <w:t>Dato</w:t>
            </w:r>
          </w:p>
        </w:tc>
      </w:tr>
      <w:tr>
        <w:tc>
          <w:tcPr>
            <w:tcW w:type="dxa" w:w="850"/>
            <w:shd w:val="clear" w:color="auto" w:fill="FFFFFF"/>
          </w:tcPr>
          <w:p>
            <w:r>
              <w:rPr>
                <w:sz w:val="18"/>
              </w:rPr>
              <w:t>1</w:t>
            </w:r>
          </w:p>
        </w:tc>
        <w:tc>
          <w:tcPr>
            <w:tcW w:type="dxa" w:w="1701"/>
            <w:shd w:val="clear" w:color="auto" w:fill="FFFFFF"/>
          </w:tcPr>
          <w:p>
            <w:r>
              <w:rPr>
                <w:sz w:val="18"/>
              </w:rPr>
              <w:t>Usuario</w:t>
            </w:r>
          </w:p>
        </w:tc>
        <w:tc>
          <w:tcPr>
            <w:tcW w:type="dxa" w:w="4535"/>
            <w:shd w:val="clear" w:color="auto" w:fill="FFFFFF"/>
          </w:tcPr>
          <w:p>
            <w:r>
              <w:rPr>
                <w:sz w:val="18"/>
              </w:rPr>
              <w:t>Escribe mensaje en widget.js</w:t>
            </w:r>
          </w:p>
        </w:tc>
        <w:tc>
          <w:tcPr>
            <w:tcW w:type="dxa" w:w="1984"/>
            <w:shd w:val="clear" w:color="auto" w:fill="FFFFFF"/>
          </w:tcPr>
          <w:p>
            <w:r>
              <w:rPr>
                <w:sz w:val="18"/>
              </w:rPr>
              <w:t>Texto libre en lenguaje natural</w:t>
            </w:r>
          </w:p>
        </w:tc>
      </w:tr>
      <w:tr>
        <w:tc>
          <w:tcPr>
            <w:tcW w:type="dxa" w:w="850"/>
            <w:shd w:val="clear" w:color="auto" w:fill="EFF6FF"/>
          </w:tcPr>
          <w:p>
            <w:r>
              <w:rPr>
                <w:sz w:val="18"/>
              </w:rPr>
              <w:t>2</w:t>
            </w:r>
          </w:p>
        </w:tc>
        <w:tc>
          <w:tcPr>
            <w:tcW w:type="dxa" w:w="1701"/>
            <w:shd w:val="clear" w:color="auto" w:fill="EFF6FF"/>
          </w:tcPr>
          <w:p>
            <w:r>
              <w:rPr>
                <w:sz w:val="18"/>
              </w:rPr>
              <w:t>widget.js</w:t>
            </w:r>
          </w:p>
        </w:tc>
        <w:tc>
          <w:tcPr>
            <w:tcW w:type="dxa" w:w="4535"/>
            <w:shd w:val="clear" w:color="auto" w:fill="EFF6FF"/>
          </w:tcPr>
          <w:p>
            <w:r>
              <w:rPr>
                <w:sz w:val="18"/>
              </w:rPr>
              <w:t>POST a chat.php</w:t>
            </w:r>
          </w:p>
        </w:tc>
        <w:tc>
          <w:tcPr>
            <w:tcW w:type="dxa" w:w="1984"/>
            <w:shd w:val="clear" w:color="auto" w:fill="EFF6FF"/>
          </w:tcPr>
          <w:p>
            <w:r>
              <w:rPr>
                <w:sz w:val="18"/>
              </w:rPr>
              <w:t>JSON: {bot_id, message, history[]}</w:t>
            </w:r>
          </w:p>
        </w:tc>
      </w:tr>
      <w:tr>
        <w:tc>
          <w:tcPr>
            <w:tcW w:type="dxa" w:w="850"/>
            <w:shd w:val="clear" w:color="auto" w:fill="FFFFFF"/>
          </w:tcPr>
          <w:p>
            <w:r>
              <w:rPr>
                <w:sz w:val="18"/>
              </w:rPr>
              <w:t>3</w:t>
            </w:r>
          </w:p>
        </w:tc>
        <w:tc>
          <w:tcPr>
            <w:tcW w:type="dxa" w:w="1701"/>
            <w:shd w:val="clear" w:color="auto" w:fill="FFFFFF"/>
          </w:tcPr>
          <w:p>
            <w:r>
              <w:rPr>
                <w:sz w:val="18"/>
              </w:rPr>
              <w:t>chat.php</w:t>
            </w:r>
          </w:p>
        </w:tc>
        <w:tc>
          <w:tcPr>
            <w:tcW w:type="dxa" w:w="4535"/>
            <w:shd w:val="clear" w:color="auto" w:fill="FFFFFF"/>
          </w:tcPr>
          <w:p>
            <w:r>
              <w:rPr>
                <w:sz w:val="18"/>
              </w:rPr>
              <w:t>Valida bot_id y carga configuración del bot</w:t>
            </w:r>
          </w:p>
        </w:tc>
        <w:tc>
          <w:tcPr>
            <w:tcW w:type="dxa" w:w="1984"/>
            <w:shd w:val="clear" w:color="auto" w:fill="FFFFFF"/>
          </w:tcPr>
          <w:p>
            <w:r>
              <w:rPr>
                <w:sz w:val="18"/>
              </w:rPr>
              <w:t>SELECT * FROM bots WHERE id=?</w:t>
            </w:r>
          </w:p>
        </w:tc>
      </w:tr>
      <w:tr>
        <w:tc>
          <w:tcPr>
            <w:tcW w:type="dxa" w:w="850"/>
            <w:shd w:val="clear" w:color="auto" w:fill="EFF6FF"/>
          </w:tcPr>
          <w:p>
            <w:r>
              <w:rPr>
                <w:sz w:val="18"/>
              </w:rPr>
              <w:t>4</w:t>
            </w:r>
          </w:p>
        </w:tc>
        <w:tc>
          <w:tcPr>
            <w:tcW w:type="dxa" w:w="1701"/>
            <w:shd w:val="clear" w:color="auto" w:fill="EFF6FF"/>
          </w:tcPr>
          <w:p>
            <w:r>
              <w:rPr>
                <w:sz w:val="18"/>
              </w:rPr>
              <w:t>chat.php</w:t>
            </w:r>
          </w:p>
        </w:tc>
        <w:tc>
          <w:tcPr>
            <w:tcW w:type="dxa" w:w="4535"/>
            <w:shd w:val="clear" w:color="auto" w:fill="EFF6FF"/>
          </w:tcPr>
          <w:p>
            <w:r>
              <w:rPr>
                <w:sz w:val="18"/>
              </w:rPr>
              <w:t>Carga todas las fuentes del bot</w:t>
            </w:r>
          </w:p>
        </w:tc>
        <w:tc>
          <w:tcPr>
            <w:tcW w:type="dxa" w:w="1984"/>
            <w:shd w:val="clear" w:color="auto" w:fill="EFF6FF"/>
          </w:tcPr>
          <w:p>
            <w:r>
              <w:rPr>
                <w:sz w:val="18"/>
              </w:rPr>
              <w:t>SELECT type,name,content FROM sources WHERE bot_id=?</w:t>
            </w:r>
          </w:p>
        </w:tc>
      </w:tr>
      <w:tr>
        <w:tc>
          <w:tcPr>
            <w:tcW w:type="dxa" w:w="850"/>
            <w:shd w:val="clear" w:color="auto" w:fill="FFFFFF"/>
          </w:tcPr>
          <w:p>
            <w:r>
              <w:rPr>
                <w:sz w:val="18"/>
              </w:rPr>
              <w:t>5</w:t>
            </w:r>
          </w:p>
        </w:tc>
        <w:tc>
          <w:tcPr>
            <w:tcW w:type="dxa" w:w="1701"/>
            <w:shd w:val="clear" w:color="auto" w:fill="FFFFFF"/>
          </w:tcPr>
          <w:p>
            <w:r>
              <w:rPr>
                <w:sz w:val="18"/>
              </w:rPr>
              <w:t>RAG engine</w:t>
            </w:r>
          </w:p>
        </w:tc>
        <w:tc>
          <w:tcPr>
            <w:tcW w:type="dxa" w:w="4535"/>
            <w:shd w:val="clear" w:color="auto" w:fill="FFFFFF"/>
          </w:tcPr>
          <w:p>
            <w:r>
              <w:rPr>
                <w:sz w:val="18"/>
              </w:rPr>
              <w:t>Puntúa cada fuente contra el mensaje del usuario</w:t>
            </w:r>
          </w:p>
        </w:tc>
        <w:tc>
          <w:tcPr>
            <w:tcW w:type="dxa" w:w="1984"/>
            <w:shd w:val="clear" w:color="auto" w:fill="FFFFFF"/>
          </w:tcPr>
          <w:p>
            <w:r>
              <w:rPr>
                <w:sz w:val="18"/>
              </w:rPr>
              <w:t>Score por palabras clave + tipo de fuente</w:t>
            </w:r>
          </w:p>
        </w:tc>
      </w:tr>
      <w:tr>
        <w:tc>
          <w:tcPr>
            <w:tcW w:type="dxa" w:w="850"/>
            <w:shd w:val="clear" w:color="auto" w:fill="EFF6FF"/>
          </w:tcPr>
          <w:p>
            <w:r>
              <w:rPr>
                <w:sz w:val="18"/>
              </w:rPr>
              <w:t>6</w:t>
            </w:r>
          </w:p>
        </w:tc>
        <w:tc>
          <w:tcPr>
            <w:tcW w:type="dxa" w:w="1701"/>
            <w:shd w:val="clear" w:color="auto" w:fill="EFF6FF"/>
          </w:tcPr>
          <w:p>
            <w:r>
              <w:rPr>
                <w:sz w:val="18"/>
              </w:rPr>
              <w:t>RAG engine</w:t>
            </w:r>
          </w:p>
        </w:tc>
        <w:tc>
          <w:tcPr>
            <w:tcW w:type="dxa" w:w="4535"/>
            <w:shd w:val="clear" w:color="auto" w:fill="EFF6FF"/>
          </w:tcPr>
          <w:p>
            <w:r>
              <w:rPr>
                <w:sz w:val="18"/>
              </w:rPr>
              <w:t>Ordena fuentes por score y aplica límite de contexto</w:t>
            </w:r>
          </w:p>
        </w:tc>
        <w:tc>
          <w:tcPr>
            <w:tcW w:type="dxa" w:w="1984"/>
            <w:shd w:val="clear" w:color="auto" w:fill="EFF6FF"/>
          </w:tcPr>
          <w:p>
            <w:r>
              <w:rPr>
                <w:sz w:val="18"/>
              </w:rPr>
              <w:t>Máx. 2.000.000 chars para Gemini</w:t>
            </w:r>
          </w:p>
        </w:tc>
      </w:tr>
      <w:tr>
        <w:tc>
          <w:tcPr>
            <w:tcW w:type="dxa" w:w="850"/>
            <w:shd w:val="clear" w:color="auto" w:fill="FFFFFF"/>
          </w:tcPr>
          <w:p>
            <w:r>
              <w:rPr>
                <w:sz w:val="18"/>
              </w:rPr>
              <w:t>7</w:t>
            </w:r>
          </w:p>
        </w:tc>
        <w:tc>
          <w:tcPr>
            <w:tcW w:type="dxa" w:w="1701"/>
            <w:shd w:val="clear" w:color="auto" w:fill="FFFFFF"/>
          </w:tcPr>
          <w:p>
            <w:r>
              <w:rPr>
                <w:sz w:val="18"/>
              </w:rPr>
              <w:t>chat.php</w:t>
            </w:r>
          </w:p>
        </w:tc>
        <w:tc>
          <w:tcPr>
            <w:tcW w:type="dxa" w:w="4535"/>
            <w:shd w:val="clear" w:color="auto" w:fill="FFFFFF"/>
          </w:tcPr>
          <w:p>
            <w:r>
              <w:rPr>
                <w:sz w:val="18"/>
              </w:rPr>
              <w:t>Construye system prompt con fecha actual + instrucciones + KB</w:t>
            </w:r>
          </w:p>
        </w:tc>
        <w:tc>
          <w:tcPr>
            <w:tcW w:type="dxa" w:w="1984"/>
            <w:shd w:val="clear" w:color="auto" w:fill="FFFFFF"/>
          </w:tcPr>
          <w:p>
            <w:r>
              <w:rPr>
                <w:sz w:val="18"/>
              </w:rPr>
              <w:t>String PHP concatenado</w:t>
            </w:r>
          </w:p>
        </w:tc>
      </w:tr>
      <w:tr>
        <w:tc>
          <w:tcPr>
            <w:tcW w:type="dxa" w:w="850"/>
            <w:shd w:val="clear" w:color="auto" w:fill="EFF6FF"/>
          </w:tcPr>
          <w:p>
            <w:r>
              <w:rPr>
                <w:sz w:val="18"/>
              </w:rPr>
              <w:t>8</w:t>
            </w:r>
          </w:p>
        </w:tc>
        <w:tc>
          <w:tcPr>
            <w:tcW w:type="dxa" w:w="1701"/>
            <w:shd w:val="clear" w:color="auto" w:fill="EFF6FF"/>
          </w:tcPr>
          <w:p>
            <w:r>
              <w:rPr>
                <w:sz w:val="18"/>
              </w:rPr>
              <w:t>chat.php</w:t>
            </w:r>
          </w:p>
        </w:tc>
        <w:tc>
          <w:tcPr>
            <w:tcW w:type="dxa" w:w="4535"/>
            <w:shd w:val="clear" w:color="auto" w:fill="EFF6FF"/>
          </w:tcPr>
          <w:p>
            <w:r>
              <w:rPr>
                <w:sz w:val="18"/>
              </w:rPr>
              <w:t>Itera sobre keys Gemini hasta obtener HTTP 200</w:t>
            </w:r>
          </w:p>
        </w:tc>
        <w:tc>
          <w:tcPr>
            <w:tcW w:type="dxa" w:w="1984"/>
            <w:shd w:val="clear" w:color="auto" w:fill="EFF6FF"/>
          </w:tcPr>
          <w:p>
            <w:r>
              <w:rPr>
                <w:sz w:val="18"/>
              </w:rPr>
              <w:t>POST a generativelanguage.googleapis.com</w:t>
            </w:r>
          </w:p>
        </w:tc>
      </w:tr>
      <w:tr>
        <w:tc>
          <w:tcPr>
            <w:tcW w:type="dxa" w:w="850"/>
            <w:shd w:val="clear" w:color="auto" w:fill="FFFFFF"/>
          </w:tcPr>
          <w:p>
            <w:r>
              <w:rPr>
                <w:sz w:val="18"/>
              </w:rPr>
              <w:t>9</w:t>
            </w:r>
          </w:p>
        </w:tc>
        <w:tc>
          <w:tcPr>
            <w:tcW w:type="dxa" w:w="1701"/>
            <w:shd w:val="clear" w:color="auto" w:fill="FFFFFF"/>
          </w:tcPr>
          <w:p>
            <w:r>
              <w:rPr>
                <w:sz w:val="18"/>
              </w:rPr>
              <w:t>Gemini API</w:t>
            </w:r>
          </w:p>
        </w:tc>
        <w:tc>
          <w:tcPr>
            <w:tcW w:type="dxa" w:w="4535"/>
            <w:shd w:val="clear" w:color="auto" w:fill="FFFFFF"/>
          </w:tcPr>
          <w:p>
            <w:r>
              <w:rPr>
                <w:sz w:val="18"/>
              </w:rPr>
              <w:t>Genera respuesta en lenguaje natural</w:t>
            </w:r>
          </w:p>
        </w:tc>
        <w:tc>
          <w:tcPr>
            <w:tcW w:type="dxa" w:w="1984"/>
            <w:shd w:val="clear" w:color="auto" w:fill="FFFFFF"/>
          </w:tcPr>
          <w:p>
            <w:r>
              <w:rPr>
                <w:sz w:val="18"/>
              </w:rPr>
              <w:t>JSON: {candidates[0].content.parts[0].text}</w:t>
            </w:r>
          </w:p>
        </w:tc>
      </w:tr>
      <w:tr>
        <w:tc>
          <w:tcPr>
            <w:tcW w:type="dxa" w:w="850"/>
            <w:shd w:val="clear" w:color="auto" w:fill="EFF6FF"/>
          </w:tcPr>
          <w:p>
            <w:r>
              <w:rPr>
                <w:sz w:val="18"/>
              </w:rPr>
              <w:t>10</w:t>
            </w:r>
          </w:p>
        </w:tc>
        <w:tc>
          <w:tcPr>
            <w:tcW w:type="dxa" w:w="1701"/>
            <w:shd w:val="clear" w:color="auto" w:fill="EFF6FF"/>
          </w:tcPr>
          <w:p>
            <w:r>
              <w:rPr>
                <w:sz w:val="18"/>
              </w:rPr>
              <w:t>chat.php</w:t>
            </w:r>
          </w:p>
        </w:tc>
        <w:tc>
          <w:tcPr>
            <w:tcW w:type="dxa" w:w="4535"/>
            <w:shd w:val="clear" w:color="auto" w:fill="EFF6FF"/>
          </w:tcPr>
          <w:p>
            <w:r>
              <w:rPr>
                <w:sz w:val="18"/>
              </w:rPr>
              <w:t>Extrae el texto y devuelve al cliente</w:t>
            </w:r>
          </w:p>
        </w:tc>
        <w:tc>
          <w:tcPr>
            <w:tcW w:type="dxa" w:w="1984"/>
            <w:shd w:val="clear" w:color="auto" w:fill="EFF6FF"/>
          </w:tcPr>
          <w:p>
            <w:r>
              <w:rPr>
                <w:sz w:val="18"/>
              </w:rPr>
              <w:t>JSON: {reply: string}</w:t>
            </w:r>
          </w:p>
        </w:tc>
      </w:tr>
      <w:tr>
        <w:tc>
          <w:tcPr>
            <w:tcW w:type="dxa" w:w="850"/>
            <w:shd w:val="clear" w:color="auto" w:fill="FFFFFF"/>
          </w:tcPr>
          <w:p>
            <w:r>
              <w:rPr>
                <w:sz w:val="18"/>
              </w:rPr>
              <w:t>11</w:t>
            </w:r>
          </w:p>
        </w:tc>
        <w:tc>
          <w:tcPr>
            <w:tcW w:type="dxa" w:w="1701"/>
            <w:shd w:val="clear" w:color="auto" w:fill="FFFFFF"/>
          </w:tcPr>
          <w:p>
            <w:r>
              <w:rPr>
                <w:sz w:val="18"/>
              </w:rPr>
              <w:t>widget.js</w:t>
            </w:r>
          </w:p>
        </w:tc>
        <w:tc>
          <w:tcPr>
            <w:tcW w:type="dxa" w:w="4535"/>
            <w:shd w:val="clear" w:color="auto" w:fill="FFFFFF"/>
          </w:tcPr>
          <w:p>
            <w:r>
              <w:rPr>
                <w:sz w:val="18"/>
              </w:rPr>
              <w:t>Renderiza la respuesta con formato markdown</w:t>
            </w:r>
          </w:p>
        </w:tc>
        <w:tc>
          <w:tcPr>
            <w:tcW w:type="dxa" w:w="1984"/>
            <w:shd w:val="clear" w:color="auto" w:fill="FFFFFF"/>
          </w:tcPr>
          <w:p>
            <w:r>
              <w:rPr>
                <w:sz w:val="18"/>
              </w:rPr>
              <w:t>HTML en #cb-msgs-inner</w:t>
            </w:r>
          </w:p>
        </w:tc>
      </w:tr>
    </w:tbl>
    <w:p/>
    <w:p>
      <w:pPr>
        <w:spacing w:before="240" w:after="120"/>
      </w:pPr>
      <w:r>
        <w:rPr>
          <w:b/>
          <w:color w:val="1E40AF"/>
          <w:sz w:val="28"/>
        </w:rPr>
        <w:t>4.4 Algoritmo RAG — Scoring de Fuentes</w:t>
      </w:r>
    </w:p>
    <w:p>
      <w:pPr>
        <w:spacing w:after="100"/>
        <w:ind w:left="0"/>
      </w:pPr>
      <w:r>
        <w:rPr>
          <w:sz w:val="20"/>
        </w:rPr>
        <w:t>El motor RAG implementado en chat.php puntúa cada fuente de conocimiento contra la pregunta del usuario mediante un algoritmo de relevancia basado en coincidencia léxica y pesos por tipo de fuente:</w:t>
      </w:r>
    </w:p>
    <w:p>
      <w:pPr>
        <w:spacing w:before="120" w:after="120"/>
        <w:ind w:left="283" w:right="283"/>
        <w:shd w:val="clear" w:color="auto" w:fill="EFF6FF"/>
      </w:pPr>
      <w:r>
        <w:rPr>
          <w:rFonts w:ascii="Courier New" w:hAnsi="Courier New"/>
          <w:color w:val="1F2937"/>
          <w:sz w:val="17"/>
        </w:rPr>
        <w:t>function rag_score($query, $source) {</w:t>
        <w:br/>
        <w:t xml:space="preserve">    // Tokenización: divide la query en palabras de ≥ 3 caracteres</w:t>
        <w:br/>
        <w:t xml:space="preserve">    $words    = array_filter(explode(' ', mb_strtolower($query)),</w:t>
        <w:br/>
        <w:t xml:space="preserve">                             fn($w) =&gt; mb_strlen($w) &gt;= 3);</w:t>
        <w:br/>
        <w:t xml:space="preserve">    $haystack = mb_strtolower($source['name'] . ' ' . $source['content']);</w:t>
        <w:br/>
        <w:t xml:space="preserve">    $score    = 0;</w:t>
        <w:br/>
        <w:br/>
        <w:t xml:space="preserve">    // Peso base por tipo de fuente</w:t>
        <w:br/>
        <w:t xml:space="preserve">    if ($source['type'] === 'faq')  $score += 30;  // FAQ: alta precisión</w:t>
        <w:br/>
        <w:t xml:space="preserve">    if ($source['type'] === 'pdf')  $score += 20;  // PDF: contenido estructurado</w:t>
        <w:br/>
        <w:t xml:space="preserve">    if ($source['type'] === 'text') $score += 10;  // Texto: conocimiento general</w:t>
        <w:br/>
        <w:br/>
        <w:t xml:space="preserve">    // Coincidencia en el nombre de la fuente (título): +5 por palabra</w:t>
        <w:br/>
        <w:t xml:space="preserve">    foreach ($words as $w)</w:t>
        <w:br/>
        <w:t xml:space="preserve">        if (mb_strpos(mb_strtolower($source['name']), $w) !== false) $score += 5;</w:t>
        <w:br/>
        <w:br/>
        <w:t xml:space="preserve">    // Coincidencia en el contenido: +1 por cada ocurrencia de cada palabra</w:t>
        <w:br/>
        <w:t xml:space="preserve">    foreach ($words as $w)</w:t>
        <w:br/>
        <w:t xml:space="preserve">        $score += substr_count($haystack, $w);</w:t>
        <w:br/>
        <w:br/>
        <w:t xml:space="preserve">    return $score;</w:t>
        <w:br/>
        <w:t>}</w:t>
        <w:br/>
        <w:t>// Las fuentes se ordenan descendentemente por score</w:t>
        <w:br/>
        <w:t>// Se incluyen hasta alcanzar el límite de contexto del modelo (2M chars Gemini)</w:t>
      </w:r>
    </w:p>
    <w:p>
      <w:pPr>
        <w:spacing w:before="240" w:after="120"/>
      </w:pPr>
      <w:r>
        <w:rPr>
          <w:b/>
          <w:color w:val="1E40AF"/>
          <w:sz w:val="28"/>
        </w:rPr>
        <w:t>4.5 Infraestructura de Producción</w:t>
      </w:r>
    </w:p>
    <w:p>
      <w:pPr>
        <w:spacing w:after="100"/>
        <w:ind w:left="0"/>
      </w:pPr>
      <w:r>
        <w:rPr>
          <w:sz w:val="20"/>
        </w:rPr>
        <w:t>El sistema se despliega íntegramente sobre la infraestructura ya existente de formacionfeval.com, sin necesidad de servidores adicionales ni servicios cloud propios:</w:t>
      </w:r>
    </w:p>
    <w:tbl>
      <w:tblPr>
        <w:tblStyle w:val="TableGrid"/>
        <w:tblW w:type="auto" w:w="0"/>
        <w:tblLook w:firstColumn="1" w:firstRow="1" w:lastColumn="0" w:lastRow="0" w:noHBand="0" w:noVBand="1" w:val="04A0"/>
      </w:tblPr>
      <w:tblGrid>
        <w:gridCol w:w="4703"/>
        <w:gridCol w:w="4703"/>
      </w:tblGrid>
      <w:tr>
        <w:tc>
          <w:tcPr>
            <w:tcW w:type="dxa" w:w="2835"/>
            <w:shd w:val="clear" w:color="auto" w:fill="1D4ED8"/>
          </w:tcPr>
          <w:p>
            <w:r>
              <w:rPr>
                <w:b/>
                <w:color w:val="FFFFFF"/>
                <w:sz w:val="18"/>
              </w:rPr>
              <w:t>Elemento</w:t>
            </w:r>
          </w:p>
        </w:tc>
        <w:tc>
          <w:tcPr>
            <w:tcW w:type="dxa" w:w="6236"/>
            <w:shd w:val="clear" w:color="auto" w:fill="1D4ED8"/>
          </w:tcPr>
          <w:p>
            <w:r>
              <w:rPr>
                <w:b/>
                <w:color w:val="FFFFFF"/>
                <w:sz w:val="18"/>
              </w:rPr>
              <w:t>Especificación</w:t>
            </w:r>
          </w:p>
        </w:tc>
      </w:tr>
      <w:tr>
        <w:tc>
          <w:tcPr>
            <w:tcW w:type="dxa" w:w="2835"/>
            <w:shd w:val="clear" w:color="auto" w:fill="FFFFFF"/>
          </w:tcPr>
          <w:p>
            <w:r>
              <w:rPr>
                <w:sz w:val="18"/>
              </w:rPr>
              <w:t>Servidor web</w:t>
            </w:r>
          </w:p>
        </w:tc>
        <w:tc>
          <w:tcPr>
            <w:tcW w:type="dxa" w:w="6236"/>
            <w:shd w:val="clear" w:color="auto" w:fill="FFFFFF"/>
          </w:tcPr>
          <w:p>
            <w:r>
              <w:rPr>
                <w:sz w:val="18"/>
              </w:rPr>
              <w:t>Hosting compartido o VPS con soporte PHP 8.x + Apache/Nginx</w:t>
            </w:r>
          </w:p>
        </w:tc>
      </w:tr>
      <w:tr>
        <w:tc>
          <w:tcPr>
            <w:tcW w:type="dxa" w:w="2835"/>
            <w:shd w:val="clear" w:color="auto" w:fill="EFF6FF"/>
          </w:tcPr>
          <w:p>
            <w:r>
              <w:rPr>
                <w:sz w:val="18"/>
              </w:rPr>
              <w:t>Dominio</w:t>
            </w:r>
          </w:p>
        </w:tc>
        <w:tc>
          <w:tcPr>
            <w:tcW w:type="dxa" w:w="6236"/>
            <w:shd w:val="clear" w:color="auto" w:fill="EFF6FF"/>
          </w:tcPr>
          <w:p>
            <w:r>
              <w:rPr>
                <w:sz w:val="18"/>
              </w:rPr>
              <w:t>formacionfeval.com con certificado SSL/TLS activo (HTTPS)</w:t>
            </w:r>
          </w:p>
        </w:tc>
      </w:tr>
      <w:tr>
        <w:tc>
          <w:tcPr>
            <w:tcW w:type="dxa" w:w="2835"/>
            <w:shd w:val="clear" w:color="auto" w:fill="FFFFFF"/>
          </w:tcPr>
          <w:p>
            <w:r>
              <w:rPr>
                <w:sz w:val="18"/>
              </w:rPr>
              <w:t>PHP</w:t>
            </w:r>
          </w:p>
        </w:tc>
        <w:tc>
          <w:tcPr>
            <w:tcW w:type="dxa" w:w="6236"/>
            <w:shd w:val="clear" w:color="auto" w:fill="FFFFFF"/>
          </w:tcPr>
          <w:p>
            <w:r>
              <w:rPr>
                <w:sz w:val="18"/>
              </w:rPr>
              <w:t>Versión 8.0 mínimo. Extensiones requeridas: curl, sqlite3, mbstring, json, session</w:t>
            </w:r>
          </w:p>
        </w:tc>
      </w:tr>
      <w:tr>
        <w:tc>
          <w:tcPr>
            <w:tcW w:type="dxa" w:w="2835"/>
            <w:shd w:val="clear" w:color="auto" w:fill="EFF6FF"/>
          </w:tcPr>
          <w:p>
            <w:r>
              <w:rPr>
                <w:sz w:val="18"/>
              </w:rPr>
              <w:t>Sistema de ficheros</w:t>
            </w:r>
          </w:p>
        </w:tc>
        <w:tc>
          <w:tcPr>
            <w:tcW w:type="dxa" w:w="6236"/>
            <w:shd w:val="clear" w:color="auto" w:fill="EFF6FF"/>
          </w:tcPr>
          <w:p>
            <w:r>
              <w:rPr>
                <w:sz w:val="18"/>
              </w:rPr>
              <w:t>Lectura/escritura en /chatbase/ para SQLite y uploads</w:t>
            </w:r>
          </w:p>
        </w:tc>
      </w:tr>
      <w:tr>
        <w:tc>
          <w:tcPr>
            <w:tcW w:type="dxa" w:w="2835"/>
            <w:shd w:val="clear" w:color="auto" w:fill="FFFFFF"/>
          </w:tcPr>
          <w:p>
            <w:r>
              <w:rPr>
                <w:sz w:val="18"/>
              </w:rPr>
              <w:t>Memoria PHP</w:t>
            </w:r>
          </w:p>
        </w:tc>
        <w:tc>
          <w:tcPr>
            <w:tcW w:type="dxa" w:w="6236"/>
            <w:shd w:val="clear" w:color="auto" w:fill="FFFFFF"/>
          </w:tcPr>
          <w:p>
            <w:r>
              <w:rPr>
                <w:sz w:val="18"/>
              </w:rPr>
              <w:t>min_memory_limit = 128M (recomendado 256M para knowledge bases grandes)</w:t>
            </w:r>
          </w:p>
        </w:tc>
      </w:tr>
      <w:tr>
        <w:tc>
          <w:tcPr>
            <w:tcW w:type="dxa" w:w="2835"/>
            <w:shd w:val="clear" w:color="auto" w:fill="EFF6FF"/>
          </w:tcPr>
          <w:p>
            <w:r>
              <w:rPr>
                <w:sz w:val="18"/>
              </w:rPr>
              <w:t>Timeout PHP</w:t>
            </w:r>
          </w:p>
        </w:tc>
        <w:tc>
          <w:tcPr>
            <w:tcW w:type="dxa" w:w="6236"/>
            <w:shd w:val="clear" w:color="auto" w:fill="EFF6FF"/>
          </w:tcPr>
          <w:p>
            <w:r>
              <w:rPr>
                <w:sz w:val="18"/>
              </w:rPr>
              <w:t>max_execution_time ≥ 120s (Gemini puede tardar hasta 120s en responder)</w:t>
            </w:r>
          </w:p>
        </w:tc>
      </w:tr>
      <w:tr>
        <w:tc>
          <w:tcPr>
            <w:tcW w:type="dxa" w:w="2835"/>
            <w:shd w:val="clear" w:color="auto" w:fill="FFFFFF"/>
          </w:tcPr>
          <w:p>
            <w:r>
              <w:rPr>
                <w:sz w:val="18"/>
              </w:rPr>
              <w:t>Servicios externos</w:t>
            </w:r>
          </w:p>
        </w:tc>
        <w:tc>
          <w:tcPr>
            <w:tcW w:type="dxa" w:w="6236"/>
            <w:shd w:val="clear" w:color="auto" w:fill="FFFFFF"/>
          </w:tcPr>
          <w:p>
            <w:r>
              <w:rPr>
                <w:sz w:val="18"/>
              </w:rPr>
              <w:t>Google Generative Language API — HTTPS saliente puerto 443</w:t>
            </w:r>
          </w:p>
        </w:tc>
      </w:tr>
    </w:tbl>
    <w:p/>
    <w:p>
      <w:pPr>
        <w:spacing w:before="80" w:after="80"/>
        <w:ind w:left="283" w:right="283"/>
        <w:shd w:val="clear" w:color="auto" w:fill="FEF9C3"/>
      </w:pPr>
      <w:r>
        <w:rPr>
          <w:i/>
          <w:color w:val="78350F"/>
          <w:sz w:val="19"/>
        </w:rPr>
        <w:t>⚠  El servidor debe tener acceso HTTPS saliente a generativelanguage.googleapis.com. En algunos hostings compartidos con firewall restrictivo puede estar bloqueado. Verificar con: php -r "echo file_get_contents('https://generativelanguage.googleapis.com');"</w:t>
      </w:r>
    </w:p>
    <w:p>
      <w:r>
        <w:br w:type="page"/>
      </w:r>
    </w:p>
    <w:p>
      <w:pPr>
        <w:spacing w:before="360" w:after="120"/>
      </w:pPr>
      <w:r>
        <w:rPr>
          <w:b/>
          <w:color w:val="2563EB"/>
          <w:sz w:val="36"/>
        </w:rPr>
        <w:t>5. DISEÑO DETALLADO DEL SISTEMA</w:t>
      </w:r>
    </w:p>
    <w:p>
      <w:pPr>
        <w:spacing w:before="240" w:after="120"/>
      </w:pPr>
      <w:r>
        <w:rPr>
          <w:b/>
          <w:color w:val="1E40AF"/>
          <w:sz w:val="28"/>
        </w:rPr>
        <w:t>5.1 Construcción del System Prompt</w:t>
      </w:r>
    </w:p>
    <w:p>
      <w:pPr>
        <w:spacing w:after="100"/>
        <w:ind w:left="0"/>
      </w:pPr>
      <w:r>
        <w:rPr>
          <w:sz w:val="20"/>
        </w:rPr>
        <w:t>El system prompt es el mecanismo central que controla el comportamiento del bot. Se construye dinámicamente en cada petición concatenando cuatro bloques:</w:t>
      </w:r>
    </w:p>
    <w:p>
      <w:pPr>
        <w:spacing w:before="120" w:after="120"/>
        <w:ind w:left="283" w:right="283"/>
        <w:shd w:val="clear" w:color="auto" w:fill="EFF6FF"/>
      </w:pPr>
      <w:r>
        <w:rPr>
          <w:rFonts w:ascii="Courier New" w:hAnsi="Courier New"/>
          <w:color w:val="1F2937"/>
          <w:sz w:val="17"/>
        </w:rPr>
        <w:t>// Bloque 1: Identidad del bot</w:t>
        <w:br/>
        <w:t>$system = "Eres un asistente virtual de IA llamado \"{$bot['name']}\". "</w:t>
        <w:br/>
        <w:t xml:space="preserve">        . ($bot['description'] ? "Descripcion: {$bot['description']}. " : '')</w:t>
        <w:br/>
        <w:t xml:space="preserve">        . "Responde siempre de forma clara, concisa y util.\n"</w:t>
        <w:br/>
        <w:br/>
        <w:t>// Bloque 2: Fecha actual (CRÍTICO para validación de plazos)</w:t>
        <w:br/>
        <w:t xml:space="preserve">        . "FECHA ACTUAL: " . date('d/m/Y') . ". Usa esta fecha para determinar "</w:t>
        <w:br/>
        <w:t xml:space="preserve">        . "si las preinscripciones o fechas de inicio de cursos ya han pasado.\n";</w:t>
        <w:br/>
        <w:br/>
        <w:t>// Bloque 3: Instrucciones específicas del bot (guardadas en DB)</w:t>
        <w:br/>
        <w:t>if ($bot['instructions']) {</w:t>
        <w:br/>
        <w:t xml:space="preserve">    $system .= "\n=== INSTRUCCIONES ===\n{$bot['instructions']}\n";</w:t>
        <w:br/>
        <w:t>}</w:t>
        <w:br/>
        <w:br/>
        <w:t>// Bloque 4: Base de conocimiento filtrada por RAG</w:t>
        <w:br/>
        <w:t>if ($knowledge) {</w:t>
        <w:br/>
        <w:t xml:space="preserve">    $system .= "\n=== BASE DE CONOCIMIENTO ===\n{$knowledge}\n\n"</w:t>
        <w:br/>
        <w:t xml:space="preserve">             . "Responde SOLO basandote en la informacion anterior. "</w:t>
        <w:br/>
        <w:t xml:space="preserve">             . "Si no encuentras la respuesta, dilo claramente.";</w:t>
        <w:br/>
        <w:t>}</w:t>
      </w:r>
    </w:p>
    <w:p>
      <w:pPr>
        <w:spacing w:before="240" w:after="120"/>
      </w:pPr>
      <w:r>
        <w:rPr>
          <w:b/>
          <w:color w:val="1E40AF"/>
          <w:sz w:val="28"/>
        </w:rPr>
        <w:t>5.2 Instrucciones del Bot FEVAL (System Prompt)</w:t>
      </w:r>
    </w:p>
    <w:p>
      <w:pPr>
        <w:spacing w:after="100"/>
        <w:ind w:left="0"/>
      </w:pPr>
      <w:r>
        <w:rPr>
          <w:sz w:val="20"/>
        </w:rPr>
        <w:t>Las instrucciones configuradas en el bot "Asistente FEVAL" definen su comportamiento específico. Estas instrucciones se almacenan en la columna instructions de la tabla bots y son editables desde el panel de administración:</w:t>
      </w:r>
    </w:p>
    <w:tbl>
      <w:tblPr>
        <w:tblStyle w:val="TableGrid"/>
        <w:tblW w:type="auto" w:w="0"/>
        <w:tblLook w:firstColumn="1" w:firstRow="1" w:lastColumn="0" w:lastRow="0" w:noHBand="0" w:noVBand="1" w:val="04A0"/>
      </w:tblPr>
      <w:tblGrid>
        <w:gridCol w:w="4703"/>
        <w:gridCol w:w="4703"/>
      </w:tblGrid>
      <w:tr>
        <w:tc>
          <w:tcPr>
            <w:tcW w:type="dxa" w:w="2551"/>
            <w:shd w:val="clear" w:color="auto" w:fill="1D4ED8"/>
          </w:tcPr>
          <w:p>
            <w:r>
              <w:rPr>
                <w:b/>
                <w:color w:val="FFFFFF"/>
                <w:sz w:val="18"/>
              </w:rPr>
              <w:t>Sección</w:t>
            </w:r>
          </w:p>
        </w:tc>
        <w:tc>
          <w:tcPr>
            <w:tcW w:type="dxa" w:w="6520"/>
            <w:shd w:val="clear" w:color="auto" w:fill="1D4ED8"/>
          </w:tcPr>
          <w:p>
            <w:r>
              <w:rPr>
                <w:b/>
                <w:color w:val="FFFFFF"/>
                <w:sz w:val="18"/>
              </w:rPr>
              <w:t>Contenido clave</w:t>
            </w:r>
          </w:p>
        </w:tc>
      </w:tr>
      <w:tr>
        <w:tc>
          <w:tcPr>
            <w:tcW w:type="dxa" w:w="2551"/>
            <w:shd w:val="clear" w:color="auto" w:fill="FFFFFF"/>
          </w:tcPr>
          <w:p>
            <w:r>
              <w:rPr>
                <w:sz w:val="18"/>
              </w:rPr>
              <w:t>Business Context</w:t>
            </w:r>
          </w:p>
        </w:tc>
        <w:tc>
          <w:tcPr>
            <w:tcW w:type="dxa" w:w="6520"/>
            <w:shd w:val="clear" w:color="auto" w:fill="FFFFFF"/>
          </w:tcPr>
          <w:p>
            <w:r>
              <w:rPr>
                <w:sz w:val="18"/>
              </w:rPr>
              <w:t>FEVAL + SEXPE, Plan Formativo 2026, 70 cursos online, 9 áreas temáticas, GRATUITOS, Extremadura</w:t>
            </w:r>
          </w:p>
        </w:tc>
      </w:tr>
      <w:tr>
        <w:tc>
          <w:tcPr>
            <w:tcW w:type="dxa" w:w="2551"/>
            <w:shd w:val="clear" w:color="auto" w:fill="EFF6FF"/>
          </w:tcPr>
          <w:p>
            <w:r>
              <w:rPr>
                <w:sz w:val="18"/>
              </w:rPr>
              <w:t>Role</w:t>
            </w:r>
          </w:p>
        </w:tc>
        <w:tc>
          <w:tcPr>
            <w:tcW w:type="dxa" w:w="6520"/>
            <w:shd w:val="clear" w:color="auto" w:fill="EFF6FF"/>
          </w:tcPr>
          <w:p>
            <w:r>
              <w:rPr>
                <w:sz w:val="18"/>
              </w:rPr>
              <w:t>Asistente virtual oficial FEVAL. Responde en idioma del usuario. Cierra con nota positiva.</w:t>
            </w:r>
          </w:p>
        </w:tc>
      </w:tr>
      <w:tr>
        <w:tc>
          <w:tcPr>
            <w:tcW w:type="dxa" w:w="2551"/>
            <w:shd w:val="clear" w:color="auto" w:fill="FFFFFF"/>
          </w:tcPr>
          <w:p>
            <w:r>
              <w:rPr>
                <w:sz w:val="18"/>
              </w:rPr>
              <w:t>Terminología obligatoria</w:t>
            </w:r>
          </w:p>
        </w:tc>
        <w:tc>
          <w:tcPr>
            <w:tcW w:type="dxa" w:w="6520"/>
            <w:shd w:val="clear" w:color="auto" w:fill="FFFFFF"/>
          </w:tcPr>
          <w:p>
            <w:r>
              <w:rPr>
                <w:sz w:val="18"/>
              </w:rPr>
              <w:t>SIEMPRE: preinscripción/preinscripciones. NUNCA: inscripción/inscripciones.</w:t>
            </w:r>
          </w:p>
        </w:tc>
      </w:tr>
      <w:tr>
        <w:tc>
          <w:tcPr>
            <w:tcW w:type="dxa" w:w="2551"/>
            <w:shd w:val="clear" w:color="auto" w:fill="EFF6FF"/>
          </w:tcPr>
          <w:p>
            <w:r>
              <w:rPr>
                <w:sz w:val="18"/>
              </w:rPr>
              <w:t>Requisitos de acceso</w:t>
            </w:r>
          </w:p>
        </w:tc>
        <w:tc>
          <w:tcPr>
            <w:tcW w:type="dxa" w:w="6520"/>
            <w:shd w:val="clear" w:color="auto" w:fill="EFF6FF"/>
          </w:tcPr>
          <w:p>
            <w:r>
              <w:rPr>
                <w:sz w:val="18"/>
              </w:rPr>
              <w:t>Empleados: puesto en Extremadura. Desempleados: inscritos en oficina de empleo de Extremadura.</w:t>
            </w:r>
          </w:p>
        </w:tc>
      </w:tr>
      <w:tr>
        <w:tc>
          <w:tcPr>
            <w:tcW w:type="dxa" w:w="2551"/>
            <w:shd w:val="clear" w:color="auto" w:fill="FFFFFF"/>
          </w:tcPr>
          <w:p>
            <w:r>
              <w:rPr>
                <w:sz w:val="18"/>
              </w:rPr>
              <w:t>Sin inventar datos</w:t>
            </w:r>
          </w:p>
        </w:tc>
        <w:tc>
          <w:tcPr>
            <w:tcW w:type="dxa" w:w="6520"/>
            <w:shd w:val="clear" w:color="auto" w:fill="FFFFFF"/>
          </w:tcPr>
          <w:p>
            <w:r>
              <w:rPr>
                <w:sz w:val="18"/>
              </w:rPr>
              <w:t>NUNCA inventar fechas, teléfonos, URLs, precios o nombres de cursos.</w:t>
            </w:r>
          </w:p>
        </w:tc>
      </w:tr>
      <w:tr>
        <w:tc>
          <w:tcPr>
            <w:tcW w:type="dxa" w:w="2551"/>
            <w:shd w:val="clear" w:color="auto" w:fill="EFF6FF"/>
          </w:tcPr>
          <w:p>
            <w:r>
              <w:rPr>
                <w:sz w:val="18"/>
              </w:rPr>
              <w:t>Sin enlaces</w:t>
            </w:r>
          </w:p>
        </w:tc>
        <w:tc>
          <w:tcPr>
            <w:tcW w:type="dxa" w:w="6520"/>
            <w:shd w:val="clear" w:color="auto" w:fill="EFF6FF"/>
          </w:tcPr>
          <w:p>
            <w:r>
              <w:rPr>
                <w:sz w:val="18"/>
              </w:rPr>
              <w:t>NUNCA incluir URLs en respuestas. Dirigir a formacionfeval.com si necesita navegar.</w:t>
            </w:r>
          </w:p>
        </w:tc>
      </w:tr>
      <w:tr>
        <w:tc>
          <w:tcPr>
            <w:tcW w:type="dxa" w:w="2551"/>
            <w:shd w:val="clear" w:color="auto" w:fill="FFFFFF"/>
          </w:tcPr>
          <w:p>
            <w:r>
              <w:rPr>
                <w:sz w:val="18"/>
              </w:rPr>
              <w:t>Solo cursos abiertos</w:t>
            </w:r>
          </w:p>
        </w:tc>
        <w:tc>
          <w:tcPr>
            <w:tcW w:type="dxa" w:w="6520"/>
            <w:shd w:val="clear" w:color="auto" w:fill="FFFFFF"/>
          </w:tcPr>
          <w:p>
            <w:r>
              <w:rPr>
                <w:sz w:val="18"/>
              </w:rPr>
              <w:t>Mostrar ÚNICAMENTE cursos con preinscripciones ABIERTAS cuando se pregunte por disponibles.</w:t>
            </w:r>
          </w:p>
        </w:tc>
      </w:tr>
      <w:tr>
        <w:tc>
          <w:tcPr>
            <w:tcW w:type="dxa" w:w="2551"/>
            <w:shd w:val="clear" w:color="auto" w:fill="EFF6FF"/>
          </w:tcPr>
          <w:p>
            <w:r>
              <w:rPr>
                <w:sz w:val="18"/>
              </w:rPr>
              <w:t>Contacto oficial</w:t>
            </w:r>
          </w:p>
        </w:tc>
        <w:tc>
          <w:tcPr>
            <w:tcW w:type="dxa" w:w="6520"/>
            <w:shd w:val="clear" w:color="auto" w:fill="EFF6FF"/>
          </w:tcPr>
          <w:p>
            <w:r>
              <w:rPr>
                <w:sz w:val="18"/>
              </w:rPr>
              <w:t>formacion@feval.com | 924 829 100 | 618 457 790. Ningún otro dato.</w:t>
            </w:r>
          </w:p>
        </w:tc>
      </w:tr>
    </w:tbl>
    <w:p/>
    <w:p>
      <w:pPr>
        <w:spacing w:before="240" w:after="120"/>
      </w:pPr>
      <w:r>
        <w:rPr>
          <w:b/>
          <w:color w:val="1E40AF"/>
          <w:sz w:val="28"/>
        </w:rPr>
        <w:t>5.3 Lógica de Rotación de API Keys</w:t>
      </w:r>
    </w:p>
    <w:p>
      <w:pPr>
        <w:spacing w:after="100"/>
        <w:ind w:left="0"/>
      </w:pPr>
      <w:r>
        <w:rPr>
          <w:sz w:val="20"/>
        </w:rPr>
        <w:t>La rotación de keys se implementa en un bucle foreach sobre el array $keys cargado desde config.php. El sistema distingue entre errores de red, keys inválidas y rate limit para proporcionar mensajes de error precisos:</w:t>
      </w:r>
    </w:p>
    <w:p>
      <w:pPr>
        <w:spacing w:before="120" w:after="120"/>
        <w:ind w:left="283" w:right="283"/>
        <w:shd w:val="clear" w:color="auto" w:fill="EFF6FF"/>
      </w:pPr>
      <w:r>
        <w:rPr>
          <w:rFonts w:ascii="Courier New" w:hAnsi="Courier New"/>
          <w:color w:val="1F2937"/>
          <w:sz w:val="17"/>
        </w:rPr>
        <w:t>$keys      = array_filter((array)(cb_cfg('gemini_key') ?: []));</w:t>
        <w:br/>
        <w:t>$last_http = 0;</w:t>
        <w:br/>
        <w:t>$last_curl_err = '';</w:t>
        <w:br/>
        <w:t>$data      = null;</w:t>
        <w:br/>
        <w:br/>
        <w:t>foreach ($keys as $key) {</w:t>
        <w:br/>
        <w:t xml:space="preserve">    $url = 'https://generativelanguage.googleapis.com/v1beta/models/'</w:t>
        <w:br/>
        <w:t xml:space="preserve">         . urlencode($model) . ':generateContent?key=' . urlencode($key);</w:t>
        <w:br/>
        <w:br/>
        <w:t xml:space="preserve">    $ch = curl_init($url);</w:t>
        <w:br/>
        <w:t xml:space="preserve">    curl_setopt_array($ch, [</w:t>
        <w:br/>
        <w:t xml:space="preserve">        CURLOPT_RETURNTRANSFER =&gt; true,</w:t>
        <w:br/>
        <w:t xml:space="preserve">        CURLOPT_POST           =&gt; true,</w:t>
        <w:br/>
        <w:t xml:space="preserve">        CURLOPT_POSTFIELDS     =&gt; json_encode($payload),</w:t>
        <w:br/>
        <w:t xml:space="preserve">        CURLOPT_HTTPHEADER     =&gt; ['Content-Type: application/json'],</w:t>
        <w:br/>
        <w:t xml:space="preserve">        CURLOPT_TIMEOUT        =&gt; 120,</w:t>
        <w:br/>
        <w:t xml:space="preserve">    ]);</w:t>
        <w:br/>
        <w:t xml:space="preserve">    $res           = curl_exec($ch);</w:t>
        <w:br/>
        <w:t xml:space="preserve">    $last_http     = curl_getinfo($ch, CURLINFO_HTTP_CODE);</w:t>
        <w:br/>
        <w:t xml:space="preserve">    $last_curl_err = curl_error($ch);</w:t>
        <w:br/>
        <w:t xml:space="preserve">    curl_close($ch);</w:t>
        <w:br/>
        <w:br/>
        <w:t xml:space="preserve">    if ($res === false || $last_http === 0) continue;       // Error de red → siguiente key</w:t>
        <w:br/>
        <w:t xml:space="preserve">    $data = json_decode($res, true);</w:t>
        <w:br/>
        <w:t xml:space="preserve">    if (in_array($last_http, [400, 401, 403, 429])) {       // Key inválida/rate limit → siguiente</w:t>
        <w:br/>
        <w:t xml:space="preserve">        $data = null; continue;</w:t>
        <w:br/>
        <w:t xml:space="preserve">    }</w:t>
        <w:br/>
        <w:t xml:space="preserve">    break;                                                  // HTTP 200 → éxito, salir del bucle</w:t>
        <w:br/>
        <w:t>}</w:t>
        <w:br/>
        <w:br/>
        <w:t>// Diagnóstico tras agotar todas las keys:</w:t>
        <w:br/>
        <w:t>if ($data === null) {</w:t>
        <w:br/>
        <w:t xml:space="preserve">    if ($last_curl_err)</w:t>
        <w:br/>
        <w:t xml:space="preserve">        cb_err('Gemini no disponible (red): ' . $last_curl_err, 502);</w:t>
        <w:br/>
        <w:t xml:space="preserve">    if ($last_http === 400 || $last_http === 401 || $last_http === 403)</w:t>
        <w:br/>
        <w:t xml:space="preserve">        cb_err('Gemini: todas las API keys son invalidas o han expirado.', 503);</w:t>
        <w:br/>
        <w:t xml:space="preserve">    cb_err('Gemini rate limit alcanzado en todas las keys. Intentalo en unos minutos.', 429);</w:t>
        <w:br/>
        <w:t>}</w:t>
      </w:r>
    </w:p>
    <w:p>
      <w:pPr>
        <w:spacing w:before="240" w:after="120"/>
      </w:pPr>
      <w:r>
        <w:rPr>
          <w:b/>
          <w:color w:val="1E40AF"/>
          <w:sz w:val="28"/>
        </w:rPr>
        <w:t>5.4 Arquitectura del Widget JavaScript</w:t>
      </w:r>
    </w:p>
    <w:p>
      <w:pPr>
        <w:spacing w:after="100"/>
        <w:ind w:left="0"/>
      </w:pPr>
      <w:r>
        <w:rPr>
          <w:sz w:val="20"/>
        </w:rPr>
        <w:t>El widget es completamente auto-contenido. Inyecta su propio CSS en el &lt;head&gt; del documento, crea los elementos DOM del chat en el &lt;body&gt; y gestiona toda la lógica de comunicación. No requiere ninguna librería externa.</w:t>
      </w:r>
    </w:p>
    <w:tbl>
      <w:tblPr>
        <w:tblStyle w:val="TableGrid"/>
        <w:tblW w:type="auto" w:w="0"/>
        <w:tblLook w:firstColumn="1" w:firstRow="1" w:lastColumn="0" w:lastRow="0" w:noHBand="0" w:noVBand="1" w:val="04A0"/>
      </w:tblPr>
      <w:tblGrid>
        <w:gridCol w:w="4703"/>
        <w:gridCol w:w="4703"/>
      </w:tblGrid>
      <w:tr>
        <w:tc>
          <w:tcPr>
            <w:tcW w:type="dxa" w:w="2551"/>
            <w:shd w:val="clear" w:color="auto" w:fill="1D4ED8"/>
          </w:tcPr>
          <w:p>
            <w:r>
              <w:rPr>
                <w:b/>
                <w:color w:val="FFFFFF"/>
                <w:sz w:val="18"/>
              </w:rPr>
              <w:t>Función JS</w:t>
            </w:r>
          </w:p>
        </w:tc>
        <w:tc>
          <w:tcPr>
            <w:tcW w:type="dxa" w:w="6520"/>
            <w:shd w:val="clear" w:color="auto" w:fill="1D4ED8"/>
          </w:tcPr>
          <w:p>
            <w:r>
              <w:rPr>
                <w:b/>
                <w:color w:val="FFFFFF"/>
                <w:sz w:val="18"/>
              </w:rPr>
              <w:t>Responsabilidad</w:t>
            </w:r>
          </w:p>
        </w:tc>
      </w:tr>
      <w:tr>
        <w:tc>
          <w:tcPr>
            <w:tcW w:type="dxa" w:w="2551"/>
            <w:shd w:val="clear" w:color="auto" w:fill="FFFFFF"/>
          </w:tcPr>
          <w:p>
            <w:r>
              <w:rPr>
                <w:sz w:val="18"/>
              </w:rPr>
              <w:t>init()</w:t>
            </w:r>
          </w:p>
        </w:tc>
        <w:tc>
          <w:tcPr>
            <w:tcW w:type="dxa" w:w="6520"/>
            <w:shd w:val="clear" w:color="auto" w:fill="FFFFFF"/>
          </w:tcPr>
          <w:p>
            <w:r>
              <w:rPr>
                <w:sz w:val="18"/>
              </w:rPr>
              <w:t>Crea el DOM del widget, inyecta CSS, asigna event listeners, muestra mensaje de bienvenida</w:t>
            </w:r>
          </w:p>
        </w:tc>
      </w:tr>
      <w:tr>
        <w:tc>
          <w:tcPr>
            <w:tcW w:type="dxa" w:w="2551"/>
            <w:shd w:val="clear" w:color="auto" w:fill="EFF6FF"/>
          </w:tcPr>
          <w:p>
            <w:r>
              <w:rPr>
                <w:sz w:val="18"/>
              </w:rPr>
              <w:t>injectCSS()</w:t>
            </w:r>
          </w:p>
        </w:tc>
        <w:tc>
          <w:tcPr>
            <w:tcW w:type="dxa" w:w="6520"/>
            <w:shd w:val="clear" w:color="auto" w:fill="EFF6FF"/>
          </w:tcPr>
          <w:p>
            <w:r>
              <w:rPr>
                <w:sz w:val="18"/>
              </w:rPr>
              <w:t>Genera string CSS con estilos inline para bypassear CSS de Joomla. Usa RGBColor del color configurado</w:t>
            </w:r>
          </w:p>
        </w:tc>
      </w:tr>
      <w:tr>
        <w:tc>
          <w:tcPr>
            <w:tcW w:type="dxa" w:w="2551"/>
            <w:shd w:val="clear" w:color="auto" w:fill="FFFFFF"/>
          </w:tcPr>
          <w:p>
            <w:r>
              <w:rPr>
                <w:sz w:val="18"/>
              </w:rPr>
              <w:t>addMsg(role, text, isErr)</w:t>
            </w:r>
          </w:p>
        </w:tc>
        <w:tc>
          <w:tcPr>
            <w:tcW w:type="dxa" w:w="6520"/>
            <w:shd w:val="clear" w:color="auto" w:fill="FFFFFF"/>
          </w:tcPr>
          <w:p>
            <w:r>
              <w:rPr>
                <w:sz w:val="18"/>
              </w:rPr>
              <w:t>Crea y añade un mensaje al DOM. Aplica estilo inline en bubble para evitar sobreescritura Joomla</w:t>
            </w:r>
          </w:p>
        </w:tc>
      </w:tr>
      <w:tr>
        <w:tc>
          <w:tcPr>
            <w:tcW w:type="dxa" w:w="2551"/>
            <w:shd w:val="clear" w:color="auto" w:fill="EFF6FF"/>
          </w:tcPr>
          <w:p>
            <w:r>
              <w:rPr>
                <w:sz w:val="18"/>
              </w:rPr>
              <w:t>doSend()</w:t>
            </w:r>
          </w:p>
        </w:tc>
        <w:tc>
          <w:tcPr>
            <w:tcW w:type="dxa" w:w="6520"/>
            <w:shd w:val="clear" w:color="auto" w:fill="EFF6FF"/>
          </w:tcPr>
          <w:p>
            <w:r>
              <w:rPr>
                <w:sz w:val="18"/>
              </w:rPr>
              <w:t>Lee textarea, valida, añade al historial local, llama a sendMsg()</w:t>
            </w:r>
          </w:p>
        </w:tc>
      </w:tr>
      <w:tr>
        <w:tc>
          <w:tcPr>
            <w:tcW w:type="dxa" w:w="2551"/>
            <w:shd w:val="clear" w:color="auto" w:fill="FFFFFF"/>
          </w:tcPr>
          <w:p>
            <w:r>
              <w:rPr>
                <w:sz w:val="18"/>
              </w:rPr>
              <w:t>sendMsg(msg)</w:t>
            </w:r>
          </w:p>
        </w:tc>
        <w:tc>
          <w:tcPr>
            <w:tcW w:type="dxa" w:w="6520"/>
            <w:shd w:val="clear" w:color="auto" w:fill="FFFFFF"/>
          </w:tcPr>
          <w:p>
            <w:r>
              <w:rPr>
                <w:sz w:val="18"/>
              </w:rPr>
              <w:t>POST a chat.php con historial. Gestiona loading state. Llama a addMsg con la respuesta</w:t>
            </w:r>
          </w:p>
        </w:tc>
      </w:tr>
      <w:tr>
        <w:tc>
          <w:tcPr>
            <w:tcW w:type="dxa" w:w="2551"/>
            <w:shd w:val="clear" w:color="auto" w:fill="EFF6FF"/>
          </w:tcPr>
          <w:p>
            <w:r>
              <w:rPr>
                <w:sz w:val="18"/>
              </w:rPr>
              <w:t>fmt(text)</w:t>
            </w:r>
          </w:p>
        </w:tc>
        <w:tc>
          <w:tcPr>
            <w:tcW w:type="dxa" w:w="6520"/>
            <w:shd w:val="clear" w:color="auto" w:fill="EFF6FF"/>
          </w:tcPr>
          <w:p>
            <w:r>
              <w:rPr>
                <w:sz w:val="18"/>
              </w:rPr>
              <w:t>Formatea markdown básico: **negrita**, *cursiva*, listas, saltos de línea</w:t>
            </w:r>
          </w:p>
        </w:tc>
      </w:tr>
      <w:tr>
        <w:tc>
          <w:tcPr>
            <w:tcW w:type="dxa" w:w="2551"/>
            <w:shd w:val="clear" w:color="auto" w:fill="FFFFFF"/>
          </w:tcPr>
          <w:p>
            <w:r>
              <w:rPr>
                <w:sz w:val="18"/>
              </w:rPr>
              <w:t>toggle()</w:t>
            </w:r>
          </w:p>
        </w:tc>
        <w:tc>
          <w:tcPr>
            <w:tcW w:type="dxa" w:w="6520"/>
            <w:shd w:val="clear" w:color="auto" w:fill="FFFFFF"/>
          </w:tcPr>
          <w:p>
            <w:r>
              <w:rPr>
                <w:sz w:val="18"/>
              </w:rPr>
              <w:t>Abre/cierra el panel del chat. Gestiona clase .open en #cb-btn y #cb-win</w:t>
            </w:r>
          </w:p>
        </w:tc>
      </w:tr>
      <w:tr>
        <w:tc>
          <w:tcPr>
            <w:tcW w:type="dxa" w:w="2551"/>
            <w:shd w:val="clear" w:color="auto" w:fill="EFF6FF"/>
          </w:tcPr>
          <w:p>
            <w:r>
              <w:rPr>
                <w:sz w:val="18"/>
              </w:rPr>
              <w:t>clearChat()</w:t>
            </w:r>
          </w:p>
        </w:tc>
        <w:tc>
          <w:tcPr>
            <w:tcW w:type="dxa" w:w="6520"/>
            <w:shd w:val="clear" w:color="auto" w:fill="EFF6FF"/>
          </w:tcPr>
          <w:p>
            <w:r>
              <w:rPr>
                <w:sz w:val="18"/>
              </w:rPr>
              <w:t>Limpia historial local y DOM de mensajes. Muestra mensaje de bienvenida</w:t>
            </w:r>
          </w:p>
        </w:tc>
      </w:tr>
      <w:tr>
        <w:tc>
          <w:tcPr>
            <w:tcW w:type="dxa" w:w="2551"/>
            <w:shd w:val="clear" w:color="auto" w:fill="FFFFFF"/>
          </w:tcPr>
          <w:p>
            <w:r>
              <w:rPr>
                <w:sz w:val="18"/>
              </w:rPr>
              <w:t>setLoading(v)</w:t>
            </w:r>
          </w:p>
        </w:tc>
        <w:tc>
          <w:tcPr>
            <w:tcW w:type="dxa" w:w="6520"/>
            <w:shd w:val="clear" w:color="auto" w:fill="FFFFFF"/>
          </w:tcPr>
          <w:p>
            <w:r>
              <w:rPr>
                <w:sz w:val="18"/>
              </w:rPr>
              <w:t>Activa/desactiva estado de carga. Muestra/oculta animación de typing</w:t>
            </w:r>
          </w:p>
        </w:tc>
      </w:tr>
    </w:tbl>
    <w:p/>
    <w:p>
      <w:pPr>
        <w:spacing w:before="80" w:after="80"/>
        <w:ind w:left="283" w:right="283"/>
        <w:shd w:val="clear" w:color="auto" w:fill="FEF9C3"/>
      </w:pPr>
      <w:r>
        <w:rPr>
          <w:i/>
          <w:color w:val="78350F"/>
          <w:sz w:val="19"/>
        </w:rPr>
        <w:t>⚠  El CSS de Joomla sobreescribe !important de hojas de estilo externas. La única solución efectiva encontrada es aplicar los estilos críticos (padding, font-size, border-radius de las burbujas) como atributo style="" directamente en el HTML generado por JavaScript.</w:t>
      </w:r>
    </w:p>
    <w:p>
      <w:r>
        <w:br w:type="page"/>
      </w:r>
    </w:p>
    <w:p>
      <w:pPr>
        <w:spacing w:before="360" w:after="120"/>
      </w:pPr>
      <w:r>
        <w:rPr>
          <w:b/>
          <w:color w:val="2563EB"/>
          <w:sz w:val="36"/>
        </w:rPr>
        <w:t>6. INTEGRACIONES CON SISTEMAS</w:t>
      </w:r>
    </w:p>
    <w:p>
      <w:pPr>
        <w:spacing w:after="100"/>
        <w:ind w:left="0"/>
      </w:pPr>
      <w:r>
        <w:rPr>
          <w:sz w:val="20"/>
        </w:rPr>
        <w:t>El sistema se integra con tres sistemas externos: el CMS Joomla de producción (para la presentación del widget), la API de Google Gemini (para la generación de respuestas) y el sistema de gestión de contenidos web de FEVAL (como fuente de datos para la base de conocimiento). No existen integraciones con ERP, CRM ni sistemas de gestión documental en el alcance actual.</w:t>
      </w:r>
    </w:p>
    <w:p>
      <w:pPr>
        <w:spacing w:before="240" w:after="120"/>
      </w:pPr>
      <w:r>
        <w:rPr>
          <w:b/>
          <w:color w:val="1E40AF"/>
          <w:sz w:val="28"/>
        </w:rPr>
        <w:t>6.1 Integración con Joomla 4.x</w:t>
      </w:r>
    </w:p>
    <w:p>
      <w:pPr>
        <w:spacing w:after="100"/>
        <w:ind w:left="0"/>
      </w:pPr>
      <w:r>
        <w:rPr>
          <w:sz w:val="20"/>
        </w:rPr>
        <w:t>El widget se embebe en Joomla mediante un módulo HTML personalizado o directamente en el template PHP del sitio. No se instala ningún plugin ni extensión de Joomla — la integración es puramente HTML/JavaScript.</w:t>
      </w:r>
    </w:p>
    <w:p>
      <w:pPr>
        <w:spacing w:before="120" w:after="120"/>
        <w:ind w:left="283" w:right="283"/>
        <w:shd w:val="clear" w:color="auto" w:fill="EFF6FF"/>
      </w:pPr>
      <w:r>
        <w:rPr>
          <w:rFonts w:ascii="Courier New" w:hAnsi="Courier New"/>
          <w:color w:val="1F2937"/>
          <w:sz w:val="17"/>
        </w:rPr>
        <w:t>&lt;!-- Paso 1: Añadir en el template de Joomla (templates/[tema]/index.php)</w:t>
        <w:br/>
        <w:t xml:space="preserve">     o en un módulo HTML personalizado (Extensiones &gt; Módulos &gt; HTML personalizado) --&gt;</w:t>
        <w:br/>
        <w:br/>
        <w:t>&lt;script&gt;</w:t>
        <w:br/>
        <w:t xml:space="preserve">  window.CHATBASE_CONFIG = {</w:t>
        <w:br/>
        <w:t xml:space="preserve">    bot_id:      '1',</w:t>
        <w:br/>
        <w:t xml:space="preserve">    api_url:     'https://formacionfeval.com/chatbase/chat.php',</w:t>
        <w:br/>
        <w:t xml:space="preserve">    color:       '#2563eb',</w:t>
        <w:br/>
        <w:t xml:space="preserve">    name:        'Asistente FEVAL',</w:t>
        <w:br/>
        <w:t xml:space="preserve">    placeholder: 'Escribe tu pregunta sobre los cursos...',</w:t>
        <w:br/>
        <w:t xml:space="preserve">    welcome:     'Hola, soy el Asistente FEVAL. ¿En qué puedo ayudarte?'</w:t>
        <w:br/>
        <w:t xml:space="preserve">  };</w:t>
        <w:br/>
        <w:t>&lt;/script&gt;</w:t>
        <w:br/>
        <w:t>&lt;script src="https://formacionfeval.com/chatbase/widget.js" defer&gt;&lt;/script&gt;</w:t>
        <w:br/>
        <w:br/>
        <w:t>&lt;!-- El widget aparecerá automáticamente como botón flotante en la esquina inferior derecha --&gt;</w:t>
      </w:r>
    </w:p>
    <w:p>
      <w:pPr>
        <w:spacing w:before="240" w:after="120"/>
      </w:pPr>
      <w:r>
        <w:rPr>
          <w:b/>
          <w:color w:val="374151"/>
          <w:sz w:val="24"/>
        </w:rPr>
        <w:t>6.1.1 Problema de Especificidad CSS en Joomla</w:t>
      </w:r>
    </w:p>
    <w:p>
      <w:pPr>
        <w:spacing w:after="100"/>
        <w:ind w:left="0"/>
      </w:pPr>
      <w:r>
        <w:rPr>
          <w:sz w:val="20"/>
        </w:rPr>
        <w:t>Durante la implantación se detectó que el CSS del template de Joomla sobreescribía los estilos del widget incluso usando !important. Esto se debe a que Joomla carga sus hojas de estilo con mayor especificidad de selector que los estilos inyectados dinámicamente por el widget.</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D4ED8"/>
          </w:tcPr>
          <w:p>
            <w:r>
              <w:rPr>
                <w:b/>
                <w:color w:val="FFFFFF"/>
                <w:sz w:val="18"/>
              </w:rPr>
              <w:t>Elemento afectado</w:t>
            </w:r>
          </w:p>
        </w:tc>
        <w:tc>
          <w:tcPr>
            <w:tcW w:type="dxa" w:w="3118"/>
            <w:shd w:val="clear" w:color="auto" w:fill="1D4ED8"/>
          </w:tcPr>
          <w:p>
            <w:r>
              <w:rPr>
                <w:b/>
                <w:color w:val="FFFFFF"/>
                <w:sz w:val="18"/>
              </w:rPr>
              <w:t>Problema</w:t>
            </w:r>
          </w:p>
        </w:tc>
        <w:tc>
          <w:tcPr>
            <w:tcW w:type="dxa" w:w="3402"/>
            <w:shd w:val="clear" w:color="auto" w:fill="1D4ED8"/>
          </w:tcPr>
          <w:p>
            <w:r>
              <w:rPr>
                <w:b/>
                <w:color w:val="FFFFFF"/>
                <w:sz w:val="18"/>
              </w:rPr>
              <w:t>Solución implementada</w:t>
            </w:r>
          </w:p>
        </w:tc>
      </w:tr>
      <w:tr>
        <w:tc>
          <w:tcPr>
            <w:tcW w:type="dxa" w:w="2551"/>
            <w:shd w:val="clear" w:color="auto" w:fill="FFFFFF"/>
          </w:tcPr>
          <w:p>
            <w:r>
              <w:rPr>
                <w:sz w:val="18"/>
              </w:rPr>
              <w:t>Burbujas de chat (.cb-bubble)</w:t>
            </w:r>
          </w:p>
        </w:tc>
        <w:tc>
          <w:tcPr>
            <w:tcW w:type="dxa" w:w="3118"/>
            <w:shd w:val="clear" w:color="auto" w:fill="FFFFFF"/>
          </w:tcPr>
          <w:p>
            <w:r>
              <w:rPr>
                <w:sz w:val="18"/>
              </w:rPr>
              <w:t>font-size, padding y border-radius sobreescritos por Joomla</w:t>
            </w:r>
          </w:p>
        </w:tc>
        <w:tc>
          <w:tcPr>
            <w:tcW w:type="dxa" w:w="3402"/>
            <w:shd w:val="clear" w:color="auto" w:fill="FFFFFF"/>
          </w:tcPr>
          <w:p>
            <w:r>
              <w:rPr>
                <w:sz w:val="18"/>
              </w:rPr>
              <w:t>Aplicar style="" inline desde JavaScript en cada addMsg()</w:t>
            </w:r>
          </w:p>
        </w:tc>
      </w:tr>
      <w:tr>
        <w:tc>
          <w:tcPr>
            <w:tcW w:type="dxa" w:w="2551"/>
            <w:shd w:val="clear" w:color="auto" w:fill="EFF6FF"/>
          </w:tcPr>
          <w:p>
            <w:r>
              <w:rPr>
                <w:sz w:val="18"/>
              </w:rPr>
              <w:t>Contenedor principal (#cb-win)</w:t>
            </w:r>
          </w:p>
        </w:tc>
        <w:tc>
          <w:tcPr>
            <w:tcW w:type="dxa" w:w="3118"/>
            <w:shd w:val="clear" w:color="auto" w:fill="EFF6FF"/>
          </w:tcPr>
          <w:p>
            <w:r>
              <w:rPr>
                <w:sz w:val="18"/>
              </w:rPr>
              <w:t>Dimensiones alteradas por CSS global</w:t>
            </w:r>
          </w:p>
        </w:tc>
        <w:tc>
          <w:tcPr>
            <w:tcW w:type="dxa" w:w="3402"/>
            <w:shd w:val="clear" w:color="auto" w:fill="EFF6FF"/>
          </w:tcPr>
          <w:p>
            <w:r>
              <w:rPr>
                <w:sz w:val="18"/>
              </w:rPr>
              <w:t>Posición fixed con z-index 2147483646 y width/height explícitos</w:t>
            </w:r>
          </w:p>
        </w:tc>
      </w:tr>
      <w:tr>
        <w:tc>
          <w:tcPr>
            <w:tcW w:type="dxa" w:w="2551"/>
            <w:shd w:val="clear" w:color="auto" w:fill="FFFFFF"/>
          </w:tcPr>
          <w:p>
            <w:r>
              <w:rPr>
                <w:sz w:val="18"/>
              </w:rPr>
              <w:t>Input textarea (#cb-ta)</w:t>
            </w:r>
          </w:p>
        </w:tc>
        <w:tc>
          <w:tcPr>
            <w:tcW w:type="dxa" w:w="3118"/>
            <w:shd w:val="clear" w:color="auto" w:fill="FFFFFF"/>
          </w:tcPr>
          <w:p>
            <w:r>
              <w:rPr>
                <w:sz w:val="18"/>
              </w:rPr>
              <w:t>Estilos de formulario de Joomla afectan apariencia</w:t>
            </w:r>
          </w:p>
        </w:tc>
        <w:tc>
          <w:tcPr>
            <w:tcW w:type="dxa" w:w="3402"/>
            <w:shd w:val="clear" w:color="auto" w:fill="FFFFFF"/>
          </w:tcPr>
          <w:p>
            <w:r>
              <w:rPr>
                <w:sz w:val="18"/>
              </w:rPr>
              <w:t>border, padding y font-size en inline style</w:t>
            </w:r>
          </w:p>
        </w:tc>
      </w:tr>
    </w:tbl>
    <w:p/>
    <w:p>
      <w:pPr>
        <w:spacing w:before="240" w:after="120"/>
      </w:pPr>
      <w:r>
        <w:rPr>
          <w:b/>
          <w:color w:val="1E40AF"/>
          <w:sz w:val="28"/>
        </w:rPr>
        <w:t>6.2 Integración con Google Gemini API</w:t>
      </w:r>
    </w:p>
    <w:p>
      <w:pPr>
        <w:spacing w:after="100"/>
        <w:ind w:left="0"/>
      </w:pPr>
      <w:r>
        <w:rPr>
          <w:sz w:val="20"/>
        </w:rPr>
        <w:t>La comunicación con Gemini se realiza mediante llamadas HTTP POST directas desde PHP usando cURL. No se utiliza ningún SDK oficial de Google, lo que reduce dependencias y facilita el mantenimiento.</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D4ED8"/>
          </w:tcPr>
          <w:p>
            <w:r>
              <w:rPr>
                <w:b/>
                <w:color w:val="FFFFFF"/>
                <w:sz w:val="18"/>
              </w:rPr>
              <w:t>Parámetro</w:t>
            </w:r>
          </w:p>
        </w:tc>
        <w:tc>
          <w:tcPr>
            <w:tcW w:type="dxa" w:w="3685"/>
            <w:shd w:val="clear" w:color="auto" w:fill="1D4ED8"/>
          </w:tcPr>
          <w:p>
            <w:r>
              <w:rPr>
                <w:b/>
                <w:color w:val="FFFFFF"/>
                <w:sz w:val="18"/>
              </w:rPr>
              <w:t>Valor</w:t>
            </w:r>
          </w:p>
        </w:tc>
        <w:tc>
          <w:tcPr>
            <w:tcW w:type="dxa" w:w="3118"/>
            <w:shd w:val="clear" w:color="auto" w:fill="1D4ED8"/>
          </w:tcPr>
          <w:p>
            <w:r>
              <w:rPr>
                <w:b/>
                <w:color w:val="FFFFFF"/>
                <w:sz w:val="18"/>
              </w:rPr>
              <w:t>Notas</w:t>
            </w:r>
          </w:p>
        </w:tc>
      </w:tr>
      <w:tr>
        <w:tc>
          <w:tcPr>
            <w:tcW w:type="dxa" w:w="2268"/>
            <w:shd w:val="clear" w:color="auto" w:fill="FFFFFF"/>
          </w:tcPr>
          <w:p>
            <w:r>
              <w:rPr>
                <w:sz w:val="18"/>
              </w:rPr>
              <w:t>Endpoint</w:t>
            </w:r>
          </w:p>
        </w:tc>
        <w:tc>
          <w:tcPr>
            <w:tcW w:type="dxa" w:w="3685"/>
            <w:shd w:val="clear" w:color="auto" w:fill="FFFFFF"/>
          </w:tcPr>
          <w:p>
            <w:r>
              <w:rPr>
                <w:sz w:val="18"/>
              </w:rPr>
              <w:t>https://generativelanguage.googleapis.com/v1beta/models/{model}:generateContent</w:t>
            </w:r>
          </w:p>
        </w:tc>
        <w:tc>
          <w:tcPr>
            <w:tcW w:type="dxa" w:w="3118"/>
            <w:shd w:val="clear" w:color="auto" w:fill="FFFFFF"/>
          </w:tcPr>
          <w:p>
            <w:r>
              <w:rPr>
                <w:sz w:val="18"/>
              </w:rPr>
              <w:t>Versión v1beta</w:t>
            </w:r>
          </w:p>
        </w:tc>
      </w:tr>
      <w:tr>
        <w:tc>
          <w:tcPr>
            <w:tcW w:type="dxa" w:w="2268"/>
            <w:shd w:val="clear" w:color="auto" w:fill="EFF6FF"/>
          </w:tcPr>
          <w:p>
            <w:r>
              <w:rPr>
                <w:sz w:val="18"/>
              </w:rPr>
              <w:t>Autenticación</w:t>
            </w:r>
          </w:p>
        </w:tc>
        <w:tc>
          <w:tcPr>
            <w:tcW w:type="dxa" w:w="3685"/>
            <w:shd w:val="clear" w:color="auto" w:fill="EFF6FF"/>
          </w:tcPr>
          <w:p>
            <w:r>
              <w:rPr>
                <w:sz w:val="18"/>
              </w:rPr>
              <w:t>API key en query param ?key=</w:t>
            </w:r>
          </w:p>
        </w:tc>
        <w:tc>
          <w:tcPr>
            <w:tcW w:type="dxa" w:w="3118"/>
            <w:shd w:val="clear" w:color="auto" w:fill="EFF6FF"/>
          </w:tcPr>
          <w:p>
            <w:r>
              <w:rPr>
                <w:sz w:val="18"/>
              </w:rPr>
              <w:t>Nunca en headers para evitar logs</w:t>
            </w:r>
          </w:p>
        </w:tc>
      </w:tr>
      <w:tr>
        <w:tc>
          <w:tcPr>
            <w:tcW w:type="dxa" w:w="2268"/>
            <w:shd w:val="clear" w:color="auto" w:fill="FFFFFF"/>
          </w:tcPr>
          <w:p>
            <w:r>
              <w:rPr>
                <w:sz w:val="18"/>
              </w:rPr>
              <w:t>Método HTTP</w:t>
            </w:r>
          </w:p>
        </w:tc>
        <w:tc>
          <w:tcPr>
            <w:tcW w:type="dxa" w:w="3685"/>
            <w:shd w:val="clear" w:color="auto" w:fill="FFFFFF"/>
          </w:tcPr>
          <w:p>
            <w:r>
              <w:rPr>
                <w:sz w:val="18"/>
              </w:rPr>
              <w:t>POST</w:t>
            </w:r>
          </w:p>
        </w:tc>
        <w:tc>
          <w:tcPr>
            <w:tcW w:type="dxa" w:w="3118"/>
            <w:shd w:val="clear" w:color="auto" w:fill="FFFFFF"/>
          </w:tcPr>
          <w:p>
            <w:r>
              <w:rPr>
                <w:sz w:val="18"/>
              </w:rPr>
              <w:t>Content-Type: application/json</w:t>
            </w:r>
          </w:p>
        </w:tc>
      </w:tr>
      <w:tr>
        <w:tc>
          <w:tcPr>
            <w:tcW w:type="dxa" w:w="2268"/>
            <w:shd w:val="clear" w:color="auto" w:fill="EFF6FF"/>
          </w:tcPr>
          <w:p>
            <w:r>
              <w:rPr>
                <w:sz w:val="18"/>
              </w:rPr>
              <w:t>Timeout</w:t>
            </w:r>
          </w:p>
        </w:tc>
        <w:tc>
          <w:tcPr>
            <w:tcW w:type="dxa" w:w="3685"/>
            <w:shd w:val="clear" w:color="auto" w:fill="EFF6FF"/>
          </w:tcPr>
          <w:p>
            <w:r>
              <w:rPr>
                <w:sz w:val="18"/>
              </w:rPr>
              <w:t>120 segundos</w:t>
            </w:r>
          </w:p>
        </w:tc>
        <w:tc>
          <w:tcPr>
            <w:tcW w:type="dxa" w:w="3118"/>
            <w:shd w:val="clear" w:color="auto" w:fill="EFF6FF"/>
          </w:tcPr>
          <w:p>
            <w:r>
              <w:rPr>
                <w:sz w:val="18"/>
              </w:rPr>
              <w:t>Gemini puede tardar en respuestas largas con mucho contexto</w:t>
            </w:r>
          </w:p>
        </w:tc>
      </w:tr>
      <w:tr>
        <w:tc>
          <w:tcPr>
            <w:tcW w:type="dxa" w:w="2268"/>
            <w:shd w:val="clear" w:color="auto" w:fill="FFFFFF"/>
          </w:tcPr>
          <w:p>
            <w:r>
              <w:rPr>
                <w:sz w:val="18"/>
              </w:rPr>
              <w:t>Modelo activo</w:t>
            </w:r>
          </w:p>
        </w:tc>
        <w:tc>
          <w:tcPr>
            <w:tcW w:type="dxa" w:w="3685"/>
            <w:shd w:val="clear" w:color="auto" w:fill="FFFFFF"/>
          </w:tcPr>
          <w:p>
            <w:r>
              <w:rPr>
                <w:sz w:val="18"/>
              </w:rPr>
              <w:t>gemini-3.1-flash-lite-preview</w:t>
            </w:r>
          </w:p>
        </w:tc>
        <w:tc>
          <w:tcPr>
            <w:tcW w:type="dxa" w:w="3118"/>
            <w:shd w:val="clear" w:color="auto" w:fill="FFFFFF"/>
          </w:tcPr>
          <w:p>
            <w:r>
              <w:rPr>
                <w:sz w:val="18"/>
              </w:rPr>
              <w:t>500 RPD · 15 RPM · 250K TPM por key</w:t>
            </w:r>
          </w:p>
        </w:tc>
      </w:tr>
      <w:tr>
        <w:tc>
          <w:tcPr>
            <w:tcW w:type="dxa" w:w="2268"/>
            <w:shd w:val="clear" w:color="auto" w:fill="EFF6FF"/>
          </w:tcPr>
          <w:p>
            <w:r>
              <w:rPr>
                <w:sz w:val="18"/>
              </w:rPr>
              <w:t>Contexto máximo</w:t>
            </w:r>
          </w:p>
        </w:tc>
        <w:tc>
          <w:tcPr>
            <w:tcW w:type="dxa" w:w="3685"/>
            <w:shd w:val="clear" w:color="auto" w:fill="EFF6FF"/>
          </w:tcPr>
          <w:p>
            <w:r>
              <w:rPr>
                <w:sz w:val="18"/>
              </w:rPr>
              <w:t>2.000.000 caracteres</w:t>
            </w:r>
          </w:p>
        </w:tc>
        <w:tc>
          <w:tcPr>
            <w:tcW w:type="dxa" w:w="3118"/>
            <w:shd w:val="clear" w:color="auto" w:fill="EFF6FF"/>
          </w:tcPr>
          <w:p>
            <w:r>
              <w:rPr>
                <w:sz w:val="18"/>
              </w:rPr>
              <w:t>Límite aplicado en RAG antes de enviar</w:t>
            </w:r>
          </w:p>
        </w:tc>
      </w:tr>
      <w:tr>
        <w:tc>
          <w:tcPr>
            <w:tcW w:type="dxa" w:w="2268"/>
            <w:shd w:val="clear" w:color="auto" w:fill="FFFFFF"/>
          </w:tcPr>
          <w:p>
            <w:r>
              <w:rPr>
                <w:sz w:val="18"/>
              </w:rPr>
              <w:t>Formato historial</w:t>
            </w:r>
          </w:p>
        </w:tc>
        <w:tc>
          <w:tcPr>
            <w:tcW w:type="dxa" w:w="3685"/>
            <w:shd w:val="clear" w:color="auto" w:fill="FFFFFF"/>
          </w:tcPr>
          <w:p>
            <w:r>
              <w:rPr>
                <w:sz w:val="18"/>
              </w:rPr>
              <w:t>contents[] con role user/model</w:t>
            </w:r>
          </w:p>
        </w:tc>
        <w:tc>
          <w:tcPr>
            <w:tcW w:type="dxa" w:w="3118"/>
            <w:shd w:val="clear" w:color="auto" w:fill="FFFFFF"/>
          </w:tcPr>
          <w:p>
            <w:r>
              <w:rPr>
                <w:sz w:val="18"/>
              </w:rPr>
              <w:t>system_instruction separado del historial</w:t>
            </w:r>
          </w:p>
        </w:tc>
      </w:tr>
      <w:tr>
        <w:tc>
          <w:tcPr>
            <w:tcW w:type="dxa" w:w="2268"/>
            <w:shd w:val="clear" w:color="auto" w:fill="EFF6FF"/>
          </w:tcPr>
          <w:p>
            <w:r>
              <w:rPr>
                <w:sz w:val="18"/>
              </w:rPr>
              <w:t>Temperatura</w:t>
            </w:r>
          </w:p>
        </w:tc>
        <w:tc>
          <w:tcPr>
            <w:tcW w:type="dxa" w:w="3685"/>
            <w:shd w:val="clear" w:color="auto" w:fill="EFF6FF"/>
          </w:tcPr>
          <w:p>
            <w:r>
              <w:rPr>
                <w:sz w:val="18"/>
              </w:rPr>
              <w:t>Default del modelo</w:t>
            </w:r>
          </w:p>
        </w:tc>
        <w:tc>
          <w:tcPr>
            <w:tcW w:type="dxa" w:w="3118"/>
            <w:shd w:val="clear" w:color="auto" w:fill="EFF6FF"/>
          </w:tcPr>
          <w:p>
            <w:r>
              <w:rPr>
                <w:sz w:val="18"/>
              </w:rPr>
              <w:t>No configurada — comportamiento estándar</w:t>
            </w:r>
          </w:p>
        </w:tc>
      </w:tr>
    </w:tbl>
    <w:p/>
    <w:p>
      <w:pPr>
        <w:spacing w:before="240" w:after="120"/>
      </w:pPr>
      <w:r>
        <w:rPr>
          <w:b/>
          <w:color w:val="374151"/>
          <w:sz w:val="24"/>
        </w:rPr>
        <w:t>6.2.1 Estructura del Payload Gemini</w:t>
      </w:r>
    </w:p>
    <w:p>
      <w:pPr>
        <w:spacing w:before="120" w:after="120"/>
        <w:ind w:left="283" w:right="283"/>
        <w:shd w:val="clear" w:color="auto" w:fill="EFF6FF"/>
      </w:pPr>
      <w:r>
        <w:rPr>
          <w:rFonts w:ascii="Courier New" w:hAnsi="Courier New"/>
          <w:color w:val="1F2937"/>
          <w:sz w:val="17"/>
        </w:rPr>
        <w:t>{</w:t>
        <w:br/>
        <w:t xml:space="preserve">  "system_instruction": {</w:t>
        <w:br/>
        <w:t xml:space="preserve">    "parts": [{"text": "Eres un asistente virtual... FECHA ACTUAL: 27/03/2026..."}]</w:t>
        <w:br/>
        <w:t xml:space="preserve">  },</w:t>
        <w:br/>
        <w:t xml:space="preserve">  "contents": [</w:t>
        <w:br/>
        <w:t xml:space="preserve">    {"role": "user",  "parts": [{"text": "¿Qué cursos de drones hay disponibles?"}]},</w:t>
        <w:br/>
        <w:t xml:space="preserve">    {"role": "model", "parts": [{"text": "Los cursos disponibles son..."}]},</w:t>
        <w:br/>
        <w:t xml:space="preserve">    {"role": "user",  "parts": [{"text": "¿Y cuándo empieza el ED5?"}]}</w:t>
        <w:br/>
        <w:t xml:space="preserve">  ],</w:t>
        <w:br/>
        <w:t xml:space="preserve">  "generationConfig": {</w:t>
        <w:br/>
        <w:t xml:space="preserve">    "maxOutputTokens": 2048</w:t>
        <w:br/>
        <w:t xml:space="preserve">  }</w:t>
        <w:br/>
        <w:t>}</w:t>
      </w:r>
    </w:p>
    <w:p>
      <w:pPr>
        <w:spacing w:before="240" w:after="120"/>
      </w:pPr>
      <w:r>
        <w:rPr>
          <w:b/>
          <w:color w:val="1E40AF"/>
          <w:sz w:val="28"/>
        </w:rPr>
        <w:t>6.3 Fuentes de Conocimiento — Integración con la Web FEVAL</w:t>
      </w:r>
    </w:p>
    <w:p>
      <w:pPr>
        <w:spacing w:after="100"/>
        <w:ind w:left="0"/>
      </w:pPr>
      <w:r>
        <w:rPr>
          <w:sz w:val="20"/>
        </w:rPr>
        <w:t>La base de conocimiento se nutre de las páginas web de formacionfeval.com mediante scraping HTTP realizado desde api.php. El contenido se almacena en la tabla sources de SQLite y se usa en cada conversación a través del motor RAG.</w:t>
      </w:r>
    </w:p>
    <w:tbl>
      <w:tblPr>
        <w:tblStyle w:val="TableGrid"/>
        <w:tblW w:type="auto" w:w="0"/>
        <w:tblLook w:firstColumn="1" w:firstRow="1" w:lastColumn="0" w:lastRow="0" w:noHBand="0" w:noVBand="1" w:val="04A0"/>
      </w:tblPr>
      <w:tblGrid>
        <w:gridCol w:w="2351"/>
        <w:gridCol w:w="2351"/>
        <w:gridCol w:w="2351"/>
        <w:gridCol w:w="2351"/>
      </w:tblGrid>
      <w:tr>
        <w:tc>
          <w:tcPr>
            <w:tcW w:type="dxa" w:w="3402"/>
            <w:shd w:val="clear" w:color="auto" w:fill="1D4ED8"/>
          </w:tcPr>
          <w:p>
            <w:r>
              <w:rPr>
                <w:b/>
                <w:color w:val="FFFFFF"/>
                <w:sz w:val="18"/>
              </w:rPr>
              <w:t>URL fuente</w:t>
            </w:r>
          </w:p>
        </w:tc>
        <w:tc>
          <w:tcPr>
            <w:tcW w:type="dxa" w:w="3118"/>
            <w:shd w:val="clear" w:color="auto" w:fill="1D4ED8"/>
          </w:tcPr>
          <w:p>
            <w:r>
              <w:rPr>
                <w:b/>
                <w:color w:val="FFFFFF"/>
                <w:sz w:val="18"/>
              </w:rPr>
              <w:t>Contenido relevante</w:t>
            </w:r>
          </w:p>
        </w:tc>
        <w:tc>
          <w:tcPr>
            <w:tcW w:type="dxa" w:w="1134"/>
            <w:shd w:val="clear" w:color="auto" w:fill="1D4ED8"/>
          </w:tcPr>
          <w:p>
            <w:r>
              <w:rPr>
                <w:b/>
                <w:color w:val="FFFFFF"/>
                <w:sz w:val="18"/>
              </w:rPr>
              <w:t>Prioridad</w:t>
            </w:r>
          </w:p>
        </w:tc>
        <w:tc>
          <w:tcPr>
            <w:tcW w:type="dxa" w:w="1134"/>
            <w:shd w:val="clear" w:color="auto" w:fill="1D4ED8"/>
          </w:tcPr>
          <w:p>
            <w:r>
              <w:rPr>
                <w:b/>
                <w:color w:val="FFFFFF"/>
                <w:sz w:val="18"/>
              </w:rPr>
              <w:t>ID página</w:t>
            </w:r>
          </w:p>
        </w:tc>
      </w:tr>
      <w:tr>
        <w:tc>
          <w:tcPr>
            <w:tcW w:type="dxa" w:w="3402"/>
            <w:shd w:val="clear" w:color="auto" w:fill="FFFFFF"/>
          </w:tcPr>
          <w:p>
            <w:r>
              <w:rPr>
                <w:sz w:val="18"/>
              </w:rPr>
              <w:t>...sppagebuilder&amp;id=42</w:t>
            </w:r>
          </w:p>
        </w:tc>
        <w:tc>
          <w:tcPr>
            <w:tcW w:type="dxa" w:w="3118"/>
            <w:shd w:val="clear" w:color="auto" w:fill="FFFFFF"/>
          </w:tcPr>
          <w:p>
            <w:r>
              <w:rPr>
                <w:sz w:val="18"/>
              </w:rPr>
              <w:t>Cursos drones ED1/ED2 + estado preinscripciones</w:t>
            </w:r>
          </w:p>
        </w:tc>
        <w:tc>
          <w:tcPr>
            <w:tcW w:type="dxa" w:w="1134"/>
            <w:shd w:val="clear" w:color="auto" w:fill="FFFFFF"/>
          </w:tcPr>
          <w:p>
            <w:r>
              <w:rPr>
                <w:sz w:val="18"/>
              </w:rPr>
              <w:t>CRÍTICA</w:t>
            </w:r>
          </w:p>
        </w:tc>
        <w:tc>
          <w:tcPr>
            <w:tcW w:type="dxa" w:w="1134"/>
            <w:shd w:val="clear" w:color="auto" w:fill="FFFFFF"/>
          </w:tcPr>
          <w:p>
            <w:r>
              <w:rPr>
                <w:sz w:val="18"/>
              </w:rPr>
              <w:t>42</w:t>
            </w:r>
          </w:p>
        </w:tc>
      </w:tr>
      <w:tr>
        <w:tc>
          <w:tcPr>
            <w:tcW w:type="dxa" w:w="3402"/>
            <w:shd w:val="clear" w:color="auto" w:fill="EFF6FF"/>
          </w:tcPr>
          <w:p>
            <w:r>
              <w:rPr>
                <w:sz w:val="18"/>
              </w:rPr>
              <w:t>...sppagebuilder&amp;id=43</w:t>
            </w:r>
          </w:p>
        </w:tc>
        <w:tc>
          <w:tcPr>
            <w:tcW w:type="dxa" w:w="3118"/>
            <w:shd w:val="clear" w:color="auto" w:fill="EFF6FF"/>
          </w:tcPr>
          <w:p>
            <w:r>
              <w:rPr>
                <w:sz w:val="18"/>
              </w:rPr>
              <w:t>Cursos área formación (detalle)</w:t>
            </w:r>
          </w:p>
        </w:tc>
        <w:tc>
          <w:tcPr>
            <w:tcW w:type="dxa" w:w="1134"/>
            <w:shd w:val="clear" w:color="auto" w:fill="EFF6FF"/>
          </w:tcPr>
          <w:p>
            <w:r>
              <w:rPr>
                <w:sz w:val="18"/>
              </w:rPr>
              <w:t>CRÍTICA</w:t>
            </w:r>
          </w:p>
        </w:tc>
        <w:tc>
          <w:tcPr>
            <w:tcW w:type="dxa" w:w="1134"/>
            <w:shd w:val="clear" w:color="auto" w:fill="EFF6FF"/>
          </w:tcPr>
          <w:p>
            <w:r>
              <w:rPr>
                <w:sz w:val="18"/>
              </w:rPr>
              <w:t>43</w:t>
            </w:r>
          </w:p>
        </w:tc>
      </w:tr>
      <w:tr>
        <w:tc>
          <w:tcPr>
            <w:tcW w:type="dxa" w:w="3402"/>
            <w:shd w:val="clear" w:color="auto" w:fill="FFFFFF"/>
          </w:tcPr>
          <w:p>
            <w:r>
              <w:rPr>
                <w:sz w:val="18"/>
              </w:rPr>
              <w:t>...sppagebuilder&amp;id=45</w:t>
            </w:r>
          </w:p>
        </w:tc>
        <w:tc>
          <w:tcPr>
            <w:tcW w:type="dxa" w:w="3118"/>
            <w:shd w:val="clear" w:color="auto" w:fill="FFFFFF"/>
          </w:tcPr>
          <w:p>
            <w:r>
              <w:rPr>
                <w:sz w:val="18"/>
              </w:rPr>
              <w:t>Cursos área formación (detalle)</w:t>
            </w:r>
          </w:p>
        </w:tc>
        <w:tc>
          <w:tcPr>
            <w:tcW w:type="dxa" w:w="1134"/>
            <w:shd w:val="clear" w:color="auto" w:fill="FFFFFF"/>
          </w:tcPr>
          <w:p>
            <w:r>
              <w:rPr>
                <w:sz w:val="18"/>
              </w:rPr>
              <w:t>CRÍTICA</w:t>
            </w:r>
          </w:p>
        </w:tc>
        <w:tc>
          <w:tcPr>
            <w:tcW w:type="dxa" w:w="1134"/>
            <w:shd w:val="clear" w:color="auto" w:fill="FFFFFF"/>
          </w:tcPr>
          <w:p>
            <w:r>
              <w:rPr>
                <w:sz w:val="18"/>
              </w:rPr>
              <w:t>45</w:t>
            </w:r>
          </w:p>
        </w:tc>
      </w:tr>
      <w:tr>
        <w:tc>
          <w:tcPr>
            <w:tcW w:type="dxa" w:w="3402"/>
            <w:shd w:val="clear" w:color="auto" w:fill="EFF6FF"/>
          </w:tcPr>
          <w:p>
            <w:r>
              <w:rPr>
                <w:sz w:val="18"/>
              </w:rPr>
              <w:t>...sppagebuilder&amp;id=46</w:t>
            </w:r>
          </w:p>
        </w:tc>
        <w:tc>
          <w:tcPr>
            <w:tcW w:type="dxa" w:w="3118"/>
            <w:shd w:val="clear" w:color="auto" w:fill="EFF6FF"/>
          </w:tcPr>
          <w:p>
            <w:r>
              <w:rPr>
                <w:sz w:val="18"/>
              </w:rPr>
              <w:t>Cursos área formación (detalle)</w:t>
            </w:r>
          </w:p>
        </w:tc>
        <w:tc>
          <w:tcPr>
            <w:tcW w:type="dxa" w:w="1134"/>
            <w:shd w:val="clear" w:color="auto" w:fill="EFF6FF"/>
          </w:tcPr>
          <w:p>
            <w:r>
              <w:rPr>
                <w:sz w:val="18"/>
              </w:rPr>
              <w:t>CRÍTICA</w:t>
            </w:r>
          </w:p>
        </w:tc>
        <w:tc>
          <w:tcPr>
            <w:tcW w:type="dxa" w:w="1134"/>
            <w:shd w:val="clear" w:color="auto" w:fill="EFF6FF"/>
          </w:tcPr>
          <w:p>
            <w:r>
              <w:rPr>
                <w:sz w:val="18"/>
              </w:rPr>
              <w:t>46</w:t>
            </w:r>
          </w:p>
        </w:tc>
      </w:tr>
      <w:tr>
        <w:tc>
          <w:tcPr>
            <w:tcW w:type="dxa" w:w="3402"/>
            <w:shd w:val="clear" w:color="auto" w:fill="FFFFFF"/>
          </w:tcPr>
          <w:p>
            <w:r>
              <w:rPr>
                <w:sz w:val="18"/>
              </w:rPr>
              <w:t>...sppagebuilder&amp;id=48</w:t>
            </w:r>
          </w:p>
        </w:tc>
        <w:tc>
          <w:tcPr>
            <w:tcW w:type="dxa" w:w="3118"/>
            <w:shd w:val="clear" w:color="auto" w:fill="FFFFFF"/>
          </w:tcPr>
          <w:p>
            <w:r>
              <w:rPr>
                <w:sz w:val="18"/>
              </w:rPr>
              <w:t>Cursos área formación (detalle)</w:t>
            </w:r>
          </w:p>
        </w:tc>
        <w:tc>
          <w:tcPr>
            <w:tcW w:type="dxa" w:w="1134"/>
            <w:shd w:val="clear" w:color="auto" w:fill="FFFFFF"/>
          </w:tcPr>
          <w:p>
            <w:r>
              <w:rPr>
                <w:sz w:val="18"/>
              </w:rPr>
              <w:t>CRÍTICA</w:t>
            </w:r>
          </w:p>
        </w:tc>
        <w:tc>
          <w:tcPr>
            <w:tcW w:type="dxa" w:w="1134"/>
            <w:shd w:val="clear" w:color="auto" w:fill="FFFFFF"/>
          </w:tcPr>
          <w:p>
            <w:r>
              <w:rPr>
                <w:sz w:val="18"/>
              </w:rPr>
              <w:t>48</w:t>
            </w:r>
          </w:p>
        </w:tc>
      </w:tr>
      <w:tr>
        <w:tc>
          <w:tcPr>
            <w:tcW w:type="dxa" w:w="3402"/>
            <w:shd w:val="clear" w:color="auto" w:fill="EFF6FF"/>
          </w:tcPr>
          <w:p>
            <w:r>
              <w:rPr>
                <w:sz w:val="18"/>
              </w:rPr>
              <w:t>...sppagebuilder&amp;id=50</w:t>
            </w:r>
          </w:p>
        </w:tc>
        <w:tc>
          <w:tcPr>
            <w:tcW w:type="dxa" w:w="3118"/>
            <w:shd w:val="clear" w:color="auto" w:fill="EFF6FF"/>
          </w:tcPr>
          <w:p>
            <w:r>
              <w:rPr>
                <w:sz w:val="18"/>
              </w:rPr>
              <w:t>Cursos área formación (detalle)</w:t>
            </w:r>
          </w:p>
        </w:tc>
        <w:tc>
          <w:tcPr>
            <w:tcW w:type="dxa" w:w="1134"/>
            <w:shd w:val="clear" w:color="auto" w:fill="EFF6FF"/>
          </w:tcPr>
          <w:p>
            <w:r>
              <w:rPr>
                <w:sz w:val="18"/>
              </w:rPr>
              <w:t>CRÍTICA</w:t>
            </w:r>
          </w:p>
        </w:tc>
        <w:tc>
          <w:tcPr>
            <w:tcW w:type="dxa" w:w="1134"/>
            <w:shd w:val="clear" w:color="auto" w:fill="EFF6FF"/>
          </w:tcPr>
          <w:p>
            <w:r>
              <w:rPr>
                <w:sz w:val="18"/>
              </w:rPr>
              <w:t>50</w:t>
            </w:r>
          </w:p>
        </w:tc>
      </w:tr>
      <w:tr>
        <w:tc>
          <w:tcPr>
            <w:tcW w:type="dxa" w:w="3402"/>
            <w:shd w:val="clear" w:color="auto" w:fill="FFFFFF"/>
          </w:tcPr>
          <w:p>
            <w:r>
              <w:rPr>
                <w:sz w:val="18"/>
              </w:rPr>
              <w:t>...sppagebuilder&amp;id=51</w:t>
            </w:r>
          </w:p>
        </w:tc>
        <w:tc>
          <w:tcPr>
            <w:tcW w:type="dxa" w:w="3118"/>
            <w:shd w:val="clear" w:color="auto" w:fill="FFFFFF"/>
          </w:tcPr>
          <w:p>
            <w:r>
              <w:rPr>
                <w:sz w:val="18"/>
              </w:rPr>
              <w:t>Cursos área formación (detalle)</w:t>
            </w:r>
          </w:p>
        </w:tc>
        <w:tc>
          <w:tcPr>
            <w:tcW w:type="dxa" w:w="1134"/>
            <w:shd w:val="clear" w:color="auto" w:fill="FFFFFF"/>
          </w:tcPr>
          <w:p>
            <w:r>
              <w:rPr>
                <w:sz w:val="18"/>
              </w:rPr>
              <w:t>CRÍTICA</w:t>
            </w:r>
          </w:p>
        </w:tc>
        <w:tc>
          <w:tcPr>
            <w:tcW w:type="dxa" w:w="1134"/>
            <w:shd w:val="clear" w:color="auto" w:fill="FFFFFF"/>
          </w:tcPr>
          <w:p>
            <w:r>
              <w:rPr>
                <w:sz w:val="18"/>
              </w:rPr>
              <w:t>51</w:t>
            </w:r>
          </w:p>
        </w:tc>
      </w:tr>
      <w:tr>
        <w:tc>
          <w:tcPr>
            <w:tcW w:type="dxa" w:w="3402"/>
            <w:shd w:val="clear" w:color="auto" w:fill="EFF6FF"/>
          </w:tcPr>
          <w:p>
            <w:r>
              <w:rPr>
                <w:sz w:val="18"/>
              </w:rPr>
              <w:t>...sppagebuilder&amp;id=52</w:t>
            </w:r>
          </w:p>
        </w:tc>
        <w:tc>
          <w:tcPr>
            <w:tcW w:type="dxa" w:w="3118"/>
            <w:shd w:val="clear" w:color="auto" w:fill="EFF6FF"/>
          </w:tcPr>
          <w:p>
            <w:r>
              <w:rPr>
                <w:sz w:val="18"/>
              </w:rPr>
              <w:t>Cursos área formación (detalle)</w:t>
            </w:r>
          </w:p>
        </w:tc>
        <w:tc>
          <w:tcPr>
            <w:tcW w:type="dxa" w:w="1134"/>
            <w:shd w:val="clear" w:color="auto" w:fill="EFF6FF"/>
          </w:tcPr>
          <w:p>
            <w:r>
              <w:rPr>
                <w:sz w:val="18"/>
              </w:rPr>
              <w:t>CRÍTICA</w:t>
            </w:r>
          </w:p>
        </w:tc>
        <w:tc>
          <w:tcPr>
            <w:tcW w:type="dxa" w:w="1134"/>
            <w:shd w:val="clear" w:color="auto" w:fill="EFF6FF"/>
          </w:tcPr>
          <w:p>
            <w:r>
              <w:rPr>
                <w:sz w:val="18"/>
              </w:rPr>
              <w:t>52</w:t>
            </w:r>
          </w:p>
        </w:tc>
      </w:tr>
      <w:tr>
        <w:tc>
          <w:tcPr>
            <w:tcW w:type="dxa" w:w="3402"/>
            <w:shd w:val="clear" w:color="auto" w:fill="FFFFFF"/>
          </w:tcPr>
          <w:p>
            <w:r>
              <w:rPr>
                <w:sz w:val="18"/>
              </w:rPr>
              <w:t>...sppagebuilder&amp;id=53</w:t>
            </w:r>
          </w:p>
        </w:tc>
        <w:tc>
          <w:tcPr>
            <w:tcW w:type="dxa" w:w="3118"/>
            <w:shd w:val="clear" w:color="auto" w:fill="FFFFFF"/>
          </w:tcPr>
          <w:p>
            <w:r>
              <w:rPr>
                <w:sz w:val="18"/>
              </w:rPr>
              <w:t>Cursos área formación (detalle)</w:t>
            </w:r>
          </w:p>
        </w:tc>
        <w:tc>
          <w:tcPr>
            <w:tcW w:type="dxa" w:w="1134"/>
            <w:shd w:val="clear" w:color="auto" w:fill="FFFFFF"/>
          </w:tcPr>
          <w:p>
            <w:r>
              <w:rPr>
                <w:sz w:val="18"/>
              </w:rPr>
              <w:t>CRÍTICA</w:t>
            </w:r>
          </w:p>
        </w:tc>
        <w:tc>
          <w:tcPr>
            <w:tcW w:type="dxa" w:w="1134"/>
            <w:shd w:val="clear" w:color="auto" w:fill="FFFFFF"/>
          </w:tcPr>
          <w:p>
            <w:r>
              <w:rPr>
                <w:sz w:val="18"/>
              </w:rPr>
              <w:t>53</w:t>
            </w:r>
          </w:p>
        </w:tc>
      </w:tr>
      <w:tr>
        <w:tc>
          <w:tcPr>
            <w:tcW w:type="dxa" w:w="3402"/>
            <w:shd w:val="clear" w:color="auto" w:fill="EFF6FF"/>
          </w:tcPr>
          <w:p>
            <w:r>
              <w:rPr>
                <w:sz w:val="18"/>
              </w:rPr>
              <w:t>cursos24/area-de-agricultura-4-0-y-dronica-2024/</w:t>
            </w:r>
          </w:p>
        </w:tc>
        <w:tc>
          <w:tcPr>
            <w:tcW w:type="dxa" w:w="3118"/>
            <w:shd w:val="clear" w:color="auto" w:fill="EFF6FF"/>
          </w:tcPr>
          <w:p>
            <w:r>
              <w:rPr>
                <w:sz w:val="18"/>
              </w:rPr>
              <w:t>Listado cursos agricultura y drónica</w:t>
            </w:r>
          </w:p>
        </w:tc>
        <w:tc>
          <w:tcPr>
            <w:tcW w:type="dxa" w:w="1134"/>
            <w:shd w:val="clear" w:color="auto" w:fill="EFF6FF"/>
          </w:tcPr>
          <w:p>
            <w:r>
              <w:rPr>
                <w:sz w:val="18"/>
              </w:rPr>
              <w:t>ALTA</w:t>
            </w:r>
          </w:p>
        </w:tc>
        <w:tc>
          <w:tcPr>
            <w:tcW w:type="dxa" w:w="1134"/>
            <w:shd w:val="clear" w:color="auto" w:fill="EFF6FF"/>
          </w:tcPr>
          <w:p>
            <w:r>
              <w:rPr>
                <w:sz w:val="18"/>
              </w:rPr>
              <w:t>—</w:t>
            </w:r>
          </w:p>
        </w:tc>
      </w:tr>
      <w:tr>
        <w:tc>
          <w:tcPr>
            <w:tcW w:type="dxa" w:w="3402"/>
            <w:shd w:val="clear" w:color="auto" w:fill="FFFFFF"/>
          </w:tcPr>
          <w:p>
            <w:r>
              <w:rPr>
                <w:sz w:val="18"/>
              </w:rPr>
              <w:t>cursos24/area-de-ciberseguridad-y-redes/</w:t>
            </w:r>
          </w:p>
        </w:tc>
        <w:tc>
          <w:tcPr>
            <w:tcW w:type="dxa" w:w="3118"/>
            <w:shd w:val="clear" w:color="auto" w:fill="FFFFFF"/>
          </w:tcPr>
          <w:p>
            <w:r>
              <w:rPr>
                <w:sz w:val="18"/>
              </w:rPr>
              <w:t>Listado cursos ciberseguridad</w:t>
            </w:r>
          </w:p>
        </w:tc>
        <w:tc>
          <w:tcPr>
            <w:tcW w:type="dxa" w:w="1134"/>
            <w:shd w:val="clear" w:color="auto" w:fill="FFFFFF"/>
          </w:tcPr>
          <w:p>
            <w:r>
              <w:rPr>
                <w:sz w:val="18"/>
              </w:rPr>
              <w:t>ALTA</w:t>
            </w:r>
          </w:p>
        </w:tc>
        <w:tc>
          <w:tcPr>
            <w:tcW w:type="dxa" w:w="1134"/>
            <w:shd w:val="clear" w:color="auto" w:fill="FFFFFF"/>
          </w:tcPr>
          <w:p>
            <w:r>
              <w:rPr>
                <w:sz w:val="18"/>
              </w:rPr>
              <w:t>—</w:t>
            </w:r>
          </w:p>
        </w:tc>
      </w:tr>
      <w:tr>
        <w:tc>
          <w:tcPr>
            <w:tcW w:type="dxa" w:w="3402"/>
            <w:shd w:val="clear" w:color="auto" w:fill="EFF6FF"/>
          </w:tcPr>
          <w:p>
            <w:r>
              <w:rPr>
                <w:sz w:val="18"/>
              </w:rPr>
              <w:t>cursos24/area-de-cloud-analisis-de-datos...</w:t>
            </w:r>
          </w:p>
        </w:tc>
        <w:tc>
          <w:tcPr>
            <w:tcW w:type="dxa" w:w="3118"/>
            <w:shd w:val="clear" w:color="auto" w:fill="EFF6FF"/>
          </w:tcPr>
          <w:p>
            <w:r>
              <w:rPr>
                <w:sz w:val="18"/>
              </w:rPr>
              <w:t>Listado cursos cloud e IA</w:t>
            </w:r>
          </w:p>
        </w:tc>
        <w:tc>
          <w:tcPr>
            <w:tcW w:type="dxa" w:w="1134"/>
            <w:shd w:val="clear" w:color="auto" w:fill="EFF6FF"/>
          </w:tcPr>
          <w:p>
            <w:r>
              <w:rPr>
                <w:sz w:val="18"/>
              </w:rPr>
              <w:t>ALTA</w:t>
            </w:r>
          </w:p>
        </w:tc>
        <w:tc>
          <w:tcPr>
            <w:tcW w:type="dxa" w:w="1134"/>
            <w:shd w:val="clear" w:color="auto" w:fill="EFF6FF"/>
          </w:tcPr>
          <w:p>
            <w:r>
              <w:rPr>
                <w:sz w:val="18"/>
              </w:rPr>
              <w:t>—</w:t>
            </w:r>
          </w:p>
        </w:tc>
      </w:tr>
    </w:tbl>
    <w:p/>
    <w:p>
      <w:pPr>
        <w:spacing w:before="80" w:after="80"/>
        <w:ind w:left="283" w:right="283"/>
        <w:shd w:val="clear" w:color="auto" w:fill="FEF9C3"/>
      </w:pPr>
      <w:r>
        <w:rPr>
          <w:i/>
          <w:color w:val="78350F"/>
          <w:sz w:val="19"/>
        </w:rPr>
        <w:t>⚠  Las páginas com_sppagebuilder (ids 42-53) son las ÚNICAS que contienen el estado actualizado "INSCRIPCIONES CERRADAS" / preinscripciones abiertas. Deben actualizarse manualmente cuando cambien los cursos. Ver procedimiento en sección 11.2.</w:t>
      </w:r>
    </w:p>
    <w:p>
      <w:pPr>
        <w:spacing w:before="240" w:after="120"/>
      </w:pPr>
      <w:r>
        <w:rPr>
          <w:b/>
          <w:color w:val="1E40AF"/>
          <w:sz w:val="28"/>
        </w:rPr>
        <w:t>6.4 Métodos de Integración por Sistema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268"/>
            <w:shd w:val="clear" w:color="auto" w:fill="1D4ED8"/>
          </w:tcPr>
          <w:p>
            <w:r>
              <w:rPr>
                <w:b/>
                <w:color w:val="FFFFFF"/>
                <w:sz w:val="18"/>
              </w:rPr>
              <w:t>Sistema</w:t>
            </w:r>
          </w:p>
        </w:tc>
        <w:tc>
          <w:tcPr>
            <w:tcW w:type="dxa" w:w="2268"/>
            <w:shd w:val="clear" w:color="auto" w:fill="1D4ED8"/>
          </w:tcPr>
          <w:p>
            <w:r>
              <w:rPr>
                <w:b/>
                <w:color w:val="FFFFFF"/>
                <w:sz w:val="18"/>
              </w:rPr>
              <w:t>Método</w:t>
            </w:r>
          </w:p>
        </w:tc>
        <w:tc>
          <w:tcPr>
            <w:tcW w:type="dxa" w:w="2268"/>
            <w:shd w:val="clear" w:color="auto" w:fill="1D4ED8"/>
          </w:tcPr>
          <w:p>
            <w:r>
              <w:rPr>
                <w:b/>
                <w:color w:val="FFFFFF"/>
                <w:sz w:val="18"/>
              </w:rPr>
              <w:t>Dirección</w:t>
            </w:r>
          </w:p>
        </w:tc>
        <w:tc>
          <w:tcPr>
            <w:tcW w:type="dxa" w:w="1701"/>
            <w:shd w:val="clear" w:color="auto" w:fill="1D4ED8"/>
          </w:tcPr>
          <w:p>
            <w:r>
              <w:rPr>
                <w:b/>
                <w:color w:val="FFFFFF"/>
                <w:sz w:val="18"/>
              </w:rPr>
              <w:t>Protocolo</w:t>
            </w:r>
          </w:p>
        </w:tc>
        <w:tc>
          <w:tcPr>
            <w:tcW w:type="dxa" w:w="1701"/>
            <w:shd w:val="clear" w:color="auto" w:fill="1D4ED8"/>
          </w:tcPr>
          <w:p>
            <w:r>
              <w:rPr>
                <w:b/>
                <w:color w:val="FFFFFF"/>
                <w:sz w:val="18"/>
              </w:rPr>
              <w:t>Frecuencia</w:t>
            </w:r>
          </w:p>
        </w:tc>
      </w:tr>
      <w:tr>
        <w:tc>
          <w:tcPr>
            <w:tcW w:type="dxa" w:w="2268"/>
            <w:shd w:val="clear" w:color="auto" w:fill="FFFFFF"/>
          </w:tcPr>
          <w:p>
            <w:r>
              <w:rPr>
                <w:sz w:val="18"/>
              </w:rPr>
              <w:t>Joomla CMS</w:t>
            </w:r>
          </w:p>
        </w:tc>
        <w:tc>
          <w:tcPr>
            <w:tcW w:type="dxa" w:w="2268"/>
            <w:shd w:val="clear" w:color="auto" w:fill="FFFFFF"/>
          </w:tcPr>
          <w:p>
            <w:r>
              <w:rPr>
                <w:sz w:val="18"/>
              </w:rPr>
              <w:t>Embed HTML/JS</w:t>
            </w:r>
          </w:p>
        </w:tc>
        <w:tc>
          <w:tcPr>
            <w:tcW w:type="dxa" w:w="2268"/>
            <w:shd w:val="clear" w:color="auto" w:fill="FFFFFF"/>
          </w:tcPr>
          <w:p>
            <w:r>
              <w:rPr>
                <w:sz w:val="18"/>
              </w:rPr>
              <w:t>Joomla → widget.js</w:t>
            </w:r>
          </w:p>
        </w:tc>
        <w:tc>
          <w:tcPr>
            <w:tcW w:type="dxa" w:w="1701"/>
            <w:shd w:val="clear" w:color="auto" w:fill="FFFFFF"/>
          </w:tcPr>
          <w:p>
            <w:r>
              <w:rPr>
                <w:sz w:val="18"/>
              </w:rPr>
              <w:t>Carga estática</w:t>
            </w:r>
          </w:p>
        </w:tc>
        <w:tc>
          <w:tcPr>
            <w:tcW w:type="dxa" w:w="1701"/>
            <w:shd w:val="clear" w:color="auto" w:fill="FFFFFF"/>
          </w:tcPr>
          <w:p>
            <w:r>
              <w:rPr>
                <w:sz w:val="18"/>
              </w:rPr>
              <w:t>Cada visita a la página</w:t>
            </w:r>
          </w:p>
        </w:tc>
      </w:tr>
      <w:tr>
        <w:tc>
          <w:tcPr>
            <w:tcW w:type="dxa" w:w="2268"/>
            <w:shd w:val="clear" w:color="auto" w:fill="EFF6FF"/>
          </w:tcPr>
          <w:p>
            <w:r>
              <w:rPr>
                <w:sz w:val="18"/>
              </w:rPr>
              <w:t>Google Gemini API</w:t>
            </w:r>
          </w:p>
        </w:tc>
        <w:tc>
          <w:tcPr>
            <w:tcW w:type="dxa" w:w="2268"/>
            <w:shd w:val="clear" w:color="auto" w:fill="EFF6FF"/>
          </w:tcPr>
          <w:p>
            <w:r>
              <w:rPr>
                <w:sz w:val="18"/>
              </w:rPr>
              <w:t>HTTP REST (cURL PHP)</w:t>
            </w:r>
          </w:p>
        </w:tc>
        <w:tc>
          <w:tcPr>
            <w:tcW w:type="dxa" w:w="2268"/>
            <w:shd w:val="clear" w:color="auto" w:fill="EFF6FF"/>
          </w:tcPr>
          <w:p>
            <w:r>
              <w:rPr>
                <w:sz w:val="18"/>
              </w:rPr>
              <w:t>chat.php → googleapis.com</w:t>
            </w:r>
          </w:p>
        </w:tc>
        <w:tc>
          <w:tcPr>
            <w:tcW w:type="dxa" w:w="1701"/>
            <w:shd w:val="clear" w:color="auto" w:fill="EFF6FF"/>
          </w:tcPr>
          <w:p>
            <w:r>
              <w:rPr>
                <w:sz w:val="18"/>
              </w:rPr>
              <w:t>HTTPS POST</w:t>
            </w:r>
          </w:p>
        </w:tc>
        <w:tc>
          <w:tcPr>
            <w:tcW w:type="dxa" w:w="1701"/>
            <w:shd w:val="clear" w:color="auto" w:fill="EFF6FF"/>
          </w:tcPr>
          <w:p>
            <w:r>
              <w:rPr>
                <w:sz w:val="18"/>
              </w:rPr>
              <w:t>Cada mensaje del usuario</w:t>
            </w:r>
          </w:p>
        </w:tc>
      </w:tr>
      <w:tr>
        <w:tc>
          <w:tcPr>
            <w:tcW w:type="dxa" w:w="2268"/>
            <w:shd w:val="clear" w:color="auto" w:fill="FFFFFF"/>
          </w:tcPr>
          <w:p>
            <w:r>
              <w:rPr>
                <w:sz w:val="18"/>
              </w:rPr>
              <w:t>Web FEVAL (scraping)</w:t>
            </w:r>
          </w:p>
        </w:tc>
        <w:tc>
          <w:tcPr>
            <w:tcW w:type="dxa" w:w="2268"/>
            <w:shd w:val="clear" w:color="auto" w:fill="FFFFFF"/>
          </w:tcPr>
          <w:p>
            <w:r>
              <w:rPr>
                <w:sz w:val="18"/>
              </w:rPr>
              <w:t>HTTP GET + parser HTML</w:t>
            </w:r>
          </w:p>
        </w:tc>
        <w:tc>
          <w:tcPr>
            <w:tcW w:type="dxa" w:w="2268"/>
            <w:shd w:val="clear" w:color="auto" w:fill="FFFFFF"/>
          </w:tcPr>
          <w:p>
            <w:r>
              <w:rPr>
                <w:sz w:val="18"/>
              </w:rPr>
              <w:t>api.php → formacionfeval.com</w:t>
            </w:r>
          </w:p>
        </w:tc>
        <w:tc>
          <w:tcPr>
            <w:tcW w:type="dxa" w:w="1701"/>
            <w:shd w:val="clear" w:color="auto" w:fill="FFFFFF"/>
          </w:tcPr>
          <w:p>
            <w:r>
              <w:rPr>
                <w:sz w:val="18"/>
              </w:rPr>
              <w:t>HTTPS GET</w:t>
            </w:r>
          </w:p>
        </w:tc>
        <w:tc>
          <w:tcPr>
            <w:tcW w:type="dxa" w:w="1701"/>
            <w:shd w:val="clear" w:color="auto" w:fill="FFFFFF"/>
          </w:tcPr>
          <w:p>
            <w:r>
              <w:rPr>
                <w:sz w:val="18"/>
              </w:rPr>
              <w:t>Manual — al actualizar KB</w:t>
            </w:r>
          </w:p>
        </w:tc>
      </w:tr>
      <w:tr>
        <w:tc>
          <w:tcPr>
            <w:tcW w:type="dxa" w:w="2268"/>
            <w:shd w:val="clear" w:color="auto" w:fill="EFF6FF"/>
          </w:tcPr>
          <w:p>
            <w:r>
              <w:rPr>
                <w:sz w:val="18"/>
              </w:rPr>
              <w:t>SQLite (BD local)</w:t>
            </w:r>
          </w:p>
        </w:tc>
        <w:tc>
          <w:tcPr>
            <w:tcW w:type="dxa" w:w="2268"/>
            <w:shd w:val="clear" w:color="auto" w:fill="EFF6FF"/>
          </w:tcPr>
          <w:p>
            <w:r>
              <w:rPr>
                <w:sz w:val="18"/>
              </w:rPr>
              <w:t>PHP PDO/SQLite3</w:t>
            </w:r>
          </w:p>
        </w:tc>
        <w:tc>
          <w:tcPr>
            <w:tcW w:type="dxa" w:w="2268"/>
            <w:shd w:val="clear" w:color="auto" w:fill="EFF6FF"/>
          </w:tcPr>
          <w:p>
            <w:r>
              <w:rPr>
                <w:sz w:val="18"/>
              </w:rPr>
              <w:t>chat.php ↔ chatbase.db</w:t>
            </w:r>
          </w:p>
        </w:tc>
        <w:tc>
          <w:tcPr>
            <w:tcW w:type="dxa" w:w="1701"/>
            <w:shd w:val="clear" w:color="auto" w:fill="EFF6FF"/>
          </w:tcPr>
          <w:p>
            <w:r>
              <w:rPr>
                <w:sz w:val="18"/>
              </w:rPr>
              <w:t>Fichero local</w:t>
            </w:r>
          </w:p>
        </w:tc>
        <w:tc>
          <w:tcPr>
            <w:tcW w:type="dxa" w:w="1701"/>
            <w:shd w:val="clear" w:color="auto" w:fill="EFF6FF"/>
          </w:tcPr>
          <w:p>
            <w:r>
              <w:rPr>
                <w:sz w:val="18"/>
              </w:rPr>
              <w:t>Cada petición</w:t>
            </w:r>
          </w:p>
        </w:tc>
      </w:tr>
      <w:tr>
        <w:tc>
          <w:tcPr>
            <w:tcW w:type="dxa" w:w="2268"/>
            <w:shd w:val="clear" w:color="auto" w:fill="FFFFFF"/>
          </w:tcPr>
          <w:p>
            <w:r>
              <w:rPr>
                <w:sz w:val="18"/>
              </w:rPr>
              <w:t>Panel admin</w:t>
            </w:r>
          </w:p>
        </w:tc>
        <w:tc>
          <w:tcPr>
            <w:tcW w:type="dxa" w:w="2268"/>
            <w:shd w:val="clear" w:color="auto" w:fill="FFFFFF"/>
          </w:tcPr>
          <w:p>
            <w:r>
              <w:rPr>
                <w:sz w:val="18"/>
              </w:rPr>
              <w:t>HTTP POST (formularios)</w:t>
            </w:r>
          </w:p>
        </w:tc>
        <w:tc>
          <w:tcPr>
            <w:tcW w:type="dxa" w:w="2268"/>
            <w:shd w:val="clear" w:color="auto" w:fill="FFFFFF"/>
          </w:tcPr>
          <w:p>
            <w:r>
              <w:rPr>
                <w:sz w:val="18"/>
              </w:rPr>
              <w:t>Navegador → index.php</w:t>
            </w:r>
          </w:p>
        </w:tc>
        <w:tc>
          <w:tcPr>
            <w:tcW w:type="dxa" w:w="1701"/>
            <w:shd w:val="clear" w:color="auto" w:fill="FFFFFF"/>
          </w:tcPr>
          <w:p>
            <w:r>
              <w:rPr>
                <w:sz w:val="18"/>
              </w:rPr>
              <w:t>HTTPS POST</w:t>
            </w:r>
          </w:p>
        </w:tc>
        <w:tc>
          <w:tcPr>
            <w:tcW w:type="dxa" w:w="1701"/>
            <w:shd w:val="clear" w:color="auto" w:fill="FFFFFF"/>
          </w:tcPr>
          <w:p>
            <w:r>
              <w:rPr>
                <w:sz w:val="18"/>
              </w:rPr>
              <w:t>Operaciones admin</w:t>
            </w:r>
          </w:p>
        </w:tc>
      </w:tr>
    </w:tbl>
    <w:p/>
    <w:p>
      <w:r>
        <w:br w:type="page"/>
      </w:r>
    </w:p>
    <w:p>
      <w:pPr>
        <w:spacing w:before="360" w:after="120"/>
      </w:pPr>
      <w:r>
        <w:rPr>
          <w:b/>
          <w:color w:val="2563EB"/>
          <w:sz w:val="36"/>
        </w:rPr>
        <w:t>7. ENTORNOS: DESARROLLO Y PRODUCCIÓN</w:t>
      </w:r>
    </w:p>
    <w:p>
      <w:pPr>
        <w:spacing w:after="100"/>
        <w:ind w:left="0"/>
      </w:pPr>
      <w:r>
        <w:rPr>
          <w:sz w:val="20"/>
        </w:rPr>
        <w:t>El sistema opera en dos entornos diferenciados: el entorno de desarrollo local del equipo técnico y el entorno de producción en el servidor de formacionfeval.com. No existe entorno de staging dedicado en el alcance actual, aunque se recomienda su creación a medida que el sistema crezca.</w:t>
      </w:r>
    </w:p>
    <w:p>
      <w:pPr>
        <w:spacing w:before="240" w:after="120"/>
      </w:pPr>
      <w:r>
        <w:rPr>
          <w:b/>
          <w:color w:val="1E40AF"/>
          <w:sz w:val="28"/>
        </w:rPr>
        <w:t>7.1 Comparativa Detallada de Entornos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D4ED8"/>
          </w:tcPr>
          <w:p>
            <w:r>
              <w:rPr>
                <w:b/>
                <w:color w:val="FFFFFF"/>
                <w:sz w:val="18"/>
              </w:rPr>
              <w:t>Parámetro</w:t>
            </w:r>
          </w:p>
        </w:tc>
        <w:tc>
          <w:tcPr>
            <w:tcW w:type="dxa" w:w="3118"/>
            <w:shd w:val="clear" w:color="auto" w:fill="1D4ED8"/>
          </w:tcPr>
          <w:p>
            <w:r>
              <w:rPr>
                <w:b/>
                <w:color w:val="FFFFFF"/>
                <w:sz w:val="18"/>
              </w:rPr>
              <w:t>Desarrollo (DEV)</w:t>
            </w:r>
          </w:p>
        </w:tc>
        <w:tc>
          <w:tcPr>
            <w:tcW w:type="dxa" w:w="3118"/>
            <w:shd w:val="clear" w:color="auto" w:fill="1D4ED8"/>
          </w:tcPr>
          <w:p>
            <w:r>
              <w:rPr>
                <w:b/>
                <w:color w:val="FFFFFF"/>
                <w:sz w:val="18"/>
              </w:rPr>
              <w:t>Producción (PROD)</w:t>
            </w:r>
          </w:p>
        </w:tc>
      </w:tr>
      <w:tr>
        <w:tc>
          <w:tcPr>
            <w:tcW w:type="dxa" w:w="2835"/>
            <w:shd w:val="clear" w:color="auto" w:fill="FFFFFF"/>
          </w:tcPr>
          <w:p>
            <w:r>
              <w:rPr>
                <w:sz w:val="18"/>
              </w:rPr>
              <w:t>URL base</w:t>
            </w:r>
          </w:p>
        </w:tc>
        <w:tc>
          <w:tcPr>
            <w:tcW w:type="dxa" w:w="3118"/>
            <w:shd w:val="clear" w:color="auto" w:fill="FFFFFF"/>
          </w:tcPr>
          <w:p>
            <w:r>
              <w:rPr>
                <w:sz w:val="18"/>
              </w:rPr>
              <w:t>http://localhost o IP local</w:t>
            </w:r>
          </w:p>
        </w:tc>
        <w:tc>
          <w:tcPr>
            <w:tcW w:type="dxa" w:w="3118"/>
            <w:shd w:val="clear" w:color="auto" w:fill="FFFFFF"/>
          </w:tcPr>
          <w:p>
            <w:r>
              <w:rPr>
                <w:sz w:val="18"/>
              </w:rPr>
              <w:t>https://formacionfeval.com</w:t>
            </w:r>
          </w:p>
        </w:tc>
      </w:tr>
      <w:tr>
        <w:tc>
          <w:tcPr>
            <w:tcW w:type="dxa" w:w="2835"/>
            <w:shd w:val="clear" w:color="auto" w:fill="EFF6FF"/>
          </w:tcPr>
          <w:p>
            <w:r>
              <w:rPr>
                <w:sz w:val="18"/>
              </w:rPr>
              <w:t>Servidor PHP</w:t>
            </w:r>
          </w:p>
        </w:tc>
        <w:tc>
          <w:tcPr>
            <w:tcW w:type="dxa" w:w="3118"/>
            <w:shd w:val="clear" w:color="auto" w:fill="EFF6FF"/>
          </w:tcPr>
          <w:p>
            <w:r>
              <w:rPr>
                <w:sz w:val="18"/>
              </w:rPr>
              <w:t>Máquina local del desarrollador</w:t>
            </w:r>
          </w:p>
        </w:tc>
        <w:tc>
          <w:tcPr>
            <w:tcW w:type="dxa" w:w="3118"/>
            <w:shd w:val="clear" w:color="auto" w:fill="EFF6FF"/>
          </w:tcPr>
          <w:p>
            <w:r>
              <w:rPr>
                <w:sz w:val="18"/>
              </w:rPr>
              <w:t>Servidor de producción FEVAL</w:t>
            </w:r>
          </w:p>
        </w:tc>
      </w:tr>
      <w:tr>
        <w:tc>
          <w:tcPr>
            <w:tcW w:type="dxa" w:w="2835"/>
            <w:shd w:val="clear" w:color="auto" w:fill="FFFFFF"/>
          </w:tcPr>
          <w:p>
            <w:r>
              <w:rPr>
                <w:sz w:val="18"/>
              </w:rPr>
              <w:t>Base de datos</w:t>
            </w:r>
          </w:p>
        </w:tc>
        <w:tc>
          <w:tcPr>
            <w:tcW w:type="dxa" w:w="3118"/>
            <w:shd w:val="clear" w:color="auto" w:fill="FFFFFF"/>
          </w:tcPr>
          <w:p>
            <w:r>
              <w:rPr>
                <w:sz w:val="18"/>
              </w:rPr>
              <w:t>SQLite local: /chatbase/chatbase.db</w:t>
            </w:r>
          </w:p>
        </w:tc>
        <w:tc>
          <w:tcPr>
            <w:tcW w:type="dxa" w:w="3118"/>
            <w:shd w:val="clear" w:color="auto" w:fill="FFFFFF"/>
          </w:tcPr>
          <w:p>
            <w:r>
              <w:rPr>
                <w:sz w:val="18"/>
              </w:rPr>
              <w:t>SQLite servidor: /chatbase/chatbase.db</w:t>
            </w:r>
          </w:p>
        </w:tc>
      </w:tr>
      <w:tr>
        <w:tc>
          <w:tcPr>
            <w:tcW w:type="dxa" w:w="2835"/>
            <w:shd w:val="clear" w:color="auto" w:fill="EFF6FF"/>
          </w:tcPr>
          <w:p>
            <w:r>
              <w:rPr>
                <w:sz w:val="18"/>
              </w:rPr>
              <w:t>config.php</w:t>
            </w:r>
          </w:p>
        </w:tc>
        <w:tc>
          <w:tcPr>
            <w:tcW w:type="dxa" w:w="3118"/>
            <w:shd w:val="clear" w:color="auto" w:fill="EFF6FF"/>
          </w:tcPr>
          <w:p>
            <w:r>
              <w:rPr>
                <w:sz w:val="18"/>
              </w:rPr>
              <w:t>Keys de cuentas de test Google</w:t>
            </w:r>
          </w:p>
        </w:tc>
        <w:tc>
          <w:tcPr>
            <w:tcW w:type="dxa" w:w="3118"/>
            <w:shd w:val="clear" w:color="auto" w:fill="EFF6FF"/>
          </w:tcPr>
          <w:p>
            <w:r>
              <w:rPr>
                <w:sz w:val="18"/>
              </w:rPr>
              <w:t>Keys de 4 cuentas Google de producción</w:t>
            </w:r>
          </w:p>
        </w:tc>
      </w:tr>
      <w:tr>
        <w:tc>
          <w:tcPr>
            <w:tcW w:type="dxa" w:w="2835"/>
            <w:shd w:val="clear" w:color="auto" w:fill="FFFFFF"/>
          </w:tcPr>
          <w:p>
            <w:r>
              <w:rPr>
                <w:sz w:val="18"/>
              </w:rPr>
              <w:t>Modelo LLM</w:t>
            </w:r>
          </w:p>
        </w:tc>
        <w:tc>
          <w:tcPr>
            <w:tcW w:type="dxa" w:w="3118"/>
            <w:shd w:val="clear" w:color="auto" w:fill="FFFFFF"/>
          </w:tcPr>
          <w:p>
            <w:r>
              <w:rPr>
                <w:sz w:val="18"/>
              </w:rPr>
              <w:t>gemini-3.1-flash-lite-preview</w:t>
            </w:r>
          </w:p>
        </w:tc>
        <w:tc>
          <w:tcPr>
            <w:tcW w:type="dxa" w:w="3118"/>
            <w:shd w:val="clear" w:color="auto" w:fill="FFFFFF"/>
          </w:tcPr>
          <w:p>
            <w:r>
              <w:rPr>
                <w:sz w:val="18"/>
              </w:rPr>
              <w:t>gemini-3.1-flash-lite-preview</w:t>
            </w:r>
          </w:p>
        </w:tc>
      </w:tr>
      <w:tr>
        <w:tc>
          <w:tcPr>
            <w:tcW w:type="dxa" w:w="2835"/>
            <w:shd w:val="clear" w:color="auto" w:fill="EFF6FF"/>
          </w:tcPr>
          <w:p>
            <w:r>
              <w:rPr>
                <w:sz w:val="18"/>
              </w:rPr>
              <w:t>Joomla</w:t>
            </w:r>
          </w:p>
        </w:tc>
        <w:tc>
          <w:tcPr>
            <w:tcW w:type="dxa" w:w="3118"/>
            <w:shd w:val="clear" w:color="auto" w:fill="EFF6FF"/>
          </w:tcPr>
          <w:p>
            <w:r>
              <w:rPr>
                <w:sz w:val="18"/>
              </w:rPr>
              <w:t>No requerido (solo PHP)</w:t>
            </w:r>
          </w:p>
        </w:tc>
        <w:tc>
          <w:tcPr>
            <w:tcW w:type="dxa" w:w="3118"/>
            <w:shd w:val="clear" w:color="auto" w:fill="EFF6FF"/>
          </w:tcPr>
          <w:p>
            <w:r>
              <w:rPr>
                <w:sz w:val="18"/>
              </w:rPr>
              <w:t>Joomla 4.x instalado y activo</w:t>
            </w:r>
          </w:p>
        </w:tc>
      </w:tr>
      <w:tr>
        <w:tc>
          <w:tcPr>
            <w:tcW w:type="dxa" w:w="2835"/>
            <w:shd w:val="clear" w:color="auto" w:fill="FFFFFF"/>
          </w:tcPr>
          <w:p>
            <w:r>
              <w:rPr>
                <w:sz w:val="18"/>
              </w:rPr>
              <w:t>Git</w:t>
            </w:r>
          </w:p>
        </w:tc>
        <w:tc>
          <w:tcPr>
            <w:tcW w:type="dxa" w:w="3118"/>
            <w:shd w:val="clear" w:color="auto" w:fill="FFFFFF"/>
          </w:tcPr>
          <w:p>
            <w:r>
              <w:rPr>
                <w:sz w:val="18"/>
              </w:rPr>
              <w:t>Rama claude/ai-chatbox-joomla-876Tk</w:t>
            </w:r>
          </w:p>
        </w:tc>
        <w:tc>
          <w:tcPr>
            <w:tcW w:type="dxa" w:w="3118"/>
            <w:shd w:val="clear" w:color="auto" w:fill="FFFFFF"/>
          </w:tcPr>
          <w:p>
            <w:r>
              <w:rPr>
                <w:sz w:val="18"/>
              </w:rPr>
              <w:t>Archivos copiados manualmente</w:t>
            </w:r>
          </w:p>
        </w:tc>
      </w:tr>
      <w:tr>
        <w:tc>
          <w:tcPr>
            <w:tcW w:type="dxa" w:w="2835"/>
            <w:shd w:val="clear" w:color="auto" w:fill="EFF6FF"/>
          </w:tcPr>
          <w:p>
            <w:r>
              <w:rPr>
                <w:sz w:val="18"/>
              </w:rPr>
              <w:t>SSL/TLS</w:t>
            </w:r>
          </w:p>
        </w:tc>
        <w:tc>
          <w:tcPr>
            <w:tcW w:type="dxa" w:w="3118"/>
            <w:shd w:val="clear" w:color="auto" w:fill="EFF6FF"/>
          </w:tcPr>
          <w:p>
            <w:r>
              <w:rPr>
                <w:sz w:val="18"/>
              </w:rPr>
              <w:t>No requerido</w:t>
            </w:r>
          </w:p>
        </w:tc>
        <w:tc>
          <w:tcPr>
            <w:tcW w:type="dxa" w:w="3118"/>
            <w:shd w:val="clear" w:color="auto" w:fill="EFF6FF"/>
          </w:tcPr>
          <w:p>
            <w:r>
              <w:rPr>
                <w:sz w:val="18"/>
              </w:rPr>
              <w:t>Certificado activo — HTTPS obligatorio</w:t>
            </w:r>
          </w:p>
        </w:tc>
      </w:tr>
      <w:tr>
        <w:tc>
          <w:tcPr>
            <w:tcW w:type="dxa" w:w="2835"/>
            <w:shd w:val="clear" w:color="auto" w:fill="FFFFFF"/>
          </w:tcPr>
          <w:p>
            <w:r>
              <w:rPr>
                <w:sz w:val="18"/>
              </w:rPr>
              <w:t>Logs</w:t>
            </w:r>
          </w:p>
        </w:tc>
        <w:tc>
          <w:tcPr>
            <w:tcW w:type="dxa" w:w="3118"/>
            <w:shd w:val="clear" w:color="auto" w:fill="FFFFFF"/>
          </w:tcPr>
          <w:p>
            <w:r>
              <w:rPr>
                <w:sz w:val="18"/>
              </w:rPr>
              <w:t>PHP error_log local</w:t>
            </w:r>
          </w:p>
        </w:tc>
        <w:tc>
          <w:tcPr>
            <w:tcW w:type="dxa" w:w="3118"/>
            <w:shd w:val="clear" w:color="auto" w:fill="FFFFFF"/>
          </w:tcPr>
          <w:p>
            <w:r>
              <w:rPr>
                <w:sz w:val="18"/>
              </w:rPr>
              <w:t>PHP error_log del servidor</w:t>
            </w:r>
          </w:p>
        </w:tc>
      </w:tr>
      <w:tr>
        <w:tc>
          <w:tcPr>
            <w:tcW w:type="dxa" w:w="2835"/>
            <w:shd w:val="clear" w:color="auto" w:fill="EFF6FF"/>
          </w:tcPr>
          <w:p>
            <w:r>
              <w:rPr>
                <w:sz w:val="18"/>
              </w:rPr>
              <w:t>Acceso panel admin</w:t>
            </w:r>
          </w:p>
        </w:tc>
        <w:tc>
          <w:tcPr>
            <w:tcW w:type="dxa" w:w="3118"/>
            <w:shd w:val="clear" w:color="auto" w:fill="EFF6FF"/>
          </w:tcPr>
          <w:p>
            <w:r>
              <w:rPr>
                <w:sz w:val="18"/>
              </w:rPr>
              <w:t>http://localhost/chatbase/</w:t>
            </w:r>
          </w:p>
        </w:tc>
        <w:tc>
          <w:tcPr>
            <w:tcW w:type="dxa" w:w="3118"/>
            <w:shd w:val="clear" w:color="auto" w:fill="EFF6FF"/>
          </w:tcPr>
          <w:p>
            <w:r>
              <w:rPr>
                <w:sz w:val="18"/>
              </w:rPr>
              <w:t>https://formacionfeval.com/chatbase/</w:t>
            </w:r>
          </w:p>
        </w:tc>
      </w:tr>
      <w:tr>
        <w:tc>
          <w:tcPr>
            <w:tcW w:type="dxa" w:w="2835"/>
            <w:shd w:val="clear" w:color="auto" w:fill="FFFFFF"/>
          </w:tcPr>
          <w:p>
            <w:r>
              <w:rPr>
                <w:sz w:val="18"/>
              </w:rPr>
              <w:t>Datos de prueba</w:t>
            </w:r>
          </w:p>
        </w:tc>
        <w:tc>
          <w:tcPr>
            <w:tcW w:type="dxa" w:w="3118"/>
            <w:shd w:val="clear" w:color="auto" w:fill="FFFFFF"/>
          </w:tcPr>
          <w:p>
            <w:r>
              <w:rPr>
                <w:sz w:val="18"/>
              </w:rPr>
              <w:t>Conversaciones de test, KB reducida</w:t>
            </w:r>
          </w:p>
        </w:tc>
        <w:tc>
          <w:tcPr>
            <w:tcW w:type="dxa" w:w="3118"/>
            <w:shd w:val="clear" w:color="auto" w:fill="FFFFFF"/>
          </w:tcPr>
          <w:p>
            <w:r>
              <w:rPr>
                <w:sz w:val="18"/>
              </w:rPr>
              <w:t>KB completa: 74 fuentes · 213K chars</w:t>
            </w:r>
          </w:p>
        </w:tc>
      </w:tr>
      <w:tr>
        <w:tc>
          <w:tcPr>
            <w:tcW w:type="dxa" w:w="2835"/>
            <w:shd w:val="clear" w:color="auto" w:fill="EFF6FF"/>
          </w:tcPr>
          <w:p>
            <w:r>
              <w:rPr>
                <w:sz w:val="18"/>
              </w:rPr>
              <w:t>Backup DB</w:t>
            </w:r>
          </w:p>
        </w:tc>
        <w:tc>
          <w:tcPr>
            <w:tcW w:type="dxa" w:w="3118"/>
            <w:shd w:val="clear" w:color="auto" w:fill="EFF6FF"/>
          </w:tcPr>
          <w:p>
            <w:r>
              <w:rPr>
                <w:sz w:val="18"/>
              </w:rPr>
              <w:t>No requerido</w:t>
            </w:r>
          </w:p>
        </w:tc>
        <w:tc>
          <w:tcPr>
            <w:tcW w:type="dxa" w:w="3118"/>
            <w:shd w:val="clear" w:color="auto" w:fill="EFF6FF"/>
          </w:tcPr>
          <w:p>
            <w:r>
              <w:rPr>
                <w:sz w:val="18"/>
              </w:rPr>
              <w:t>Backup diario automatizado</w:t>
            </w:r>
          </w:p>
        </w:tc>
      </w:tr>
    </w:tbl>
    <w:p/>
    <w:p>
      <w:pPr>
        <w:spacing w:before="240" w:after="120"/>
      </w:pPr>
      <w:r>
        <w:rPr>
          <w:b/>
          <w:color w:val="1E40AF"/>
          <w:sz w:val="28"/>
        </w:rPr>
        <w:t>7.2 Variables de Entorno y Configuración</w:t>
      </w:r>
    </w:p>
    <w:p>
      <w:pPr>
        <w:spacing w:after="100"/>
        <w:ind w:left="0"/>
      </w:pPr>
      <w:r>
        <w:rPr>
          <w:sz w:val="20"/>
        </w:rPr>
        <w:t>Toda la configuración sensible se centraliza en config.php, que NO se versiona en git. Para cada entorno existe un config.php independiente con sus propios valores:</w:t>
      </w:r>
    </w:p>
    <w:p>
      <w:pPr>
        <w:spacing w:before="120" w:after="120"/>
        <w:ind w:left="283" w:right="283"/>
        <w:shd w:val="clear" w:color="auto" w:fill="EFF6FF"/>
      </w:pPr>
      <w:r>
        <w:rPr>
          <w:rFonts w:ascii="Courier New" w:hAnsi="Courier New"/>
          <w:color w:val="1F2937"/>
          <w:sz w:val="17"/>
        </w:rPr>
        <w:t>&lt;?php</w:t>
        <w:br/>
        <w:t>// /chatbase/config.php</w:t>
        <w:br/>
        <w:t>// ⛔ NUNCA incluir en git — permisos: chmod 600 config.php</w:t>
        <w:br/>
        <w:t>// ⛔ NUNCA compartir por email, Slack ni canales no cifrados</w:t>
        <w:br/>
        <w:br/>
        <w:t>// ── API Keys Google Gemini (una por cuenta, cuentas independientes) ──</w:t>
        <w:br/>
        <w:t>$GEMINI_KEYS = [</w:t>
        <w:br/>
        <w:t xml:space="preserve">    'AIzaSy_CUENTA_1_xxxxxxxxxxxxxxxxxxxxxxxxxxx',</w:t>
        <w:br/>
        <w:t xml:space="preserve">    'AIzaSy_CUENTA_2_xxxxxxxxxxxxxxxxxxxxxxxxxxx',</w:t>
        <w:br/>
        <w:t xml:space="preserve">    'AIzaSy_CUENTA_3_xxxxxxxxxxxxxxxxxxxxxxxxxxx',</w:t>
        <w:br/>
        <w:t xml:space="preserve">    'AIzaSy_CUENTA_4_xxxxxxxxxxxxxxxxxxxxxxxxxxx',</w:t>
        <w:br/>
        <w:t>];</w:t>
        <w:br/>
        <w:br/>
        <w:t>// ── Contraseña del panel de administración ──</w:t>
        <w:br/>
        <w:t>$ADMIN_PASSWORD = 'contraseña_segura_mínimo_12_caracteres';</w:t>
        <w:br/>
        <w:br/>
        <w:t>// ── Ollama (desactivado en producción) ──</w:t>
        <w:br/>
        <w:t>// $OLLAMA_URL = 'http://localhost:11434';</w:t>
        <w:br/>
        <w:br/>
        <w:t>// ── Claude API (desactivado en producción) ──</w:t>
        <w:br/>
        <w:t>// $CLAUDE_KEY = 'sk-ant-...';</w:t>
      </w:r>
    </w:p>
    <w:p>
      <w:pPr>
        <w:spacing w:before="240" w:after="120"/>
      </w:pPr>
      <w:r>
        <w:rPr>
          <w:b/>
          <w:color w:val="1E40AF"/>
          <w:sz w:val="28"/>
        </w:rPr>
        <w:t>7.3 Gestión de Actualizaciones entre Entornos</w:t>
      </w:r>
    </w:p>
    <w:p>
      <w:pPr>
        <w:spacing w:after="100"/>
        <w:ind w:left="0"/>
      </w:pPr>
      <w:r>
        <w:rPr>
          <w:sz w:val="20"/>
        </w:rPr>
        <w:t>Dado que el repositorio Gitea es self-hosted y no tiene acceso externo desde el servidor de producción, el flujo de actualización es manual. El equipo técnico edita en local, hace commit/push a Gitea y luego copia los archivos modificados al servidor de producción:</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D4ED8"/>
          </w:tcPr>
          <w:p>
            <w:r>
              <w:rPr>
                <w:b/>
                <w:color w:val="FFFFFF"/>
                <w:sz w:val="18"/>
              </w:rPr>
              <w:t>Archivo</w:t>
            </w:r>
          </w:p>
        </w:tc>
        <w:tc>
          <w:tcPr>
            <w:tcW w:type="dxa" w:w="5669"/>
            <w:shd w:val="clear" w:color="auto" w:fill="1D4ED8"/>
          </w:tcPr>
          <w:p>
            <w:r>
              <w:rPr>
                <w:b/>
                <w:color w:val="FFFFFF"/>
                <w:sz w:val="18"/>
              </w:rPr>
              <w:t>Método de actualización en producción</w:t>
            </w:r>
          </w:p>
        </w:tc>
        <w:tc>
          <w:tcPr>
            <w:tcW w:type="dxa" w:w="1417"/>
            <w:shd w:val="clear" w:color="auto" w:fill="1D4ED8"/>
          </w:tcPr>
          <w:p>
            <w:r>
              <w:rPr>
                <w:b/>
                <w:color w:val="FFFFFF"/>
                <w:sz w:val="18"/>
              </w:rPr>
              <w:t>Frecuencia</w:t>
            </w:r>
          </w:p>
        </w:tc>
      </w:tr>
      <w:tr>
        <w:tc>
          <w:tcPr>
            <w:tcW w:type="dxa" w:w="1984"/>
            <w:shd w:val="clear" w:color="auto" w:fill="FFFFFF"/>
          </w:tcPr>
          <w:p>
            <w:r>
              <w:rPr>
                <w:sz w:val="18"/>
              </w:rPr>
              <w:t>chat.php</w:t>
            </w:r>
          </w:p>
        </w:tc>
        <w:tc>
          <w:tcPr>
            <w:tcW w:type="dxa" w:w="5669"/>
            <w:shd w:val="clear" w:color="auto" w:fill="FFFFFF"/>
          </w:tcPr>
          <w:p>
            <w:r>
              <w:rPr>
                <w:sz w:val="18"/>
              </w:rPr>
              <w:t>scp o edición directa vía SSH/nano</w:t>
            </w:r>
          </w:p>
        </w:tc>
        <w:tc>
          <w:tcPr>
            <w:tcW w:type="dxa" w:w="1417"/>
            <w:shd w:val="clear" w:color="auto" w:fill="FFFFFF"/>
          </w:tcPr>
          <w:p>
            <w:r>
              <w:rPr>
                <w:sz w:val="18"/>
              </w:rPr>
              <w:t>Al añadir funcionalidad o corregir bugs</w:t>
            </w:r>
          </w:p>
        </w:tc>
      </w:tr>
      <w:tr>
        <w:tc>
          <w:tcPr>
            <w:tcW w:type="dxa" w:w="1984"/>
            <w:shd w:val="clear" w:color="auto" w:fill="EFF6FF"/>
          </w:tcPr>
          <w:p>
            <w:r>
              <w:rPr>
                <w:sz w:val="18"/>
              </w:rPr>
              <w:t>widget.js</w:t>
            </w:r>
          </w:p>
        </w:tc>
        <w:tc>
          <w:tcPr>
            <w:tcW w:type="dxa" w:w="5669"/>
            <w:shd w:val="clear" w:color="auto" w:fill="EFF6FF"/>
          </w:tcPr>
          <w:p>
            <w:r>
              <w:rPr>
                <w:sz w:val="18"/>
              </w:rPr>
              <w:t>scp o edición directa vía SSH/nano</w:t>
            </w:r>
          </w:p>
        </w:tc>
        <w:tc>
          <w:tcPr>
            <w:tcW w:type="dxa" w:w="1417"/>
            <w:shd w:val="clear" w:color="auto" w:fill="EFF6FF"/>
          </w:tcPr>
          <w:p>
            <w:r>
              <w:rPr>
                <w:sz w:val="18"/>
              </w:rPr>
              <w:t>Al modificar la interfaz del chat</w:t>
            </w:r>
          </w:p>
        </w:tc>
      </w:tr>
      <w:tr>
        <w:tc>
          <w:tcPr>
            <w:tcW w:type="dxa" w:w="1984"/>
            <w:shd w:val="clear" w:color="auto" w:fill="FFFFFF"/>
          </w:tcPr>
          <w:p>
            <w:r>
              <w:rPr>
                <w:sz w:val="18"/>
              </w:rPr>
              <w:t>index.php</w:t>
            </w:r>
          </w:p>
        </w:tc>
        <w:tc>
          <w:tcPr>
            <w:tcW w:type="dxa" w:w="5669"/>
            <w:shd w:val="clear" w:color="auto" w:fill="FFFFFF"/>
          </w:tcPr>
          <w:p>
            <w:r>
              <w:rPr>
                <w:sz w:val="18"/>
              </w:rPr>
              <w:t>scp o edición directa vía SSH/nano</w:t>
            </w:r>
          </w:p>
        </w:tc>
        <w:tc>
          <w:tcPr>
            <w:tcW w:type="dxa" w:w="1417"/>
            <w:shd w:val="clear" w:color="auto" w:fill="FFFFFF"/>
          </w:tcPr>
          <w:p>
            <w:r>
              <w:rPr>
                <w:sz w:val="18"/>
              </w:rPr>
              <w:t>Al modificar el panel admin</w:t>
            </w:r>
          </w:p>
        </w:tc>
      </w:tr>
      <w:tr>
        <w:tc>
          <w:tcPr>
            <w:tcW w:type="dxa" w:w="1984"/>
            <w:shd w:val="clear" w:color="auto" w:fill="EFF6FF"/>
          </w:tcPr>
          <w:p>
            <w:r>
              <w:rPr>
                <w:sz w:val="18"/>
              </w:rPr>
              <w:t>api.php</w:t>
            </w:r>
          </w:p>
        </w:tc>
        <w:tc>
          <w:tcPr>
            <w:tcW w:type="dxa" w:w="5669"/>
            <w:shd w:val="clear" w:color="auto" w:fill="EFF6FF"/>
          </w:tcPr>
          <w:p>
            <w:r>
              <w:rPr>
                <w:sz w:val="18"/>
              </w:rPr>
              <w:t>scp o edición directa vía SSH/nano</w:t>
            </w:r>
          </w:p>
        </w:tc>
        <w:tc>
          <w:tcPr>
            <w:tcW w:type="dxa" w:w="1417"/>
            <w:shd w:val="clear" w:color="auto" w:fill="EFF6FF"/>
          </w:tcPr>
          <w:p>
            <w:r>
              <w:rPr>
                <w:sz w:val="18"/>
              </w:rPr>
              <w:t>Al modificar el scraping</w:t>
            </w:r>
          </w:p>
        </w:tc>
      </w:tr>
      <w:tr>
        <w:tc>
          <w:tcPr>
            <w:tcW w:type="dxa" w:w="1984"/>
            <w:shd w:val="clear" w:color="auto" w:fill="FFFFFF"/>
          </w:tcPr>
          <w:p>
            <w:r>
              <w:rPr>
                <w:sz w:val="18"/>
              </w:rPr>
              <w:t>db.php</w:t>
            </w:r>
          </w:p>
        </w:tc>
        <w:tc>
          <w:tcPr>
            <w:tcW w:type="dxa" w:w="5669"/>
            <w:shd w:val="clear" w:color="auto" w:fill="FFFFFF"/>
          </w:tcPr>
          <w:p>
            <w:r>
              <w:rPr>
                <w:sz w:val="18"/>
              </w:rPr>
              <w:t>scp o edición directa vía SSH/nano</w:t>
            </w:r>
          </w:p>
        </w:tc>
        <w:tc>
          <w:tcPr>
            <w:tcW w:type="dxa" w:w="1417"/>
            <w:shd w:val="clear" w:color="auto" w:fill="FFFFFF"/>
          </w:tcPr>
          <w:p>
            <w:r>
              <w:rPr>
                <w:sz w:val="18"/>
              </w:rPr>
              <w:t>Al modificar el schema de BD</w:t>
            </w:r>
          </w:p>
        </w:tc>
      </w:tr>
      <w:tr>
        <w:tc>
          <w:tcPr>
            <w:tcW w:type="dxa" w:w="1984"/>
            <w:shd w:val="clear" w:color="auto" w:fill="EFF6FF"/>
          </w:tcPr>
          <w:p>
            <w:r>
              <w:rPr>
                <w:sz w:val="18"/>
              </w:rPr>
              <w:t>config.php</w:t>
            </w:r>
          </w:p>
        </w:tc>
        <w:tc>
          <w:tcPr>
            <w:tcW w:type="dxa" w:w="5669"/>
            <w:shd w:val="clear" w:color="auto" w:fill="EFF6FF"/>
          </w:tcPr>
          <w:p>
            <w:r>
              <w:rPr>
                <w:sz w:val="18"/>
              </w:rPr>
              <w:t>Edición directa en servidor (nano)</w:t>
            </w:r>
          </w:p>
        </w:tc>
        <w:tc>
          <w:tcPr>
            <w:tcW w:type="dxa" w:w="1417"/>
            <w:shd w:val="clear" w:color="auto" w:fill="EFF6FF"/>
          </w:tcPr>
          <w:p>
            <w:r>
              <w:rPr>
                <w:sz w:val="18"/>
              </w:rPr>
              <w:t>Al añadir/renovar API keys</w:t>
            </w:r>
          </w:p>
        </w:tc>
      </w:tr>
      <w:tr>
        <w:tc>
          <w:tcPr>
            <w:tcW w:type="dxa" w:w="1984"/>
            <w:shd w:val="clear" w:color="auto" w:fill="FFFFFF"/>
          </w:tcPr>
          <w:p>
            <w:r>
              <w:rPr>
                <w:sz w:val="18"/>
              </w:rPr>
              <w:t>chatbase.db</w:t>
            </w:r>
          </w:p>
        </w:tc>
        <w:tc>
          <w:tcPr>
            <w:tcW w:type="dxa" w:w="5669"/>
            <w:shd w:val="clear" w:color="auto" w:fill="FFFFFF"/>
          </w:tcPr>
          <w:p>
            <w:r>
              <w:rPr>
                <w:sz w:val="18"/>
              </w:rPr>
              <w:t>NO se actualiza desde DEV</w:t>
            </w:r>
          </w:p>
        </w:tc>
        <w:tc>
          <w:tcPr>
            <w:tcW w:type="dxa" w:w="1417"/>
            <w:shd w:val="clear" w:color="auto" w:fill="FFFFFF"/>
          </w:tcPr>
          <w:p>
            <w:r>
              <w:rPr>
                <w:sz w:val="18"/>
              </w:rPr>
              <w:t>La BD de producción es independiente</w:t>
            </w:r>
          </w:p>
        </w:tc>
      </w:tr>
    </w:tbl>
    <w:p/>
    <w:p>
      <w:pPr>
        <w:spacing w:before="80" w:after="80"/>
        <w:ind w:left="283" w:right="283"/>
        <w:shd w:val="clear" w:color="auto" w:fill="FEF9C3"/>
      </w:pPr>
      <w:r>
        <w:rPr>
          <w:i/>
          <w:color w:val="78350F"/>
          <w:sz w:val="19"/>
        </w:rPr>
        <w:t>⚠  No usar wget desde GitHub para actualizar archivos. El repositorio Gitea es local y no está sincronizado con GitHub. Los archivos descargados desde GitHub contienen versiones antiguas.</w:t>
      </w:r>
    </w:p>
    <w:p>
      <w:r>
        <w:br w:type="page"/>
      </w:r>
    </w:p>
    <w:p>
      <w:pPr>
        <w:spacing w:before="360" w:after="120"/>
      </w:pPr>
      <w:r>
        <w:rPr>
          <w:b/>
          <w:color w:val="2563EB"/>
          <w:sz w:val="36"/>
        </w:rPr>
        <w:t>8. PROCESO DE DESPLIEGUE</w:t>
      </w:r>
    </w:p>
    <w:p>
      <w:pPr>
        <w:spacing w:after="100"/>
        <w:ind w:left="0"/>
      </w:pPr>
      <w:r>
        <w:rPr>
          <w:sz w:val="20"/>
        </w:rPr>
        <w:t>Esta sección describe tanto el proceso de despliegue inicial del sistema en un servidor nuevo, como el proceso de actualización de archivos individuales en producción y el versionado del código.</w:t>
      </w:r>
    </w:p>
    <w:p>
      <w:pPr>
        <w:spacing w:before="240" w:after="120"/>
      </w:pPr>
      <w:r>
        <w:rPr>
          <w:b/>
          <w:color w:val="1E40AF"/>
          <w:sz w:val="28"/>
        </w:rPr>
        <w:t>8.1 Requisitos Previos al Despliegue</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D4ED8"/>
          </w:tcPr>
          <w:p>
            <w:r>
              <w:rPr>
                <w:b/>
                <w:color w:val="FFFFFF"/>
                <w:sz w:val="18"/>
              </w:rPr>
              <w:t>Requisito</w:t>
            </w:r>
          </w:p>
        </w:tc>
        <w:tc>
          <w:tcPr>
            <w:tcW w:type="dxa" w:w="3402"/>
            <w:shd w:val="clear" w:color="auto" w:fill="1D4ED8"/>
          </w:tcPr>
          <w:p>
            <w:r>
              <w:rPr>
                <w:b/>
                <w:color w:val="FFFFFF"/>
                <w:sz w:val="18"/>
              </w:rPr>
              <w:t>Verificación</w:t>
            </w:r>
          </w:p>
        </w:tc>
        <w:tc>
          <w:tcPr>
            <w:tcW w:type="dxa" w:w="3402"/>
            <w:shd w:val="clear" w:color="auto" w:fill="1D4ED8"/>
          </w:tcPr>
          <w:p>
            <w:r>
              <w:rPr>
                <w:b/>
                <w:color w:val="FFFFFF"/>
                <w:sz w:val="18"/>
              </w:rPr>
              <w:t>Comando de comprobación</w:t>
            </w:r>
          </w:p>
        </w:tc>
      </w:tr>
      <w:tr>
        <w:tc>
          <w:tcPr>
            <w:tcW w:type="dxa" w:w="2268"/>
            <w:shd w:val="clear" w:color="auto" w:fill="FFFFFF"/>
          </w:tcPr>
          <w:p>
            <w:r>
              <w:rPr>
                <w:sz w:val="18"/>
              </w:rPr>
              <w:t>PHP 8.0+</w:t>
            </w:r>
          </w:p>
        </w:tc>
        <w:tc>
          <w:tcPr>
            <w:tcW w:type="dxa" w:w="3402"/>
            <w:shd w:val="clear" w:color="auto" w:fill="FFFFFF"/>
          </w:tcPr>
          <w:p>
            <w:r>
              <w:rPr>
                <w:sz w:val="18"/>
              </w:rPr>
              <w:t>php --version</w:t>
            </w:r>
          </w:p>
        </w:tc>
        <w:tc>
          <w:tcPr>
            <w:tcW w:type="dxa" w:w="3402"/>
            <w:shd w:val="clear" w:color="auto" w:fill="FFFFFF"/>
          </w:tcPr>
          <w:p>
            <w:r>
              <w:rPr>
                <w:sz w:val="18"/>
              </w:rPr>
              <w:t>php --version | grep "PHP 8"</w:t>
            </w:r>
          </w:p>
        </w:tc>
      </w:tr>
      <w:tr>
        <w:tc>
          <w:tcPr>
            <w:tcW w:type="dxa" w:w="2268"/>
            <w:shd w:val="clear" w:color="auto" w:fill="EFF6FF"/>
          </w:tcPr>
          <w:p>
            <w:r>
              <w:rPr>
                <w:sz w:val="18"/>
              </w:rPr>
              <w:t>Extensión cURL</w:t>
            </w:r>
          </w:p>
        </w:tc>
        <w:tc>
          <w:tcPr>
            <w:tcW w:type="dxa" w:w="3402"/>
            <w:shd w:val="clear" w:color="auto" w:fill="EFF6FF"/>
          </w:tcPr>
          <w:p>
            <w:r>
              <w:rPr>
                <w:sz w:val="18"/>
              </w:rPr>
              <w:t>php -m | grep curl</w:t>
            </w:r>
          </w:p>
        </w:tc>
        <w:tc>
          <w:tcPr>
            <w:tcW w:type="dxa" w:w="3402"/>
            <w:shd w:val="clear" w:color="auto" w:fill="EFF6FF"/>
          </w:tcPr>
          <w:p>
            <w:r>
              <w:rPr>
                <w:sz w:val="18"/>
              </w:rPr>
              <w:t>php -m | grep curl</w:t>
            </w:r>
          </w:p>
        </w:tc>
      </w:tr>
      <w:tr>
        <w:tc>
          <w:tcPr>
            <w:tcW w:type="dxa" w:w="2268"/>
            <w:shd w:val="clear" w:color="auto" w:fill="FFFFFF"/>
          </w:tcPr>
          <w:p>
            <w:r>
              <w:rPr>
                <w:sz w:val="18"/>
              </w:rPr>
              <w:t>Extensión SQLite3</w:t>
            </w:r>
          </w:p>
        </w:tc>
        <w:tc>
          <w:tcPr>
            <w:tcW w:type="dxa" w:w="3402"/>
            <w:shd w:val="clear" w:color="auto" w:fill="FFFFFF"/>
          </w:tcPr>
          <w:p>
            <w:r>
              <w:rPr>
                <w:sz w:val="18"/>
              </w:rPr>
              <w:t>php -m | grep sqlite3</w:t>
            </w:r>
          </w:p>
        </w:tc>
        <w:tc>
          <w:tcPr>
            <w:tcW w:type="dxa" w:w="3402"/>
            <w:shd w:val="clear" w:color="auto" w:fill="FFFFFF"/>
          </w:tcPr>
          <w:p>
            <w:r>
              <w:rPr>
                <w:sz w:val="18"/>
              </w:rPr>
              <w:t>php -m | grep sqlite3</w:t>
            </w:r>
          </w:p>
        </w:tc>
      </w:tr>
      <w:tr>
        <w:tc>
          <w:tcPr>
            <w:tcW w:type="dxa" w:w="2268"/>
            <w:shd w:val="clear" w:color="auto" w:fill="EFF6FF"/>
          </w:tcPr>
          <w:p>
            <w:r>
              <w:rPr>
                <w:sz w:val="18"/>
              </w:rPr>
              <w:t>Extensión mbstring</w:t>
            </w:r>
          </w:p>
        </w:tc>
        <w:tc>
          <w:tcPr>
            <w:tcW w:type="dxa" w:w="3402"/>
            <w:shd w:val="clear" w:color="auto" w:fill="EFF6FF"/>
          </w:tcPr>
          <w:p>
            <w:r>
              <w:rPr>
                <w:sz w:val="18"/>
              </w:rPr>
              <w:t>php -m | grep mbstring</w:t>
            </w:r>
          </w:p>
        </w:tc>
        <w:tc>
          <w:tcPr>
            <w:tcW w:type="dxa" w:w="3402"/>
            <w:shd w:val="clear" w:color="auto" w:fill="EFF6FF"/>
          </w:tcPr>
          <w:p>
            <w:r>
              <w:rPr>
                <w:sz w:val="18"/>
              </w:rPr>
              <w:t>php -m | grep mbstring</w:t>
            </w:r>
          </w:p>
        </w:tc>
      </w:tr>
      <w:tr>
        <w:tc>
          <w:tcPr>
            <w:tcW w:type="dxa" w:w="2268"/>
            <w:shd w:val="clear" w:color="auto" w:fill="FFFFFF"/>
          </w:tcPr>
          <w:p>
            <w:r>
              <w:rPr>
                <w:sz w:val="18"/>
              </w:rPr>
              <w:t>Extensión JSON</w:t>
            </w:r>
          </w:p>
        </w:tc>
        <w:tc>
          <w:tcPr>
            <w:tcW w:type="dxa" w:w="3402"/>
            <w:shd w:val="clear" w:color="auto" w:fill="FFFFFF"/>
          </w:tcPr>
          <w:p>
            <w:r>
              <w:rPr>
                <w:sz w:val="18"/>
              </w:rPr>
              <w:t>php -m | grep json</w:t>
            </w:r>
          </w:p>
        </w:tc>
        <w:tc>
          <w:tcPr>
            <w:tcW w:type="dxa" w:w="3402"/>
            <w:shd w:val="clear" w:color="auto" w:fill="FFFFFF"/>
          </w:tcPr>
          <w:p>
            <w:r>
              <w:rPr>
                <w:sz w:val="18"/>
              </w:rPr>
              <w:t>php -m | grep json</w:t>
            </w:r>
          </w:p>
        </w:tc>
      </w:tr>
      <w:tr>
        <w:tc>
          <w:tcPr>
            <w:tcW w:type="dxa" w:w="2268"/>
            <w:shd w:val="clear" w:color="auto" w:fill="EFF6FF"/>
          </w:tcPr>
          <w:p>
            <w:r>
              <w:rPr>
                <w:sz w:val="18"/>
              </w:rPr>
              <w:t>Acceso HTTPS saliente</w:t>
            </w:r>
          </w:p>
        </w:tc>
        <w:tc>
          <w:tcPr>
            <w:tcW w:type="dxa" w:w="3402"/>
            <w:shd w:val="clear" w:color="auto" w:fill="EFF6FF"/>
          </w:tcPr>
          <w:p>
            <w:r>
              <w:rPr>
                <w:sz w:val="18"/>
              </w:rPr>
              <w:t>Conectividad a googleapis.com</w:t>
            </w:r>
          </w:p>
        </w:tc>
        <w:tc>
          <w:tcPr>
            <w:tcW w:type="dxa" w:w="3402"/>
            <w:shd w:val="clear" w:color="auto" w:fill="EFF6FF"/>
          </w:tcPr>
          <w:p>
            <w:r>
              <w:rPr>
                <w:sz w:val="18"/>
              </w:rPr>
              <w:t>curl -s https://generativelanguage.googleapis.com | head -1</w:t>
            </w:r>
          </w:p>
        </w:tc>
      </w:tr>
      <w:tr>
        <w:tc>
          <w:tcPr>
            <w:tcW w:type="dxa" w:w="2268"/>
            <w:shd w:val="clear" w:color="auto" w:fill="FFFFFF"/>
          </w:tcPr>
          <w:p>
            <w:r>
              <w:rPr>
                <w:sz w:val="18"/>
              </w:rPr>
              <w:t>Escritura en directorio</w:t>
            </w:r>
          </w:p>
        </w:tc>
        <w:tc>
          <w:tcPr>
            <w:tcW w:type="dxa" w:w="3402"/>
            <w:shd w:val="clear" w:color="auto" w:fill="FFFFFF"/>
          </w:tcPr>
          <w:p>
            <w:r>
              <w:rPr>
                <w:sz w:val="18"/>
              </w:rPr>
              <w:t>www-data puede escribir en /chatbase/</w:t>
            </w:r>
          </w:p>
        </w:tc>
        <w:tc>
          <w:tcPr>
            <w:tcW w:type="dxa" w:w="3402"/>
            <w:shd w:val="clear" w:color="auto" w:fill="FFFFFF"/>
          </w:tcPr>
          <w:p>
            <w:r>
              <w:rPr>
                <w:sz w:val="18"/>
              </w:rPr>
              <w:t>ls -la /chatbase/ | grep chatbase.db</w:t>
            </w:r>
          </w:p>
        </w:tc>
      </w:tr>
      <w:tr>
        <w:tc>
          <w:tcPr>
            <w:tcW w:type="dxa" w:w="2268"/>
            <w:shd w:val="clear" w:color="auto" w:fill="EFF6FF"/>
          </w:tcPr>
          <w:p>
            <w:r>
              <w:rPr>
                <w:sz w:val="18"/>
              </w:rPr>
              <w:t>max_execution_time ≥ 120</w:t>
            </w:r>
          </w:p>
        </w:tc>
        <w:tc>
          <w:tcPr>
            <w:tcW w:type="dxa" w:w="3402"/>
            <w:shd w:val="clear" w:color="auto" w:fill="EFF6FF"/>
          </w:tcPr>
          <w:p>
            <w:r>
              <w:rPr>
                <w:sz w:val="18"/>
              </w:rPr>
              <w:t>php.ini configurado</w:t>
            </w:r>
          </w:p>
        </w:tc>
        <w:tc>
          <w:tcPr>
            <w:tcW w:type="dxa" w:w="3402"/>
            <w:shd w:val="clear" w:color="auto" w:fill="EFF6FF"/>
          </w:tcPr>
          <w:p>
            <w:r>
              <w:rPr>
                <w:sz w:val="18"/>
              </w:rPr>
              <w:t>php -r "echo ini_get('max_execution_time');"</w:t>
            </w:r>
          </w:p>
        </w:tc>
      </w:tr>
      <w:tr>
        <w:tc>
          <w:tcPr>
            <w:tcW w:type="dxa" w:w="2268"/>
            <w:shd w:val="clear" w:color="auto" w:fill="FFFFFF"/>
          </w:tcPr>
          <w:p>
            <w:r>
              <w:rPr>
                <w:sz w:val="18"/>
              </w:rPr>
              <w:t>memory_limit ≥ 128M</w:t>
            </w:r>
          </w:p>
        </w:tc>
        <w:tc>
          <w:tcPr>
            <w:tcW w:type="dxa" w:w="3402"/>
            <w:shd w:val="clear" w:color="auto" w:fill="FFFFFF"/>
          </w:tcPr>
          <w:p>
            <w:r>
              <w:rPr>
                <w:sz w:val="18"/>
              </w:rPr>
              <w:t>php.ini configurado</w:t>
            </w:r>
          </w:p>
        </w:tc>
        <w:tc>
          <w:tcPr>
            <w:tcW w:type="dxa" w:w="3402"/>
            <w:shd w:val="clear" w:color="auto" w:fill="FFFFFF"/>
          </w:tcPr>
          <w:p>
            <w:r>
              <w:rPr>
                <w:sz w:val="18"/>
              </w:rPr>
              <w:t>php -r "echo ini_get('memory_limit');"</w:t>
            </w:r>
          </w:p>
        </w:tc>
      </w:tr>
    </w:tbl>
    <w:p/>
    <w:p>
      <w:pPr>
        <w:spacing w:before="240" w:after="120"/>
      </w:pPr>
      <w:r>
        <w:rPr>
          <w:b/>
          <w:color w:val="1E40AF"/>
          <w:sz w:val="28"/>
        </w:rPr>
        <w:t>8.2 Proceso de Despliegue Inicial</w:t>
      </w:r>
    </w:p>
    <w:p>
      <w:pPr>
        <w:spacing w:after="100"/>
        <w:ind w:left="0"/>
      </w:pPr>
      <w:r>
        <w:rPr>
          <w:sz w:val="20"/>
        </w:rPr>
        <w:t>Pasos para instalar el sistema en un servidor limpio:</w:t>
      </w:r>
    </w:p>
    <w:p>
      <w:pPr>
        <w:spacing w:before="120" w:after="120"/>
        <w:ind w:left="283" w:right="283"/>
        <w:shd w:val="clear" w:color="auto" w:fill="EFF6FF"/>
      </w:pPr>
      <w:r>
        <w:rPr>
          <w:rFonts w:ascii="Courier New" w:hAnsi="Courier New"/>
          <w:color w:val="1F2937"/>
          <w:sz w:val="17"/>
        </w:rPr>
        <w:t># 1. Clonar el repositorio en el servidor (desde Gitea local)</w:t>
        <w:br/>
        <w:t>git clone http://IP_GITEA:PUERTO/git/usuario/CHATBOX /var/www/html/chatbase</w:t>
        <w:br/>
        <w:br/>
        <w:t># 2. Verificar estructura de archivos</w:t>
        <w:br/>
        <w:t>ls -la /var/www/html/chatbase/</w:t>
        <w:br/>
        <w:t># Debe contener: chat.php, index.php, api.php, db.php, widget.js, config.example.php</w:t>
        <w:br/>
        <w:br/>
        <w:t># 3. Crear config.php a partir del ejemplo</w:t>
        <w:br/>
        <w:t>cp /var/www/html/chatbase/config.example.php /var/www/html/chatbase/config.php</w:t>
        <w:br/>
        <w:br/>
        <w:t># 4. Editar config.php con las credenciales reales</w:t>
        <w:br/>
        <w:t>nano /var/www/html/chatbase/config.php</w:t>
        <w:br/>
        <w:t># → Añadir las 4 API keys de Gemini</w:t>
        <w:br/>
        <w:t># → Establecer contraseña del panel admin</w:t>
        <w:br/>
        <w:br/>
        <w:t># 5. Asegurar permisos correctos</w:t>
        <w:br/>
        <w:t>chmod 600 /var/www/html/chatbase/config.php</w:t>
        <w:br/>
        <w:t>chmod 755 /var/www/html/chatbase/</w:t>
        <w:br/>
        <w:t>chown -R www-data:www-data /var/www/html/chatbase/</w:t>
        <w:br/>
        <w:br/>
        <w:t># 6. La base de datos se crea automáticamente en el primer acceso</w:t>
        <w:br/>
        <w:t># db.php::cb_db() ejecuta CREATE TABLE IF NOT EXISTS en el primer request</w:t>
        <w:br/>
        <w:br/>
        <w:t># 7. Verificar acceso al panel de administración</w:t>
        <w:br/>
        <w:t># Abrir en navegador: https://formacionfeval.com/chatbase/</w:t>
        <w:br/>
        <w:t># Introducir la contraseña configurada en config.php</w:t>
        <w:br/>
        <w:br/>
        <w:t># 8. Crear el bot FEVAL desde el panel</w:t>
        <w:br/>
        <w:t># → Nuevo bot → nombre: "Asistente FEVAL" → backend: Gemini</w:t>
        <w:br/>
        <w:t># → Modelo: gemini-3.1-flash-lite-preview</w:t>
        <w:br/>
        <w:t># → Pegar instrucciones del template FEVAL</w:t>
        <w:br/>
        <w:t># → Guardar</w:t>
        <w:br/>
        <w:br/>
        <w:t># 9. Importar fuentes de conocimiento</w:t>
        <w:br/>
        <w:t># → Pestaña Fuentes → URL a crawlear → añadir las 9 URLs sppagebuilder</w:t>
        <w:br/>
        <w:t># → Importar sitio → descubrir páginas de cursos24/</w:t>
        <w:br/>
        <w:br/>
        <w:t># 10. Verificar que el bot responde</w:t>
        <w:br/>
        <w:t>curl -X POST https://formacionfeval.com/chatbase/chat.php \</w:t>
        <w:br/>
        <w:t xml:space="preserve">     -d 'bot_id=1&amp;message=hola' | python3 -m json.tool</w:t>
      </w:r>
    </w:p>
    <w:p>
      <w:pPr>
        <w:spacing w:before="240" w:after="120"/>
      </w:pPr>
      <w:r>
        <w:rPr>
          <w:b/>
          <w:color w:val="1E40AF"/>
          <w:sz w:val="28"/>
        </w:rPr>
        <w:t>8.3 Actualización de Archivos en Producción</w:t>
      </w:r>
    </w:p>
    <w:p>
      <w:pPr>
        <w:spacing w:after="100"/>
        <w:ind w:left="0"/>
      </w:pPr>
      <w:r>
        <w:rPr>
          <w:sz w:val="20"/>
        </w:rPr>
        <w:t>Para actualizar un archivo específico tras modificarlo en desarrollo:</w:t>
      </w:r>
    </w:p>
    <w:p>
      <w:pPr>
        <w:spacing w:before="120" w:after="120"/>
        <w:ind w:left="283" w:right="283"/>
        <w:shd w:val="clear" w:color="auto" w:fill="EFF6FF"/>
      </w:pPr>
      <w:r>
        <w:rPr>
          <w:rFonts w:ascii="Courier New" w:hAnsi="Courier New"/>
          <w:color w:val="1F2937"/>
          <w:sz w:val="17"/>
        </w:rPr>
        <w:t># Opción A: copia directa via SCP (recomendado)</w:t>
        <w:br/>
        <w:t>scp chatbase/chat.php usuario@formacionfeval.com:/ruta/chatbase/chat.php</w:t>
        <w:br/>
        <w:t>scp chatbase/widget.js usuario@formacionfeval.com:/ruta/chatbase/widget.js</w:t>
        <w:br/>
        <w:br/>
        <w:t># Opción B: edición directa en servidor via SSH</w:t>
        <w:br/>
        <w:t>ssh usuario@formacionfeval.com</w:t>
        <w:br/>
        <w:t>nano /ruta/chatbase/chat.php</w:t>
        <w:br/>
        <w:br/>
        <w:t># Opción C: sed para cambios puntuales conocidos</w:t>
        <w:br/>
        <w:t>ssh usuario@formacionfeval.com \</w:t>
        <w:br/>
        <w:t xml:space="preserve">  "sed -i 's/gemini-2.5-flash/gemini-3.1-flash-lite-preview/g' /ruta/chatbase/chat.php"</w:t>
        <w:br/>
        <w:br/>
        <w:t># Verificar después de cualquier cambio:</w:t>
        <w:br/>
        <w:t>curl -s -X POST https://formacionfeval.com/chatbase/chat.php \</w:t>
        <w:br/>
        <w:t xml:space="preserve">     -d 'bot_id=1&amp;message=test' | python3 -m json.tool</w:t>
      </w:r>
    </w:p>
    <w:p>
      <w:pPr>
        <w:spacing w:before="240" w:after="120"/>
      </w:pPr>
      <w:r>
        <w:rPr>
          <w:b/>
          <w:color w:val="1E40AF"/>
          <w:sz w:val="28"/>
        </w:rPr>
        <w:t>8.4 Versionado con Gitea</w:t>
      </w:r>
    </w:p>
    <w:p>
      <w:pPr>
        <w:spacing w:after="100"/>
        <w:ind w:left="0"/>
      </w:pPr>
      <w:r>
        <w:rPr>
          <w:sz w:val="20"/>
        </w:rPr>
        <w:t>El código fuente se gestiona en un repositorio Gitea self-hosted. Las convenciones de versionado son:</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D4ED8"/>
          </w:tcPr>
          <w:p>
            <w:r>
              <w:rPr>
                <w:b/>
                <w:color w:val="FFFFFF"/>
                <w:sz w:val="18"/>
              </w:rPr>
              <w:t>Concepto</w:t>
            </w:r>
          </w:p>
        </w:tc>
        <w:tc>
          <w:tcPr>
            <w:tcW w:type="dxa" w:w="3969"/>
            <w:shd w:val="clear" w:color="auto" w:fill="1D4ED8"/>
          </w:tcPr>
          <w:p>
            <w:r>
              <w:rPr>
                <w:b/>
                <w:color w:val="FFFFFF"/>
                <w:sz w:val="18"/>
              </w:rPr>
              <w:t>Convención</w:t>
            </w:r>
          </w:p>
        </w:tc>
        <w:tc>
          <w:tcPr>
            <w:tcW w:type="dxa" w:w="2835"/>
            <w:shd w:val="clear" w:color="auto" w:fill="1D4ED8"/>
          </w:tcPr>
          <w:p>
            <w:r>
              <w:rPr>
                <w:b/>
                <w:color w:val="FFFFFF"/>
                <w:sz w:val="18"/>
              </w:rPr>
              <w:t>Ejemplo</w:t>
            </w:r>
          </w:p>
        </w:tc>
      </w:tr>
      <w:tr>
        <w:tc>
          <w:tcPr>
            <w:tcW w:type="dxa" w:w="2268"/>
            <w:shd w:val="clear" w:color="auto" w:fill="FFFFFF"/>
          </w:tcPr>
          <w:p>
            <w:r>
              <w:rPr>
                <w:sz w:val="18"/>
              </w:rPr>
              <w:t>Rama de trabajo</w:t>
            </w:r>
          </w:p>
        </w:tc>
        <w:tc>
          <w:tcPr>
            <w:tcW w:type="dxa" w:w="3969"/>
            <w:shd w:val="clear" w:color="auto" w:fill="FFFFFF"/>
          </w:tcPr>
          <w:p>
            <w:r>
              <w:rPr>
                <w:sz w:val="18"/>
              </w:rPr>
              <w:t>claude/[descripcion]-[id]</w:t>
            </w:r>
          </w:p>
        </w:tc>
        <w:tc>
          <w:tcPr>
            <w:tcW w:type="dxa" w:w="2835"/>
            <w:shd w:val="clear" w:color="auto" w:fill="FFFFFF"/>
          </w:tcPr>
          <w:p>
            <w:r>
              <w:rPr>
                <w:sz w:val="18"/>
              </w:rPr>
              <w:t>claude/ai-chatbox-joomla-876Tk</w:t>
            </w:r>
          </w:p>
        </w:tc>
      </w:tr>
      <w:tr>
        <w:tc>
          <w:tcPr>
            <w:tcW w:type="dxa" w:w="2268"/>
            <w:shd w:val="clear" w:color="auto" w:fill="EFF6FF"/>
          </w:tcPr>
          <w:p>
            <w:r>
              <w:rPr>
                <w:sz w:val="18"/>
              </w:rPr>
              <w:t>Mensaje de commit</w:t>
            </w:r>
          </w:p>
        </w:tc>
        <w:tc>
          <w:tcPr>
            <w:tcW w:type="dxa" w:w="3969"/>
            <w:shd w:val="clear" w:color="auto" w:fill="EFF6FF"/>
          </w:tcPr>
          <w:p>
            <w:r>
              <w:rPr>
                <w:sz w:val="18"/>
              </w:rPr>
              <w:t>Descripción imperativa + URL de sesión</w:t>
            </w:r>
          </w:p>
        </w:tc>
        <w:tc>
          <w:tcPr>
            <w:tcW w:type="dxa" w:w="2835"/>
            <w:shd w:val="clear" w:color="auto" w:fill="EFF6FF"/>
          </w:tcPr>
          <w:p>
            <w:r>
              <w:rPr>
                <w:sz w:val="18"/>
              </w:rPr>
              <w:t>Fix Gemini key rotation on 400/429 errors</w:t>
            </w:r>
          </w:p>
        </w:tc>
      </w:tr>
      <w:tr>
        <w:tc>
          <w:tcPr>
            <w:tcW w:type="dxa" w:w="2268"/>
            <w:shd w:val="clear" w:color="auto" w:fill="FFFFFF"/>
          </w:tcPr>
          <w:p>
            <w:r>
              <w:rPr>
                <w:sz w:val="18"/>
              </w:rPr>
              <w:t>Archivos excluidos</w:t>
            </w:r>
          </w:p>
        </w:tc>
        <w:tc>
          <w:tcPr>
            <w:tcW w:type="dxa" w:w="3969"/>
            <w:shd w:val="clear" w:color="auto" w:fill="FFFFFF"/>
          </w:tcPr>
          <w:p>
            <w:r>
              <w:rPr>
                <w:sz w:val="18"/>
              </w:rPr>
              <w:t>config.php, chatbase.db</w:t>
            </w:r>
          </w:p>
        </w:tc>
        <w:tc>
          <w:tcPr>
            <w:tcW w:type="dxa" w:w="2835"/>
            <w:shd w:val="clear" w:color="auto" w:fill="FFFFFF"/>
          </w:tcPr>
          <w:p>
            <w:r>
              <w:rPr>
                <w:sz w:val="18"/>
              </w:rPr>
              <w:t>Listados en .gitignore</w:t>
            </w:r>
          </w:p>
        </w:tc>
      </w:tr>
      <w:tr>
        <w:tc>
          <w:tcPr>
            <w:tcW w:type="dxa" w:w="2268"/>
            <w:shd w:val="clear" w:color="auto" w:fill="EFF6FF"/>
          </w:tcPr>
          <w:p>
            <w:r>
              <w:rPr>
                <w:sz w:val="18"/>
              </w:rPr>
              <w:t>Frecuencia de commit</w:t>
            </w:r>
          </w:p>
        </w:tc>
        <w:tc>
          <w:tcPr>
            <w:tcW w:type="dxa" w:w="3969"/>
            <w:shd w:val="clear" w:color="auto" w:fill="EFF6FF"/>
          </w:tcPr>
          <w:p>
            <w:r>
              <w:rPr>
                <w:sz w:val="18"/>
              </w:rPr>
              <w:t>Tras cada cambio funcional</w:t>
            </w:r>
          </w:p>
        </w:tc>
        <w:tc>
          <w:tcPr>
            <w:tcW w:type="dxa" w:w="2835"/>
            <w:shd w:val="clear" w:color="auto" w:fill="EFF6FF"/>
          </w:tcPr>
          <w:p>
            <w:r>
              <w:rPr>
                <w:sz w:val="18"/>
              </w:rPr>
              <w:t>No acumular múltiples cambios sin commit</w:t>
            </w:r>
          </w:p>
        </w:tc>
      </w:tr>
      <w:tr>
        <w:tc>
          <w:tcPr>
            <w:tcW w:type="dxa" w:w="2268"/>
            <w:shd w:val="clear" w:color="auto" w:fill="FFFFFF"/>
          </w:tcPr>
          <w:p>
            <w:r>
              <w:rPr>
                <w:sz w:val="18"/>
              </w:rPr>
              <w:t>Push</w:t>
            </w:r>
          </w:p>
        </w:tc>
        <w:tc>
          <w:tcPr>
            <w:tcW w:type="dxa" w:w="3969"/>
            <w:shd w:val="clear" w:color="auto" w:fill="FFFFFF"/>
          </w:tcPr>
          <w:p>
            <w:r>
              <w:rPr>
                <w:sz w:val="18"/>
              </w:rPr>
              <w:t>git push -u origin [rama]</w:t>
            </w:r>
          </w:p>
        </w:tc>
        <w:tc>
          <w:tcPr>
            <w:tcW w:type="dxa" w:w="2835"/>
            <w:shd w:val="clear" w:color="auto" w:fill="FFFFFF"/>
          </w:tcPr>
          <w:p>
            <w:r>
              <w:rPr>
                <w:sz w:val="18"/>
              </w:rPr>
              <w:t>Tras cada commit o grupo de commits relacionados</w:t>
            </w:r>
          </w:p>
        </w:tc>
      </w:tr>
    </w:tbl>
    <w:p/>
    <w:p>
      <w:pPr>
        <w:spacing w:before="120" w:after="120"/>
        <w:ind w:left="283" w:right="283"/>
        <w:shd w:val="clear" w:color="auto" w:fill="EFF6FF"/>
      </w:pPr>
      <w:r>
        <w:rPr>
          <w:rFonts w:ascii="Courier New" w:hAnsi="Courier New"/>
          <w:color w:val="1F2937"/>
          <w:sz w:val="17"/>
        </w:rPr>
        <w:t># .gitignore — archivos excluidos del repositorio</w:t>
        <w:br/>
        <w:t>config.php          # Credenciales — NUNCA versionar</w:t>
        <w:br/>
        <w:t>chatbase.db         # Base de datos — backup manual</w:t>
        <w:br/>
        <w:t>*.db-shm            # Archivos temporales SQLite</w:t>
        <w:br/>
        <w:t>*.db-wal            # Write-Ahead Log SQLite</w:t>
        <w:br/>
        <w:t>.env                # Variables de entorno (si se usan)</w:t>
      </w:r>
    </w:p>
    <w:p>
      <w:r>
        <w:br w:type="page"/>
      </w:r>
    </w:p>
    <w:p>
      <w:pPr>
        <w:spacing w:before="360" w:after="120"/>
      </w:pPr>
      <w:r>
        <w:rPr>
          <w:b/>
          <w:color w:val="2563EB"/>
          <w:sz w:val="36"/>
        </w:rPr>
        <w:t>9. SEGURIDAD Y GESTIÓN DE ACCESOS</w:t>
      </w:r>
    </w:p>
    <w:p>
      <w:pPr>
        <w:spacing w:after="100"/>
        <w:ind w:left="0"/>
      </w:pPr>
      <w:r>
        <w:rPr>
          <w:sz w:val="20"/>
        </w:rPr>
        <w:t>La seguridad del sistema se articula en cuatro capas: autenticación del panel de administración, protección de credenciales de API, validación de datos de entrada y cumplimiento normativo. Dado que el chatbot es de acceso público, el modelo de amenazas se centra en proteger el panel de administración y las API keys, no en autenticar a los usuarios del chat.</w:t>
      </w:r>
    </w:p>
    <w:p>
      <w:pPr>
        <w:spacing w:before="240" w:after="120"/>
      </w:pPr>
      <w:r>
        <w:rPr>
          <w:b/>
          <w:color w:val="1E40AF"/>
          <w:sz w:val="28"/>
        </w:rPr>
        <w:t>9.1 Modelo de Amenazas</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1D4ED8"/>
          </w:tcPr>
          <w:p>
            <w:r>
              <w:rPr>
                <w:b/>
                <w:color w:val="FFFFFF"/>
                <w:sz w:val="18"/>
              </w:rPr>
              <w:t>Amenaza</w:t>
            </w:r>
          </w:p>
        </w:tc>
        <w:tc>
          <w:tcPr>
            <w:tcW w:type="dxa" w:w="1417"/>
            <w:shd w:val="clear" w:color="auto" w:fill="1D4ED8"/>
          </w:tcPr>
          <w:p>
            <w:r>
              <w:rPr>
                <w:b/>
                <w:color w:val="FFFFFF"/>
                <w:sz w:val="18"/>
              </w:rPr>
              <w:t>Probabilidad</w:t>
            </w:r>
          </w:p>
        </w:tc>
        <w:tc>
          <w:tcPr>
            <w:tcW w:type="dxa" w:w="1417"/>
            <w:shd w:val="clear" w:color="auto" w:fill="1D4ED8"/>
          </w:tcPr>
          <w:p>
            <w:r>
              <w:rPr>
                <w:b/>
                <w:color w:val="FFFFFF"/>
                <w:sz w:val="18"/>
              </w:rPr>
              <w:t>Impacto</w:t>
            </w:r>
          </w:p>
        </w:tc>
        <w:tc>
          <w:tcPr>
            <w:tcW w:type="dxa" w:w="3402"/>
            <w:shd w:val="clear" w:color="auto" w:fill="1D4ED8"/>
          </w:tcPr>
          <w:p>
            <w:r>
              <w:rPr>
                <w:b/>
                <w:color w:val="FFFFFF"/>
                <w:sz w:val="18"/>
              </w:rPr>
              <w:t>Control implementado</w:t>
            </w:r>
          </w:p>
        </w:tc>
      </w:tr>
      <w:tr>
        <w:tc>
          <w:tcPr>
            <w:tcW w:type="dxa" w:w="2835"/>
            <w:shd w:val="clear" w:color="auto" w:fill="FFFFFF"/>
          </w:tcPr>
          <w:p>
            <w:r>
              <w:rPr>
                <w:sz w:val="18"/>
              </w:rPr>
              <w:t>Acceso no autorizado al panel admin</w:t>
            </w:r>
          </w:p>
        </w:tc>
        <w:tc>
          <w:tcPr>
            <w:tcW w:type="dxa" w:w="1417"/>
            <w:shd w:val="clear" w:color="auto" w:fill="FFFFFF"/>
          </w:tcPr>
          <w:p>
            <w:r>
              <w:rPr>
                <w:sz w:val="18"/>
              </w:rPr>
              <w:t>Media</w:t>
            </w:r>
          </w:p>
        </w:tc>
        <w:tc>
          <w:tcPr>
            <w:tcW w:type="dxa" w:w="1417"/>
            <w:shd w:val="clear" w:color="auto" w:fill="FFFFFF"/>
          </w:tcPr>
          <w:p>
            <w:r>
              <w:rPr>
                <w:sz w:val="18"/>
              </w:rPr>
              <w:t>Alto — control total del sistema</w:t>
            </w:r>
          </w:p>
        </w:tc>
        <w:tc>
          <w:tcPr>
            <w:tcW w:type="dxa" w:w="3402"/>
            <w:shd w:val="clear" w:color="auto" w:fill="FFFFFF"/>
          </w:tcPr>
          <w:p>
            <w:r>
              <w:rPr>
                <w:sz w:val="18"/>
              </w:rPr>
              <w:t>Contraseña en config.php + sesión PHP</w:t>
            </w:r>
          </w:p>
        </w:tc>
      </w:tr>
      <w:tr>
        <w:tc>
          <w:tcPr>
            <w:tcW w:type="dxa" w:w="2835"/>
            <w:shd w:val="clear" w:color="auto" w:fill="EFF6FF"/>
          </w:tcPr>
          <w:p>
            <w:r>
              <w:rPr>
                <w:sz w:val="18"/>
              </w:rPr>
              <w:t>Robo de API keys Gemini</w:t>
            </w:r>
          </w:p>
        </w:tc>
        <w:tc>
          <w:tcPr>
            <w:tcW w:type="dxa" w:w="1417"/>
            <w:shd w:val="clear" w:color="auto" w:fill="EFF6FF"/>
          </w:tcPr>
          <w:p>
            <w:r>
              <w:rPr>
                <w:sz w:val="18"/>
              </w:rPr>
              <w:t>Baja</w:t>
            </w:r>
          </w:p>
        </w:tc>
        <w:tc>
          <w:tcPr>
            <w:tcW w:type="dxa" w:w="1417"/>
            <w:shd w:val="clear" w:color="auto" w:fill="EFF6FF"/>
          </w:tcPr>
          <w:p>
            <w:r>
              <w:rPr>
                <w:sz w:val="18"/>
              </w:rPr>
              <w:t>Medio — consumo de cuota ajena</w:t>
            </w:r>
          </w:p>
        </w:tc>
        <w:tc>
          <w:tcPr>
            <w:tcW w:type="dxa" w:w="3402"/>
            <w:shd w:val="clear" w:color="auto" w:fill="EFF6FF"/>
          </w:tcPr>
          <w:p>
            <w:r>
              <w:rPr>
                <w:sz w:val="18"/>
              </w:rPr>
              <w:t>config.php gitignored + permisos 600</w:t>
            </w:r>
          </w:p>
        </w:tc>
      </w:tr>
      <w:tr>
        <w:tc>
          <w:tcPr>
            <w:tcW w:type="dxa" w:w="2835"/>
            <w:shd w:val="clear" w:color="auto" w:fill="FFFFFF"/>
          </w:tcPr>
          <w:p>
            <w:r>
              <w:rPr>
                <w:sz w:val="18"/>
              </w:rPr>
              <w:t>Inyección de prompt (prompt injection)</w:t>
            </w:r>
          </w:p>
        </w:tc>
        <w:tc>
          <w:tcPr>
            <w:tcW w:type="dxa" w:w="1417"/>
            <w:shd w:val="clear" w:color="auto" w:fill="FFFFFF"/>
          </w:tcPr>
          <w:p>
            <w:r>
              <w:rPr>
                <w:sz w:val="18"/>
              </w:rPr>
              <w:t>Alta</w:t>
            </w:r>
          </w:p>
        </w:tc>
        <w:tc>
          <w:tcPr>
            <w:tcW w:type="dxa" w:w="1417"/>
            <w:shd w:val="clear" w:color="auto" w:fill="FFFFFF"/>
          </w:tcPr>
          <w:p>
            <w:r>
              <w:rPr>
                <w:sz w:val="18"/>
              </w:rPr>
              <w:t>Medio — respuestas incorrectas</w:t>
            </w:r>
          </w:p>
        </w:tc>
        <w:tc>
          <w:tcPr>
            <w:tcW w:type="dxa" w:w="3402"/>
            <w:shd w:val="clear" w:color="auto" w:fill="FFFFFF"/>
          </w:tcPr>
          <w:p>
            <w:r>
              <w:rPr>
                <w:sz w:val="18"/>
              </w:rPr>
              <w:t>Instrucciones forzadas en system prompt</w:t>
            </w:r>
          </w:p>
        </w:tc>
      </w:tr>
      <w:tr>
        <w:tc>
          <w:tcPr>
            <w:tcW w:type="dxa" w:w="2835"/>
            <w:shd w:val="clear" w:color="auto" w:fill="EFF6FF"/>
          </w:tcPr>
          <w:p>
            <w:r>
              <w:rPr>
                <w:sz w:val="18"/>
              </w:rPr>
              <w:t>Scraping abusivo del endpoint chat.php</w:t>
            </w:r>
          </w:p>
        </w:tc>
        <w:tc>
          <w:tcPr>
            <w:tcW w:type="dxa" w:w="1417"/>
            <w:shd w:val="clear" w:color="auto" w:fill="EFF6FF"/>
          </w:tcPr>
          <w:p>
            <w:r>
              <w:rPr>
                <w:sz w:val="18"/>
              </w:rPr>
              <w:t>Media</w:t>
            </w:r>
          </w:p>
        </w:tc>
        <w:tc>
          <w:tcPr>
            <w:tcW w:type="dxa" w:w="1417"/>
            <w:shd w:val="clear" w:color="auto" w:fill="EFF6FF"/>
          </w:tcPr>
          <w:p>
            <w:r>
              <w:rPr>
                <w:sz w:val="18"/>
              </w:rPr>
              <w:t>Medio — agotamiento de cuota</w:t>
            </w:r>
          </w:p>
        </w:tc>
        <w:tc>
          <w:tcPr>
            <w:tcW w:type="dxa" w:w="3402"/>
            <w:shd w:val="clear" w:color="auto" w:fill="EFF6FF"/>
          </w:tcPr>
          <w:p>
            <w:r>
              <w:rPr>
                <w:sz w:val="18"/>
              </w:rPr>
              <w:t>Rate limit de Gemini actúa como barrera natural</w:t>
            </w:r>
          </w:p>
        </w:tc>
      </w:tr>
      <w:tr>
        <w:tc>
          <w:tcPr>
            <w:tcW w:type="dxa" w:w="2835"/>
            <w:shd w:val="clear" w:color="auto" w:fill="FFFFFF"/>
          </w:tcPr>
          <w:p>
            <w:r>
              <w:rPr>
                <w:sz w:val="18"/>
              </w:rPr>
              <w:t>Exposición de datos de conversaciones</w:t>
            </w:r>
          </w:p>
        </w:tc>
        <w:tc>
          <w:tcPr>
            <w:tcW w:type="dxa" w:w="1417"/>
            <w:shd w:val="clear" w:color="auto" w:fill="FFFFFF"/>
          </w:tcPr>
          <w:p>
            <w:r>
              <w:rPr>
                <w:sz w:val="18"/>
              </w:rPr>
              <w:t>Baja</w:t>
            </w:r>
          </w:p>
        </w:tc>
        <w:tc>
          <w:tcPr>
            <w:tcW w:type="dxa" w:w="1417"/>
            <w:shd w:val="clear" w:color="auto" w:fill="FFFFFF"/>
          </w:tcPr>
          <w:p>
            <w:r>
              <w:rPr>
                <w:sz w:val="18"/>
              </w:rPr>
              <w:t>Alto — privacidad usuarios</w:t>
            </w:r>
          </w:p>
        </w:tc>
        <w:tc>
          <w:tcPr>
            <w:tcW w:type="dxa" w:w="3402"/>
            <w:shd w:val="clear" w:color="auto" w:fill="FFFFFF"/>
          </w:tcPr>
          <w:p>
            <w:r>
              <w:rPr>
                <w:sz w:val="18"/>
              </w:rPr>
              <w:t>SQLite solo accesible en servidor</w:t>
            </w:r>
          </w:p>
        </w:tc>
      </w:tr>
      <w:tr>
        <w:tc>
          <w:tcPr>
            <w:tcW w:type="dxa" w:w="2835"/>
            <w:shd w:val="clear" w:color="auto" w:fill="EFF6FF"/>
          </w:tcPr>
          <w:p>
            <w:r>
              <w:rPr>
                <w:sz w:val="18"/>
              </w:rPr>
              <w:t>SQL Injection en parámetros</w:t>
            </w:r>
          </w:p>
        </w:tc>
        <w:tc>
          <w:tcPr>
            <w:tcW w:type="dxa" w:w="1417"/>
            <w:shd w:val="clear" w:color="auto" w:fill="EFF6FF"/>
          </w:tcPr>
          <w:p>
            <w:r>
              <w:rPr>
                <w:sz w:val="18"/>
              </w:rPr>
              <w:t>Baja</w:t>
            </w:r>
          </w:p>
        </w:tc>
        <w:tc>
          <w:tcPr>
            <w:tcW w:type="dxa" w:w="1417"/>
            <w:shd w:val="clear" w:color="auto" w:fill="EFF6FF"/>
          </w:tcPr>
          <w:p>
            <w:r>
              <w:rPr>
                <w:sz w:val="18"/>
              </w:rPr>
              <w:t>Alto — corrupción de datos</w:t>
            </w:r>
          </w:p>
        </w:tc>
        <w:tc>
          <w:tcPr>
            <w:tcW w:type="dxa" w:w="3402"/>
            <w:shd w:val="clear" w:color="auto" w:fill="EFF6FF"/>
          </w:tcPr>
          <w:p>
            <w:r>
              <w:rPr>
                <w:sz w:val="18"/>
              </w:rPr>
              <w:t>PDO con prepared statements en db.php</w:t>
            </w:r>
          </w:p>
        </w:tc>
      </w:tr>
      <w:tr>
        <w:tc>
          <w:tcPr>
            <w:tcW w:type="dxa" w:w="2835"/>
            <w:shd w:val="clear" w:color="auto" w:fill="FFFFFF"/>
          </w:tcPr>
          <w:p>
            <w:r>
              <w:rPr>
                <w:sz w:val="18"/>
              </w:rPr>
              <w:t>XSS en respuestas del bot</w:t>
            </w:r>
          </w:p>
        </w:tc>
        <w:tc>
          <w:tcPr>
            <w:tcW w:type="dxa" w:w="1417"/>
            <w:shd w:val="clear" w:color="auto" w:fill="FFFFFF"/>
          </w:tcPr>
          <w:p>
            <w:r>
              <w:rPr>
                <w:sz w:val="18"/>
              </w:rPr>
              <w:t>Baja</w:t>
            </w:r>
          </w:p>
        </w:tc>
        <w:tc>
          <w:tcPr>
            <w:tcW w:type="dxa" w:w="1417"/>
            <w:shd w:val="clear" w:color="auto" w:fill="FFFFFF"/>
          </w:tcPr>
          <w:p>
            <w:r>
              <w:rPr>
                <w:sz w:val="18"/>
              </w:rPr>
              <w:t>Medio — ejecución de JS malicioso</w:t>
            </w:r>
          </w:p>
        </w:tc>
        <w:tc>
          <w:tcPr>
            <w:tcW w:type="dxa" w:w="3402"/>
            <w:shd w:val="clear" w:color="auto" w:fill="FFFFFF"/>
          </w:tcPr>
          <w:p>
            <w:r>
              <w:rPr>
                <w:sz w:val="18"/>
              </w:rPr>
              <w:t>Escapado HTML en widget.js con función esc()</w:t>
            </w:r>
          </w:p>
        </w:tc>
      </w:tr>
    </w:tbl>
    <w:p/>
    <w:p>
      <w:pPr>
        <w:spacing w:before="240" w:after="120"/>
      </w:pPr>
      <w:r>
        <w:rPr>
          <w:b/>
          <w:color w:val="1E40AF"/>
          <w:sz w:val="28"/>
        </w:rPr>
        <w:t>9.2 Autenticación del Panel de Administración</w:t>
      </w:r>
    </w:p>
    <w:p>
      <w:pPr>
        <w:spacing w:after="100"/>
        <w:ind w:left="0"/>
      </w:pPr>
      <w:r>
        <w:rPr>
          <w:sz w:val="20"/>
        </w:rPr>
        <w:t>El panel de administración (index.php) requiere autenticación mediante contraseña almacenada en config.php. La sesión se gestiona con PHP sessions nativas.</w:t>
      </w:r>
    </w:p>
    <w:p>
      <w:pPr>
        <w:spacing w:before="120" w:after="120"/>
        <w:ind w:left="283" w:right="283"/>
        <w:shd w:val="clear" w:color="auto" w:fill="EFF6FF"/>
      </w:pPr>
      <w:r>
        <w:rPr>
          <w:rFonts w:ascii="Courier New" w:hAnsi="Courier New"/>
          <w:color w:val="1F2937"/>
          <w:sz w:val="17"/>
        </w:rPr>
        <w:t>// Flujo de autenticación en index.php</w:t>
        <w:br/>
        <w:t>session_start();</w:t>
        <w:br/>
        <w:br/>
        <w:t>if (isset($_POST['password'])) {</w:t>
        <w:br/>
        <w:t xml:space="preserve">    if ($_POST['password'] === cb_cfg('admin_password')) {</w:t>
        <w:br/>
        <w:t xml:space="preserve">        $_SESSION['cb_auth'] = true;</w:t>
        <w:br/>
        <w:t xml:space="preserve">        header('Location: ?'); exit;</w:t>
        <w:br/>
        <w:t xml:space="preserve">    }</w:t>
        <w:br/>
        <w:t>}</w:t>
        <w:br/>
        <w:br/>
        <w:t>if (!($_SESSION['cb_auth'] ?? false)) {</w:t>
        <w:br/>
        <w:t xml:space="preserve">    // Mostrar formulario de login y terminar ejecución</w:t>
        <w:br/>
        <w:t xml:space="preserve">    show_login_form(); exit;</w:t>
        <w:br/>
        <w:t>}</w:t>
      </w:r>
    </w:p>
    <w:p>
      <w:pPr>
        <w:spacing w:after="100"/>
        <w:ind w:left="0"/>
      </w:pPr>
      <w:r>
        <w:rPr>
          <w:sz w:val="20"/>
        </w:rPr>
        <w:t>Para producción se recomienda añadir una capa adicional de protección a nivel de servidor web:</w:t>
      </w:r>
    </w:p>
    <w:p>
      <w:pPr>
        <w:spacing w:before="120" w:after="120"/>
        <w:ind w:left="283" w:right="283"/>
        <w:shd w:val="clear" w:color="auto" w:fill="EFF6FF"/>
      </w:pPr>
      <w:r>
        <w:rPr>
          <w:rFonts w:ascii="Courier New" w:hAnsi="Courier New"/>
          <w:color w:val="1F2937"/>
          <w:sz w:val="17"/>
        </w:rPr>
        <w:t># /chatbase/.htaccess — doble capa de autenticación</w:t>
        <w:br/>
        <w:t>&lt;Files "index.php"&gt;</w:t>
        <w:br/>
        <w:t xml:space="preserve">    AuthType Basic</w:t>
        <w:br/>
        <w:t xml:space="preserve">    AuthName "FEVAL Admin Panel"</w:t>
        <w:br/>
        <w:t xml:space="preserve">    AuthUserFile /ruta/fuera/webroot/.htpasswd</w:t>
        <w:br/>
        <w:t xml:space="preserve">    Require valid-user</w:t>
        <w:br/>
        <w:t>&lt;/Files&gt;</w:t>
        <w:br/>
        <w:br/>
        <w:t># Generar .htpasswd:</w:t>
        <w:br/>
        <w:t>htpasswd -c /ruta/fuera/webroot/.htpasswd admin_feval</w:t>
      </w:r>
    </w:p>
    <w:p>
      <w:pPr>
        <w:spacing w:before="240" w:after="120"/>
      </w:pPr>
      <w:r>
        <w:rPr>
          <w:b/>
          <w:color w:val="1E40AF"/>
          <w:sz w:val="28"/>
        </w:rPr>
        <w:t>9.3 Protección de API Keys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D4ED8"/>
          </w:tcPr>
          <w:p>
            <w:r>
              <w:rPr>
                <w:b/>
                <w:color w:val="FFFFFF"/>
                <w:sz w:val="18"/>
              </w:rPr>
              <w:t>Medida de seguridad</w:t>
            </w:r>
          </w:p>
        </w:tc>
        <w:tc>
          <w:tcPr>
            <w:tcW w:type="dxa" w:w="4535"/>
            <w:shd w:val="clear" w:color="auto" w:fill="1D4ED8"/>
          </w:tcPr>
          <w:p>
            <w:r>
              <w:rPr>
                <w:b/>
                <w:color w:val="FFFFFF"/>
                <w:sz w:val="18"/>
              </w:rPr>
              <w:t>Implementación</w:t>
            </w:r>
          </w:p>
        </w:tc>
        <w:tc>
          <w:tcPr>
            <w:tcW w:type="dxa" w:w="1701"/>
            <w:shd w:val="clear" w:color="auto" w:fill="1D4ED8"/>
          </w:tcPr>
          <w:p>
            <w:r>
              <w:rPr>
                <w:b/>
                <w:color w:val="FFFFFF"/>
                <w:sz w:val="18"/>
              </w:rPr>
              <w:t>Estado</w:t>
            </w:r>
          </w:p>
        </w:tc>
      </w:tr>
      <w:tr>
        <w:tc>
          <w:tcPr>
            <w:tcW w:type="dxa" w:w="2835"/>
            <w:shd w:val="clear" w:color="auto" w:fill="FFFFFF"/>
          </w:tcPr>
          <w:p>
            <w:r>
              <w:rPr>
                <w:sz w:val="18"/>
              </w:rPr>
              <w:t>Gitignore</w:t>
            </w:r>
          </w:p>
        </w:tc>
        <w:tc>
          <w:tcPr>
            <w:tcW w:type="dxa" w:w="4535"/>
            <w:shd w:val="clear" w:color="auto" w:fill="FFFFFF"/>
          </w:tcPr>
          <w:p>
            <w:r>
              <w:rPr>
                <w:sz w:val="18"/>
              </w:rPr>
              <w:t>config.php y chatbase.db excluidos del repositorio</w:t>
            </w:r>
          </w:p>
        </w:tc>
        <w:tc>
          <w:tcPr>
            <w:tcW w:type="dxa" w:w="1701"/>
            <w:shd w:val="clear" w:color="auto" w:fill="FFFFFF"/>
          </w:tcPr>
          <w:p>
            <w:r>
              <w:rPr>
                <w:sz w:val="18"/>
              </w:rPr>
              <w:t>✅ Activo</w:t>
            </w:r>
          </w:p>
        </w:tc>
      </w:tr>
      <w:tr>
        <w:tc>
          <w:tcPr>
            <w:tcW w:type="dxa" w:w="2835"/>
            <w:shd w:val="clear" w:color="auto" w:fill="EFF6FF"/>
          </w:tcPr>
          <w:p>
            <w:r>
              <w:rPr>
                <w:sz w:val="18"/>
              </w:rPr>
              <w:t>Permisos de fichero</w:t>
            </w:r>
          </w:p>
        </w:tc>
        <w:tc>
          <w:tcPr>
            <w:tcW w:type="dxa" w:w="4535"/>
            <w:shd w:val="clear" w:color="auto" w:fill="EFF6FF"/>
          </w:tcPr>
          <w:p>
            <w:r>
              <w:rPr>
                <w:sz w:val="18"/>
              </w:rPr>
              <w:t>chmod 600 config.php — solo lectura por propietario</w:t>
            </w:r>
          </w:p>
        </w:tc>
        <w:tc>
          <w:tcPr>
            <w:tcW w:type="dxa" w:w="1701"/>
            <w:shd w:val="clear" w:color="auto" w:fill="EFF6FF"/>
          </w:tcPr>
          <w:p>
            <w:r>
              <w:rPr>
                <w:sz w:val="18"/>
              </w:rPr>
              <w:t>✅ Recomendado</w:t>
            </w:r>
          </w:p>
        </w:tc>
      </w:tr>
      <w:tr>
        <w:tc>
          <w:tcPr>
            <w:tcW w:type="dxa" w:w="2835"/>
            <w:shd w:val="clear" w:color="auto" w:fill="FFFFFF"/>
          </w:tcPr>
          <w:p>
            <w:r>
              <w:rPr>
                <w:sz w:val="18"/>
              </w:rPr>
              <w:t>Aislamiento de cuentas</w:t>
            </w:r>
          </w:p>
        </w:tc>
        <w:tc>
          <w:tcPr>
            <w:tcW w:type="dxa" w:w="4535"/>
            <w:shd w:val="clear" w:color="auto" w:fill="FFFFFF"/>
          </w:tcPr>
          <w:p>
            <w:r>
              <w:rPr>
                <w:sz w:val="18"/>
              </w:rPr>
              <w:t>4 cuentas Google independientes — compromiso parcial sin impacto total</w:t>
            </w:r>
          </w:p>
        </w:tc>
        <w:tc>
          <w:tcPr>
            <w:tcW w:type="dxa" w:w="1701"/>
            <w:shd w:val="clear" w:color="auto" w:fill="FFFFFF"/>
          </w:tcPr>
          <w:p>
            <w:r>
              <w:rPr>
                <w:sz w:val="18"/>
              </w:rPr>
              <w:t>✅ Activo</w:t>
            </w:r>
          </w:p>
        </w:tc>
      </w:tr>
      <w:tr>
        <w:tc>
          <w:tcPr>
            <w:tcW w:type="dxa" w:w="2835"/>
            <w:shd w:val="clear" w:color="auto" w:fill="EFF6FF"/>
          </w:tcPr>
          <w:p>
            <w:r>
              <w:rPr>
                <w:sz w:val="18"/>
              </w:rPr>
              <w:t>Sin billing activado</w:t>
            </w:r>
          </w:p>
        </w:tc>
        <w:tc>
          <w:tcPr>
            <w:tcW w:type="dxa" w:w="4535"/>
            <w:shd w:val="clear" w:color="auto" w:fill="EFF6FF"/>
          </w:tcPr>
          <w:p>
            <w:r>
              <w:rPr>
                <w:sz w:val="18"/>
              </w:rPr>
              <w:t>Free tier en todas las cuentas — exposición económica nula</w:t>
            </w:r>
          </w:p>
        </w:tc>
        <w:tc>
          <w:tcPr>
            <w:tcW w:type="dxa" w:w="1701"/>
            <w:shd w:val="clear" w:color="auto" w:fill="EFF6FF"/>
          </w:tcPr>
          <w:p>
            <w:r>
              <w:rPr>
                <w:sz w:val="18"/>
              </w:rPr>
              <w:t>✅ Activo</w:t>
            </w:r>
          </w:p>
        </w:tc>
      </w:tr>
      <w:tr>
        <w:tc>
          <w:tcPr>
            <w:tcW w:type="dxa" w:w="2835"/>
            <w:shd w:val="clear" w:color="auto" w:fill="FFFFFF"/>
          </w:tcPr>
          <w:p>
            <w:r>
              <w:rPr>
                <w:sz w:val="18"/>
              </w:rPr>
              <w:t>Rotación de keys</w:t>
            </w:r>
          </w:p>
        </w:tc>
        <w:tc>
          <w:tcPr>
            <w:tcW w:type="dxa" w:w="4535"/>
            <w:shd w:val="clear" w:color="auto" w:fill="FFFFFF"/>
          </w:tcPr>
          <w:p>
            <w:r>
              <w:rPr>
                <w:sz w:val="18"/>
              </w:rPr>
              <w:t>Nueva key en &lt; 5 minutos desde AI Studio si se compromete una</w:t>
            </w:r>
          </w:p>
        </w:tc>
        <w:tc>
          <w:tcPr>
            <w:tcW w:type="dxa" w:w="1701"/>
            <w:shd w:val="clear" w:color="auto" w:fill="FFFFFF"/>
          </w:tcPr>
          <w:p>
            <w:r>
              <w:rPr>
                <w:sz w:val="18"/>
              </w:rPr>
              <w:t>✅ Procedimiento definido</w:t>
            </w:r>
          </w:p>
        </w:tc>
      </w:tr>
      <w:tr>
        <w:tc>
          <w:tcPr>
            <w:tcW w:type="dxa" w:w="2835"/>
            <w:shd w:val="clear" w:color="auto" w:fill="EFF6FF"/>
          </w:tcPr>
          <w:p>
            <w:r>
              <w:rPr>
                <w:sz w:val="18"/>
              </w:rPr>
              <w:t>Sin logs de keys</w:t>
            </w:r>
          </w:p>
        </w:tc>
        <w:tc>
          <w:tcPr>
            <w:tcW w:type="dxa" w:w="4535"/>
            <w:shd w:val="clear" w:color="auto" w:fill="EFF6FF"/>
          </w:tcPr>
          <w:p>
            <w:r>
              <w:rPr>
                <w:sz w:val="18"/>
              </w:rPr>
              <w:t>Las keys no se registran en ningún log del sistema</w:t>
            </w:r>
          </w:p>
        </w:tc>
        <w:tc>
          <w:tcPr>
            <w:tcW w:type="dxa" w:w="1701"/>
            <w:shd w:val="clear" w:color="auto" w:fill="EFF6FF"/>
          </w:tcPr>
          <w:p>
            <w:r>
              <w:rPr>
                <w:sz w:val="18"/>
              </w:rPr>
              <w:t>✅ Verificado</w:t>
            </w:r>
          </w:p>
        </w:tc>
      </w:tr>
      <w:tr>
        <w:tc>
          <w:tcPr>
            <w:tcW w:type="dxa" w:w="2835"/>
            <w:shd w:val="clear" w:color="auto" w:fill="FFFFFF"/>
          </w:tcPr>
          <w:p>
            <w:r>
              <w:rPr>
                <w:sz w:val="18"/>
              </w:rPr>
              <w:t>Transmisión segura</w:t>
            </w:r>
          </w:p>
        </w:tc>
        <w:tc>
          <w:tcPr>
            <w:tcW w:type="dxa" w:w="4535"/>
            <w:shd w:val="clear" w:color="auto" w:fill="FFFFFF"/>
          </w:tcPr>
          <w:p>
            <w:r>
              <w:rPr>
                <w:sz w:val="18"/>
              </w:rPr>
              <w:t>Todas las llamadas a Gemini API via HTTPS</w:t>
            </w:r>
          </w:p>
        </w:tc>
        <w:tc>
          <w:tcPr>
            <w:tcW w:type="dxa" w:w="1701"/>
            <w:shd w:val="clear" w:color="auto" w:fill="FFFFFF"/>
          </w:tcPr>
          <w:p>
            <w:r>
              <w:rPr>
                <w:sz w:val="18"/>
              </w:rPr>
              <w:t>✅ Activo</w:t>
            </w:r>
          </w:p>
        </w:tc>
      </w:tr>
    </w:tbl>
    <w:p/>
    <w:p>
      <w:pPr>
        <w:spacing w:before="240" w:after="120"/>
      </w:pPr>
      <w:r>
        <w:rPr>
          <w:b/>
          <w:color w:val="1E40AF"/>
          <w:sz w:val="28"/>
        </w:rPr>
        <w:t>9.4 Validación y Sanitización de Datos</w:t>
      </w:r>
    </w:p>
    <w:p>
      <w:pPr>
        <w:spacing w:after="100"/>
        <w:ind w:left="0"/>
      </w:pPr>
      <w:r>
        <w:rPr>
          <w:sz w:val="20"/>
        </w:rPr>
        <w:t>El sistema aplica las siguientes medidas de validación en los puntos de entrada de datos:</w:t>
      </w:r>
    </w:p>
    <w:p>
      <w:pPr>
        <w:spacing w:before="120" w:after="120"/>
        <w:ind w:left="283" w:right="283"/>
        <w:shd w:val="clear" w:color="auto" w:fill="EFF6FF"/>
      </w:pPr>
      <w:r>
        <w:rPr>
          <w:rFonts w:ascii="Courier New" w:hAnsi="Courier New"/>
          <w:color w:val="1F2937"/>
          <w:sz w:val="17"/>
        </w:rPr>
        <w:t>// chat.php — validación de entradas del usuario</w:t>
        <w:br/>
        <w:t>$bot_id = (int)($_POST['bot_id'] ?? 0);    // Forzado a entero — previene SQL injection</w:t>
        <w:br/>
        <w:t>$msg    = trim($_POST['message'] ?? '');    // Trim de espacios</w:t>
        <w:br/>
        <w:t>if (!$bot_id || !$msg) cb_err('Bad request', 400);</w:t>
        <w:br/>
        <w:br/>
        <w:t>// El texto del mensaje se pasa directamente a Gemini (no se ejecuta como código)</w:t>
        <w:br/>
        <w:t>// Se escapa al renderizarlo en el widget mediante la función esc():</w:t>
        <w:br/>
        <w:t>function esc(s) {</w:t>
        <w:br/>
        <w:t xml:space="preserve">    return String(s)</w:t>
        <w:br/>
        <w:t xml:space="preserve">        .replace(/&amp;/g, '&amp;amp;')</w:t>
        <w:br/>
        <w:t xml:space="preserve">        .replace(/&lt;/g, '&amp;lt;')</w:t>
        <w:br/>
        <w:t xml:space="preserve">        .replace(/&gt;/g, '&amp;gt;')</w:t>
        <w:br/>
        <w:t xml:space="preserve">        .replace(/"/g, '&amp;quot;');</w:t>
        <w:br/>
        <w:t>}</w:t>
        <w:br/>
        <w:t>// Previene XSS — el contenido del bot nunca se ejecuta como HTML sin escapar</w:t>
      </w:r>
    </w:p>
    <w:p>
      <w:pPr>
        <w:spacing w:before="240" w:after="120"/>
      </w:pPr>
      <w:r>
        <w:rPr>
          <w:b/>
          <w:color w:val="1E40AF"/>
          <w:sz w:val="28"/>
        </w:rPr>
        <w:t>9.5 Cumplimiento RGPD</w:t>
      </w:r>
    </w:p>
    <w:p>
      <w:pPr>
        <w:spacing w:after="100"/>
        <w:ind w:left="0"/>
      </w:pPr>
      <w:r>
        <w:rPr>
          <w:sz w:val="20"/>
        </w:rPr>
        <w:t>El sistema almacena conversaciones de usuarios en la tabla messages de SQLite. Aunque no se solicitan datos personales identificativos, el texto libre de los usuarios puede contener información personal. Se deben implementar las siguientes medidas: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D4ED8"/>
          </w:tcPr>
          <w:p>
            <w:r>
              <w:rPr>
                <w:b/>
                <w:color w:val="FFFFFF"/>
                <w:sz w:val="18"/>
              </w:rPr>
              <w:t>Requisito RGPD</w:t>
            </w:r>
          </w:p>
        </w:tc>
        <w:tc>
          <w:tcPr>
            <w:tcW w:type="dxa" w:w="1701"/>
            <w:shd w:val="clear" w:color="auto" w:fill="1D4ED8"/>
          </w:tcPr>
          <w:p>
            <w:r>
              <w:rPr>
                <w:b/>
                <w:color w:val="FFFFFF"/>
                <w:sz w:val="18"/>
              </w:rPr>
              <w:t>Estado actual</w:t>
            </w:r>
          </w:p>
        </w:tc>
        <w:tc>
          <w:tcPr>
            <w:tcW w:type="dxa" w:w="4535"/>
            <w:shd w:val="clear" w:color="auto" w:fill="1D4ED8"/>
          </w:tcPr>
          <w:p>
            <w:r>
              <w:rPr>
                <w:b/>
                <w:color w:val="FFFFFF"/>
                <w:sz w:val="18"/>
              </w:rPr>
              <w:t>Acción recomendada</w:t>
            </w:r>
          </w:p>
        </w:tc>
      </w:tr>
      <w:tr>
        <w:tc>
          <w:tcPr>
            <w:tcW w:type="dxa" w:w="2835"/>
            <w:shd w:val="clear" w:color="auto" w:fill="FFFFFF"/>
          </w:tcPr>
          <w:p>
            <w:r>
              <w:rPr>
                <w:sz w:val="18"/>
              </w:rPr>
              <w:t>Información al usuario</w:t>
            </w:r>
          </w:p>
        </w:tc>
        <w:tc>
          <w:tcPr>
            <w:tcW w:type="dxa" w:w="1701"/>
            <w:shd w:val="clear" w:color="auto" w:fill="FFFFFF"/>
          </w:tcPr>
          <w:p>
            <w:r>
              <w:rPr>
                <w:sz w:val="18"/>
              </w:rPr>
              <w:t>Pendiente</w:t>
            </w:r>
          </w:p>
        </w:tc>
        <w:tc>
          <w:tcPr>
            <w:tcW w:type="dxa" w:w="4535"/>
            <w:shd w:val="clear" w:color="auto" w:fill="FFFFFF"/>
          </w:tcPr>
          <w:p>
            <w:r>
              <w:rPr>
                <w:sz w:val="18"/>
              </w:rPr>
              <w:t>Añadir aviso en el widget: "Tus mensajes se procesan por IA (Google Gemini) y se almacenan temporalmente"</w:t>
            </w:r>
          </w:p>
        </w:tc>
      </w:tr>
      <w:tr>
        <w:tc>
          <w:tcPr>
            <w:tcW w:type="dxa" w:w="2835"/>
            <w:shd w:val="clear" w:color="auto" w:fill="EFF6FF"/>
          </w:tcPr>
          <w:p>
            <w:r>
              <w:rPr>
                <w:sz w:val="18"/>
              </w:rPr>
              <w:t>Base jurídica del tratamiento</w:t>
            </w:r>
          </w:p>
        </w:tc>
        <w:tc>
          <w:tcPr>
            <w:tcW w:type="dxa" w:w="1701"/>
            <w:shd w:val="clear" w:color="auto" w:fill="EFF6FF"/>
          </w:tcPr>
          <w:p>
            <w:r>
              <w:rPr>
                <w:sz w:val="18"/>
              </w:rPr>
              <w:t>Pendiente</w:t>
            </w:r>
          </w:p>
        </w:tc>
        <w:tc>
          <w:tcPr>
            <w:tcW w:type="dxa" w:w="4535"/>
            <w:shd w:val="clear" w:color="auto" w:fill="EFF6FF"/>
          </w:tcPr>
          <w:p>
            <w:r>
              <w:rPr>
                <w:sz w:val="18"/>
              </w:rPr>
              <w:t>Definir: interés legítimo o consentimiento explícito</w:t>
            </w:r>
          </w:p>
        </w:tc>
      </w:tr>
      <w:tr>
        <w:tc>
          <w:tcPr>
            <w:tcW w:type="dxa" w:w="2835"/>
            <w:shd w:val="clear" w:color="auto" w:fill="FFFFFF"/>
          </w:tcPr>
          <w:p>
            <w:r>
              <w:rPr>
                <w:sz w:val="18"/>
              </w:rPr>
              <w:t>Derecho de supresión</w:t>
            </w:r>
          </w:p>
        </w:tc>
        <w:tc>
          <w:tcPr>
            <w:tcW w:type="dxa" w:w="1701"/>
            <w:shd w:val="clear" w:color="auto" w:fill="FFFFFF"/>
          </w:tcPr>
          <w:p>
            <w:r>
              <w:rPr>
                <w:sz w:val="18"/>
              </w:rPr>
              <w:t>Pendiente</w:t>
            </w:r>
          </w:p>
        </w:tc>
        <w:tc>
          <w:tcPr>
            <w:tcW w:type="dxa" w:w="4535"/>
            <w:shd w:val="clear" w:color="auto" w:fill="FFFFFF"/>
          </w:tcPr>
          <w:p>
            <w:r>
              <w:rPr>
                <w:sz w:val="18"/>
              </w:rPr>
              <w:t>Implementar endpoint para borrar conversaciones por sesión</w:t>
            </w:r>
          </w:p>
        </w:tc>
      </w:tr>
      <w:tr>
        <w:tc>
          <w:tcPr>
            <w:tcW w:type="dxa" w:w="2835"/>
            <w:shd w:val="clear" w:color="auto" w:fill="EFF6FF"/>
          </w:tcPr>
          <w:p>
            <w:r>
              <w:rPr>
                <w:sz w:val="18"/>
              </w:rPr>
              <w:t>Transferencia internacional</w:t>
            </w:r>
          </w:p>
        </w:tc>
        <w:tc>
          <w:tcPr>
            <w:tcW w:type="dxa" w:w="1701"/>
            <w:shd w:val="clear" w:color="auto" w:fill="EFF6FF"/>
          </w:tcPr>
          <w:p>
            <w:r>
              <w:rPr>
                <w:sz w:val="18"/>
              </w:rPr>
              <w:t>Activo</w:t>
            </w:r>
          </w:p>
        </w:tc>
        <w:tc>
          <w:tcPr>
            <w:tcW w:type="dxa" w:w="4535"/>
            <w:shd w:val="clear" w:color="auto" w:fill="EFF6FF"/>
          </w:tcPr>
          <w:p>
            <w:r>
              <w:rPr>
                <w:sz w:val="18"/>
              </w:rPr>
              <w:t>Gemini API transfiere datos a servidores de Google. Revisar DPA de Google AI Studio</w:t>
            </w:r>
          </w:p>
        </w:tc>
      </w:tr>
      <w:tr>
        <w:tc>
          <w:tcPr>
            <w:tcW w:type="dxa" w:w="2835"/>
            <w:shd w:val="clear" w:color="auto" w:fill="FFFFFF"/>
          </w:tcPr>
          <w:p>
            <w:r>
              <w:rPr>
                <w:sz w:val="18"/>
              </w:rPr>
              <w:t>Retención de datos</w:t>
            </w:r>
          </w:p>
        </w:tc>
        <w:tc>
          <w:tcPr>
            <w:tcW w:type="dxa" w:w="1701"/>
            <w:shd w:val="clear" w:color="auto" w:fill="FFFFFF"/>
          </w:tcPr>
          <w:p>
            <w:r>
              <w:rPr>
                <w:sz w:val="18"/>
              </w:rPr>
              <w:t>Pendiente</w:t>
            </w:r>
          </w:p>
        </w:tc>
        <w:tc>
          <w:tcPr>
            <w:tcW w:type="dxa" w:w="4535"/>
            <w:shd w:val="clear" w:color="auto" w:fill="FFFFFF"/>
          </w:tcPr>
          <w:p>
            <w:r>
              <w:rPr>
                <w:sz w:val="18"/>
              </w:rPr>
              <w:t>Definir política: purga automática de tabla messages tras N días</w:t>
            </w:r>
          </w:p>
        </w:tc>
      </w:tr>
      <w:tr>
        <w:tc>
          <w:tcPr>
            <w:tcW w:type="dxa" w:w="2835"/>
            <w:shd w:val="clear" w:color="auto" w:fill="EFF6FF"/>
          </w:tcPr>
          <w:p>
            <w:r>
              <w:rPr>
                <w:sz w:val="18"/>
              </w:rPr>
              <w:t>Responsable del tratamiento</w:t>
            </w:r>
          </w:p>
        </w:tc>
        <w:tc>
          <w:tcPr>
            <w:tcW w:type="dxa" w:w="1701"/>
            <w:shd w:val="clear" w:color="auto" w:fill="EFF6FF"/>
          </w:tcPr>
          <w:p>
            <w:r>
              <w:rPr>
                <w:sz w:val="18"/>
              </w:rPr>
              <w:t>Activo</w:t>
            </w:r>
          </w:p>
        </w:tc>
        <w:tc>
          <w:tcPr>
            <w:tcW w:type="dxa" w:w="4535"/>
            <w:shd w:val="clear" w:color="auto" w:fill="EFF6FF"/>
          </w:tcPr>
          <w:p>
            <w:r>
              <w:rPr>
                <w:sz w:val="18"/>
              </w:rPr>
              <w:t>FEVAL Formación — consignar en política de privacidad del sitio</w:t>
            </w:r>
          </w:p>
        </w:tc>
      </w:tr>
    </w:tbl>
    <w:p/>
    <w:p>
      <w:pPr>
        <w:spacing w:before="80" w:after="80"/>
        <w:ind w:left="283" w:right="283"/>
        <w:shd w:val="clear" w:color="auto" w:fill="FEF9C3"/>
      </w:pPr>
      <w:r>
        <w:rPr>
          <w:i/>
          <w:color w:val="78350F"/>
          <w:sz w:val="19"/>
        </w:rPr>
        <w:t>⚠  Prioritario: añadir aviso de privacidad en el widget antes de despliegue a producción pública masiva. Consultar con el DPO (Delegado de Protección de Datos) de FEVAL/SEXPE.</w:t>
      </w:r>
    </w:p>
    <w:p>
      <w:r>
        <w:br w:type="page"/>
      </w:r>
    </w:p>
    <w:p>
      <w:pPr>
        <w:spacing w:before="360" w:after="120"/>
      </w:pPr>
      <w:r>
        <w:rPr>
          <w:b/>
          <w:color w:val="2563EB"/>
          <w:sz w:val="36"/>
        </w:rPr>
        <w:t>10. MONITORIZACIÓN Y OBSERVABILIDAD</w:t>
      </w:r>
    </w:p>
    <w:p>
      <w:pPr>
        <w:spacing w:after="100"/>
        <w:ind w:left="0"/>
      </w:pPr>
      <w:r>
        <w:rPr>
          <w:sz w:val="20"/>
        </w:rPr>
        <w:t>El sistema actual no dispone de una capa de observabilidad estructurada. Esta sección define el estado actual, las métricas críticas a monitorizar y las recomendaciones de implementación para tener visibilidad completa del sistema en producción.</w:t>
      </w:r>
    </w:p>
    <w:p>
      <w:pPr>
        <w:spacing w:before="240" w:after="120"/>
      </w:pPr>
      <w:r>
        <w:rPr>
          <w:b/>
          <w:color w:val="1E40AF"/>
          <w:sz w:val="28"/>
        </w:rPr>
        <w:t>10.1 Comparativa de Límites por Modelo Gemini</w:t>
      </w:r>
    </w:p>
    <w:p>
      <w:pPr>
        <w:jc w:val="center"/>
      </w:pPr>
      <w:r>
        <w:drawing>
          <wp:inline xmlns:a="http://schemas.openxmlformats.org/drawingml/2006/main" xmlns:pic="http://schemas.openxmlformats.org/drawingml/2006/picture">
            <wp:extent cx="5303520" cy="2117837"/>
            <wp:docPr id="2" name="Picture 2"/>
            <wp:cNvGraphicFramePr>
              <a:graphicFrameLocks noChangeAspect="1"/>
            </wp:cNvGraphicFramePr>
            <a:graphic>
              <a:graphicData uri="http://schemas.openxmlformats.org/drawingml/2006/picture">
                <pic:pic>
                  <pic:nvPicPr>
                    <pic:cNvPr id="0" name="limites.png"/>
                    <pic:cNvPicPr/>
                  </pic:nvPicPr>
                  <pic:blipFill>
                    <a:blip r:embed="rId10"/>
                    <a:stretch>
                      <a:fillRect/>
                    </a:stretch>
                  </pic:blipFill>
                  <pic:spPr>
                    <a:xfrm>
                      <a:off x="0" y="0"/>
                      <a:ext cx="5303520" cy="2117837"/>
                    </a:xfrm>
                    <a:prstGeom prst="rect"/>
                  </pic:spPr>
                </pic:pic>
              </a:graphicData>
            </a:graphic>
          </wp:inline>
        </w:drawing>
      </w:r>
    </w:p>
    <w:p/>
    <w:p>
      <w:pPr>
        <w:spacing w:after="100"/>
        <w:ind w:left="0"/>
      </w:pPr>
      <w:r>
        <w:rPr>
          <w:sz w:val="20"/>
        </w:rPr>
        <w:t>La migración de gemini-2.5-flash a gemini-3.1-flash-lite-preview supone un incremento del 2.400% en la cuota diaria (de 20 a 500 RPD por key) y del 200% en la tasa por minuto (de 5 a 15 RPM). Con 4 keys, el sistema dispone de 2.000 requests/día y 60 RPM en total.</w:t>
      </w:r>
    </w:p>
    <w:p>
      <w:pPr>
        <w:spacing w:before="240" w:after="120"/>
      </w:pPr>
      <w:r>
        <w:rPr>
          <w:b/>
          <w:color w:val="1E40AF"/>
          <w:sz w:val="28"/>
        </w:rPr>
        <w:t>10.2 Capacidad según Número de API Keys</w:t>
      </w:r>
    </w:p>
    <w:p>
      <w:pPr>
        <w:jc w:val="center"/>
      </w:pPr>
      <w:r>
        <w:drawing>
          <wp:inline xmlns:a="http://schemas.openxmlformats.org/drawingml/2006/main" xmlns:pic="http://schemas.openxmlformats.org/drawingml/2006/picture">
            <wp:extent cx="5029200" cy="2472124"/>
            <wp:docPr id="3" name="Picture 3"/>
            <wp:cNvGraphicFramePr>
              <a:graphicFrameLocks noChangeAspect="1"/>
            </wp:cNvGraphicFramePr>
            <a:graphic>
              <a:graphicData uri="http://schemas.openxmlformats.org/drawingml/2006/picture">
                <pic:pic>
                  <pic:nvPicPr>
                    <pic:cNvPr id="0" name="capacidad.png"/>
                    <pic:cNvPicPr/>
                  </pic:nvPicPr>
                  <pic:blipFill>
                    <a:blip r:embed="rId11"/>
                    <a:stretch>
                      <a:fillRect/>
                    </a:stretch>
                  </pic:blipFill>
                  <pic:spPr>
                    <a:xfrm>
                      <a:off x="0" y="0"/>
                      <a:ext cx="5029200" cy="2472124"/>
                    </a:xfrm>
                    <a:prstGeom prst="rect"/>
                  </pic:spPr>
                </pic:pic>
              </a:graphicData>
            </a:graphic>
          </wp:inline>
        </w:drawing>
      </w:r>
    </w:p>
    <w:p/>
    <w:p>
      <w:pPr>
        <w:spacing w:after="100"/>
        <w:ind w:left="0"/>
      </w:pPr>
      <w:r>
        <w:rPr>
          <w:sz w:val="20"/>
        </w:rPr>
        <w:t>La capacidad del sistema escala linealmente con el número de API keys configuradas. La configuración actual (4 keys) proporciona suficiente capacidad para un chatbot en producción con tráfico moderado. Para escalar sin coste, basta con añadir más cuentas Google AI Studio.</w:t>
      </w:r>
    </w:p>
    <w:p>
      <w:pPr>
        <w:spacing w:before="240" w:after="120"/>
      </w:pPr>
      <w:r>
        <w:rPr>
          <w:b/>
          <w:color w:val="1E40AF"/>
          <w:sz w:val="28"/>
        </w:rPr>
        <w:t>10.3 Métricas Operacionales Críticas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shd w:val="clear" w:color="auto" w:fill="1D4ED8"/>
          </w:tcPr>
          <w:p>
            <w:r>
              <w:rPr>
                <w:b/>
                <w:color w:val="FFFFFF"/>
                <w:sz w:val="18"/>
              </w:rPr>
              <w:t>Métrica</w:t>
            </w:r>
          </w:p>
        </w:tc>
        <w:tc>
          <w:tcPr>
            <w:tcW w:type="dxa" w:w="2268"/>
            <w:shd w:val="clear" w:color="auto" w:fill="1D4ED8"/>
          </w:tcPr>
          <w:p>
            <w:r>
              <w:rPr>
                <w:b/>
                <w:color w:val="FFFFFF"/>
                <w:sz w:val="18"/>
              </w:rPr>
              <w:t>Descripción</w:t>
            </w:r>
          </w:p>
        </w:tc>
        <w:tc>
          <w:tcPr>
            <w:tcW w:type="dxa" w:w="1417"/>
            <w:shd w:val="clear" w:color="auto" w:fill="1D4ED8"/>
          </w:tcPr>
          <w:p>
            <w:r>
              <w:rPr>
                <w:b/>
                <w:color w:val="FFFFFF"/>
                <w:sz w:val="18"/>
              </w:rPr>
              <w:t>Objetivo</w:t>
            </w:r>
          </w:p>
        </w:tc>
        <w:tc>
          <w:tcPr>
            <w:tcW w:type="dxa" w:w="1984"/>
            <w:shd w:val="clear" w:color="auto" w:fill="1D4ED8"/>
          </w:tcPr>
          <w:p>
            <w:r>
              <w:rPr>
                <w:b/>
                <w:color w:val="FFFFFF"/>
                <w:sz w:val="18"/>
              </w:rPr>
              <w:t>Fuente de datos</w:t>
            </w:r>
          </w:p>
        </w:tc>
        <w:tc>
          <w:tcPr>
            <w:tcW w:type="dxa" w:w="1134"/>
            <w:shd w:val="clear" w:color="auto" w:fill="1D4ED8"/>
          </w:tcPr>
          <w:p>
            <w:r>
              <w:rPr>
                <w:b/>
                <w:color w:val="FFFFFF"/>
                <w:sz w:val="18"/>
              </w:rPr>
              <w:t>Alerta si</w:t>
            </w:r>
          </w:p>
        </w:tc>
      </w:tr>
      <w:tr>
        <w:tc>
          <w:tcPr>
            <w:tcW w:type="dxa" w:w="2551"/>
            <w:shd w:val="clear" w:color="auto" w:fill="FFFFFF"/>
          </w:tcPr>
          <w:p>
            <w:r>
              <w:rPr>
                <w:sz w:val="18"/>
              </w:rPr>
              <w:t>Disponibilidad del chatbot</w:t>
            </w:r>
          </w:p>
        </w:tc>
        <w:tc>
          <w:tcPr>
            <w:tcW w:type="dxa" w:w="2268"/>
            <w:shd w:val="clear" w:color="auto" w:fill="FFFFFF"/>
          </w:tcPr>
          <w:p>
            <w:r>
              <w:rPr>
                <w:sz w:val="18"/>
              </w:rPr>
              <w:t>% tiempo que chat.php responde correctamente</w:t>
            </w:r>
          </w:p>
        </w:tc>
        <w:tc>
          <w:tcPr>
            <w:tcW w:type="dxa" w:w="1417"/>
            <w:shd w:val="clear" w:color="auto" w:fill="FFFFFF"/>
          </w:tcPr>
          <w:p>
            <w:r>
              <w:rPr>
                <w:sz w:val="18"/>
              </w:rPr>
              <w:t>&gt;99%</w:t>
            </w:r>
          </w:p>
        </w:tc>
        <w:tc>
          <w:tcPr>
            <w:tcW w:type="dxa" w:w="1984"/>
            <w:shd w:val="clear" w:color="auto" w:fill="FFFFFF"/>
          </w:tcPr>
          <w:p>
            <w:r>
              <w:rPr>
                <w:sz w:val="18"/>
              </w:rPr>
              <w:t>Check curl automatizado</w:t>
            </w:r>
          </w:p>
        </w:tc>
        <w:tc>
          <w:tcPr>
            <w:tcW w:type="dxa" w:w="1134"/>
            <w:shd w:val="clear" w:color="auto" w:fill="FFFFFF"/>
          </w:tcPr>
          <w:p>
            <w:r>
              <w:rPr>
                <w:sz w:val="18"/>
              </w:rPr>
              <w:t>&lt; 99% en 24h</w:t>
            </w:r>
          </w:p>
        </w:tc>
      </w:tr>
      <w:tr>
        <w:tc>
          <w:tcPr>
            <w:tcW w:type="dxa" w:w="2551"/>
            <w:shd w:val="clear" w:color="auto" w:fill="EFF6FF"/>
          </w:tcPr>
          <w:p>
            <w:r>
              <w:rPr>
                <w:sz w:val="18"/>
              </w:rPr>
              <w:t>Tiempo de respuesta p50</w:t>
            </w:r>
          </w:p>
        </w:tc>
        <w:tc>
          <w:tcPr>
            <w:tcW w:type="dxa" w:w="2268"/>
            <w:shd w:val="clear" w:color="auto" w:fill="EFF6FF"/>
          </w:tcPr>
          <w:p>
            <w:r>
              <w:rPr>
                <w:sz w:val="18"/>
              </w:rPr>
              <w:t>Mediana del tiempo entre petición y respuesta</w:t>
            </w:r>
          </w:p>
        </w:tc>
        <w:tc>
          <w:tcPr>
            <w:tcW w:type="dxa" w:w="1417"/>
            <w:shd w:val="clear" w:color="auto" w:fill="EFF6FF"/>
          </w:tcPr>
          <w:p>
            <w:r>
              <w:rPr>
                <w:sz w:val="18"/>
              </w:rPr>
              <w:t>&lt; 3 segundos</w:t>
            </w:r>
          </w:p>
        </w:tc>
        <w:tc>
          <w:tcPr>
            <w:tcW w:type="dxa" w:w="1984"/>
            <w:shd w:val="clear" w:color="auto" w:fill="EFF6FF"/>
          </w:tcPr>
          <w:p>
            <w:r>
              <w:rPr>
                <w:sz w:val="18"/>
              </w:rPr>
              <w:t>Log PHP timestamps</w:t>
            </w:r>
          </w:p>
        </w:tc>
        <w:tc>
          <w:tcPr>
            <w:tcW w:type="dxa" w:w="1134"/>
            <w:shd w:val="clear" w:color="auto" w:fill="EFF6FF"/>
          </w:tcPr>
          <w:p>
            <w:r>
              <w:rPr>
                <w:sz w:val="18"/>
              </w:rPr>
              <w:t>&gt; 5s sostenido 1h</w:t>
            </w:r>
          </w:p>
        </w:tc>
      </w:tr>
      <w:tr>
        <w:tc>
          <w:tcPr>
            <w:tcW w:type="dxa" w:w="2551"/>
            <w:shd w:val="clear" w:color="auto" w:fill="FFFFFF"/>
          </w:tcPr>
          <w:p>
            <w:r>
              <w:rPr>
                <w:sz w:val="18"/>
              </w:rPr>
              <w:t>Tiempo de respuesta p95</w:t>
            </w:r>
          </w:p>
        </w:tc>
        <w:tc>
          <w:tcPr>
            <w:tcW w:type="dxa" w:w="2268"/>
            <w:shd w:val="clear" w:color="auto" w:fill="FFFFFF"/>
          </w:tcPr>
          <w:p>
            <w:r>
              <w:rPr>
                <w:sz w:val="18"/>
              </w:rPr>
              <w:t>Percentil 95 del tiempo de respuesta</w:t>
            </w:r>
          </w:p>
        </w:tc>
        <w:tc>
          <w:tcPr>
            <w:tcW w:type="dxa" w:w="1417"/>
            <w:shd w:val="clear" w:color="auto" w:fill="FFFFFF"/>
          </w:tcPr>
          <w:p>
            <w:r>
              <w:rPr>
                <w:sz w:val="18"/>
              </w:rPr>
              <w:t>&lt; 8 segundos</w:t>
            </w:r>
          </w:p>
        </w:tc>
        <w:tc>
          <w:tcPr>
            <w:tcW w:type="dxa" w:w="1984"/>
            <w:shd w:val="clear" w:color="auto" w:fill="FFFFFF"/>
          </w:tcPr>
          <w:p>
            <w:r>
              <w:rPr>
                <w:sz w:val="18"/>
              </w:rPr>
              <w:t>Log PHP timestamps</w:t>
            </w:r>
          </w:p>
        </w:tc>
        <w:tc>
          <w:tcPr>
            <w:tcW w:type="dxa" w:w="1134"/>
            <w:shd w:val="clear" w:color="auto" w:fill="FFFFFF"/>
          </w:tcPr>
          <w:p>
            <w:r>
              <w:rPr>
                <w:sz w:val="18"/>
              </w:rPr>
              <w:t>&gt; 15s en 10 min</w:t>
            </w:r>
          </w:p>
        </w:tc>
      </w:tr>
      <w:tr>
        <w:tc>
          <w:tcPr>
            <w:tcW w:type="dxa" w:w="2551"/>
            <w:shd w:val="clear" w:color="auto" w:fill="EFF6FF"/>
          </w:tcPr>
          <w:p>
            <w:r>
              <w:rPr>
                <w:sz w:val="18"/>
              </w:rPr>
              <w:t>Tasa de error Gemini (429)</w:t>
            </w:r>
          </w:p>
        </w:tc>
        <w:tc>
          <w:tcPr>
            <w:tcW w:type="dxa" w:w="2268"/>
            <w:shd w:val="clear" w:color="auto" w:fill="EFF6FF"/>
          </w:tcPr>
          <w:p>
            <w:r>
              <w:rPr>
                <w:sz w:val="18"/>
              </w:rPr>
              <w:t>% requests con rate limit sobre total</w:t>
            </w:r>
          </w:p>
        </w:tc>
        <w:tc>
          <w:tcPr>
            <w:tcW w:type="dxa" w:w="1417"/>
            <w:shd w:val="clear" w:color="auto" w:fill="EFF6FF"/>
          </w:tcPr>
          <w:p>
            <w:r>
              <w:rPr>
                <w:sz w:val="18"/>
              </w:rPr>
              <w:t>&lt; 5%</w:t>
            </w:r>
          </w:p>
        </w:tc>
        <w:tc>
          <w:tcPr>
            <w:tcW w:type="dxa" w:w="1984"/>
            <w:shd w:val="clear" w:color="auto" w:fill="EFF6FF"/>
          </w:tcPr>
          <w:p>
            <w:r>
              <w:rPr>
                <w:sz w:val="18"/>
              </w:rPr>
              <w:t>Log errores API</w:t>
            </w:r>
          </w:p>
        </w:tc>
        <w:tc>
          <w:tcPr>
            <w:tcW w:type="dxa" w:w="1134"/>
            <w:shd w:val="clear" w:color="auto" w:fill="EFF6FF"/>
          </w:tcPr>
          <w:p>
            <w:r>
              <w:rPr>
                <w:sz w:val="18"/>
              </w:rPr>
              <w:t>&gt; 20% en 1h</w:t>
            </w:r>
          </w:p>
        </w:tc>
      </w:tr>
      <w:tr>
        <w:tc>
          <w:tcPr>
            <w:tcW w:type="dxa" w:w="2551"/>
            <w:shd w:val="clear" w:color="auto" w:fill="FFFFFF"/>
          </w:tcPr>
          <w:p>
            <w:r>
              <w:rPr>
                <w:sz w:val="18"/>
              </w:rPr>
              <w:t>Tasa de error Gemini (400/403)</w:t>
            </w:r>
          </w:p>
        </w:tc>
        <w:tc>
          <w:tcPr>
            <w:tcW w:type="dxa" w:w="2268"/>
            <w:shd w:val="clear" w:color="auto" w:fill="FFFFFF"/>
          </w:tcPr>
          <w:p>
            <w:r>
              <w:rPr>
                <w:sz w:val="18"/>
              </w:rPr>
              <w:t>% requests con key inválida</w:t>
            </w:r>
          </w:p>
        </w:tc>
        <w:tc>
          <w:tcPr>
            <w:tcW w:type="dxa" w:w="1417"/>
            <w:shd w:val="clear" w:color="auto" w:fill="FFFFFF"/>
          </w:tcPr>
          <w:p>
            <w:r>
              <w:rPr>
                <w:sz w:val="18"/>
              </w:rPr>
              <w:t>0%</w:t>
            </w:r>
          </w:p>
        </w:tc>
        <w:tc>
          <w:tcPr>
            <w:tcW w:type="dxa" w:w="1984"/>
            <w:shd w:val="clear" w:color="auto" w:fill="FFFFFF"/>
          </w:tcPr>
          <w:p>
            <w:r>
              <w:rPr>
                <w:sz w:val="18"/>
              </w:rPr>
              <w:t>Log errores API</w:t>
            </w:r>
          </w:p>
        </w:tc>
        <w:tc>
          <w:tcPr>
            <w:tcW w:type="dxa" w:w="1134"/>
            <w:shd w:val="clear" w:color="auto" w:fill="FFFFFF"/>
          </w:tcPr>
          <w:p>
            <w:r>
              <w:rPr>
                <w:sz w:val="18"/>
              </w:rPr>
              <w:t>Cualquier ocurrencia</w:t>
            </w:r>
          </w:p>
        </w:tc>
      </w:tr>
      <w:tr>
        <w:tc>
          <w:tcPr>
            <w:tcW w:type="dxa" w:w="2551"/>
            <w:shd w:val="clear" w:color="auto" w:fill="EFF6FF"/>
          </w:tcPr>
          <w:p>
            <w:r>
              <w:rPr>
                <w:sz w:val="18"/>
              </w:rPr>
              <w:t>Cuota diaria consumida (RPD)</w:t>
            </w:r>
          </w:p>
        </w:tc>
        <w:tc>
          <w:tcPr>
            <w:tcW w:type="dxa" w:w="2268"/>
            <w:shd w:val="clear" w:color="auto" w:fill="EFF6FF"/>
          </w:tcPr>
          <w:p>
            <w:r>
              <w:rPr>
                <w:sz w:val="18"/>
              </w:rPr>
              <w:t>Requests usados del límite diario por key</w:t>
            </w:r>
          </w:p>
        </w:tc>
        <w:tc>
          <w:tcPr>
            <w:tcW w:type="dxa" w:w="1417"/>
            <w:shd w:val="clear" w:color="auto" w:fill="EFF6FF"/>
          </w:tcPr>
          <w:p>
            <w:r>
              <w:rPr>
                <w:sz w:val="18"/>
              </w:rPr>
              <w:t>&lt; 70% (350/500)</w:t>
            </w:r>
          </w:p>
        </w:tc>
        <w:tc>
          <w:tcPr>
            <w:tcW w:type="dxa" w:w="1984"/>
            <w:shd w:val="clear" w:color="auto" w:fill="EFF6FF"/>
          </w:tcPr>
          <w:p>
            <w:r>
              <w:rPr>
                <w:sz w:val="18"/>
              </w:rPr>
              <w:t>Google AI Studio</w:t>
            </w:r>
          </w:p>
        </w:tc>
        <w:tc>
          <w:tcPr>
            <w:tcW w:type="dxa" w:w="1134"/>
            <w:shd w:val="clear" w:color="auto" w:fill="EFF6FF"/>
          </w:tcPr>
          <w:p>
            <w:r>
              <w:rPr>
                <w:sz w:val="18"/>
              </w:rPr>
              <w:t>&gt; 80% (400/500)</w:t>
            </w:r>
          </w:p>
        </w:tc>
      </w:tr>
      <w:tr>
        <w:tc>
          <w:tcPr>
            <w:tcW w:type="dxa" w:w="2551"/>
            <w:shd w:val="clear" w:color="auto" w:fill="FFFFFF"/>
          </w:tcPr>
          <w:p>
            <w:r>
              <w:rPr>
                <w:sz w:val="18"/>
              </w:rPr>
              <w:t>Cuota por minuto (RPM)</w:t>
            </w:r>
          </w:p>
        </w:tc>
        <w:tc>
          <w:tcPr>
            <w:tcW w:type="dxa" w:w="2268"/>
            <w:shd w:val="clear" w:color="auto" w:fill="FFFFFF"/>
          </w:tcPr>
          <w:p>
            <w:r>
              <w:rPr>
                <w:sz w:val="18"/>
              </w:rPr>
              <w:t>Requests por minuto por key</w:t>
            </w:r>
          </w:p>
        </w:tc>
        <w:tc>
          <w:tcPr>
            <w:tcW w:type="dxa" w:w="1417"/>
            <w:shd w:val="clear" w:color="auto" w:fill="FFFFFF"/>
          </w:tcPr>
          <w:p>
            <w:r>
              <w:rPr>
                <w:sz w:val="18"/>
              </w:rPr>
              <w:t>&lt; 10/min (margen)</w:t>
            </w:r>
          </w:p>
        </w:tc>
        <w:tc>
          <w:tcPr>
            <w:tcW w:type="dxa" w:w="1984"/>
            <w:shd w:val="clear" w:color="auto" w:fill="FFFFFF"/>
          </w:tcPr>
          <w:p>
            <w:r>
              <w:rPr>
                <w:sz w:val="18"/>
              </w:rPr>
              <w:t>Log PHP timestamps</w:t>
            </w:r>
          </w:p>
        </w:tc>
        <w:tc>
          <w:tcPr>
            <w:tcW w:type="dxa" w:w="1134"/>
            <w:shd w:val="clear" w:color="auto" w:fill="FFFFFF"/>
          </w:tcPr>
          <w:p>
            <w:r>
              <w:rPr>
                <w:sz w:val="18"/>
              </w:rPr>
              <w:t>&gt; 12/min sostenido</w:t>
            </w:r>
          </w:p>
        </w:tc>
      </w:tr>
      <w:tr>
        <w:tc>
          <w:tcPr>
            <w:tcW w:type="dxa" w:w="2551"/>
            <w:shd w:val="clear" w:color="auto" w:fill="EFF6FF"/>
          </w:tcPr>
          <w:p>
            <w:r>
              <w:rPr>
                <w:sz w:val="18"/>
              </w:rPr>
              <w:t>Tamaño base de datos SQLite</w:t>
            </w:r>
          </w:p>
        </w:tc>
        <w:tc>
          <w:tcPr>
            <w:tcW w:type="dxa" w:w="2268"/>
            <w:shd w:val="clear" w:color="auto" w:fill="EFF6FF"/>
          </w:tcPr>
          <w:p>
            <w:r>
              <w:rPr>
                <w:sz w:val="18"/>
              </w:rPr>
              <w:t>Crecimiento de chatbase.db</w:t>
            </w:r>
          </w:p>
        </w:tc>
        <w:tc>
          <w:tcPr>
            <w:tcW w:type="dxa" w:w="1417"/>
            <w:shd w:val="clear" w:color="auto" w:fill="EFF6FF"/>
          </w:tcPr>
          <w:p>
            <w:r>
              <w:rPr>
                <w:sz w:val="18"/>
              </w:rPr>
              <w:t>&lt; 300 MB</w:t>
            </w:r>
          </w:p>
        </w:tc>
        <w:tc>
          <w:tcPr>
            <w:tcW w:type="dxa" w:w="1984"/>
            <w:shd w:val="clear" w:color="auto" w:fill="EFF6FF"/>
          </w:tcPr>
          <w:p>
            <w:r>
              <w:rPr>
                <w:sz w:val="18"/>
              </w:rPr>
              <w:t>df / ls -lh</w:t>
            </w:r>
          </w:p>
        </w:tc>
        <w:tc>
          <w:tcPr>
            <w:tcW w:type="dxa" w:w="1134"/>
            <w:shd w:val="clear" w:color="auto" w:fill="EFF6FF"/>
          </w:tcPr>
          <w:p>
            <w:r>
              <w:rPr>
                <w:sz w:val="18"/>
              </w:rPr>
              <w:t>&gt; 500 MB</w:t>
            </w:r>
          </w:p>
        </w:tc>
      </w:tr>
      <w:tr>
        <w:tc>
          <w:tcPr>
            <w:tcW w:type="dxa" w:w="2551"/>
            <w:shd w:val="clear" w:color="auto" w:fill="FFFFFF"/>
          </w:tcPr>
          <w:p>
            <w:r>
              <w:rPr>
                <w:sz w:val="18"/>
              </w:rPr>
              <w:t>Fuentes de conocimiento</w:t>
            </w:r>
          </w:p>
        </w:tc>
        <w:tc>
          <w:tcPr>
            <w:tcW w:type="dxa" w:w="2268"/>
            <w:shd w:val="clear" w:color="auto" w:fill="FFFFFF"/>
          </w:tcPr>
          <w:p>
            <w:r>
              <w:rPr>
                <w:sz w:val="18"/>
              </w:rPr>
              <w:t>Número de fuentes activas</w:t>
            </w:r>
          </w:p>
        </w:tc>
        <w:tc>
          <w:tcPr>
            <w:tcW w:type="dxa" w:w="1417"/>
            <w:shd w:val="clear" w:color="auto" w:fill="FFFFFF"/>
          </w:tcPr>
          <w:p>
            <w:r>
              <w:rPr>
                <w:sz w:val="18"/>
              </w:rPr>
              <w:t>74 fuentes mínimo</w:t>
            </w:r>
          </w:p>
        </w:tc>
        <w:tc>
          <w:tcPr>
            <w:tcW w:type="dxa" w:w="1984"/>
            <w:shd w:val="clear" w:color="auto" w:fill="FFFFFF"/>
          </w:tcPr>
          <w:p>
            <w:r>
              <w:rPr>
                <w:sz w:val="18"/>
              </w:rPr>
              <w:t>Panel admin</w:t>
            </w:r>
          </w:p>
        </w:tc>
        <w:tc>
          <w:tcPr>
            <w:tcW w:type="dxa" w:w="1134"/>
            <w:shd w:val="clear" w:color="auto" w:fill="FFFFFF"/>
          </w:tcPr>
          <w:p>
            <w:r>
              <w:rPr>
                <w:sz w:val="18"/>
              </w:rPr>
              <w:t>&lt; 60 fuentes</w:t>
            </w:r>
          </w:p>
        </w:tc>
      </w:tr>
    </w:tbl>
    <w:p/>
    <w:p>
      <w:pPr>
        <w:spacing w:before="240" w:after="120"/>
      </w:pPr>
      <w:r>
        <w:rPr>
          <w:b/>
          <w:color w:val="1E40AF"/>
          <w:sz w:val="28"/>
        </w:rPr>
        <w:t>10.4 Implementación de Logging</w:t>
      </w:r>
    </w:p>
    <w:p>
      <w:pPr>
        <w:spacing w:after="100"/>
        <w:ind w:left="0"/>
      </w:pPr>
      <w:r>
        <w:rPr>
          <w:sz w:val="20"/>
        </w:rPr>
        <w:t>El sistema actual delega el logging en el error_log de PHP. Para mayor visibilidad, se recomienda añadir logging estructurado en chat.php:</w:t>
      </w:r>
    </w:p>
    <w:p>
      <w:pPr>
        <w:spacing w:before="120" w:after="120"/>
        <w:ind w:left="283" w:right="283"/>
        <w:shd w:val="clear" w:color="auto" w:fill="EFF6FF"/>
      </w:pPr>
      <w:r>
        <w:rPr>
          <w:rFonts w:ascii="Courier New" w:hAnsi="Courier New"/>
          <w:color w:val="1F2937"/>
          <w:sz w:val="17"/>
        </w:rPr>
        <w:t>// Añadir en chat.php tras cada llamada exitosa a Gemini</w:t>
        <w:br/>
        <w:t>$log_entry = implode(' | ', [</w:t>
        <w:br/>
        <w:t xml:space="preserve">    date('Y-m-d H:i:s'),</w:t>
        <w:br/>
        <w:t xml:space="preserve">    'bot='  . $bot_id,</w:t>
        <w:br/>
        <w:t xml:space="preserve">    'model='  . $model,</w:t>
        <w:br/>
        <w:t xml:space="preserve">    'http='   . $last_http,</w:t>
        <w:br/>
        <w:t xml:space="preserve">    'key_idx=' . $key_index,        // índice de la key usada (0-3)</w:t>
        <w:br/>
        <w:t xml:space="preserve">    'kb_chars=' . $knowledge_used,  // caracteres enviados al modelo</w:t>
        <w:br/>
        <w:t xml:space="preserve">    'resp_ms=' . (microtime(true) - $t_start) * 1000,  // ms de respuesta</w:t>
        <w:br/>
        <w:t>]);</w:t>
        <w:br/>
        <w:t>error_log($log_entry . PHP_EOL, 3, '/var/log/chatbase/api.log');</w:t>
        <w:br/>
        <w:br/>
        <w:t>// Rotar logs semanalmente (añadir a cron):</w:t>
        <w:br/>
        <w:t>// 0 0 * * 0 mv /var/log/chatbase/api.log /var/log/chatbase/api_$(date +%Y%W).log</w:t>
      </w:r>
    </w:p>
    <w:p>
      <w:pPr>
        <w:spacing w:before="240" w:after="120"/>
      </w:pPr>
      <w:r>
        <w:rPr>
          <w:b/>
          <w:color w:val="1E40AF"/>
          <w:sz w:val="28"/>
        </w:rPr>
        <w:t>10.5 Verificación de Cuotas Gemini</w:t>
      </w:r>
    </w:p>
    <w:p>
      <w:pPr>
        <w:spacing w:after="100"/>
        <w:ind w:left="0"/>
      </w:pPr>
      <w:r>
        <w:rPr>
          <w:sz w:val="20"/>
        </w:rPr>
        <w:t>Procedimiento semanal para verificar el consumo de cuota en cada cuenta:</w:t>
      </w:r>
    </w:p>
    <w:tbl>
      <w:tblPr>
        <w:tblStyle w:val="TableGrid"/>
        <w:tblW w:type="auto" w:w="0"/>
        <w:tblLook w:firstColumn="1" w:firstRow="1" w:lastColumn="0" w:lastRow="0" w:noHBand="0" w:noVBand="1" w:val="04A0"/>
      </w:tblPr>
      <w:tblGrid>
        <w:gridCol w:w="4703"/>
        <w:gridCol w:w="4703"/>
      </w:tblGrid>
      <w:tr>
        <w:tc>
          <w:tcPr>
            <w:tcW w:type="dxa" w:w="850"/>
            <w:shd w:val="clear" w:color="auto" w:fill="1D4ED8"/>
          </w:tcPr>
          <w:p>
            <w:r>
              <w:rPr>
                <w:b/>
                <w:color w:val="FFFFFF"/>
                <w:sz w:val="18"/>
              </w:rPr>
              <w:t>Paso</w:t>
            </w:r>
          </w:p>
        </w:tc>
        <w:tc>
          <w:tcPr>
            <w:tcW w:type="dxa" w:w="8220"/>
            <w:shd w:val="clear" w:color="auto" w:fill="1D4ED8"/>
          </w:tcPr>
          <w:p>
            <w:r>
              <w:rPr>
                <w:b/>
                <w:color w:val="FFFFFF"/>
                <w:sz w:val="18"/>
              </w:rPr>
              <w:t>Acción</w:t>
            </w:r>
          </w:p>
        </w:tc>
      </w:tr>
      <w:tr>
        <w:tc>
          <w:tcPr>
            <w:tcW w:type="dxa" w:w="850"/>
            <w:shd w:val="clear" w:color="auto" w:fill="FFFFFF"/>
          </w:tcPr>
          <w:p>
            <w:r>
              <w:rPr>
                <w:sz w:val="18"/>
              </w:rPr>
              <w:t>1</w:t>
            </w:r>
          </w:p>
        </w:tc>
        <w:tc>
          <w:tcPr>
            <w:tcW w:type="dxa" w:w="8220"/>
            <w:shd w:val="clear" w:color="auto" w:fill="FFFFFF"/>
          </w:tcPr>
          <w:p>
            <w:r>
              <w:rPr>
                <w:sz w:val="18"/>
              </w:rPr>
              <w:t>Acceder a https://aistudio.google.com con la cuenta Google #1</w:t>
            </w:r>
          </w:p>
        </w:tc>
      </w:tr>
      <w:tr>
        <w:tc>
          <w:tcPr>
            <w:tcW w:type="dxa" w:w="850"/>
            <w:shd w:val="clear" w:color="auto" w:fill="EFF6FF"/>
          </w:tcPr>
          <w:p>
            <w:r>
              <w:rPr>
                <w:sz w:val="18"/>
              </w:rPr>
              <w:t>2</w:t>
            </w:r>
          </w:p>
        </w:tc>
        <w:tc>
          <w:tcPr>
            <w:tcW w:type="dxa" w:w="8220"/>
            <w:shd w:val="clear" w:color="auto" w:fill="EFF6FF"/>
          </w:tcPr>
          <w:p>
            <w:r>
              <w:rPr>
                <w:sz w:val="18"/>
              </w:rPr>
              <w:t>Navegar a: API keys → Ver uso de la API o directamente a Google Cloud Console → APIs &amp; Services → Gemini API → Quotas</w:t>
            </w:r>
          </w:p>
        </w:tc>
      </w:tr>
      <w:tr>
        <w:tc>
          <w:tcPr>
            <w:tcW w:type="dxa" w:w="850"/>
            <w:shd w:val="clear" w:color="auto" w:fill="FFFFFF"/>
          </w:tcPr>
          <w:p>
            <w:r>
              <w:rPr>
                <w:sz w:val="18"/>
              </w:rPr>
              <w:t>3</w:t>
            </w:r>
          </w:p>
        </w:tc>
        <w:tc>
          <w:tcPr>
            <w:tcW w:type="dxa" w:w="8220"/>
            <w:shd w:val="clear" w:color="auto" w:fill="FFFFFF"/>
          </w:tcPr>
          <w:p>
            <w:r>
              <w:rPr>
                <w:sz w:val="18"/>
              </w:rPr>
              <w:t>Verificar columnas RPM (actual/límite) y RPD (actual/límite) para gemini-3.1-flash-lite-preview</w:t>
            </w:r>
          </w:p>
        </w:tc>
      </w:tr>
      <w:tr>
        <w:tc>
          <w:tcPr>
            <w:tcW w:type="dxa" w:w="850"/>
            <w:shd w:val="clear" w:color="auto" w:fill="EFF6FF"/>
          </w:tcPr>
          <w:p>
            <w:r>
              <w:rPr>
                <w:sz w:val="18"/>
              </w:rPr>
              <w:t>4</w:t>
            </w:r>
          </w:p>
        </w:tc>
        <w:tc>
          <w:tcPr>
            <w:tcW w:type="dxa" w:w="8220"/>
            <w:shd w:val="clear" w:color="auto" w:fill="EFF6FF"/>
          </w:tcPr>
          <w:p>
            <w:r>
              <w:rPr>
                <w:sz w:val="18"/>
              </w:rPr>
              <w:t>Repetir para las cuentas #2, #3 y #4</w:t>
            </w:r>
          </w:p>
        </w:tc>
      </w:tr>
      <w:tr>
        <w:tc>
          <w:tcPr>
            <w:tcW w:type="dxa" w:w="850"/>
            <w:shd w:val="clear" w:color="auto" w:fill="FFFFFF"/>
          </w:tcPr>
          <w:p>
            <w:r>
              <w:rPr>
                <w:sz w:val="18"/>
              </w:rPr>
              <w:t>5</w:t>
            </w:r>
          </w:p>
        </w:tc>
        <w:tc>
          <w:tcPr>
            <w:tcW w:type="dxa" w:w="8220"/>
            <w:shd w:val="clear" w:color="auto" w:fill="FFFFFF"/>
          </w:tcPr>
          <w:p>
            <w:r>
              <w:rPr>
                <w:sz w:val="18"/>
              </w:rPr>
              <w:t>Si alguna key supera el 80% de RPD diario, evaluar si añadir más cuentas</w:t>
            </w:r>
          </w:p>
        </w:tc>
      </w:tr>
      <w:tr>
        <w:tc>
          <w:tcPr>
            <w:tcW w:type="dxa" w:w="850"/>
            <w:shd w:val="clear" w:color="auto" w:fill="EFF6FF"/>
          </w:tcPr>
          <w:p>
            <w:r>
              <w:rPr>
                <w:sz w:val="18"/>
              </w:rPr>
              <w:t>6</w:t>
            </w:r>
          </w:p>
        </w:tc>
        <w:tc>
          <w:tcPr>
            <w:tcW w:type="dxa" w:w="8220"/>
            <w:shd w:val="clear" w:color="auto" w:fill="EFF6FF"/>
          </w:tcPr>
          <w:p>
            <w:r>
              <w:rPr>
                <w:sz w:val="18"/>
              </w:rPr>
              <w:t>Registrar los valores en el registro de monitorización mensual</w:t>
            </w:r>
          </w:p>
        </w:tc>
      </w:tr>
    </w:tbl>
    <w:p/>
    <w:p>
      <w:pPr>
        <w:spacing w:before="240" w:after="120"/>
      </w:pPr>
      <w:r>
        <w:rPr>
          <w:b/>
          <w:color w:val="1E40AF"/>
          <w:sz w:val="28"/>
        </w:rPr>
        <w:t>10.6 Health Check Automatizado</w:t>
      </w:r>
    </w:p>
    <w:p>
      <w:pPr>
        <w:spacing w:before="120" w:after="120"/>
        <w:ind w:left="283" w:right="283"/>
        <w:shd w:val="clear" w:color="auto" w:fill="EFF6FF"/>
      </w:pPr>
      <w:r>
        <w:rPr>
          <w:rFonts w:ascii="Courier New" w:hAnsi="Courier New"/>
          <w:color w:val="1F2937"/>
          <w:sz w:val="17"/>
        </w:rPr>
        <w:t>#!/bin/bash</w:t>
        <w:br/>
        <w:t># /opt/scripts/chatbase_healthcheck.sh</w:t>
        <w:br/>
        <w:t># Ejecutar vía cron cada 15 minutos:</w:t>
        <w:br/>
        <w:t># */15 * * * * /opt/scripts/chatbase_healthcheck.sh</w:t>
        <w:br/>
        <w:br/>
        <w:t>ENDPOINT="https://formacionfeval.com/chatbase/chat.php"</w:t>
        <w:br/>
        <w:t>BOT_ID="1"</w:t>
        <w:br/>
        <w:t>ALERT_EMAIL="formacion@feval.com"</w:t>
        <w:br/>
        <w:br/>
        <w:t>RESPONSE=$(curl -s -m 30 -X POST "$ENDPOINT" \</w:t>
        <w:br/>
        <w:t xml:space="preserve">    -d "bot_id=$BOT_ID&amp;message=test_health_check" 2&gt;&amp;1)</w:t>
        <w:br/>
        <w:br/>
        <w:t>if echo "$RESPONSE" | grep -q '"reply"'; then</w:t>
        <w:br/>
        <w:t xml:space="preserve">    echo "$(date): OK — chatbot responde correctamente" &gt;&gt; /var/log/chatbase/health.log</w:t>
        <w:br/>
        <w:t>else</w:t>
        <w:br/>
        <w:t xml:space="preserve">    echo "$(date): ERROR — chatbot no responde: $RESPONSE" &gt;&gt; /var/log/chatbase/health.log</w:t>
        <w:br/>
        <w:t xml:space="preserve">    echo "ALERTA: El chatbot FEVAL no responde. Respuesta: $RESPONSE" | \</w:t>
        <w:br/>
        <w:t xml:space="preserve">        mail -s "CHATBASE DOWN - $(date)" "$ALERT_EMAIL"</w:t>
        <w:br/>
        <w:t>fi</w:t>
      </w:r>
    </w:p>
    <w:p>
      <w:r>
        <w:br w:type="page"/>
      </w:r>
    </w:p>
    <w:p>
      <w:pPr>
        <w:spacing w:before="360" w:after="120"/>
      </w:pPr>
      <w:r>
        <w:rPr>
          <w:b/>
          <w:color w:val="2563EB"/>
          <w:sz w:val="36"/>
        </w:rPr>
        <w:t>11. OPERACIÓN Y MANTENIMIENTO</w:t>
      </w:r>
    </w:p>
    <w:p>
      <w:pPr>
        <w:spacing w:after="100"/>
        <w:ind w:left="0"/>
      </w:pPr>
      <w:r>
        <w:rPr>
          <w:sz w:val="20"/>
        </w:rPr>
        <w:t>Esta sección define los procedimientos operativos estándar (SOP) para el mantenimiento rutinario del sistema, la gestión de incidencias habituales y los procesos de actualización de los distintos componentes.</w:t>
      </w:r>
    </w:p>
    <w:p>
      <w:pPr>
        <w:spacing w:before="240" w:after="120"/>
      </w:pPr>
      <w:r>
        <w:rPr>
          <w:b/>
          <w:color w:val="1E40AF"/>
          <w:sz w:val="28"/>
        </w:rPr>
        <w:t>11.1 Calendario de Tareas de Mantenimiento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417"/>
            <w:shd w:val="clear" w:color="auto" w:fill="1D4ED8"/>
          </w:tcPr>
          <w:p>
            <w:r>
              <w:rPr>
                <w:b/>
                <w:color w:val="FFFFFF"/>
                <w:sz w:val="18"/>
              </w:rPr>
              <w:t>Frecuencia</w:t>
            </w:r>
          </w:p>
        </w:tc>
        <w:tc>
          <w:tcPr>
            <w:tcW w:type="dxa" w:w="2551"/>
            <w:shd w:val="clear" w:color="auto" w:fill="1D4ED8"/>
          </w:tcPr>
          <w:p>
            <w:r>
              <w:rPr>
                <w:b/>
                <w:color w:val="FFFFFF"/>
                <w:sz w:val="18"/>
              </w:rPr>
              <w:t>Tarea</w:t>
            </w:r>
          </w:p>
        </w:tc>
        <w:tc>
          <w:tcPr>
            <w:tcW w:type="dxa" w:w="1701"/>
            <w:shd w:val="clear" w:color="auto" w:fill="1D4ED8"/>
          </w:tcPr>
          <w:p>
            <w:r>
              <w:rPr>
                <w:b/>
                <w:color w:val="FFFFFF"/>
                <w:sz w:val="18"/>
              </w:rPr>
              <w:t>Responsable</w:t>
            </w:r>
          </w:p>
        </w:tc>
        <w:tc>
          <w:tcPr>
            <w:tcW w:type="dxa" w:w="1701"/>
            <w:shd w:val="clear" w:color="auto" w:fill="1D4ED8"/>
          </w:tcPr>
          <w:p>
            <w:r>
              <w:rPr>
                <w:b/>
                <w:color w:val="FFFFFF"/>
                <w:sz w:val="18"/>
              </w:rPr>
              <w:t>Tiempo estimado</w:t>
            </w:r>
          </w:p>
        </w:tc>
        <w:tc>
          <w:tcPr>
            <w:tcW w:type="dxa" w:w="3969"/>
            <w:shd w:val="clear" w:color="auto" w:fill="1D4ED8"/>
          </w:tcPr>
          <w:p>
            <w:r>
              <w:rPr>
                <w:b/>
                <w:color w:val="FFFFFF"/>
                <w:sz w:val="18"/>
              </w:rPr>
              <w:t>Procedimiento</w:t>
            </w:r>
          </w:p>
        </w:tc>
      </w:tr>
      <w:tr>
        <w:tc>
          <w:tcPr>
            <w:tcW w:type="dxa" w:w="1417"/>
            <w:shd w:val="clear" w:color="auto" w:fill="FFFFFF"/>
          </w:tcPr>
          <w:p>
            <w:r>
              <w:rPr>
                <w:sz w:val="18"/>
              </w:rPr>
              <w:t>Diario</w:t>
            </w:r>
          </w:p>
        </w:tc>
        <w:tc>
          <w:tcPr>
            <w:tcW w:type="dxa" w:w="2551"/>
            <w:shd w:val="clear" w:color="auto" w:fill="FFFFFF"/>
          </w:tcPr>
          <w:p>
            <w:r>
              <w:rPr>
                <w:sz w:val="18"/>
              </w:rPr>
              <w:t>Verificar que el widget funciona en producción</w:t>
            </w:r>
          </w:p>
        </w:tc>
        <w:tc>
          <w:tcPr>
            <w:tcW w:type="dxa" w:w="1701"/>
            <w:shd w:val="clear" w:color="auto" w:fill="FFFFFF"/>
          </w:tcPr>
          <w:p>
            <w:r>
              <w:rPr>
                <w:sz w:val="18"/>
              </w:rPr>
              <w:t>Equipo FEVAL</w:t>
            </w:r>
          </w:p>
        </w:tc>
        <w:tc>
          <w:tcPr>
            <w:tcW w:type="dxa" w:w="1701"/>
            <w:shd w:val="clear" w:color="auto" w:fill="FFFFFF"/>
          </w:tcPr>
          <w:p>
            <w:r>
              <w:rPr>
                <w:sz w:val="18"/>
              </w:rPr>
              <w:t>5 min</w:t>
            </w:r>
          </w:p>
        </w:tc>
        <w:tc>
          <w:tcPr>
            <w:tcW w:type="dxa" w:w="3969"/>
            <w:shd w:val="clear" w:color="auto" w:fill="FFFFFF"/>
          </w:tcPr>
          <w:p>
            <w:r>
              <w:rPr>
                <w:sz w:val="18"/>
              </w:rPr>
              <w:t>Abrir formacionfeval.com en incógnito y enviar un mensaje de prueba</w:t>
            </w:r>
          </w:p>
        </w:tc>
      </w:tr>
      <w:tr>
        <w:tc>
          <w:tcPr>
            <w:tcW w:type="dxa" w:w="1417"/>
            <w:shd w:val="clear" w:color="auto" w:fill="EFF6FF"/>
          </w:tcPr>
          <w:p>
            <w:r>
              <w:rPr>
                <w:sz w:val="18"/>
              </w:rPr>
              <w:t>Semanal</w:t>
            </w:r>
          </w:p>
        </w:tc>
        <w:tc>
          <w:tcPr>
            <w:tcW w:type="dxa" w:w="2551"/>
            <w:shd w:val="clear" w:color="auto" w:fill="EFF6FF"/>
          </w:tcPr>
          <w:p>
            <w:r>
              <w:rPr>
                <w:sz w:val="18"/>
              </w:rPr>
              <w:t>Revisar cuota consumida por key</w:t>
            </w:r>
          </w:p>
        </w:tc>
        <w:tc>
          <w:tcPr>
            <w:tcW w:type="dxa" w:w="1701"/>
            <w:shd w:val="clear" w:color="auto" w:fill="EFF6FF"/>
          </w:tcPr>
          <w:p>
            <w:r>
              <w:rPr>
                <w:sz w:val="18"/>
              </w:rPr>
              <w:t>Técnico</w:t>
            </w:r>
          </w:p>
        </w:tc>
        <w:tc>
          <w:tcPr>
            <w:tcW w:type="dxa" w:w="1701"/>
            <w:shd w:val="clear" w:color="auto" w:fill="EFF6FF"/>
          </w:tcPr>
          <w:p>
            <w:r>
              <w:rPr>
                <w:sz w:val="18"/>
              </w:rPr>
              <w:t>10 min</w:t>
            </w:r>
          </w:p>
        </w:tc>
        <w:tc>
          <w:tcPr>
            <w:tcW w:type="dxa" w:w="3969"/>
            <w:shd w:val="clear" w:color="auto" w:fill="EFF6FF"/>
          </w:tcPr>
          <w:p>
            <w:r>
              <w:rPr>
                <w:sz w:val="18"/>
              </w:rPr>
              <w:t>aistudio.google.com → cada cuenta → Usage</w:t>
            </w:r>
          </w:p>
        </w:tc>
      </w:tr>
      <w:tr>
        <w:tc>
          <w:tcPr>
            <w:tcW w:type="dxa" w:w="1417"/>
            <w:shd w:val="clear" w:color="auto" w:fill="FFFFFF"/>
          </w:tcPr>
          <w:p>
            <w:r>
              <w:rPr>
                <w:sz w:val="18"/>
              </w:rPr>
              <w:t>Semanal</w:t>
            </w:r>
          </w:p>
        </w:tc>
        <w:tc>
          <w:tcPr>
            <w:tcW w:type="dxa" w:w="2551"/>
            <w:shd w:val="clear" w:color="auto" w:fill="FFFFFF"/>
          </w:tcPr>
          <w:p>
            <w:r>
              <w:rPr>
                <w:sz w:val="18"/>
              </w:rPr>
              <w:t>Revisar conversaciones recientes</w:t>
            </w:r>
          </w:p>
        </w:tc>
        <w:tc>
          <w:tcPr>
            <w:tcW w:type="dxa" w:w="1701"/>
            <w:shd w:val="clear" w:color="auto" w:fill="FFFFFF"/>
          </w:tcPr>
          <w:p>
            <w:r>
              <w:rPr>
                <w:sz w:val="18"/>
              </w:rPr>
              <w:t>FEVAL</w:t>
            </w:r>
          </w:p>
        </w:tc>
        <w:tc>
          <w:tcPr>
            <w:tcW w:type="dxa" w:w="1701"/>
            <w:shd w:val="clear" w:color="auto" w:fill="FFFFFF"/>
          </w:tcPr>
          <w:p>
            <w:r>
              <w:rPr>
                <w:sz w:val="18"/>
              </w:rPr>
              <w:t>15 min</w:t>
            </w:r>
          </w:p>
        </w:tc>
        <w:tc>
          <w:tcPr>
            <w:tcW w:type="dxa" w:w="3969"/>
            <w:shd w:val="clear" w:color="auto" w:fill="FFFFFF"/>
          </w:tcPr>
          <w:p>
            <w:r>
              <w:rPr>
                <w:sz w:val="18"/>
              </w:rPr>
              <w:t>Panel admin → bot → Conversaciones → revisar últimas 20</w:t>
            </w:r>
          </w:p>
        </w:tc>
      </w:tr>
      <w:tr>
        <w:tc>
          <w:tcPr>
            <w:tcW w:type="dxa" w:w="1417"/>
            <w:shd w:val="clear" w:color="auto" w:fill="EFF6FF"/>
          </w:tcPr>
          <w:p>
            <w:r>
              <w:rPr>
                <w:sz w:val="18"/>
              </w:rPr>
              <w:t>Mensual</w:t>
            </w:r>
          </w:p>
        </w:tc>
        <w:tc>
          <w:tcPr>
            <w:tcW w:type="dxa" w:w="2551"/>
            <w:shd w:val="clear" w:color="auto" w:fill="EFF6FF"/>
          </w:tcPr>
          <w:p>
            <w:r>
              <w:rPr>
                <w:sz w:val="18"/>
              </w:rPr>
              <w:t>Verificar validez de API keys</w:t>
            </w:r>
          </w:p>
        </w:tc>
        <w:tc>
          <w:tcPr>
            <w:tcW w:type="dxa" w:w="1701"/>
            <w:shd w:val="clear" w:color="auto" w:fill="EFF6FF"/>
          </w:tcPr>
          <w:p>
            <w:r>
              <w:rPr>
                <w:sz w:val="18"/>
              </w:rPr>
              <w:t>Técnico</w:t>
            </w:r>
          </w:p>
        </w:tc>
        <w:tc>
          <w:tcPr>
            <w:tcW w:type="dxa" w:w="1701"/>
            <w:shd w:val="clear" w:color="auto" w:fill="EFF6FF"/>
          </w:tcPr>
          <w:p>
            <w:r>
              <w:rPr>
                <w:sz w:val="18"/>
              </w:rPr>
              <w:t>20 min</w:t>
            </w:r>
          </w:p>
        </w:tc>
        <w:tc>
          <w:tcPr>
            <w:tcW w:type="dxa" w:w="3969"/>
            <w:shd w:val="clear" w:color="auto" w:fill="EFF6FF"/>
          </w:tcPr>
          <w:p>
            <w:r>
              <w:rPr>
                <w:sz w:val="18"/>
              </w:rPr>
              <w:t>Probar cada key individualmente con curl</w:t>
            </w:r>
          </w:p>
        </w:tc>
      </w:tr>
      <w:tr>
        <w:tc>
          <w:tcPr>
            <w:tcW w:type="dxa" w:w="1417"/>
            <w:shd w:val="clear" w:color="auto" w:fill="FFFFFF"/>
          </w:tcPr>
          <w:p>
            <w:r>
              <w:rPr>
                <w:sz w:val="18"/>
              </w:rPr>
              <w:t>Mensual</w:t>
            </w:r>
          </w:p>
        </w:tc>
        <w:tc>
          <w:tcPr>
            <w:tcW w:type="dxa" w:w="2551"/>
            <w:shd w:val="clear" w:color="auto" w:fill="FFFFFF"/>
          </w:tcPr>
          <w:p>
            <w:r>
              <w:rPr>
                <w:sz w:val="18"/>
              </w:rPr>
              <w:t>Comprobar modelos Gemini disponibles</w:t>
            </w:r>
          </w:p>
        </w:tc>
        <w:tc>
          <w:tcPr>
            <w:tcW w:type="dxa" w:w="1701"/>
            <w:shd w:val="clear" w:color="auto" w:fill="FFFFFF"/>
          </w:tcPr>
          <w:p>
            <w:r>
              <w:rPr>
                <w:sz w:val="18"/>
              </w:rPr>
              <w:t>Técnico</w:t>
            </w:r>
          </w:p>
        </w:tc>
        <w:tc>
          <w:tcPr>
            <w:tcW w:type="dxa" w:w="1701"/>
            <w:shd w:val="clear" w:color="auto" w:fill="FFFFFF"/>
          </w:tcPr>
          <w:p>
            <w:r>
              <w:rPr>
                <w:sz w:val="18"/>
              </w:rPr>
              <w:t>15 min</w:t>
            </w:r>
          </w:p>
        </w:tc>
        <w:tc>
          <w:tcPr>
            <w:tcW w:type="dxa" w:w="3969"/>
            <w:shd w:val="clear" w:color="auto" w:fill="FFFFFF"/>
          </w:tcPr>
          <w:p>
            <w:r>
              <w:rPr>
                <w:sz w:val="18"/>
              </w:rPr>
              <w:t>Revisar AI Studio por modelos con mejores límites</w:t>
            </w:r>
          </w:p>
        </w:tc>
      </w:tr>
      <w:tr>
        <w:tc>
          <w:tcPr>
            <w:tcW w:type="dxa" w:w="1417"/>
            <w:shd w:val="clear" w:color="auto" w:fill="EFF6FF"/>
          </w:tcPr>
          <w:p>
            <w:r>
              <w:rPr>
                <w:sz w:val="18"/>
              </w:rPr>
              <w:t>Mensual</w:t>
            </w:r>
          </w:p>
        </w:tc>
        <w:tc>
          <w:tcPr>
            <w:tcW w:type="dxa" w:w="2551"/>
            <w:shd w:val="clear" w:color="auto" w:fill="EFF6FF"/>
          </w:tcPr>
          <w:p>
            <w:r>
              <w:rPr>
                <w:sz w:val="18"/>
              </w:rPr>
              <w:t>Revisar tamaño de la base de datos</w:t>
            </w:r>
          </w:p>
        </w:tc>
        <w:tc>
          <w:tcPr>
            <w:tcW w:type="dxa" w:w="1701"/>
            <w:shd w:val="clear" w:color="auto" w:fill="EFF6FF"/>
          </w:tcPr>
          <w:p>
            <w:r>
              <w:rPr>
                <w:sz w:val="18"/>
              </w:rPr>
              <w:t>Técnico</w:t>
            </w:r>
          </w:p>
        </w:tc>
        <w:tc>
          <w:tcPr>
            <w:tcW w:type="dxa" w:w="1701"/>
            <w:shd w:val="clear" w:color="auto" w:fill="EFF6FF"/>
          </w:tcPr>
          <w:p>
            <w:r>
              <w:rPr>
                <w:sz w:val="18"/>
              </w:rPr>
              <w:t>5 min</w:t>
            </w:r>
          </w:p>
        </w:tc>
        <w:tc>
          <w:tcPr>
            <w:tcW w:type="dxa" w:w="3969"/>
            <w:shd w:val="clear" w:color="auto" w:fill="EFF6FF"/>
          </w:tcPr>
          <w:p>
            <w:r>
              <w:rPr>
                <w:sz w:val="18"/>
              </w:rPr>
              <w:t>ls -lh /ruta/chatbase/chatbase.db</w:t>
            </w:r>
          </w:p>
        </w:tc>
      </w:tr>
      <w:tr>
        <w:tc>
          <w:tcPr>
            <w:tcW w:type="dxa" w:w="1417"/>
            <w:shd w:val="clear" w:color="auto" w:fill="FFFFFF"/>
          </w:tcPr>
          <w:p>
            <w:r>
              <w:rPr>
                <w:sz w:val="18"/>
              </w:rPr>
              <w:t>Al cambiar cursos</w:t>
            </w:r>
          </w:p>
        </w:tc>
        <w:tc>
          <w:tcPr>
            <w:tcW w:type="dxa" w:w="2551"/>
            <w:shd w:val="clear" w:color="auto" w:fill="FFFFFF"/>
          </w:tcPr>
          <w:p>
            <w:r>
              <w:rPr>
                <w:sz w:val="18"/>
              </w:rPr>
              <w:t>Actualizar fuentes de conocimiento</w:t>
            </w:r>
          </w:p>
        </w:tc>
        <w:tc>
          <w:tcPr>
            <w:tcW w:type="dxa" w:w="1701"/>
            <w:shd w:val="clear" w:color="auto" w:fill="FFFFFF"/>
          </w:tcPr>
          <w:p>
            <w:r>
              <w:rPr>
                <w:sz w:val="18"/>
              </w:rPr>
              <w:t>FEVAL/Técnico</w:t>
            </w:r>
          </w:p>
        </w:tc>
        <w:tc>
          <w:tcPr>
            <w:tcW w:type="dxa" w:w="1701"/>
            <w:shd w:val="clear" w:color="auto" w:fill="FFFFFF"/>
          </w:tcPr>
          <w:p>
            <w:r>
              <w:rPr>
                <w:sz w:val="18"/>
              </w:rPr>
              <w:t>30 min</w:t>
            </w:r>
          </w:p>
        </w:tc>
        <w:tc>
          <w:tcPr>
            <w:tcW w:type="dxa" w:w="3969"/>
            <w:shd w:val="clear" w:color="auto" w:fill="FFFFFF"/>
          </w:tcPr>
          <w:p>
            <w:r>
              <w:rPr>
                <w:sz w:val="18"/>
              </w:rPr>
              <w:t>Ver SOP 11.2</w:t>
            </w:r>
          </w:p>
        </w:tc>
      </w:tr>
      <w:tr>
        <w:tc>
          <w:tcPr>
            <w:tcW w:type="dxa" w:w="1417"/>
            <w:shd w:val="clear" w:color="auto" w:fill="EFF6FF"/>
          </w:tcPr>
          <w:p>
            <w:r>
              <w:rPr>
                <w:sz w:val="18"/>
              </w:rPr>
              <w:t>Al expirar key</w:t>
            </w:r>
          </w:p>
        </w:tc>
        <w:tc>
          <w:tcPr>
            <w:tcW w:type="dxa" w:w="2551"/>
            <w:shd w:val="clear" w:color="auto" w:fill="EFF6FF"/>
          </w:tcPr>
          <w:p>
            <w:r>
              <w:rPr>
                <w:sz w:val="18"/>
              </w:rPr>
              <w:t>Renovar API key caducada</w:t>
            </w:r>
          </w:p>
        </w:tc>
        <w:tc>
          <w:tcPr>
            <w:tcW w:type="dxa" w:w="1701"/>
            <w:shd w:val="clear" w:color="auto" w:fill="EFF6FF"/>
          </w:tcPr>
          <w:p>
            <w:r>
              <w:rPr>
                <w:sz w:val="18"/>
              </w:rPr>
              <w:t>Técnico</w:t>
            </w:r>
          </w:p>
        </w:tc>
        <w:tc>
          <w:tcPr>
            <w:tcW w:type="dxa" w:w="1701"/>
            <w:shd w:val="clear" w:color="auto" w:fill="EFF6FF"/>
          </w:tcPr>
          <w:p>
            <w:r>
              <w:rPr>
                <w:sz w:val="18"/>
              </w:rPr>
              <w:t>15 min</w:t>
            </w:r>
          </w:p>
        </w:tc>
        <w:tc>
          <w:tcPr>
            <w:tcW w:type="dxa" w:w="3969"/>
            <w:shd w:val="clear" w:color="auto" w:fill="EFF6FF"/>
          </w:tcPr>
          <w:p>
            <w:r>
              <w:rPr>
                <w:sz w:val="18"/>
              </w:rPr>
              <w:t>Ver SOP 11.3</w:t>
            </w:r>
          </w:p>
        </w:tc>
      </w:tr>
      <w:tr>
        <w:tc>
          <w:tcPr>
            <w:tcW w:type="dxa" w:w="1417"/>
            <w:shd w:val="clear" w:color="auto" w:fill="FFFFFF"/>
          </w:tcPr>
          <w:p>
            <w:r>
              <w:rPr>
                <w:sz w:val="18"/>
              </w:rPr>
              <w:t>Trimestral</w:t>
            </w:r>
          </w:p>
        </w:tc>
        <w:tc>
          <w:tcPr>
            <w:tcW w:type="dxa" w:w="2551"/>
            <w:shd w:val="clear" w:color="auto" w:fill="FFFFFF"/>
          </w:tcPr>
          <w:p>
            <w:r>
              <w:rPr>
                <w:sz w:val="18"/>
              </w:rPr>
              <w:t>Revisar y actualizar instrucciones del bot</w:t>
            </w:r>
          </w:p>
        </w:tc>
        <w:tc>
          <w:tcPr>
            <w:tcW w:type="dxa" w:w="1701"/>
            <w:shd w:val="clear" w:color="auto" w:fill="FFFFFF"/>
          </w:tcPr>
          <w:p>
            <w:r>
              <w:rPr>
                <w:sz w:val="18"/>
              </w:rPr>
              <w:t>FEVAL</w:t>
            </w:r>
          </w:p>
        </w:tc>
        <w:tc>
          <w:tcPr>
            <w:tcW w:type="dxa" w:w="1701"/>
            <w:shd w:val="clear" w:color="auto" w:fill="FFFFFF"/>
          </w:tcPr>
          <w:p>
            <w:r>
              <w:rPr>
                <w:sz w:val="18"/>
              </w:rPr>
              <w:t>45 min</w:t>
            </w:r>
          </w:p>
        </w:tc>
        <w:tc>
          <w:tcPr>
            <w:tcW w:type="dxa" w:w="3969"/>
            <w:shd w:val="clear" w:color="auto" w:fill="FFFFFF"/>
          </w:tcPr>
          <w:p>
            <w:r>
              <w:rPr>
                <w:sz w:val="18"/>
              </w:rPr>
              <w:t>Panel admin → bot → General → Instrucciones</w:t>
            </w:r>
          </w:p>
        </w:tc>
      </w:tr>
      <w:tr>
        <w:tc>
          <w:tcPr>
            <w:tcW w:type="dxa" w:w="1417"/>
            <w:shd w:val="clear" w:color="auto" w:fill="EFF6FF"/>
          </w:tcPr>
          <w:p>
            <w:r>
              <w:rPr>
                <w:sz w:val="18"/>
              </w:rPr>
              <w:t>Trimestral</w:t>
            </w:r>
          </w:p>
        </w:tc>
        <w:tc>
          <w:tcPr>
            <w:tcW w:type="dxa" w:w="2551"/>
            <w:shd w:val="clear" w:color="auto" w:fill="EFF6FF"/>
          </w:tcPr>
          <w:p>
            <w:r>
              <w:rPr>
                <w:sz w:val="18"/>
              </w:rPr>
              <w:t>Purgar conversaciones antiguas</w:t>
            </w:r>
          </w:p>
        </w:tc>
        <w:tc>
          <w:tcPr>
            <w:tcW w:type="dxa" w:w="1701"/>
            <w:shd w:val="clear" w:color="auto" w:fill="EFF6FF"/>
          </w:tcPr>
          <w:p>
            <w:r>
              <w:rPr>
                <w:sz w:val="18"/>
              </w:rPr>
              <w:t>Técnico</w:t>
            </w:r>
          </w:p>
        </w:tc>
        <w:tc>
          <w:tcPr>
            <w:tcW w:type="dxa" w:w="1701"/>
            <w:shd w:val="clear" w:color="auto" w:fill="EFF6FF"/>
          </w:tcPr>
          <w:p>
            <w:r>
              <w:rPr>
                <w:sz w:val="18"/>
              </w:rPr>
              <w:t>10 min</w:t>
            </w:r>
          </w:p>
        </w:tc>
        <w:tc>
          <w:tcPr>
            <w:tcW w:type="dxa" w:w="3969"/>
            <w:shd w:val="clear" w:color="auto" w:fill="EFF6FF"/>
          </w:tcPr>
          <w:p>
            <w:r>
              <w:rPr>
                <w:sz w:val="18"/>
              </w:rPr>
              <w:t>Ver SOP 11.5</w:t>
            </w:r>
          </w:p>
        </w:tc>
      </w:tr>
    </w:tbl>
    <w:p/>
    <w:p>
      <w:pPr>
        <w:spacing w:before="240" w:after="120"/>
      </w:pPr>
      <w:r>
        <w:rPr>
          <w:b/>
          <w:color w:val="1E40AF"/>
          <w:sz w:val="28"/>
        </w:rPr>
        <w:t>11.2 SOP: Actualización de Fuentes de Conocimiento</w:t>
      </w:r>
    </w:p>
    <w:p>
      <w:pPr>
        <w:spacing w:after="100"/>
        <w:ind w:left="0"/>
      </w:pPr>
      <w:r>
        <w:rPr>
          <w:sz w:val="20"/>
        </w:rPr>
        <w:t>Ejecutar este procedimiento siempre que FEVAL actualice el estado de preinscripciones, añada nuevos cursos o modifique información relevante sobre los cursos del Plan Formativo.</w:t>
      </w:r>
    </w:p>
    <w:tbl>
      <w:tblPr>
        <w:tblStyle w:val="TableGrid"/>
        <w:tblW w:type="auto" w:w="0"/>
        <w:tblLook w:firstColumn="1" w:firstRow="1" w:lastColumn="0" w:lastRow="0" w:noHBand="0" w:noVBand="1" w:val="04A0"/>
      </w:tblPr>
      <w:tblGrid>
        <w:gridCol w:w="4703"/>
        <w:gridCol w:w="4703"/>
      </w:tblGrid>
      <w:tr>
        <w:tc>
          <w:tcPr>
            <w:tcW w:type="dxa" w:w="1984"/>
            <w:shd w:val="clear" w:color="auto" w:fill="1D4ED8"/>
          </w:tcPr>
          <w:p>
            <w:r>
              <w:rPr>
                <w:b/>
                <w:color w:val="FFFFFF"/>
                <w:sz w:val="18"/>
              </w:rPr>
              <w:t>Paso</w:t>
            </w:r>
          </w:p>
        </w:tc>
        <w:tc>
          <w:tcPr>
            <w:tcW w:type="dxa" w:w="7087"/>
            <w:shd w:val="clear" w:color="auto" w:fill="1D4ED8"/>
          </w:tcPr>
          <w:p>
            <w:r>
              <w:rPr>
                <w:b/>
                <w:color w:val="FFFFFF"/>
                <w:sz w:val="18"/>
              </w:rPr>
              <w:t>Acción detallada</w:t>
            </w:r>
          </w:p>
        </w:tc>
      </w:tr>
      <w:tr>
        <w:tc>
          <w:tcPr>
            <w:tcW w:type="dxa" w:w="1984"/>
            <w:shd w:val="clear" w:color="auto" w:fill="FFFFFF"/>
          </w:tcPr>
          <w:p>
            <w:r>
              <w:rPr>
                <w:sz w:val="18"/>
              </w:rPr>
              <w:t>1. Acceso al panel</w:t>
            </w:r>
          </w:p>
        </w:tc>
        <w:tc>
          <w:tcPr>
            <w:tcW w:type="dxa" w:w="7087"/>
            <w:shd w:val="clear" w:color="auto" w:fill="FFFFFF"/>
          </w:tcPr>
          <w:p>
            <w:r>
              <w:rPr>
                <w:sz w:val="18"/>
              </w:rPr>
              <w:t>Navegar a https://formacionfeval.com/chatbase/ e iniciar sesión con la contraseña de administrador</w:t>
            </w:r>
          </w:p>
        </w:tc>
      </w:tr>
      <w:tr>
        <w:tc>
          <w:tcPr>
            <w:tcW w:type="dxa" w:w="1984"/>
            <w:shd w:val="clear" w:color="auto" w:fill="EFF6FF"/>
          </w:tcPr>
          <w:p>
            <w:r>
              <w:rPr>
                <w:sz w:val="18"/>
              </w:rPr>
              <w:t>2. Seleccionar bot</w:t>
            </w:r>
          </w:p>
        </w:tc>
        <w:tc>
          <w:tcPr>
            <w:tcW w:type="dxa" w:w="7087"/>
            <w:shd w:val="clear" w:color="auto" w:fill="EFF6FF"/>
          </w:tcPr>
          <w:p>
            <w:r>
              <w:rPr>
                <w:sz w:val="18"/>
              </w:rPr>
              <w:t>Hacer clic en el bot "Asistente FEVAL" para acceder a su configuración</w:t>
            </w:r>
          </w:p>
        </w:tc>
      </w:tr>
      <w:tr>
        <w:tc>
          <w:tcPr>
            <w:tcW w:type="dxa" w:w="1984"/>
            <w:shd w:val="clear" w:color="auto" w:fill="FFFFFF"/>
          </w:tcPr>
          <w:p>
            <w:r>
              <w:rPr>
                <w:sz w:val="18"/>
              </w:rPr>
              <w:t>3. Ir a Fuentes</w:t>
            </w:r>
          </w:p>
        </w:tc>
        <w:tc>
          <w:tcPr>
            <w:tcW w:type="dxa" w:w="7087"/>
            <w:shd w:val="clear" w:color="auto" w:fill="FFFFFF"/>
          </w:tcPr>
          <w:p>
            <w:r>
              <w:rPr>
                <w:sz w:val="18"/>
              </w:rPr>
              <w:t>Clic en la pestaña "Fuentes" — se muestra el listado de 74 fuentes actuales</w:t>
            </w:r>
          </w:p>
        </w:tc>
      </w:tr>
      <w:tr>
        <w:tc>
          <w:tcPr>
            <w:tcW w:type="dxa" w:w="1984"/>
            <w:shd w:val="clear" w:color="auto" w:fill="EFF6FF"/>
          </w:tcPr>
          <w:p>
            <w:r>
              <w:rPr>
                <w:sz w:val="18"/>
              </w:rPr>
              <w:t>4. Identificar desactualizadas</w:t>
            </w:r>
          </w:p>
        </w:tc>
        <w:tc>
          <w:tcPr>
            <w:tcW w:type="dxa" w:w="7087"/>
            <w:shd w:val="clear" w:color="auto" w:fill="EFF6FF"/>
          </w:tcPr>
          <w:p>
            <w:r>
              <w:rPr>
                <w:sz w:val="18"/>
              </w:rPr>
              <w:t>Localizar y eliminar las fuentes correspondientes a las páginas com_sppagebuilder (ids 42, 43, 45, 46, 48, 50, 51, 52, 53) que contienen el estado de preinscripciones</w:t>
            </w:r>
          </w:p>
        </w:tc>
      </w:tr>
      <w:tr>
        <w:tc>
          <w:tcPr>
            <w:tcW w:type="dxa" w:w="1984"/>
            <w:shd w:val="clear" w:color="auto" w:fill="FFFFFF"/>
          </w:tcPr>
          <w:p>
            <w:r>
              <w:rPr>
                <w:sz w:val="18"/>
              </w:rPr>
              <w:t>5. Re-importar</w:t>
            </w:r>
          </w:p>
        </w:tc>
        <w:tc>
          <w:tcPr>
            <w:tcW w:type="dxa" w:w="7087"/>
            <w:shd w:val="clear" w:color="auto" w:fill="FFFFFF"/>
          </w:tcPr>
          <w:p>
            <w:r>
              <w:rPr>
                <w:sz w:val="18"/>
              </w:rPr>
              <w:t>En el campo "URL a crawlear", añadir cada URL una por una: https://formacionfeval.com/index.php?option=com_sppagebuilder&amp;view=page&amp;id=XX</w:t>
            </w:r>
          </w:p>
        </w:tc>
      </w:tr>
      <w:tr>
        <w:tc>
          <w:tcPr>
            <w:tcW w:type="dxa" w:w="1984"/>
            <w:shd w:val="clear" w:color="auto" w:fill="EFF6FF"/>
          </w:tcPr>
          <w:p>
            <w:r>
              <w:rPr>
                <w:sz w:val="18"/>
              </w:rPr>
              <w:t>6. Verificar caracteres</w:t>
            </w:r>
          </w:p>
        </w:tc>
        <w:tc>
          <w:tcPr>
            <w:tcW w:type="dxa" w:w="7087"/>
            <w:shd w:val="clear" w:color="auto" w:fill="EFF6FF"/>
          </w:tcPr>
          <w:p>
            <w:r>
              <w:rPr>
                <w:sz w:val="18"/>
              </w:rPr>
              <w:t>Comprobar que el total de caracteres en el panel ronda los 213.000 chars (±10%)</w:t>
            </w:r>
          </w:p>
        </w:tc>
      </w:tr>
      <w:tr>
        <w:tc>
          <w:tcPr>
            <w:tcW w:type="dxa" w:w="1984"/>
            <w:shd w:val="clear" w:color="auto" w:fill="FFFFFF"/>
          </w:tcPr>
          <w:p>
            <w:r>
              <w:rPr>
                <w:sz w:val="18"/>
              </w:rPr>
              <w:t>7. Prueba funcional</w:t>
            </w:r>
          </w:p>
        </w:tc>
        <w:tc>
          <w:tcPr>
            <w:tcW w:type="dxa" w:w="7087"/>
            <w:shd w:val="clear" w:color="auto" w:fill="FFFFFF"/>
          </w:tcPr>
          <w:p>
            <w:r>
              <w:rPr>
                <w:sz w:val="18"/>
              </w:rPr>
              <w:t>Abrir el chat del widget y preguntar: "¿Qué cursos de drones tienen preinscripciones abiertas?" — verificar que la respuesta es correcta</w:t>
            </w:r>
          </w:p>
        </w:tc>
      </w:tr>
      <w:tr>
        <w:tc>
          <w:tcPr>
            <w:tcW w:type="dxa" w:w="1984"/>
            <w:shd w:val="clear" w:color="auto" w:fill="EFF6FF"/>
          </w:tcPr>
          <w:p>
            <w:r>
              <w:rPr>
                <w:sz w:val="18"/>
              </w:rPr>
              <w:t>8. Registro</w:t>
            </w:r>
          </w:p>
        </w:tc>
        <w:tc>
          <w:tcPr>
            <w:tcW w:type="dxa" w:w="7087"/>
            <w:shd w:val="clear" w:color="auto" w:fill="EFF6FF"/>
          </w:tcPr>
          <w:p>
            <w:r>
              <w:rPr>
                <w:sz w:val="18"/>
              </w:rPr>
              <w:t>Anotar la fecha de actualización en el registro de cambios</w:t>
            </w:r>
          </w:p>
        </w:tc>
      </w:tr>
    </w:tbl>
    <w:p/>
    <w:p>
      <w:pPr>
        <w:spacing w:before="240" w:after="120"/>
      </w:pPr>
      <w:r>
        <w:rPr>
          <w:b/>
          <w:color w:val="1E40AF"/>
          <w:sz w:val="28"/>
        </w:rPr>
        <w:t>11.3 SOP: Renovación de API Key Caducada</w:t>
      </w:r>
    </w:p>
    <w:p>
      <w:pPr>
        <w:spacing w:after="100"/>
        <w:ind w:left="0"/>
      </w:pPr>
      <w:r>
        <w:rPr>
          <w:sz w:val="20"/>
        </w:rPr>
        <w:t>Síntoma que activa este procedimiento: el widget muestra "Gemini: todas las API keys son inválidas o han expirado (HTTP 400/401/403)"</w:t>
      </w:r>
    </w:p>
    <w:p>
      <w:pPr>
        <w:spacing w:before="120" w:after="120"/>
        <w:ind w:left="283" w:right="283"/>
        <w:shd w:val="clear" w:color="auto" w:fill="EFF6FF"/>
      </w:pPr>
      <w:r>
        <w:rPr>
          <w:rFonts w:ascii="Courier New" w:hAnsi="Courier New"/>
          <w:color w:val="1F2937"/>
          <w:sz w:val="17"/>
        </w:rPr>
        <w:t>Paso 1: Identificar la key caducada</w:t>
        <w:br/>
        <w:t>→ Acceder a aistudio.google.com con cada una de las 4 cuentas Google</w:t>
        <w:br/>
        <w:t>→ Intentar generar una respuesta de prueba con la key</w:t>
        <w:br/>
        <w:t>→ Si falla con "API key not valid", esa es la cuenta afectada</w:t>
        <w:br/>
        <w:br/>
        <w:t>Paso 2: Revocar la key antigua</w:t>
        <w:br/>
        <w:t>→ En AI Studio: botón "Manage" junto a la key → "Delete key"</w:t>
        <w:br/>
        <w:t>→ Confirmar la eliminación</w:t>
        <w:br/>
        <w:br/>
        <w:t>Paso 3: Generar nueva key</w:t>
        <w:br/>
        <w:t>→ En AI Studio: "Create API key" → copiar la nueva key</w:t>
        <w:br/>
        <w:br/>
        <w:t>Paso 4: Actualizar en el servidor</w:t>
        <w:br/>
        <w:t>→ SSH al servidor de producción</w:t>
        <w:br/>
        <w:t>→ nano /ruta/chatbase/config.php</w:t>
        <w:br/>
        <w:t>→ Reemplazar la key antigua por la nueva en el array $GEMINI_KEYS</w:t>
        <w:br/>
        <w:t>→ Guardar y salir</w:t>
        <w:br/>
        <w:br/>
        <w:t>Paso 5: Verificar</w:t>
        <w:br/>
        <w:t>→ curl -X POST https://formacionfeval.com/chatbase/chat.php -d 'bot_id=1&amp;message=test'</w:t>
        <w:br/>
        <w:t>→ Debe devolver {"reply": "..."}  sin errores</w:t>
      </w:r>
    </w:p>
    <w:p>
      <w:pPr>
        <w:spacing w:before="240" w:after="120"/>
      </w:pPr>
      <w:r>
        <w:rPr>
          <w:b/>
          <w:color w:val="1E40AF"/>
          <w:sz w:val="28"/>
        </w:rPr>
        <w:t>11.4 SOP: Cambio de Modelo Gemini</w:t>
      </w:r>
    </w:p>
    <w:p>
      <w:pPr>
        <w:spacing w:after="100"/>
        <w:ind w:left="0"/>
      </w:pPr>
      <w:r>
        <w:rPr>
          <w:sz w:val="20"/>
        </w:rPr>
        <w:t>Ejecutar cuando el modelo actual quede deprecado, se detecte uno con mejores límites, o Google anuncie fin de soporte.</w:t>
      </w:r>
    </w:p>
    <w:p>
      <w:pPr>
        <w:spacing w:before="120" w:after="120"/>
        <w:ind w:left="283" w:right="283"/>
        <w:shd w:val="clear" w:color="auto" w:fill="EFF6FF"/>
      </w:pPr>
      <w:r>
        <w:rPr>
          <w:rFonts w:ascii="Courier New" w:hAnsi="Courier New"/>
          <w:color w:val="1F2937"/>
          <w:sz w:val="17"/>
        </w:rPr>
        <w:t>Paso 1: Obtener el nuevo model ID</w:t>
        <w:br/>
        <w:t>→ aistudio.google.com → crear nuevo prompt → seleccionar modelo</w:t>
        <w:br/>
        <w:t>→ En "Get API key" o en la URL del stream, copiar el model ID exacto</w:t>
        <w:br/>
        <w:t>→ Ejemplo: "gemini-3.1-flash-lite-preview"</w:t>
        <w:br/>
        <w:br/>
        <w:t>Paso 2: Actualizar en el panel admin</w:t>
        <w:br/>
        <w:t>→ formacionfeval.com/chatbase/ → bot FEVAL → General</w:t>
        <w:br/>
        <w:t>→ Campo "Modelo" → seleccionar o escribir el nuevo ID → Guardar</w:t>
        <w:br/>
        <w:br/>
        <w:t>Paso 3: Actualizar el valor por defecto en chat.php</w:t>
        <w:br/>
        <w:t>→ nano /ruta/chatbase/chat.php</w:t>
        <w:br/>
        <w:t>→ Buscar: $model = $bot_model ? $bot_model : 'modelo-anterior';</w:t>
        <w:br/>
        <w:t>→ Cambiar por: $model = $bot_model ? $bot_model : 'nuevo-model-id';</w:t>
        <w:br/>
        <w:br/>
        <w:t>Paso 4: Actualizar lista de modelos en index.php (panel)</w:t>
        <w:br/>
        <w:t>→ nano /ruta/chatbase/index.php</w:t>
        <w:br/>
        <w:t>→ Buscar el array de modelos Gemini y añadir el nuevo</w:t>
        <w:br/>
        <w:br/>
        <w:t>Paso 5: Prueba completa</w:t>
        <w:br/>
        <w:t>→ Enviar 5 preguntas de prueba al bot y verificar respuestas correctas</w:t>
        <w:br/>
        <w:t>→ Verificar que el nuevo modelo tiene cuota disponible en AI Studio</w:t>
      </w:r>
    </w:p>
    <w:p>
      <w:pPr>
        <w:spacing w:before="240" w:after="120"/>
      </w:pPr>
      <w:r>
        <w:rPr>
          <w:b/>
          <w:color w:val="1E40AF"/>
          <w:sz w:val="28"/>
        </w:rPr>
        <w:t>11.5 SOP: Purga de Conversaciones Antiguas</w:t>
      </w:r>
    </w:p>
    <w:p>
      <w:pPr>
        <w:spacing w:before="120" w:after="120"/>
        <w:ind w:left="283" w:right="283"/>
        <w:shd w:val="clear" w:color="auto" w:fill="EFF6FF"/>
      </w:pPr>
      <w:r>
        <w:rPr>
          <w:rFonts w:ascii="Courier New" w:hAnsi="Courier New"/>
          <w:color w:val="1F2937"/>
          <w:sz w:val="17"/>
        </w:rPr>
        <w:t># Purgar conversaciones de más de 90 días (ejecutar en servidor):</w:t>
        <w:br/>
        <w:t>sqlite3 /ruta/chatbase/chatbase.db \</w:t>
        <w:br/>
        <w:t xml:space="preserve">  "DELETE FROM messages WHERE created_at &lt; datetime('now', '-90 days');"</w:t>
        <w:br/>
        <w:br/>
        <w:t># Verificar cuántos registros quedan:</w:t>
        <w:br/>
        <w:t>sqlite3 /ruta/chatbase/chatbase.db \</w:t>
        <w:br/>
        <w:t xml:space="preserve">  "SELECT COUNT(*) as total, MIN(created_at) as mas_antigua FROM messages;"</w:t>
        <w:br/>
        <w:br/>
        <w:t># Compactar la base de datos (recuperar espacio):</w:t>
        <w:br/>
        <w:t>sqlite3 /ruta/chatbase/chatbase.db "VACUUM;"</w:t>
        <w:br/>
        <w:br/>
        <w:t># Verificar tamaño antes y después:</w:t>
        <w:br/>
        <w:t>ls -lh /ruta/chatbase/chatbase.db</w:t>
      </w:r>
    </w:p>
    <w:p>
      <w:r>
        <w:br w:type="page"/>
      </w:r>
    </w:p>
    <w:p>
      <w:pPr>
        <w:spacing w:before="360" w:after="120"/>
      </w:pPr>
      <w:r>
        <w:rPr>
          <w:b/>
          <w:color w:val="2563EB"/>
          <w:sz w:val="36"/>
        </w:rPr>
        <w:t>12. PLAN DE CONTINGENCIA</w:t>
      </w:r>
    </w:p>
    <w:p>
      <w:pPr>
        <w:spacing w:after="100"/>
        <w:ind w:left="0"/>
      </w:pPr>
      <w:r>
        <w:rPr>
          <w:sz w:val="20"/>
        </w:rPr>
        <w:t>El plan de contingencia define las acciones a tomar ante los escenarios de fallo más probables, los procedimientos de backup y restauración, y el proceso de rollback de código. El objetivo es minimizar el tiempo de inactividad del chatbot y garantizar la recuperación de datos.</w:t>
      </w:r>
    </w:p>
    <w:p>
      <w:pPr>
        <w:spacing w:before="240" w:after="120"/>
      </w:pPr>
      <w:r>
        <w:rPr>
          <w:b/>
          <w:color w:val="1E40AF"/>
          <w:sz w:val="28"/>
        </w:rPr>
        <w:t>12.1 Estrategia de Backup</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val="clear" w:color="auto" w:fill="1D4ED8"/>
          </w:tcPr>
          <w:p>
            <w:r>
              <w:rPr>
                <w:b/>
                <w:color w:val="FFFFFF"/>
                <w:sz w:val="18"/>
              </w:rPr>
              <w:t>Elemento</w:t>
            </w:r>
          </w:p>
        </w:tc>
        <w:tc>
          <w:tcPr>
            <w:tcW w:type="dxa" w:w="3118"/>
            <w:shd w:val="clear" w:color="auto" w:fill="1D4ED8"/>
          </w:tcPr>
          <w:p>
            <w:r>
              <w:rPr>
                <w:b/>
                <w:color w:val="FFFFFF"/>
                <w:sz w:val="18"/>
              </w:rPr>
              <w:t>Qué contiene</w:t>
            </w:r>
          </w:p>
        </w:tc>
        <w:tc>
          <w:tcPr>
            <w:tcW w:type="dxa" w:w="2835"/>
            <w:shd w:val="clear" w:color="auto" w:fill="1D4ED8"/>
          </w:tcPr>
          <w:p>
            <w:r>
              <w:rPr>
                <w:b/>
                <w:color w:val="FFFFFF"/>
                <w:sz w:val="18"/>
              </w:rPr>
              <w:t>Método de backup</w:t>
            </w:r>
          </w:p>
        </w:tc>
        <w:tc>
          <w:tcPr>
            <w:tcW w:type="dxa" w:w="1417"/>
            <w:shd w:val="clear" w:color="auto" w:fill="1D4ED8"/>
          </w:tcPr>
          <w:p>
            <w:r>
              <w:rPr>
                <w:b/>
                <w:color w:val="FFFFFF"/>
                <w:sz w:val="18"/>
              </w:rPr>
              <w:t>Frecuencia</w:t>
            </w:r>
          </w:p>
        </w:tc>
        <w:tc>
          <w:tcPr>
            <w:tcW w:type="dxa" w:w="1134"/>
            <w:shd w:val="clear" w:color="auto" w:fill="1D4ED8"/>
          </w:tcPr>
          <w:p>
            <w:r>
              <w:rPr>
                <w:b/>
                <w:color w:val="FFFFFF"/>
                <w:sz w:val="18"/>
              </w:rPr>
              <w:t>Retención</w:t>
            </w:r>
          </w:p>
        </w:tc>
      </w:tr>
      <w:tr>
        <w:tc>
          <w:tcPr>
            <w:tcW w:type="dxa" w:w="1984"/>
            <w:shd w:val="clear" w:color="auto" w:fill="FFFFFF"/>
          </w:tcPr>
          <w:p>
            <w:r>
              <w:rPr>
                <w:sz w:val="18"/>
              </w:rPr>
              <w:t>chatbase.db</w:t>
            </w:r>
          </w:p>
        </w:tc>
        <w:tc>
          <w:tcPr>
            <w:tcW w:type="dxa" w:w="3118"/>
            <w:shd w:val="clear" w:color="auto" w:fill="FFFFFF"/>
          </w:tcPr>
          <w:p>
            <w:r>
              <w:rPr>
                <w:sz w:val="18"/>
              </w:rPr>
              <w:t>Bots, fuentes de conocimiento, conversaciones, configuración</w:t>
            </w:r>
          </w:p>
        </w:tc>
        <w:tc>
          <w:tcPr>
            <w:tcW w:type="dxa" w:w="2835"/>
            <w:shd w:val="clear" w:color="auto" w:fill="FFFFFF"/>
          </w:tcPr>
          <w:p>
            <w:r>
              <w:rPr>
                <w:sz w:val="18"/>
              </w:rPr>
              <w:t>cp al directorio /backups/</w:t>
            </w:r>
          </w:p>
        </w:tc>
        <w:tc>
          <w:tcPr>
            <w:tcW w:type="dxa" w:w="1417"/>
            <w:shd w:val="clear" w:color="auto" w:fill="FFFFFF"/>
          </w:tcPr>
          <w:p>
            <w:r>
              <w:rPr>
                <w:sz w:val="18"/>
              </w:rPr>
              <w:t>Diario (cron 2:00)</w:t>
            </w:r>
          </w:p>
        </w:tc>
        <w:tc>
          <w:tcPr>
            <w:tcW w:type="dxa" w:w="1134"/>
            <w:shd w:val="clear" w:color="auto" w:fill="FFFFFF"/>
          </w:tcPr>
          <w:p>
            <w:r>
              <w:rPr>
                <w:sz w:val="18"/>
              </w:rPr>
              <w:t>30 días</w:t>
            </w:r>
          </w:p>
        </w:tc>
      </w:tr>
      <w:tr>
        <w:tc>
          <w:tcPr>
            <w:tcW w:type="dxa" w:w="1984"/>
            <w:shd w:val="clear" w:color="auto" w:fill="EFF6FF"/>
          </w:tcPr>
          <w:p>
            <w:r>
              <w:rPr>
                <w:sz w:val="18"/>
              </w:rPr>
              <w:t>config.php</w:t>
            </w:r>
          </w:p>
        </w:tc>
        <w:tc>
          <w:tcPr>
            <w:tcW w:type="dxa" w:w="3118"/>
            <w:shd w:val="clear" w:color="auto" w:fill="EFF6FF"/>
          </w:tcPr>
          <w:p>
            <w:r>
              <w:rPr>
                <w:sz w:val="18"/>
              </w:rPr>
              <w:t>API keys Gemini, contraseña admin</w:t>
            </w:r>
          </w:p>
        </w:tc>
        <w:tc>
          <w:tcPr>
            <w:tcW w:type="dxa" w:w="2835"/>
            <w:shd w:val="clear" w:color="auto" w:fill="EFF6FF"/>
          </w:tcPr>
          <w:p>
            <w:r>
              <w:rPr>
                <w:sz w:val="18"/>
              </w:rPr>
              <w:t>Copia manual en gestor de contraseñas seguro (ej: Bitwarden)</w:t>
            </w:r>
          </w:p>
        </w:tc>
        <w:tc>
          <w:tcPr>
            <w:tcW w:type="dxa" w:w="1417"/>
            <w:shd w:val="clear" w:color="auto" w:fill="EFF6FF"/>
          </w:tcPr>
          <w:p>
            <w:r>
              <w:rPr>
                <w:sz w:val="18"/>
              </w:rPr>
              <w:t>Al crear/modificar</w:t>
            </w:r>
          </w:p>
        </w:tc>
        <w:tc>
          <w:tcPr>
            <w:tcW w:type="dxa" w:w="1134"/>
            <w:shd w:val="clear" w:color="auto" w:fill="EFF6FF"/>
          </w:tcPr>
          <w:p>
            <w:r>
              <w:rPr>
                <w:sz w:val="18"/>
              </w:rPr>
              <w:t>Permanente</w:t>
            </w:r>
          </w:p>
        </w:tc>
      </w:tr>
      <w:tr>
        <w:tc>
          <w:tcPr>
            <w:tcW w:type="dxa" w:w="1984"/>
            <w:shd w:val="clear" w:color="auto" w:fill="FFFFFF"/>
          </w:tcPr>
          <w:p>
            <w:r>
              <w:rPr>
                <w:sz w:val="18"/>
              </w:rPr>
              <w:t>Código fuente</w:t>
            </w:r>
          </w:p>
        </w:tc>
        <w:tc>
          <w:tcPr>
            <w:tcW w:type="dxa" w:w="3118"/>
            <w:shd w:val="clear" w:color="auto" w:fill="FFFFFF"/>
          </w:tcPr>
          <w:p>
            <w:r>
              <w:rPr>
                <w:sz w:val="18"/>
              </w:rPr>
              <w:t>Todos los archivos PHP, JS (excepto config.php y .db)</w:t>
            </w:r>
          </w:p>
        </w:tc>
        <w:tc>
          <w:tcPr>
            <w:tcW w:type="dxa" w:w="2835"/>
            <w:shd w:val="clear" w:color="auto" w:fill="FFFFFF"/>
          </w:tcPr>
          <w:p>
            <w:r>
              <w:rPr>
                <w:sz w:val="18"/>
              </w:rPr>
              <w:t>Gitea self-hosted</w:t>
            </w:r>
          </w:p>
        </w:tc>
        <w:tc>
          <w:tcPr>
            <w:tcW w:type="dxa" w:w="1417"/>
            <w:shd w:val="clear" w:color="auto" w:fill="FFFFFF"/>
          </w:tcPr>
          <w:p>
            <w:r>
              <w:rPr>
                <w:sz w:val="18"/>
              </w:rPr>
              <w:t>Automático en cada commit</w:t>
            </w:r>
          </w:p>
        </w:tc>
        <w:tc>
          <w:tcPr>
            <w:tcW w:type="dxa" w:w="1134"/>
            <w:shd w:val="clear" w:color="auto" w:fill="FFFFFF"/>
          </w:tcPr>
          <w:p>
            <w:r>
              <w:rPr>
                <w:sz w:val="18"/>
              </w:rPr>
              <w:t>Histórico completo</w:t>
            </w:r>
          </w:p>
        </w:tc>
      </w:tr>
      <w:tr>
        <w:tc>
          <w:tcPr>
            <w:tcW w:type="dxa" w:w="1984"/>
            <w:shd w:val="clear" w:color="auto" w:fill="EFF6FF"/>
          </w:tcPr>
          <w:p>
            <w:r>
              <w:rPr>
                <w:sz w:val="18"/>
              </w:rPr>
              <w:t>Instrucciones del bot</w:t>
            </w:r>
          </w:p>
        </w:tc>
        <w:tc>
          <w:tcPr>
            <w:tcW w:type="dxa" w:w="3118"/>
            <w:shd w:val="clear" w:color="auto" w:fill="EFF6FF"/>
          </w:tcPr>
          <w:p>
            <w:r>
              <w:rPr>
                <w:sz w:val="18"/>
              </w:rPr>
              <w:t>System prompt FEVAL (guardado en chatbase.db)</w:t>
            </w:r>
          </w:p>
        </w:tc>
        <w:tc>
          <w:tcPr>
            <w:tcW w:type="dxa" w:w="2835"/>
            <w:shd w:val="clear" w:color="auto" w:fill="EFF6FF"/>
          </w:tcPr>
          <w:p>
            <w:r>
              <w:rPr>
                <w:sz w:val="18"/>
              </w:rPr>
              <w:t>Incluido en backup de chatbase.db</w:t>
            </w:r>
          </w:p>
        </w:tc>
        <w:tc>
          <w:tcPr>
            <w:tcW w:type="dxa" w:w="1417"/>
            <w:shd w:val="clear" w:color="auto" w:fill="EFF6FF"/>
          </w:tcPr>
          <w:p>
            <w:r>
              <w:rPr>
                <w:sz w:val="18"/>
              </w:rPr>
              <w:t>Diario</w:t>
            </w:r>
          </w:p>
        </w:tc>
        <w:tc>
          <w:tcPr>
            <w:tcW w:type="dxa" w:w="1134"/>
            <w:shd w:val="clear" w:color="auto" w:fill="EFF6FF"/>
          </w:tcPr>
          <w:p>
            <w:r>
              <w:rPr>
                <w:sz w:val="18"/>
              </w:rPr>
              <w:t>30 días</w:t>
            </w:r>
          </w:p>
        </w:tc>
      </w:tr>
    </w:tbl>
    <w:p/>
    <w:p>
      <w:pPr>
        <w:spacing w:before="240" w:after="120"/>
      </w:pPr>
      <w:r>
        <w:rPr>
          <w:b/>
          <w:color w:val="1E40AF"/>
          <w:sz w:val="28"/>
        </w:rPr>
        <w:t>12.2 Configuración del Backup Automatizado</w:t>
      </w:r>
    </w:p>
    <w:p>
      <w:pPr>
        <w:spacing w:before="120" w:after="120"/>
        <w:ind w:left="283" w:right="283"/>
        <w:shd w:val="clear" w:color="auto" w:fill="EFF6FF"/>
      </w:pPr>
      <w:r>
        <w:rPr>
          <w:rFonts w:ascii="Courier New" w:hAnsi="Courier New"/>
          <w:color w:val="1F2937"/>
          <w:sz w:val="17"/>
        </w:rPr>
        <w:t>#!/bin/bash</w:t>
        <w:br/>
        <w:t># /opt/scripts/chatbase_backup.sh</w:t>
        <w:br/>
        <w:t># Configurar en cron: 0 2 * * * /opt/scripts/chatbase_backup.sh</w:t>
        <w:br/>
        <w:br/>
        <w:t>DB_PATH="/ruta/chatbase/chatbase.db"</w:t>
        <w:br/>
        <w:t>BACKUP_DIR="/backups/chatbase"</w:t>
        <w:br/>
        <w:t>DATE=$(date +%Y%m%d_%H%M%S)</w:t>
        <w:br/>
        <w:br/>
        <w:t># Crear directorio si no existe</w:t>
        <w:br/>
        <w:t>mkdir -p "$BACKUP_DIR"</w:t>
        <w:br/>
        <w:br/>
        <w:t># Backup con verificación de integridad previa</w:t>
        <w:br/>
        <w:t>INTEGRITY=$(sqlite3 "$DB_PATH" "PRAGMA integrity_check;" 2&gt;&amp;1)</w:t>
        <w:br/>
        <w:t>if [ "$INTEGRITY" = "ok" ]; then</w:t>
        <w:br/>
        <w:t xml:space="preserve">    cp "$DB_PATH" "$BACKUP_DIR/chatbase_$DATE.db"</w:t>
        <w:br/>
        <w:t xml:space="preserve">    echo "$(date): Backup OK → chatbase_$DATE.db" &gt;&gt; /var/log/chatbase/backup.log</w:t>
        <w:br/>
        <w:t>else</w:t>
        <w:br/>
        <w:t xml:space="preserve">    echo "$(date): ERROR — DB corrupta antes del backup: $INTEGRITY" &gt;&gt; /var/log/chatbase/backup.log</w:t>
        <w:br/>
        <w:t xml:space="preserve">    echo "ALERTA: chatbase.db corrupta antes de backup" | mail -s "CHATBASE DB ERROR" formacion@feval.com</w:t>
        <w:br/>
        <w:t>fi</w:t>
        <w:br/>
        <w:br/>
        <w:t># Limpiar backups con más de 30 días</w:t>
        <w:br/>
        <w:t>find "$BACKUP_DIR" -name "chatbase_*.db" -mtime +30 -delete</w:t>
        <w:br/>
        <w:br/>
        <w:t># Verificar espacio disponible</w:t>
        <w:br/>
        <w:t>SPACE=$(df -h "$BACKUP_DIR" | awk 'NR==2{print $5}' | tr -d '%')</w:t>
        <w:br/>
        <w:t>if [ "$SPACE" -gt 90 ]; then</w:t>
        <w:br/>
        <w:t xml:space="preserve">    echo "ALERTA: Disco al $SPACE%" | mail -s "CHATBASE DISK SPACE" formacion@feval.com</w:t>
        <w:br/>
        <w:t>fi</w:t>
      </w:r>
    </w:p>
    <w:p>
      <w:pPr>
        <w:spacing w:before="240" w:after="120"/>
      </w:pPr>
      <w:r>
        <w:rPr>
          <w:b/>
          <w:color w:val="1E40AF"/>
          <w:sz w:val="28"/>
        </w:rPr>
        <w:t>12.3 Escenarios de Fallo y Procedimientos de Recuperación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val="clear" w:color="auto" w:fill="1D4ED8"/>
          </w:tcPr>
          <w:p>
            <w:r>
              <w:rPr>
                <w:b/>
                <w:color w:val="FFFFFF"/>
                <w:sz w:val="18"/>
              </w:rPr>
              <w:t>Escenario</w:t>
            </w:r>
          </w:p>
        </w:tc>
        <w:tc>
          <w:tcPr>
            <w:tcW w:type="dxa" w:w="1984"/>
            <w:shd w:val="clear" w:color="auto" w:fill="1D4ED8"/>
          </w:tcPr>
          <w:p>
            <w:r>
              <w:rPr>
                <w:b/>
                <w:color w:val="FFFFFF"/>
                <w:sz w:val="18"/>
              </w:rPr>
              <w:t>Síntoma visible</w:t>
            </w:r>
          </w:p>
        </w:tc>
        <w:tc>
          <w:tcPr>
            <w:tcW w:type="dxa" w:w="1984"/>
            <w:shd w:val="clear" w:color="auto" w:fill="1D4ED8"/>
          </w:tcPr>
          <w:p>
            <w:r>
              <w:rPr>
                <w:b/>
                <w:color w:val="FFFFFF"/>
                <w:sz w:val="18"/>
              </w:rPr>
              <w:t>Diagnóstico</w:t>
            </w:r>
          </w:p>
        </w:tc>
        <w:tc>
          <w:tcPr>
            <w:tcW w:type="dxa" w:w="2835"/>
            <w:shd w:val="clear" w:color="auto" w:fill="1D4ED8"/>
          </w:tcPr>
          <w:p>
            <w:r>
              <w:rPr>
                <w:b/>
                <w:color w:val="FFFFFF"/>
                <w:sz w:val="18"/>
              </w:rPr>
              <w:t>Acción correctiva</w:t>
            </w:r>
          </w:p>
        </w:tc>
        <w:tc>
          <w:tcPr>
            <w:tcW w:type="dxa" w:w="850"/>
            <w:shd w:val="clear" w:color="auto" w:fill="1D4ED8"/>
          </w:tcPr>
          <w:p>
            <w:r>
              <w:rPr>
                <w:b/>
                <w:color w:val="FFFFFF"/>
                <w:sz w:val="18"/>
              </w:rPr>
              <w:t>RTO estimado</w:t>
            </w:r>
          </w:p>
        </w:tc>
      </w:tr>
      <w:tr>
        <w:tc>
          <w:tcPr>
            <w:tcW w:type="dxa" w:w="1984"/>
            <w:shd w:val="clear" w:color="auto" w:fill="FFFFFF"/>
          </w:tcPr>
          <w:p>
            <w:r>
              <w:rPr>
                <w:sz w:val="18"/>
              </w:rPr>
              <w:t>Rate limit Gemini en todas las keys</w:t>
            </w:r>
          </w:p>
        </w:tc>
        <w:tc>
          <w:tcPr>
            <w:tcW w:type="dxa" w:w="1984"/>
            <w:shd w:val="clear" w:color="auto" w:fill="FFFFFF"/>
          </w:tcPr>
          <w:p>
            <w:r>
              <w:rPr>
                <w:sz w:val="18"/>
              </w:rPr>
              <w:t>Widget: "Rate limit alcanzado..."</w:t>
            </w:r>
          </w:p>
        </w:tc>
        <w:tc>
          <w:tcPr>
            <w:tcW w:type="dxa" w:w="1984"/>
            <w:shd w:val="clear" w:color="auto" w:fill="FFFFFF"/>
          </w:tcPr>
          <w:p>
            <w:r>
              <w:rPr>
                <w:sz w:val="18"/>
              </w:rPr>
              <w:t>Verificar cuota en AI Studio — RPD consumido</w:t>
            </w:r>
          </w:p>
        </w:tc>
        <w:tc>
          <w:tcPr>
            <w:tcW w:type="dxa" w:w="2835"/>
            <w:shd w:val="clear" w:color="auto" w:fill="FFFFFF"/>
          </w:tcPr>
          <w:p>
            <w:r>
              <w:rPr>
                <w:sz w:val="18"/>
              </w:rPr>
              <w:t>1. Esperar reset de cuota (medianoche hora del Pacífico)</w:t>
              <w:br/>
              <w:t>2. O añadir más keys en config.php</w:t>
            </w:r>
          </w:p>
        </w:tc>
        <w:tc>
          <w:tcPr>
            <w:tcW w:type="dxa" w:w="850"/>
            <w:shd w:val="clear" w:color="auto" w:fill="FFFFFF"/>
          </w:tcPr>
          <w:p>
            <w:r>
              <w:rPr>
                <w:sz w:val="18"/>
              </w:rPr>
              <w:t>&lt; 1h</w:t>
            </w:r>
          </w:p>
        </w:tc>
      </w:tr>
      <w:tr>
        <w:tc>
          <w:tcPr>
            <w:tcW w:type="dxa" w:w="1984"/>
            <w:shd w:val="clear" w:color="auto" w:fill="EFF6FF"/>
          </w:tcPr>
          <w:p>
            <w:r>
              <w:rPr>
                <w:sz w:val="18"/>
              </w:rPr>
              <w:t>API key caducada (HTTP 400/401)</w:t>
            </w:r>
          </w:p>
        </w:tc>
        <w:tc>
          <w:tcPr>
            <w:tcW w:type="dxa" w:w="1984"/>
            <w:shd w:val="clear" w:color="auto" w:fill="EFF6FF"/>
          </w:tcPr>
          <w:p>
            <w:r>
              <w:rPr>
                <w:sz w:val="18"/>
              </w:rPr>
              <w:t>Widget: "Keys inválidas o han expirado"</w:t>
            </w:r>
          </w:p>
        </w:tc>
        <w:tc>
          <w:tcPr>
            <w:tcW w:type="dxa" w:w="1984"/>
            <w:shd w:val="clear" w:color="auto" w:fill="EFF6FF"/>
          </w:tcPr>
          <w:p>
            <w:r>
              <w:rPr>
                <w:sz w:val="18"/>
              </w:rPr>
              <w:t>Probar cada key manualmente con curl</w:t>
            </w:r>
          </w:p>
        </w:tc>
        <w:tc>
          <w:tcPr>
            <w:tcW w:type="dxa" w:w="2835"/>
            <w:shd w:val="clear" w:color="auto" w:fill="EFF6FF"/>
          </w:tcPr>
          <w:p>
            <w:r>
              <w:rPr>
                <w:sz w:val="18"/>
              </w:rPr>
              <w:t>Renovar key caducada (SOP 11.3)</w:t>
            </w:r>
          </w:p>
        </w:tc>
        <w:tc>
          <w:tcPr>
            <w:tcW w:type="dxa" w:w="850"/>
            <w:shd w:val="clear" w:color="auto" w:fill="EFF6FF"/>
          </w:tcPr>
          <w:p>
            <w:r>
              <w:rPr>
                <w:sz w:val="18"/>
              </w:rPr>
              <w:t>&lt; 30 min</w:t>
            </w:r>
          </w:p>
        </w:tc>
      </w:tr>
      <w:tr>
        <w:tc>
          <w:tcPr>
            <w:tcW w:type="dxa" w:w="1984"/>
            <w:shd w:val="clear" w:color="auto" w:fill="FFFFFF"/>
          </w:tcPr>
          <w:p>
            <w:r>
              <w:rPr>
                <w:sz w:val="18"/>
              </w:rPr>
              <w:t>Modelo Gemini deprecado (HTTP 404)</w:t>
            </w:r>
          </w:p>
        </w:tc>
        <w:tc>
          <w:tcPr>
            <w:tcW w:type="dxa" w:w="1984"/>
            <w:shd w:val="clear" w:color="auto" w:fill="FFFFFF"/>
          </w:tcPr>
          <w:p>
            <w:r>
              <w:rPr>
                <w:sz w:val="18"/>
              </w:rPr>
              <w:t>Widget: error al enviar mensaje</w:t>
            </w:r>
          </w:p>
        </w:tc>
        <w:tc>
          <w:tcPr>
            <w:tcW w:type="dxa" w:w="1984"/>
            <w:shd w:val="clear" w:color="auto" w:fill="FFFFFF"/>
          </w:tcPr>
          <w:p>
            <w:r>
              <w:rPr>
                <w:sz w:val="18"/>
              </w:rPr>
              <w:t>Revisar AI Studio — modelos disponibles</w:t>
            </w:r>
          </w:p>
        </w:tc>
        <w:tc>
          <w:tcPr>
            <w:tcW w:type="dxa" w:w="2835"/>
            <w:shd w:val="clear" w:color="auto" w:fill="FFFFFF"/>
          </w:tcPr>
          <w:p>
            <w:r>
              <w:rPr>
                <w:sz w:val="18"/>
              </w:rPr>
              <w:t>Cambiar modelo (SOP 11.4)</w:t>
            </w:r>
          </w:p>
        </w:tc>
        <w:tc>
          <w:tcPr>
            <w:tcW w:type="dxa" w:w="850"/>
            <w:shd w:val="clear" w:color="auto" w:fill="FFFFFF"/>
          </w:tcPr>
          <w:p>
            <w:r>
              <w:rPr>
                <w:sz w:val="18"/>
              </w:rPr>
              <w:t>&lt; 20 min</w:t>
            </w:r>
          </w:p>
        </w:tc>
      </w:tr>
      <w:tr>
        <w:tc>
          <w:tcPr>
            <w:tcW w:type="dxa" w:w="1984"/>
            <w:shd w:val="clear" w:color="auto" w:fill="EFF6FF"/>
          </w:tcPr>
          <w:p>
            <w:r>
              <w:rPr>
                <w:sz w:val="18"/>
              </w:rPr>
              <w:t>SQLite corrupta</w:t>
            </w:r>
          </w:p>
        </w:tc>
        <w:tc>
          <w:tcPr>
            <w:tcW w:type="dxa" w:w="1984"/>
            <w:shd w:val="clear" w:color="auto" w:fill="EFF6FF"/>
          </w:tcPr>
          <w:p>
            <w:r>
              <w:rPr>
                <w:sz w:val="18"/>
              </w:rPr>
              <w:t>Errores PHP 500 en cualquier operación</w:t>
            </w:r>
          </w:p>
        </w:tc>
        <w:tc>
          <w:tcPr>
            <w:tcW w:type="dxa" w:w="1984"/>
            <w:shd w:val="clear" w:color="auto" w:fill="EFF6FF"/>
          </w:tcPr>
          <w:p>
            <w:r>
              <w:rPr>
                <w:sz w:val="18"/>
              </w:rPr>
              <w:t>sqlite3 chatbase.db "PRAGMA integrity_check;"</w:t>
            </w:r>
          </w:p>
        </w:tc>
        <w:tc>
          <w:tcPr>
            <w:tcW w:type="dxa" w:w="2835"/>
            <w:shd w:val="clear" w:color="auto" w:fill="EFF6FF"/>
          </w:tcPr>
          <w:p>
            <w:r>
              <w:rPr>
                <w:sz w:val="18"/>
              </w:rPr>
              <w:t>1. cp /backups/chatbase_YYYYMMDD.db /ruta/chatbase.db</w:t>
              <w:br/>
              <w:t>2. Verificar integridad del backup restaurado</w:t>
            </w:r>
          </w:p>
        </w:tc>
        <w:tc>
          <w:tcPr>
            <w:tcW w:type="dxa" w:w="850"/>
            <w:shd w:val="clear" w:color="auto" w:fill="EFF6FF"/>
          </w:tcPr>
          <w:p>
            <w:r>
              <w:rPr>
                <w:sz w:val="18"/>
              </w:rPr>
              <w:t>&lt; 15 min</w:t>
            </w:r>
          </w:p>
        </w:tc>
      </w:tr>
      <w:tr>
        <w:tc>
          <w:tcPr>
            <w:tcW w:type="dxa" w:w="1984"/>
            <w:shd w:val="clear" w:color="auto" w:fill="FFFFFF"/>
          </w:tcPr>
          <w:p>
            <w:r>
              <w:rPr>
                <w:sz w:val="18"/>
              </w:rPr>
              <w:t>widget.js no carga</w:t>
            </w:r>
          </w:p>
        </w:tc>
        <w:tc>
          <w:tcPr>
            <w:tcW w:type="dxa" w:w="1984"/>
            <w:shd w:val="clear" w:color="auto" w:fill="FFFFFF"/>
          </w:tcPr>
          <w:p>
            <w:r>
              <w:rPr>
                <w:sz w:val="18"/>
              </w:rPr>
              <w:t>Botón del chat no aparece en la web</w:t>
            </w:r>
          </w:p>
        </w:tc>
        <w:tc>
          <w:tcPr>
            <w:tcW w:type="dxa" w:w="1984"/>
            <w:shd w:val="clear" w:color="auto" w:fill="FFFFFF"/>
          </w:tcPr>
          <w:p>
            <w:r>
              <w:rPr>
                <w:sz w:val="18"/>
              </w:rPr>
              <w:t>Consola del navegador — error 404 o error JS</w:t>
            </w:r>
          </w:p>
        </w:tc>
        <w:tc>
          <w:tcPr>
            <w:tcW w:type="dxa" w:w="2835"/>
            <w:shd w:val="clear" w:color="auto" w:fill="FFFFFF"/>
          </w:tcPr>
          <w:p>
            <w:r>
              <w:rPr>
                <w:sz w:val="18"/>
              </w:rPr>
              <w:t>1. Verificar permisos del archivo</w:t>
              <w:br/>
              <w:t>2. Limpiar caché de Joomla</w:t>
              <w:br/>
              <w:t>3. Verificar que no hay error de sintaxis JS</w:t>
            </w:r>
          </w:p>
        </w:tc>
        <w:tc>
          <w:tcPr>
            <w:tcW w:type="dxa" w:w="850"/>
            <w:shd w:val="clear" w:color="auto" w:fill="FFFFFF"/>
          </w:tcPr>
          <w:p>
            <w:r>
              <w:rPr>
                <w:sz w:val="18"/>
              </w:rPr>
              <w:t>&lt; 20 min</w:t>
            </w:r>
          </w:p>
        </w:tc>
      </w:tr>
      <w:tr>
        <w:tc>
          <w:tcPr>
            <w:tcW w:type="dxa" w:w="1984"/>
            <w:shd w:val="clear" w:color="auto" w:fill="EFF6FF"/>
          </w:tcPr>
          <w:p>
            <w:r>
              <w:rPr>
                <w:sz w:val="18"/>
              </w:rPr>
              <w:t>Servidor web caído</w:t>
            </w:r>
          </w:p>
        </w:tc>
        <w:tc>
          <w:tcPr>
            <w:tcW w:type="dxa" w:w="1984"/>
            <w:shd w:val="clear" w:color="auto" w:fill="EFF6FF"/>
          </w:tcPr>
          <w:p>
            <w:r>
              <w:rPr>
                <w:sz w:val="18"/>
              </w:rPr>
              <w:t>Toda la web inaccesible</w:t>
            </w:r>
          </w:p>
        </w:tc>
        <w:tc>
          <w:tcPr>
            <w:tcW w:type="dxa" w:w="1984"/>
            <w:shd w:val="clear" w:color="auto" w:fill="EFF6FF"/>
          </w:tcPr>
          <w:p>
            <w:r>
              <w:rPr>
                <w:sz w:val="18"/>
              </w:rPr>
              <w:t>ping formacionfeval.com</w:t>
            </w:r>
          </w:p>
        </w:tc>
        <w:tc>
          <w:tcPr>
            <w:tcW w:type="dxa" w:w="2835"/>
            <w:shd w:val="clear" w:color="auto" w:fill="EFF6FF"/>
          </w:tcPr>
          <w:p>
            <w:r>
              <w:rPr>
                <w:sz w:val="18"/>
              </w:rPr>
              <w:t>Contactar al proveedor de hosting</w:t>
            </w:r>
          </w:p>
        </w:tc>
        <w:tc>
          <w:tcPr>
            <w:tcW w:type="dxa" w:w="850"/>
            <w:shd w:val="clear" w:color="auto" w:fill="EFF6FF"/>
          </w:tcPr>
          <w:p>
            <w:r>
              <w:rPr>
                <w:sz w:val="18"/>
              </w:rPr>
              <w:t>Depende del proveedor</w:t>
            </w:r>
          </w:p>
        </w:tc>
      </w:tr>
      <w:tr>
        <w:tc>
          <w:tcPr>
            <w:tcW w:type="dxa" w:w="1984"/>
            <w:shd w:val="clear" w:color="auto" w:fill="FFFFFF"/>
          </w:tcPr>
          <w:p>
            <w:r>
              <w:rPr>
                <w:sz w:val="18"/>
              </w:rPr>
              <w:t>chat.php da error 500</w:t>
            </w:r>
          </w:p>
        </w:tc>
        <w:tc>
          <w:tcPr>
            <w:tcW w:type="dxa" w:w="1984"/>
            <w:shd w:val="clear" w:color="auto" w:fill="FFFFFF"/>
          </w:tcPr>
          <w:p>
            <w:r>
              <w:rPr>
                <w:sz w:val="18"/>
              </w:rPr>
              <w:t>Widget muestra error de red</w:t>
            </w:r>
          </w:p>
        </w:tc>
        <w:tc>
          <w:tcPr>
            <w:tcW w:type="dxa" w:w="1984"/>
            <w:shd w:val="clear" w:color="auto" w:fill="FFFFFF"/>
          </w:tcPr>
          <w:p>
            <w:r>
              <w:rPr>
                <w:sz w:val="18"/>
              </w:rPr>
              <w:t>Revisar PHP error_log del servidor</w:t>
            </w:r>
          </w:p>
        </w:tc>
        <w:tc>
          <w:tcPr>
            <w:tcW w:type="dxa" w:w="2835"/>
            <w:shd w:val="clear" w:color="auto" w:fill="FFFFFF"/>
          </w:tcPr>
          <w:p>
            <w:r>
              <w:rPr>
                <w:sz w:val="18"/>
              </w:rPr>
              <w:t>1. Rollback del último cambio a chat.php</w:t>
              <w:br/>
              <w:t>2. Revisar el error en logs</w:t>
            </w:r>
          </w:p>
        </w:tc>
        <w:tc>
          <w:tcPr>
            <w:tcW w:type="dxa" w:w="850"/>
            <w:shd w:val="clear" w:color="auto" w:fill="FFFFFF"/>
          </w:tcPr>
          <w:p>
            <w:r>
              <w:rPr>
                <w:sz w:val="18"/>
              </w:rPr>
              <w:t>&lt; 15 min</w:t>
            </w:r>
          </w:p>
        </w:tc>
      </w:tr>
    </w:tbl>
    <w:p/>
    <w:p>
      <w:pPr>
        <w:spacing w:before="240" w:after="120"/>
      </w:pPr>
      <w:r>
        <w:rPr>
          <w:b/>
          <w:color w:val="1E40AF"/>
          <w:sz w:val="28"/>
        </w:rPr>
        <w:t>12.4 Procedimiento de Rollback de Código</w:t>
      </w:r>
    </w:p>
    <w:p>
      <w:pPr>
        <w:spacing w:before="120" w:after="120"/>
        <w:ind w:left="283" w:right="283"/>
        <w:shd w:val="clear" w:color="auto" w:fill="EFF6FF"/>
      </w:pPr>
      <w:r>
        <w:rPr>
          <w:rFonts w:ascii="Courier New" w:hAnsi="Courier New"/>
          <w:color w:val="1F2937"/>
          <w:sz w:val="17"/>
        </w:rPr>
        <w:t># 1. Identificar el commit estable al que hacer rollback</w:t>
        <w:br/>
        <w:t>git log --oneline -10</w:t>
        <w:br/>
        <w:t># Ejemplo de salida:</w:t>
        <w:br/>
        <w:t># abc1234 Fix Gemini key rotation on 400/429 errors</w:t>
        <w:br/>
        <w:t># def5678 Switch default model to gemini-3.1-flash-lite-preview  ← último estable</w:t>
        <w:br/>
        <w:t># ghi9012 Update widget bubble padding</w:t>
        <w:br/>
        <w:br/>
        <w:t># 2. Restaurar un archivo específico a una versión anterior</w:t>
        <w:br/>
        <w:t>git show def5678:chatbase/chat.php &gt; /ruta/chatbase/chat.php</w:t>
        <w:br/>
        <w:t>git show def5678:chatbase/widget.js &gt; /ruta/chatbase/widget.js</w:t>
        <w:br/>
        <w:br/>
        <w:t># 3. Rollback completo de todo el directorio (con precaución)</w:t>
        <w:br/>
        <w:t>git checkout def5678 -- chatbase/</w:t>
        <w:br/>
        <w:t># NOTA: config.php y chatbase.db NO están en git — no se ven afectados</w:t>
        <w:br/>
        <w:br/>
        <w:t># 4. Verificar que el rollback funciona correctamente</w:t>
        <w:br/>
        <w:t>curl -X POST https://formacionfeval.com/chatbase/chat.php \</w:t>
        <w:br/>
        <w:t xml:space="preserve">     -d 'bot_id=1&amp;message=test' | python3 -m json.tool</w:t>
        <w:br/>
        <w:br/>
        <w:t># 5. Registrar el incidente y el rollback en el log de cambios</w:t>
      </w:r>
    </w:p>
    <w:p>
      <w:r>
        <w:br w:type="page"/>
      </w:r>
    </w:p>
    <w:p>
      <w:pPr>
        <w:spacing w:before="360" w:after="120"/>
      </w:pPr>
      <w:r>
        <w:rPr>
          <w:b/>
          <w:color w:val="2563EB"/>
          <w:sz w:val="36"/>
        </w:rPr>
        <w:t>13. KPIs TÉCNICOS Y DE NEGOCIO</w:t>
      </w:r>
    </w:p>
    <w:p>
      <w:pPr>
        <w:spacing w:after="100"/>
        <w:ind w:left="0"/>
      </w:pPr>
      <w:r>
        <w:rPr>
          <w:sz w:val="20"/>
        </w:rPr>
        <w:t>Los KPIs del sistema se dividen en dos categorías: técnicos (medibles automáticamente, relacionados con el rendimiento y disponibilidad del sistema) y de negocio (requieren revisión periódica, miden el impacto real en la operativa de FEVAL).</w:t>
      </w:r>
    </w:p>
    <w:p>
      <w:pPr>
        <w:spacing w:before="240" w:after="120"/>
      </w:pPr>
      <w:r>
        <w:rPr>
          <w:b/>
          <w:color w:val="1E40AF"/>
          <w:sz w:val="28"/>
        </w:rPr>
        <w:t>13.1 KPIs Técnicos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268"/>
            <w:shd w:val="clear" w:color="auto" w:fill="1D4ED8"/>
          </w:tcPr>
          <w:p>
            <w:r>
              <w:rPr>
                <w:b/>
                <w:color w:val="FFFFFF"/>
                <w:sz w:val="18"/>
              </w:rPr>
              <w:t>KPI</w:t>
            </w:r>
          </w:p>
        </w:tc>
        <w:tc>
          <w:tcPr>
            <w:tcW w:type="dxa" w:w="2551"/>
            <w:shd w:val="clear" w:color="auto" w:fill="1D4ED8"/>
          </w:tcPr>
          <w:p>
            <w:r>
              <w:rPr>
                <w:b/>
                <w:color w:val="FFFFFF"/>
                <w:sz w:val="18"/>
              </w:rPr>
              <w:t>Definición</w:t>
            </w:r>
          </w:p>
        </w:tc>
        <w:tc>
          <w:tcPr>
            <w:tcW w:type="dxa" w:w="1701"/>
            <w:shd w:val="clear" w:color="auto" w:fill="1D4ED8"/>
          </w:tcPr>
          <w:p>
            <w:r>
              <w:rPr>
                <w:b/>
                <w:color w:val="FFFFFF"/>
                <w:sz w:val="18"/>
              </w:rPr>
              <w:t>Valor objetivo</w:t>
            </w:r>
          </w:p>
        </w:tc>
        <w:tc>
          <w:tcPr>
            <w:tcW w:type="dxa" w:w="1417"/>
            <w:shd w:val="clear" w:color="auto" w:fill="1D4ED8"/>
          </w:tcPr>
          <w:p>
            <w:r>
              <w:rPr>
                <w:b/>
                <w:color w:val="FFFFFF"/>
                <w:sz w:val="18"/>
              </w:rPr>
              <w:t>Medición</w:t>
            </w:r>
          </w:p>
        </w:tc>
        <w:tc>
          <w:tcPr>
            <w:tcW w:type="dxa" w:w="1701"/>
            <w:shd w:val="clear" w:color="auto" w:fill="1D4ED8"/>
          </w:tcPr>
          <w:p>
            <w:r>
              <w:rPr>
                <w:b/>
                <w:color w:val="FFFFFF"/>
                <w:sz w:val="18"/>
              </w:rPr>
              <w:t>Herramienta</w:t>
            </w:r>
          </w:p>
        </w:tc>
        <w:tc>
          <w:tcPr>
            <w:tcW w:type="dxa" w:w="1134"/>
            <w:shd w:val="clear" w:color="auto" w:fill="1D4ED8"/>
          </w:tcPr>
          <w:p>
            <w:r>
              <w:rPr>
                <w:b/>
                <w:color w:val="FFFFFF"/>
                <w:sz w:val="18"/>
              </w:rPr>
              <w:t>Revisión</w:t>
            </w:r>
          </w:p>
        </w:tc>
      </w:tr>
      <w:tr>
        <w:tc>
          <w:tcPr>
            <w:tcW w:type="dxa" w:w="2268"/>
            <w:shd w:val="clear" w:color="auto" w:fill="FFFFFF"/>
          </w:tcPr>
          <w:p>
            <w:r>
              <w:rPr>
                <w:sz w:val="18"/>
              </w:rPr>
              <w:t>Disponibilidad (Uptime)</w:t>
            </w:r>
          </w:p>
        </w:tc>
        <w:tc>
          <w:tcPr>
            <w:tcW w:type="dxa" w:w="2551"/>
            <w:shd w:val="clear" w:color="auto" w:fill="FFFFFF"/>
          </w:tcPr>
          <w:p>
            <w:r>
              <w:rPr>
                <w:sz w:val="18"/>
              </w:rPr>
              <w:t>% tiempo que chat.php responde sin error</w:t>
            </w:r>
          </w:p>
        </w:tc>
        <w:tc>
          <w:tcPr>
            <w:tcW w:type="dxa" w:w="1701"/>
            <w:shd w:val="clear" w:color="auto" w:fill="FFFFFF"/>
          </w:tcPr>
          <w:p>
            <w:r>
              <w:rPr>
                <w:sz w:val="18"/>
              </w:rPr>
              <w:t>&gt;99%</w:t>
            </w:r>
          </w:p>
        </w:tc>
        <w:tc>
          <w:tcPr>
            <w:tcW w:type="dxa" w:w="1417"/>
            <w:shd w:val="clear" w:color="auto" w:fill="FFFFFF"/>
          </w:tcPr>
          <w:p>
            <w:r>
              <w:rPr>
                <w:sz w:val="18"/>
              </w:rPr>
              <w:t>Check automatizado cada 15 min</w:t>
            </w:r>
          </w:p>
        </w:tc>
        <w:tc>
          <w:tcPr>
            <w:tcW w:type="dxa" w:w="1701"/>
            <w:shd w:val="clear" w:color="auto" w:fill="FFFFFF"/>
          </w:tcPr>
          <w:p>
            <w:r>
              <w:rPr>
                <w:sz w:val="18"/>
              </w:rPr>
              <w:t>Script cron + health check</w:t>
            </w:r>
          </w:p>
        </w:tc>
        <w:tc>
          <w:tcPr>
            <w:tcW w:type="dxa" w:w="1134"/>
            <w:shd w:val="clear" w:color="auto" w:fill="FFFFFF"/>
          </w:tcPr>
          <w:p>
            <w:r>
              <w:rPr>
                <w:sz w:val="18"/>
              </w:rPr>
              <w:t>Semanal</w:t>
            </w:r>
          </w:p>
        </w:tc>
      </w:tr>
      <w:tr>
        <w:tc>
          <w:tcPr>
            <w:tcW w:type="dxa" w:w="2268"/>
            <w:shd w:val="clear" w:color="auto" w:fill="EFF6FF"/>
          </w:tcPr>
          <w:p>
            <w:r>
              <w:rPr>
                <w:sz w:val="18"/>
              </w:rPr>
              <w:t>MTTR (Mean Time To Recovery)</w:t>
            </w:r>
          </w:p>
        </w:tc>
        <w:tc>
          <w:tcPr>
            <w:tcW w:type="dxa" w:w="2551"/>
            <w:shd w:val="clear" w:color="auto" w:fill="EFF6FF"/>
          </w:tcPr>
          <w:p>
            <w:r>
              <w:rPr>
                <w:sz w:val="18"/>
              </w:rPr>
              <w:t>Tiempo medio de recuperación tras incidente</w:t>
            </w:r>
          </w:p>
        </w:tc>
        <w:tc>
          <w:tcPr>
            <w:tcW w:type="dxa" w:w="1701"/>
            <w:shd w:val="clear" w:color="auto" w:fill="EFF6FF"/>
          </w:tcPr>
          <w:p>
            <w:r>
              <w:rPr>
                <w:sz w:val="18"/>
              </w:rPr>
              <w:t>&lt; 30 minutos</w:t>
            </w:r>
          </w:p>
        </w:tc>
        <w:tc>
          <w:tcPr>
            <w:tcW w:type="dxa" w:w="1417"/>
            <w:shd w:val="clear" w:color="auto" w:fill="EFF6FF"/>
          </w:tcPr>
          <w:p>
            <w:r>
              <w:rPr>
                <w:sz w:val="18"/>
              </w:rPr>
              <w:t>Log de incidentes</w:t>
            </w:r>
          </w:p>
        </w:tc>
        <w:tc>
          <w:tcPr>
            <w:tcW w:type="dxa" w:w="1701"/>
            <w:shd w:val="clear" w:color="auto" w:fill="EFF6FF"/>
          </w:tcPr>
          <w:p>
            <w:r>
              <w:rPr>
                <w:sz w:val="18"/>
              </w:rPr>
              <w:t>Manual</w:t>
            </w:r>
          </w:p>
        </w:tc>
        <w:tc>
          <w:tcPr>
            <w:tcW w:type="dxa" w:w="1134"/>
            <w:shd w:val="clear" w:color="auto" w:fill="EFF6FF"/>
          </w:tcPr>
          <w:p>
            <w:r>
              <w:rPr>
                <w:sz w:val="18"/>
              </w:rPr>
              <w:t>Por incidente</w:t>
            </w:r>
          </w:p>
        </w:tc>
      </w:tr>
      <w:tr>
        <w:tc>
          <w:tcPr>
            <w:tcW w:type="dxa" w:w="2268"/>
            <w:shd w:val="clear" w:color="auto" w:fill="FFFFFF"/>
          </w:tcPr>
          <w:p>
            <w:r>
              <w:rPr>
                <w:sz w:val="18"/>
              </w:rPr>
              <w:t>Latencia p50</w:t>
            </w:r>
          </w:p>
        </w:tc>
        <w:tc>
          <w:tcPr>
            <w:tcW w:type="dxa" w:w="2551"/>
            <w:shd w:val="clear" w:color="auto" w:fill="FFFFFF"/>
          </w:tcPr>
          <w:p>
            <w:r>
              <w:rPr>
                <w:sz w:val="18"/>
              </w:rPr>
              <w:t>Mediana del tiempo de respuesta del bot</w:t>
            </w:r>
          </w:p>
        </w:tc>
        <w:tc>
          <w:tcPr>
            <w:tcW w:type="dxa" w:w="1701"/>
            <w:shd w:val="clear" w:color="auto" w:fill="FFFFFF"/>
          </w:tcPr>
          <w:p>
            <w:r>
              <w:rPr>
                <w:sz w:val="18"/>
              </w:rPr>
              <w:t>&lt; 3 segundos</w:t>
            </w:r>
          </w:p>
        </w:tc>
        <w:tc>
          <w:tcPr>
            <w:tcW w:type="dxa" w:w="1417"/>
            <w:shd w:val="clear" w:color="auto" w:fill="FFFFFF"/>
          </w:tcPr>
          <w:p>
            <w:r>
              <w:rPr>
                <w:sz w:val="18"/>
              </w:rPr>
              <w:t>PHP microtime()</w:t>
            </w:r>
          </w:p>
        </w:tc>
        <w:tc>
          <w:tcPr>
            <w:tcW w:type="dxa" w:w="1701"/>
            <w:shd w:val="clear" w:color="auto" w:fill="FFFFFF"/>
          </w:tcPr>
          <w:p>
            <w:r>
              <w:rPr>
                <w:sz w:val="18"/>
              </w:rPr>
              <w:t>Log PHP</w:t>
            </w:r>
          </w:p>
        </w:tc>
        <w:tc>
          <w:tcPr>
            <w:tcW w:type="dxa" w:w="1134"/>
            <w:shd w:val="clear" w:color="auto" w:fill="FFFFFF"/>
          </w:tcPr>
          <w:p>
            <w:r>
              <w:rPr>
                <w:sz w:val="18"/>
              </w:rPr>
              <w:t>Semanal</w:t>
            </w:r>
          </w:p>
        </w:tc>
      </w:tr>
      <w:tr>
        <w:tc>
          <w:tcPr>
            <w:tcW w:type="dxa" w:w="2268"/>
            <w:shd w:val="clear" w:color="auto" w:fill="EFF6FF"/>
          </w:tcPr>
          <w:p>
            <w:r>
              <w:rPr>
                <w:sz w:val="18"/>
              </w:rPr>
              <w:t>Latencia p95</w:t>
            </w:r>
          </w:p>
        </w:tc>
        <w:tc>
          <w:tcPr>
            <w:tcW w:type="dxa" w:w="2551"/>
            <w:shd w:val="clear" w:color="auto" w:fill="EFF6FF"/>
          </w:tcPr>
          <w:p>
            <w:r>
              <w:rPr>
                <w:sz w:val="18"/>
              </w:rPr>
              <w:t>Percentil 95 del tiempo de respuesta</w:t>
            </w:r>
          </w:p>
        </w:tc>
        <w:tc>
          <w:tcPr>
            <w:tcW w:type="dxa" w:w="1701"/>
            <w:shd w:val="clear" w:color="auto" w:fill="EFF6FF"/>
          </w:tcPr>
          <w:p>
            <w:r>
              <w:rPr>
                <w:sz w:val="18"/>
              </w:rPr>
              <w:t>&lt; 8 segundos</w:t>
            </w:r>
          </w:p>
        </w:tc>
        <w:tc>
          <w:tcPr>
            <w:tcW w:type="dxa" w:w="1417"/>
            <w:shd w:val="clear" w:color="auto" w:fill="EFF6FF"/>
          </w:tcPr>
          <w:p>
            <w:r>
              <w:rPr>
                <w:sz w:val="18"/>
              </w:rPr>
              <w:t>PHP microtime()</w:t>
            </w:r>
          </w:p>
        </w:tc>
        <w:tc>
          <w:tcPr>
            <w:tcW w:type="dxa" w:w="1701"/>
            <w:shd w:val="clear" w:color="auto" w:fill="EFF6FF"/>
          </w:tcPr>
          <w:p>
            <w:r>
              <w:rPr>
                <w:sz w:val="18"/>
              </w:rPr>
              <w:t>Log PHP</w:t>
            </w:r>
          </w:p>
        </w:tc>
        <w:tc>
          <w:tcPr>
            <w:tcW w:type="dxa" w:w="1134"/>
            <w:shd w:val="clear" w:color="auto" w:fill="EFF6FF"/>
          </w:tcPr>
          <w:p>
            <w:r>
              <w:rPr>
                <w:sz w:val="18"/>
              </w:rPr>
              <w:t>Semanal</w:t>
            </w:r>
          </w:p>
        </w:tc>
      </w:tr>
      <w:tr>
        <w:tc>
          <w:tcPr>
            <w:tcW w:type="dxa" w:w="2268"/>
            <w:shd w:val="clear" w:color="auto" w:fill="FFFFFF"/>
          </w:tcPr>
          <w:p>
            <w:r>
              <w:rPr>
                <w:sz w:val="18"/>
              </w:rPr>
              <w:t>Error rate</w:t>
            </w:r>
          </w:p>
        </w:tc>
        <w:tc>
          <w:tcPr>
            <w:tcW w:type="dxa" w:w="2551"/>
            <w:shd w:val="clear" w:color="auto" w:fill="FFFFFF"/>
          </w:tcPr>
          <w:p>
            <w:r>
              <w:rPr>
                <w:sz w:val="18"/>
              </w:rPr>
              <w:t>% requests con error sobre total</w:t>
            </w:r>
          </w:p>
        </w:tc>
        <w:tc>
          <w:tcPr>
            <w:tcW w:type="dxa" w:w="1701"/>
            <w:shd w:val="clear" w:color="auto" w:fill="FFFFFF"/>
          </w:tcPr>
          <w:p>
            <w:r>
              <w:rPr>
                <w:sz w:val="18"/>
              </w:rPr>
              <w:t>&lt; 5%</w:t>
            </w:r>
          </w:p>
        </w:tc>
        <w:tc>
          <w:tcPr>
            <w:tcW w:type="dxa" w:w="1417"/>
            <w:shd w:val="clear" w:color="auto" w:fill="FFFFFF"/>
          </w:tcPr>
          <w:p>
            <w:r>
              <w:rPr>
                <w:sz w:val="18"/>
              </w:rPr>
              <w:t>Log errores / total requests</w:t>
            </w:r>
          </w:p>
        </w:tc>
        <w:tc>
          <w:tcPr>
            <w:tcW w:type="dxa" w:w="1701"/>
            <w:shd w:val="clear" w:color="auto" w:fill="FFFFFF"/>
          </w:tcPr>
          <w:p>
            <w:r>
              <w:rPr>
                <w:sz w:val="18"/>
              </w:rPr>
              <w:t>Log PHP</w:t>
            </w:r>
          </w:p>
        </w:tc>
        <w:tc>
          <w:tcPr>
            <w:tcW w:type="dxa" w:w="1134"/>
            <w:shd w:val="clear" w:color="auto" w:fill="FFFFFF"/>
          </w:tcPr>
          <w:p>
            <w:r>
              <w:rPr>
                <w:sz w:val="18"/>
              </w:rPr>
              <w:t>Semanal</w:t>
            </w:r>
          </w:p>
        </w:tc>
      </w:tr>
      <w:tr>
        <w:tc>
          <w:tcPr>
            <w:tcW w:type="dxa" w:w="2268"/>
            <w:shd w:val="clear" w:color="auto" w:fill="EFF6FF"/>
          </w:tcPr>
          <w:p>
            <w:r>
              <w:rPr>
                <w:sz w:val="18"/>
              </w:rPr>
              <w:t>Utilización de cuota RPD</w:t>
            </w:r>
          </w:p>
        </w:tc>
        <w:tc>
          <w:tcPr>
            <w:tcW w:type="dxa" w:w="2551"/>
            <w:shd w:val="clear" w:color="auto" w:fill="EFF6FF"/>
          </w:tcPr>
          <w:p>
            <w:r>
              <w:rPr>
                <w:sz w:val="18"/>
              </w:rPr>
              <w:t>% de requests diarios usados (por key)</w:t>
            </w:r>
          </w:p>
        </w:tc>
        <w:tc>
          <w:tcPr>
            <w:tcW w:type="dxa" w:w="1701"/>
            <w:shd w:val="clear" w:color="auto" w:fill="EFF6FF"/>
          </w:tcPr>
          <w:p>
            <w:r>
              <w:rPr>
                <w:sz w:val="18"/>
              </w:rPr>
              <w:t>&lt; 70% (350/500)</w:t>
            </w:r>
          </w:p>
        </w:tc>
        <w:tc>
          <w:tcPr>
            <w:tcW w:type="dxa" w:w="1417"/>
            <w:shd w:val="clear" w:color="auto" w:fill="EFF6FF"/>
          </w:tcPr>
          <w:p>
            <w:r>
              <w:rPr>
                <w:sz w:val="18"/>
              </w:rPr>
              <w:t>Google AI Studio</w:t>
            </w:r>
          </w:p>
        </w:tc>
        <w:tc>
          <w:tcPr>
            <w:tcW w:type="dxa" w:w="1701"/>
            <w:shd w:val="clear" w:color="auto" w:fill="EFF6FF"/>
          </w:tcPr>
          <w:p>
            <w:r>
              <w:rPr>
                <w:sz w:val="18"/>
              </w:rPr>
              <w:t>Manual</w:t>
            </w:r>
          </w:p>
        </w:tc>
        <w:tc>
          <w:tcPr>
            <w:tcW w:type="dxa" w:w="1134"/>
            <w:shd w:val="clear" w:color="auto" w:fill="EFF6FF"/>
          </w:tcPr>
          <w:p>
            <w:r>
              <w:rPr>
                <w:sz w:val="18"/>
              </w:rPr>
              <w:t>Semanal</w:t>
            </w:r>
          </w:p>
        </w:tc>
      </w:tr>
      <w:tr>
        <w:tc>
          <w:tcPr>
            <w:tcW w:type="dxa" w:w="2268"/>
            <w:shd w:val="clear" w:color="auto" w:fill="FFFFFF"/>
          </w:tcPr>
          <w:p>
            <w:r>
              <w:rPr>
                <w:sz w:val="18"/>
              </w:rPr>
              <w:t>Utilización de cuota RPM</w:t>
            </w:r>
          </w:p>
        </w:tc>
        <w:tc>
          <w:tcPr>
            <w:tcW w:type="dxa" w:w="2551"/>
            <w:shd w:val="clear" w:color="auto" w:fill="FFFFFF"/>
          </w:tcPr>
          <w:p>
            <w:r>
              <w:rPr>
                <w:sz w:val="18"/>
              </w:rPr>
              <w:t>Pico de requests por minuto (por key)</w:t>
            </w:r>
          </w:p>
        </w:tc>
        <w:tc>
          <w:tcPr>
            <w:tcW w:type="dxa" w:w="1701"/>
            <w:shd w:val="clear" w:color="auto" w:fill="FFFFFF"/>
          </w:tcPr>
          <w:p>
            <w:r>
              <w:rPr>
                <w:sz w:val="18"/>
              </w:rPr>
              <w:t>&lt; 10 RPM (margen de 5)</w:t>
            </w:r>
          </w:p>
        </w:tc>
        <w:tc>
          <w:tcPr>
            <w:tcW w:type="dxa" w:w="1417"/>
            <w:shd w:val="clear" w:color="auto" w:fill="FFFFFF"/>
          </w:tcPr>
          <w:p>
            <w:r>
              <w:rPr>
                <w:sz w:val="18"/>
              </w:rPr>
              <w:t>Log PHP timestamps</w:t>
            </w:r>
          </w:p>
        </w:tc>
        <w:tc>
          <w:tcPr>
            <w:tcW w:type="dxa" w:w="1701"/>
            <w:shd w:val="clear" w:color="auto" w:fill="FFFFFF"/>
          </w:tcPr>
          <w:p>
            <w:r>
              <w:rPr>
                <w:sz w:val="18"/>
              </w:rPr>
              <w:t>Log PHP</w:t>
            </w:r>
          </w:p>
        </w:tc>
        <w:tc>
          <w:tcPr>
            <w:tcW w:type="dxa" w:w="1134"/>
            <w:shd w:val="clear" w:color="auto" w:fill="FFFFFF"/>
          </w:tcPr>
          <w:p>
            <w:r>
              <w:rPr>
                <w:sz w:val="18"/>
              </w:rPr>
              <w:t>Mensual</w:t>
            </w:r>
          </w:p>
        </w:tc>
      </w:tr>
      <w:tr>
        <w:tc>
          <w:tcPr>
            <w:tcW w:type="dxa" w:w="2268"/>
            <w:shd w:val="clear" w:color="auto" w:fill="EFF6FF"/>
          </w:tcPr>
          <w:p>
            <w:r>
              <w:rPr>
                <w:sz w:val="18"/>
              </w:rPr>
              <w:t>Tamaño de BD</w:t>
            </w:r>
          </w:p>
        </w:tc>
        <w:tc>
          <w:tcPr>
            <w:tcW w:type="dxa" w:w="2551"/>
            <w:shd w:val="clear" w:color="auto" w:fill="EFF6FF"/>
          </w:tcPr>
          <w:p>
            <w:r>
              <w:rPr>
                <w:sz w:val="18"/>
              </w:rPr>
              <w:t>Crecimiento de chatbase.db</w:t>
            </w:r>
          </w:p>
        </w:tc>
        <w:tc>
          <w:tcPr>
            <w:tcW w:type="dxa" w:w="1701"/>
            <w:shd w:val="clear" w:color="auto" w:fill="EFF6FF"/>
          </w:tcPr>
          <w:p>
            <w:r>
              <w:rPr>
                <w:sz w:val="18"/>
              </w:rPr>
              <w:t>&lt; 300 MB</w:t>
            </w:r>
          </w:p>
        </w:tc>
        <w:tc>
          <w:tcPr>
            <w:tcW w:type="dxa" w:w="1417"/>
            <w:shd w:val="clear" w:color="auto" w:fill="EFF6FF"/>
          </w:tcPr>
          <w:p>
            <w:r>
              <w:rPr>
                <w:sz w:val="18"/>
              </w:rPr>
              <w:t>du -sh chatbase.db</w:t>
            </w:r>
          </w:p>
        </w:tc>
        <w:tc>
          <w:tcPr>
            <w:tcW w:type="dxa" w:w="1701"/>
            <w:shd w:val="clear" w:color="auto" w:fill="EFF6FF"/>
          </w:tcPr>
          <w:p>
            <w:r>
              <w:rPr>
                <w:sz w:val="18"/>
              </w:rPr>
              <w:t>Cron</w:t>
            </w:r>
          </w:p>
        </w:tc>
        <w:tc>
          <w:tcPr>
            <w:tcW w:type="dxa" w:w="1134"/>
            <w:shd w:val="clear" w:color="auto" w:fill="EFF6FF"/>
          </w:tcPr>
          <w:p>
            <w:r>
              <w:rPr>
                <w:sz w:val="18"/>
              </w:rPr>
              <w:t>Mensual</w:t>
            </w:r>
          </w:p>
        </w:tc>
      </w:tr>
    </w:tbl>
    <w:p/>
    <w:p>
      <w:pPr>
        <w:spacing w:before="240" w:after="120"/>
      </w:pPr>
      <w:r>
        <w:rPr>
          <w:b/>
          <w:color w:val="1E40AF"/>
          <w:sz w:val="28"/>
        </w:rPr>
        <w:t>13.2 KPIs de Negocio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shd w:val="clear" w:color="auto" w:fill="1D4ED8"/>
          </w:tcPr>
          <w:p>
            <w:r>
              <w:rPr>
                <w:b/>
                <w:color w:val="FFFFFF"/>
                <w:sz w:val="18"/>
              </w:rPr>
              <w:t>KPI</w:t>
            </w:r>
          </w:p>
        </w:tc>
        <w:tc>
          <w:tcPr>
            <w:tcW w:type="dxa" w:w="2551"/>
            <w:shd w:val="clear" w:color="auto" w:fill="1D4ED8"/>
          </w:tcPr>
          <w:p>
            <w:r>
              <w:rPr>
                <w:b/>
                <w:color w:val="FFFFFF"/>
                <w:sz w:val="18"/>
              </w:rPr>
              <w:t>Definición</w:t>
            </w:r>
          </w:p>
        </w:tc>
        <w:tc>
          <w:tcPr>
            <w:tcW w:type="dxa" w:w="1984"/>
            <w:shd w:val="clear" w:color="auto" w:fill="1D4ED8"/>
          </w:tcPr>
          <w:p>
            <w:r>
              <w:rPr>
                <w:b/>
                <w:color w:val="FFFFFF"/>
                <w:sz w:val="18"/>
              </w:rPr>
              <w:t>Objetivo</w:t>
            </w:r>
          </w:p>
        </w:tc>
        <w:tc>
          <w:tcPr>
            <w:tcW w:type="dxa" w:w="1417"/>
            <w:shd w:val="clear" w:color="auto" w:fill="1D4ED8"/>
          </w:tcPr>
          <w:p>
            <w:r>
              <w:rPr>
                <w:b/>
                <w:color w:val="FFFFFF"/>
                <w:sz w:val="18"/>
              </w:rPr>
              <w:t>Periodo</w:t>
            </w:r>
          </w:p>
        </w:tc>
        <w:tc>
          <w:tcPr>
            <w:tcW w:type="dxa" w:w="1701"/>
            <w:shd w:val="clear" w:color="auto" w:fill="1D4ED8"/>
          </w:tcPr>
          <w:p>
            <w:r>
              <w:rPr>
                <w:b/>
                <w:color w:val="FFFFFF"/>
                <w:sz w:val="18"/>
              </w:rPr>
              <w:t>Fuente de datos</w:t>
            </w:r>
          </w:p>
        </w:tc>
      </w:tr>
      <w:tr>
        <w:tc>
          <w:tcPr>
            <w:tcW w:type="dxa" w:w="2551"/>
            <w:shd w:val="clear" w:color="auto" w:fill="FFFFFF"/>
          </w:tcPr>
          <w:p>
            <w:r>
              <w:rPr>
                <w:sz w:val="18"/>
              </w:rPr>
              <w:t>Conversaciones diarias</w:t>
            </w:r>
          </w:p>
        </w:tc>
        <w:tc>
          <w:tcPr>
            <w:tcW w:type="dxa" w:w="2551"/>
            <w:shd w:val="clear" w:color="auto" w:fill="FFFFFF"/>
          </w:tcPr>
          <w:p>
            <w:r>
              <w:rPr>
                <w:sz w:val="18"/>
              </w:rPr>
              <w:t>Número de sesiones de chat únicas por día</w:t>
            </w:r>
          </w:p>
        </w:tc>
        <w:tc>
          <w:tcPr>
            <w:tcW w:type="dxa" w:w="1984"/>
            <w:shd w:val="clear" w:color="auto" w:fill="FFFFFF"/>
          </w:tcPr>
          <w:p>
            <w:r>
              <w:rPr>
                <w:sz w:val="18"/>
              </w:rPr>
              <w:t>Baseline en primeros 30 días → crecimiento posterior</w:t>
            </w:r>
          </w:p>
        </w:tc>
        <w:tc>
          <w:tcPr>
            <w:tcW w:type="dxa" w:w="1417"/>
            <w:shd w:val="clear" w:color="auto" w:fill="FFFFFF"/>
          </w:tcPr>
          <w:p>
            <w:r>
              <w:rPr>
                <w:sz w:val="18"/>
              </w:rPr>
              <w:t>Diario</w:t>
            </w:r>
          </w:p>
        </w:tc>
        <w:tc>
          <w:tcPr>
            <w:tcW w:type="dxa" w:w="1701"/>
            <w:shd w:val="clear" w:color="auto" w:fill="FFFFFF"/>
          </w:tcPr>
          <w:p>
            <w:r>
              <w:rPr>
                <w:sz w:val="18"/>
              </w:rPr>
              <w:t>tabla messages</w:t>
            </w:r>
          </w:p>
        </w:tc>
      </w:tr>
      <w:tr>
        <w:tc>
          <w:tcPr>
            <w:tcW w:type="dxa" w:w="2551"/>
            <w:shd w:val="clear" w:color="auto" w:fill="EFF6FF"/>
          </w:tcPr>
          <w:p>
            <w:r>
              <w:rPr>
                <w:sz w:val="18"/>
              </w:rPr>
              <w:t>Tasa de respuesta correcta</w:t>
            </w:r>
          </w:p>
        </w:tc>
        <w:tc>
          <w:tcPr>
            <w:tcW w:type="dxa" w:w="2551"/>
            <w:shd w:val="clear" w:color="auto" w:fill="EFF6FF"/>
          </w:tcPr>
          <w:p>
            <w:r>
              <w:rPr>
                <w:sz w:val="18"/>
              </w:rPr>
              <w:t>% respuestas sin datos erróneos en revisión manual</w:t>
            </w:r>
          </w:p>
        </w:tc>
        <w:tc>
          <w:tcPr>
            <w:tcW w:type="dxa" w:w="1984"/>
            <w:shd w:val="clear" w:color="auto" w:fill="EFF6FF"/>
          </w:tcPr>
          <w:p>
            <w:r>
              <w:rPr>
                <w:sz w:val="18"/>
              </w:rPr>
              <w:t>&gt;85%</w:t>
            </w:r>
          </w:p>
        </w:tc>
        <w:tc>
          <w:tcPr>
            <w:tcW w:type="dxa" w:w="1417"/>
            <w:shd w:val="clear" w:color="auto" w:fill="EFF6FF"/>
          </w:tcPr>
          <w:p>
            <w:r>
              <w:rPr>
                <w:sz w:val="18"/>
              </w:rPr>
              <w:t>Semanal (muestra 20 conv.)</w:t>
            </w:r>
          </w:p>
        </w:tc>
        <w:tc>
          <w:tcPr>
            <w:tcW w:type="dxa" w:w="1701"/>
            <w:shd w:val="clear" w:color="auto" w:fill="EFF6FF"/>
          </w:tcPr>
          <w:p>
            <w:r>
              <w:rPr>
                <w:sz w:val="18"/>
              </w:rPr>
              <w:t>Revisión manual</w:t>
            </w:r>
          </w:p>
        </w:tc>
      </w:tr>
      <w:tr>
        <w:tc>
          <w:tcPr>
            <w:tcW w:type="dxa" w:w="2551"/>
            <w:shd w:val="clear" w:color="auto" w:fill="FFFFFF"/>
          </w:tcPr>
          <w:p>
            <w:r>
              <w:rPr>
                <w:sz w:val="18"/>
              </w:rPr>
              <w:t>Cobertura de consultas</w:t>
            </w:r>
          </w:p>
        </w:tc>
        <w:tc>
          <w:tcPr>
            <w:tcW w:type="dxa" w:w="2551"/>
            <w:shd w:val="clear" w:color="auto" w:fill="FFFFFF"/>
          </w:tcPr>
          <w:p>
            <w:r>
              <w:rPr>
                <w:sz w:val="18"/>
              </w:rPr>
              <w:t>% preguntas sobre cursos respondidas sin "no tengo información"</w:t>
            </w:r>
          </w:p>
        </w:tc>
        <w:tc>
          <w:tcPr>
            <w:tcW w:type="dxa" w:w="1984"/>
            <w:shd w:val="clear" w:color="auto" w:fill="FFFFFF"/>
          </w:tcPr>
          <w:p>
            <w:r>
              <w:rPr>
                <w:sz w:val="18"/>
              </w:rPr>
              <w:t>&gt;80%</w:t>
            </w:r>
          </w:p>
        </w:tc>
        <w:tc>
          <w:tcPr>
            <w:tcW w:type="dxa" w:w="1417"/>
            <w:shd w:val="clear" w:color="auto" w:fill="FFFFFF"/>
          </w:tcPr>
          <w:p>
            <w:r>
              <w:rPr>
                <w:sz w:val="18"/>
              </w:rPr>
              <w:t>Mensual</w:t>
            </w:r>
          </w:p>
        </w:tc>
        <w:tc>
          <w:tcPr>
            <w:tcW w:type="dxa" w:w="1701"/>
            <w:shd w:val="clear" w:color="auto" w:fill="FFFFFF"/>
          </w:tcPr>
          <w:p>
            <w:r>
              <w:rPr>
                <w:sz w:val="18"/>
              </w:rPr>
              <w:t>Revisión manual</w:t>
            </w:r>
          </w:p>
        </w:tc>
      </w:tr>
      <w:tr>
        <w:tc>
          <w:tcPr>
            <w:tcW w:type="dxa" w:w="2551"/>
            <w:shd w:val="clear" w:color="auto" w:fill="EFF6FF"/>
          </w:tcPr>
          <w:p>
            <w:r>
              <w:rPr>
                <w:sz w:val="18"/>
              </w:rPr>
              <w:t>Consultas fuera de horario laboral</w:t>
            </w:r>
          </w:p>
        </w:tc>
        <w:tc>
          <w:tcPr>
            <w:tcW w:type="dxa" w:w="2551"/>
            <w:shd w:val="clear" w:color="auto" w:fill="EFF6FF"/>
          </w:tcPr>
          <w:p>
            <w:r>
              <w:rPr>
                <w:sz w:val="18"/>
              </w:rPr>
              <w:t>% conversaciones en horario no laboral (&gt;18h y fin de semana)</w:t>
            </w:r>
          </w:p>
        </w:tc>
        <w:tc>
          <w:tcPr>
            <w:tcW w:type="dxa" w:w="1984"/>
            <w:shd w:val="clear" w:color="auto" w:fill="EFF6FF"/>
          </w:tcPr>
          <w:p>
            <w:r>
              <w:rPr>
                <w:sz w:val="18"/>
              </w:rPr>
              <w:t>&gt;25%</w:t>
            </w:r>
          </w:p>
        </w:tc>
        <w:tc>
          <w:tcPr>
            <w:tcW w:type="dxa" w:w="1417"/>
            <w:shd w:val="clear" w:color="auto" w:fill="EFF6FF"/>
          </w:tcPr>
          <w:p>
            <w:r>
              <w:rPr>
                <w:sz w:val="18"/>
              </w:rPr>
              <w:t>Mensual</w:t>
            </w:r>
          </w:p>
        </w:tc>
        <w:tc>
          <w:tcPr>
            <w:tcW w:type="dxa" w:w="1701"/>
            <w:shd w:val="clear" w:color="auto" w:fill="EFF6FF"/>
          </w:tcPr>
          <w:p>
            <w:r>
              <w:rPr>
                <w:sz w:val="18"/>
              </w:rPr>
              <w:t>tabla messages + created_at</w:t>
            </w:r>
          </w:p>
        </w:tc>
      </w:tr>
      <w:tr>
        <w:tc>
          <w:tcPr>
            <w:tcW w:type="dxa" w:w="2551"/>
            <w:shd w:val="clear" w:color="auto" w:fill="FFFFFF"/>
          </w:tcPr>
          <w:p>
            <w:r>
              <w:rPr>
                <w:sz w:val="18"/>
              </w:rPr>
              <w:t>Reducción carga email/teléfono</w:t>
            </w:r>
          </w:p>
        </w:tc>
        <w:tc>
          <w:tcPr>
            <w:tcW w:type="dxa" w:w="2551"/>
            <w:shd w:val="clear" w:color="auto" w:fill="FFFFFF"/>
          </w:tcPr>
          <w:p>
            <w:r>
              <w:rPr>
                <w:sz w:val="18"/>
              </w:rPr>
              <w:t>Disminución de consultas recibidas por email y teléfono respecto a periodo anterior</w:t>
            </w:r>
          </w:p>
        </w:tc>
        <w:tc>
          <w:tcPr>
            <w:tcW w:type="dxa" w:w="1984"/>
            <w:shd w:val="clear" w:color="auto" w:fill="FFFFFF"/>
          </w:tcPr>
          <w:p>
            <w:r>
              <w:rPr>
                <w:sz w:val="18"/>
              </w:rPr>
              <w:t>&gt;20% en 3 meses</w:t>
            </w:r>
          </w:p>
        </w:tc>
        <w:tc>
          <w:tcPr>
            <w:tcW w:type="dxa" w:w="1417"/>
            <w:shd w:val="clear" w:color="auto" w:fill="FFFFFF"/>
          </w:tcPr>
          <w:p>
            <w:r>
              <w:rPr>
                <w:sz w:val="18"/>
              </w:rPr>
              <w:t>Trimestral</w:t>
            </w:r>
          </w:p>
        </w:tc>
        <w:tc>
          <w:tcPr>
            <w:tcW w:type="dxa" w:w="1701"/>
            <w:shd w:val="clear" w:color="auto" w:fill="FFFFFF"/>
          </w:tcPr>
          <w:p>
            <w:r>
              <w:rPr>
                <w:sz w:val="18"/>
              </w:rPr>
              <w:t>Comparativa con registros FEVAL</w:t>
            </w:r>
          </w:p>
        </w:tc>
      </w:tr>
      <w:tr>
        <w:tc>
          <w:tcPr>
            <w:tcW w:type="dxa" w:w="2551"/>
            <w:shd w:val="clear" w:color="auto" w:fill="EFF6FF"/>
          </w:tcPr>
          <w:p>
            <w:r>
              <w:rPr>
                <w:sz w:val="18"/>
              </w:rPr>
              <w:t>Tiempo de respuesta al usuario</w:t>
            </w:r>
          </w:p>
        </w:tc>
        <w:tc>
          <w:tcPr>
            <w:tcW w:type="dxa" w:w="2551"/>
            <w:shd w:val="clear" w:color="auto" w:fill="EFF6FF"/>
          </w:tcPr>
          <w:p>
            <w:r>
              <w:rPr>
                <w:sz w:val="18"/>
              </w:rPr>
              <w:t>Tiempo real desde que el usuario escribe hasta recibir respuesta</w:t>
            </w:r>
          </w:p>
        </w:tc>
        <w:tc>
          <w:tcPr>
            <w:tcW w:type="dxa" w:w="1984"/>
            <w:shd w:val="clear" w:color="auto" w:fill="EFF6FF"/>
          </w:tcPr>
          <w:p>
            <w:r>
              <w:rPr>
                <w:sz w:val="18"/>
              </w:rPr>
              <w:t>&lt; 5 segundos percibidos</w:t>
            </w:r>
          </w:p>
        </w:tc>
        <w:tc>
          <w:tcPr>
            <w:tcW w:type="dxa" w:w="1417"/>
            <w:shd w:val="clear" w:color="auto" w:fill="EFF6FF"/>
          </w:tcPr>
          <w:p>
            <w:r>
              <w:rPr>
                <w:sz w:val="18"/>
              </w:rPr>
              <w:t>Continuo</w:t>
            </w:r>
          </w:p>
        </w:tc>
        <w:tc>
          <w:tcPr>
            <w:tcW w:type="dxa" w:w="1701"/>
            <w:shd w:val="clear" w:color="auto" w:fill="EFF6FF"/>
          </w:tcPr>
          <w:p>
            <w:r>
              <w:rPr>
                <w:sz w:val="18"/>
              </w:rPr>
              <w:t>Tiempo total frontend</w:t>
            </w:r>
          </w:p>
        </w:tc>
      </w:tr>
      <w:tr>
        <w:tc>
          <w:tcPr>
            <w:tcW w:type="dxa" w:w="2551"/>
            <w:shd w:val="clear" w:color="auto" w:fill="FFFFFF"/>
          </w:tcPr>
          <w:p>
            <w:r>
              <w:rPr>
                <w:sz w:val="18"/>
              </w:rPr>
              <w:t>Satisfacción implícita</w:t>
            </w:r>
          </w:p>
        </w:tc>
        <w:tc>
          <w:tcPr>
            <w:tcW w:type="dxa" w:w="2551"/>
            <w:shd w:val="clear" w:color="auto" w:fill="FFFFFF"/>
          </w:tcPr>
          <w:p>
            <w:r>
              <w:rPr>
                <w:sz w:val="18"/>
              </w:rPr>
              <w:t>Ausencia de mensajes de queja o frustración en conversaciones</w:t>
            </w:r>
          </w:p>
        </w:tc>
        <w:tc>
          <w:tcPr>
            <w:tcW w:type="dxa" w:w="1984"/>
            <w:shd w:val="clear" w:color="auto" w:fill="FFFFFF"/>
          </w:tcPr>
          <w:p>
            <w:r>
              <w:rPr>
                <w:sz w:val="18"/>
              </w:rPr>
              <w:t>&lt; 5% conversaciones con queja</w:t>
            </w:r>
          </w:p>
        </w:tc>
        <w:tc>
          <w:tcPr>
            <w:tcW w:type="dxa" w:w="1417"/>
            <w:shd w:val="clear" w:color="auto" w:fill="FFFFFF"/>
          </w:tcPr>
          <w:p>
            <w:r>
              <w:rPr>
                <w:sz w:val="18"/>
              </w:rPr>
              <w:t>Mensual</w:t>
            </w:r>
          </w:p>
        </w:tc>
        <w:tc>
          <w:tcPr>
            <w:tcW w:type="dxa" w:w="1701"/>
            <w:shd w:val="clear" w:color="auto" w:fill="FFFFFF"/>
          </w:tcPr>
          <w:p>
            <w:r>
              <w:rPr>
                <w:sz w:val="18"/>
              </w:rPr>
              <w:t>Revisión manual</w:t>
            </w:r>
          </w:p>
        </w:tc>
      </w:tr>
    </w:tbl>
    <w:p/>
    <w:p>
      <w:pPr>
        <w:spacing w:before="240" w:after="120"/>
      </w:pPr>
      <w:r>
        <w:rPr>
          <w:b/>
          <w:color w:val="1E40AF"/>
          <w:sz w:val="28"/>
        </w:rPr>
        <w:t>13.3 Cuadro de Mando Mensual</w:t>
      </w:r>
    </w:p>
    <w:p>
      <w:pPr>
        <w:spacing w:after="100"/>
        <w:ind w:left="0"/>
      </w:pPr>
      <w:r>
        <w:rPr>
          <w:sz w:val="20"/>
        </w:rPr>
        <w:t>Plantilla de seguimiento mensual a cumplimentar por el equipo técnico: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shd w:val="clear" w:color="auto" w:fill="1D4ED8"/>
          </w:tcPr>
          <w:p>
            <w:r>
              <w:rPr>
                <w:b/>
                <w:color w:val="FFFFFF"/>
                <w:sz w:val="18"/>
              </w:rPr>
              <w:t>Indicador</w:t>
            </w:r>
          </w:p>
        </w:tc>
        <w:tc>
          <w:tcPr>
            <w:tcW w:type="dxa" w:w="1701"/>
            <w:shd w:val="clear" w:color="auto" w:fill="1D4ED8"/>
          </w:tcPr>
          <w:p>
            <w:r>
              <w:rPr>
                <w:b/>
                <w:color w:val="FFFFFF"/>
                <w:sz w:val="18"/>
              </w:rPr>
              <w:t>Valor mes anterior</w:t>
            </w:r>
          </w:p>
        </w:tc>
        <w:tc>
          <w:tcPr>
            <w:tcW w:type="dxa" w:w="1701"/>
            <w:shd w:val="clear" w:color="auto" w:fill="1D4ED8"/>
          </w:tcPr>
          <w:p>
            <w:r>
              <w:rPr>
                <w:b/>
                <w:color w:val="FFFFFF"/>
                <w:sz w:val="18"/>
              </w:rPr>
              <w:t>Valor mes actual</w:t>
            </w:r>
          </w:p>
        </w:tc>
        <w:tc>
          <w:tcPr>
            <w:tcW w:type="dxa" w:w="1417"/>
            <w:shd w:val="clear" w:color="auto" w:fill="1D4ED8"/>
          </w:tcPr>
          <w:p>
            <w:r>
              <w:rPr>
                <w:b/>
                <w:color w:val="FFFFFF"/>
                <w:sz w:val="18"/>
              </w:rPr>
              <w:t>Tendencia</w:t>
            </w:r>
          </w:p>
        </w:tc>
        <w:tc>
          <w:tcPr>
            <w:tcW w:type="dxa" w:w="1701"/>
            <w:shd w:val="clear" w:color="auto" w:fill="1D4ED8"/>
          </w:tcPr>
          <w:p>
            <w:r>
              <w:rPr>
                <w:b/>
                <w:color w:val="FFFFFF"/>
                <w:sz w:val="18"/>
              </w:rPr>
              <w:t>Acción requerida</w:t>
            </w:r>
          </w:p>
        </w:tc>
      </w:tr>
      <w:tr>
        <w:tc>
          <w:tcPr>
            <w:tcW w:type="dxa" w:w="2551"/>
            <w:shd w:val="clear" w:color="auto" w:fill="FFFFFF"/>
          </w:tcPr>
          <w:p>
            <w:r>
              <w:rPr>
                <w:sz w:val="18"/>
              </w:rPr>
              <w:t>Uptime (%)</w:t>
            </w:r>
          </w:p>
        </w:tc>
        <w:tc>
          <w:tcPr>
            <w:tcW w:type="dxa" w:w="1701"/>
            <w:shd w:val="clear" w:color="auto" w:fill="FFFFFF"/>
          </w:tcPr>
          <w:p>
            <w:r>
              <w:rPr>
                <w:sz w:val="18"/>
              </w:rPr>
              <w:t>—</w:t>
            </w:r>
          </w:p>
        </w:tc>
        <w:tc>
          <w:tcPr>
            <w:tcW w:type="dxa" w:w="1701"/>
            <w:shd w:val="clear" w:color="auto" w:fill="FFFFFF"/>
          </w:tcPr>
          <w:p>
            <w:r>
              <w:rPr>
                <w:sz w:val="18"/>
              </w:rPr>
              <w:t>—</w:t>
            </w:r>
          </w:p>
        </w:tc>
        <w:tc>
          <w:tcPr>
            <w:tcW w:type="dxa" w:w="1417"/>
            <w:shd w:val="clear" w:color="auto" w:fill="FFFFFF"/>
          </w:tcPr>
          <w:p>
            <w:r>
              <w:rPr>
                <w:sz w:val="18"/>
              </w:rPr>
              <w:t>—</w:t>
            </w:r>
          </w:p>
        </w:tc>
        <w:tc>
          <w:tcPr>
            <w:tcW w:type="dxa" w:w="1701"/>
            <w:shd w:val="clear" w:color="auto" w:fill="FFFFFF"/>
          </w:tcPr>
          <w:p>
            <w:r>
              <w:rPr>
                <w:sz w:val="18"/>
              </w:rPr>
              <w:t>—</w:t>
            </w:r>
          </w:p>
        </w:tc>
      </w:tr>
      <w:tr>
        <w:tc>
          <w:tcPr>
            <w:tcW w:type="dxa" w:w="2551"/>
            <w:shd w:val="clear" w:color="auto" w:fill="EFF6FF"/>
          </w:tcPr>
          <w:p>
            <w:r>
              <w:rPr>
                <w:sz w:val="18"/>
              </w:rPr>
              <w:t>Latencia p50 (seg)</w:t>
            </w:r>
          </w:p>
        </w:tc>
        <w:tc>
          <w:tcPr>
            <w:tcW w:type="dxa" w:w="1701"/>
            <w:shd w:val="clear" w:color="auto" w:fill="EFF6FF"/>
          </w:tcPr>
          <w:p>
            <w:r>
              <w:rPr>
                <w:sz w:val="18"/>
              </w:rPr>
              <w:t>—</w:t>
            </w:r>
          </w:p>
        </w:tc>
        <w:tc>
          <w:tcPr>
            <w:tcW w:type="dxa" w:w="1701"/>
            <w:shd w:val="clear" w:color="auto" w:fill="EFF6FF"/>
          </w:tcPr>
          <w:p>
            <w:r>
              <w:rPr>
                <w:sz w:val="18"/>
              </w:rPr>
              <w:t>—</w:t>
            </w:r>
          </w:p>
        </w:tc>
        <w:tc>
          <w:tcPr>
            <w:tcW w:type="dxa" w:w="1417"/>
            <w:shd w:val="clear" w:color="auto" w:fill="EFF6FF"/>
          </w:tcPr>
          <w:p>
            <w:r>
              <w:rPr>
                <w:sz w:val="18"/>
              </w:rPr>
              <w:t>—</w:t>
            </w:r>
          </w:p>
        </w:tc>
        <w:tc>
          <w:tcPr>
            <w:tcW w:type="dxa" w:w="1701"/>
            <w:shd w:val="clear" w:color="auto" w:fill="EFF6FF"/>
          </w:tcPr>
          <w:p>
            <w:r>
              <w:rPr>
                <w:sz w:val="18"/>
              </w:rPr>
              <w:t>—</w:t>
            </w:r>
          </w:p>
        </w:tc>
      </w:tr>
      <w:tr>
        <w:tc>
          <w:tcPr>
            <w:tcW w:type="dxa" w:w="2551"/>
            <w:shd w:val="clear" w:color="auto" w:fill="FFFFFF"/>
          </w:tcPr>
          <w:p>
            <w:r>
              <w:rPr>
                <w:sz w:val="18"/>
              </w:rPr>
              <w:t>Error rate (%)</w:t>
            </w:r>
          </w:p>
        </w:tc>
        <w:tc>
          <w:tcPr>
            <w:tcW w:type="dxa" w:w="1701"/>
            <w:shd w:val="clear" w:color="auto" w:fill="FFFFFF"/>
          </w:tcPr>
          <w:p>
            <w:r>
              <w:rPr>
                <w:sz w:val="18"/>
              </w:rPr>
              <w:t>—</w:t>
            </w:r>
          </w:p>
        </w:tc>
        <w:tc>
          <w:tcPr>
            <w:tcW w:type="dxa" w:w="1701"/>
            <w:shd w:val="clear" w:color="auto" w:fill="FFFFFF"/>
          </w:tcPr>
          <w:p>
            <w:r>
              <w:rPr>
                <w:sz w:val="18"/>
              </w:rPr>
              <w:t>—</w:t>
            </w:r>
          </w:p>
        </w:tc>
        <w:tc>
          <w:tcPr>
            <w:tcW w:type="dxa" w:w="1417"/>
            <w:shd w:val="clear" w:color="auto" w:fill="FFFFFF"/>
          </w:tcPr>
          <w:p>
            <w:r>
              <w:rPr>
                <w:sz w:val="18"/>
              </w:rPr>
              <w:t>—</w:t>
            </w:r>
          </w:p>
        </w:tc>
        <w:tc>
          <w:tcPr>
            <w:tcW w:type="dxa" w:w="1701"/>
            <w:shd w:val="clear" w:color="auto" w:fill="FFFFFF"/>
          </w:tcPr>
          <w:p>
            <w:r>
              <w:rPr>
                <w:sz w:val="18"/>
              </w:rPr>
              <w:t>—</w:t>
            </w:r>
          </w:p>
        </w:tc>
      </w:tr>
      <w:tr>
        <w:tc>
          <w:tcPr>
            <w:tcW w:type="dxa" w:w="2551"/>
            <w:shd w:val="clear" w:color="auto" w:fill="EFF6FF"/>
          </w:tcPr>
          <w:p>
            <w:r>
              <w:rPr>
                <w:sz w:val="18"/>
              </w:rPr>
              <w:t>Cuota usada/key (RPD máx)</w:t>
            </w:r>
          </w:p>
        </w:tc>
        <w:tc>
          <w:tcPr>
            <w:tcW w:type="dxa" w:w="1701"/>
            <w:shd w:val="clear" w:color="auto" w:fill="EFF6FF"/>
          </w:tcPr>
          <w:p>
            <w:r>
              <w:rPr>
                <w:sz w:val="18"/>
              </w:rPr>
              <w:t>—</w:t>
            </w:r>
          </w:p>
        </w:tc>
        <w:tc>
          <w:tcPr>
            <w:tcW w:type="dxa" w:w="1701"/>
            <w:shd w:val="clear" w:color="auto" w:fill="EFF6FF"/>
          </w:tcPr>
          <w:p>
            <w:r>
              <w:rPr>
                <w:sz w:val="18"/>
              </w:rPr>
              <w:t>—</w:t>
            </w:r>
          </w:p>
        </w:tc>
        <w:tc>
          <w:tcPr>
            <w:tcW w:type="dxa" w:w="1417"/>
            <w:shd w:val="clear" w:color="auto" w:fill="EFF6FF"/>
          </w:tcPr>
          <w:p>
            <w:r>
              <w:rPr>
                <w:sz w:val="18"/>
              </w:rPr>
              <w:t>—</w:t>
            </w:r>
          </w:p>
        </w:tc>
        <w:tc>
          <w:tcPr>
            <w:tcW w:type="dxa" w:w="1701"/>
            <w:shd w:val="clear" w:color="auto" w:fill="EFF6FF"/>
          </w:tcPr>
          <w:p>
            <w:r>
              <w:rPr>
                <w:sz w:val="18"/>
              </w:rPr>
              <w:t>—</w:t>
            </w:r>
          </w:p>
        </w:tc>
      </w:tr>
      <w:tr>
        <w:tc>
          <w:tcPr>
            <w:tcW w:type="dxa" w:w="2551"/>
            <w:shd w:val="clear" w:color="auto" w:fill="FFFFFF"/>
          </w:tcPr>
          <w:p>
            <w:r>
              <w:rPr>
                <w:sz w:val="18"/>
              </w:rPr>
              <w:t>Conversaciones/día (media)</w:t>
            </w:r>
          </w:p>
        </w:tc>
        <w:tc>
          <w:tcPr>
            <w:tcW w:type="dxa" w:w="1701"/>
            <w:shd w:val="clear" w:color="auto" w:fill="FFFFFF"/>
          </w:tcPr>
          <w:p>
            <w:r>
              <w:rPr>
                <w:sz w:val="18"/>
              </w:rPr>
              <w:t>—</w:t>
            </w:r>
          </w:p>
        </w:tc>
        <w:tc>
          <w:tcPr>
            <w:tcW w:type="dxa" w:w="1701"/>
            <w:shd w:val="clear" w:color="auto" w:fill="FFFFFF"/>
          </w:tcPr>
          <w:p>
            <w:r>
              <w:rPr>
                <w:sz w:val="18"/>
              </w:rPr>
              <w:t>—</w:t>
            </w:r>
          </w:p>
        </w:tc>
        <w:tc>
          <w:tcPr>
            <w:tcW w:type="dxa" w:w="1417"/>
            <w:shd w:val="clear" w:color="auto" w:fill="FFFFFF"/>
          </w:tcPr>
          <w:p>
            <w:r>
              <w:rPr>
                <w:sz w:val="18"/>
              </w:rPr>
              <w:t>—</w:t>
            </w:r>
          </w:p>
        </w:tc>
        <w:tc>
          <w:tcPr>
            <w:tcW w:type="dxa" w:w="1701"/>
            <w:shd w:val="clear" w:color="auto" w:fill="FFFFFF"/>
          </w:tcPr>
          <w:p>
            <w:r>
              <w:rPr>
                <w:sz w:val="18"/>
              </w:rPr>
              <w:t>—</w:t>
            </w:r>
          </w:p>
        </w:tc>
      </w:tr>
      <w:tr>
        <w:tc>
          <w:tcPr>
            <w:tcW w:type="dxa" w:w="2551"/>
            <w:shd w:val="clear" w:color="auto" w:fill="EFF6FF"/>
          </w:tcPr>
          <w:p>
            <w:r>
              <w:rPr>
                <w:sz w:val="18"/>
              </w:rPr>
              <w:t>Tasa respuesta correcta (%)</w:t>
            </w:r>
          </w:p>
        </w:tc>
        <w:tc>
          <w:tcPr>
            <w:tcW w:type="dxa" w:w="1701"/>
            <w:shd w:val="clear" w:color="auto" w:fill="EFF6FF"/>
          </w:tcPr>
          <w:p>
            <w:r>
              <w:rPr>
                <w:sz w:val="18"/>
              </w:rPr>
              <w:t>—</w:t>
            </w:r>
          </w:p>
        </w:tc>
        <w:tc>
          <w:tcPr>
            <w:tcW w:type="dxa" w:w="1701"/>
            <w:shd w:val="clear" w:color="auto" w:fill="EFF6FF"/>
          </w:tcPr>
          <w:p>
            <w:r>
              <w:rPr>
                <w:sz w:val="18"/>
              </w:rPr>
              <w:t>—</w:t>
            </w:r>
          </w:p>
        </w:tc>
        <w:tc>
          <w:tcPr>
            <w:tcW w:type="dxa" w:w="1417"/>
            <w:shd w:val="clear" w:color="auto" w:fill="EFF6FF"/>
          </w:tcPr>
          <w:p>
            <w:r>
              <w:rPr>
                <w:sz w:val="18"/>
              </w:rPr>
              <w:t>—</w:t>
            </w:r>
          </w:p>
        </w:tc>
        <w:tc>
          <w:tcPr>
            <w:tcW w:type="dxa" w:w="1701"/>
            <w:shd w:val="clear" w:color="auto" w:fill="EFF6FF"/>
          </w:tcPr>
          <w:p>
            <w:r>
              <w:rPr>
                <w:sz w:val="18"/>
              </w:rPr>
              <w:t>—</w:t>
            </w:r>
          </w:p>
        </w:tc>
      </w:tr>
      <w:tr>
        <w:tc>
          <w:tcPr>
            <w:tcW w:type="dxa" w:w="2551"/>
            <w:shd w:val="clear" w:color="auto" w:fill="FFFFFF"/>
          </w:tcPr>
          <w:p>
            <w:r>
              <w:rPr>
                <w:sz w:val="18"/>
              </w:rPr>
              <w:t>Tamaño BD (MB)</w:t>
            </w:r>
          </w:p>
        </w:tc>
        <w:tc>
          <w:tcPr>
            <w:tcW w:type="dxa" w:w="1701"/>
            <w:shd w:val="clear" w:color="auto" w:fill="FFFFFF"/>
          </w:tcPr>
          <w:p>
            <w:r>
              <w:rPr>
                <w:sz w:val="18"/>
              </w:rPr>
              <w:t>—</w:t>
            </w:r>
          </w:p>
        </w:tc>
        <w:tc>
          <w:tcPr>
            <w:tcW w:type="dxa" w:w="1701"/>
            <w:shd w:val="clear" w:color="auto" w:fill="FFFFFF"/>
          </w:tcPr>
          <w:p>
            <w:r>
              <w:rPr>
                <w:sz w:val="18"/>
              </w:rPr>
              <w:t>—</w:t>
            </w:r>
          </w:p>
        </w:tc>
        <w:tc>
          <w:tcPr>
            <w:tcW w:type="dxa" w:w="1417"/>
            <w:shd w:val="clear" w:color="auto" w:fill="FFFFFF"/>
          </w:tcPr>
          <w:p>
            <w:r>
              <w:rPr>
                <w:sz w:val="18"/>
              </w:rPr>
              <w:t>—</w:t>
            </w:r>
          </w:p>
        </w:tc>
        <w:tc>
          <w:tcPr>
            <w:tcW w:type="dxa" w:w="1701"/>
            <w:shd w:val="clear" w:color="auto" w:fill="FFFFFF"/>
          </w:tcPr>
          <w:p>
            <w:r>
              <w:rPr>
                <w:sz w:val="18"/>
              </w:rPr>
              <w:t>—</w:t>
            </w:r>
          </w:p>
        </w:tc>
      </w:tr>
      <w:tr>
        <w:tc>
          <w:tcPr>
            <w:tcW w:type="dxa" w:w="2551"/>
            <w:shd w:val="clear" w:color="auto" w:fill="EFF6FF"/>
          </w:tcPr>
          <w:p>
            <w:r>
              <w:rPr>
                <w:sz w:val="18"/>
              </w:rPr>
              <w:t>Keys activas/renovadas</w:t>
            </w:r>
          </w:p>
        </w:tc>
        <w:tc>
          <w:tcPr>
            <w:tcW w:type="dxa" w:w="1701"/>
            <w:shd w:val="clear" w:color="auto" w:fill="EFF6FF"/>
          </w:tcPr>
          <w:p>
            <w:r>
              <w:rPr>
                <w:sz w:val="18"/>
              </w:rPr>
              <w:t>—</w:t>
            </w:r>
          </w:p>
        </w:tc>
        <w:tc>
          <w:tcPr>
            <w:tcW w:type="dxa" w:w="1701"/>
            <w:shd w:val="clear" w:color="auto" w:fill="EFF6FF"/>
          </w:tcPr>
          <w:p>
            <w:r>
              <w:rPr>
                <w:sz w:val="18"/>
              </w:rPr>
              <w:t>—</w:t>
            </w:r>
          </w:p>
        </w:tc>
        <w:tc>
          <w:tcPr>
            <w:tcW w:type="dxa" w:w="1417"/>
            <w:shd w:val="clear" w:color="auto" w:fill="EFF6FF"/>
          </w:tcPr>
          <w:p>
            <w:r>
              <w:rPr>
                <w:sz w:val="18"/>
              </w:rPr>
              <w:t>—</w:t>
            </w:r>
          </w:p>
        </w:tc>
        <w:tc>
          <w:tcPr>
            <w:tcW w:type="dxa" w:w="1701"/>
            <w:shd w:val="clear" w:color="auto" w:fill="EFF6FF"/>
          </w:tcPr>
          <w:p>
            <w:r>
              <w:rPr>
                <w:sz w:val="18"/>
              </w:rPr>
              <w:t>—</w:t>
            </w:r>
          </w:p>
        </w:tc>
      </w:tr>
      <w:tr>
        <w:tc>
          <w:tcPr>
            <w:tcW w:type="dxa" w:w="2551"/>
            <w:shd w:val="clear" w:color="auto" w:fill="FFFFFF"/>
          </w:tcPr>
          <w:p>
            <w:r>
              <w:rPr>
                <w:sz w:val="18"/>
              </w:rPr>
              <w:t>Fuentes actualizadas (S/N)</w:t>
            </w:r>
          </w:p>
        </w:tc>
        <w:tc>
          <w:tcPr>
            <w:tcW w:type="dxa" w:w="1701"/>
            <w:shd w:val="clear" w:color="auto" w:fill="FFFFFF"/>
          </w:tcPr>
          <w:p>
            <w:r>
              <w:rPr>
                <w:sz w:val="18"/>
              </w:rPr>
              <w:t>—</w:t>
            </w:r>
          </w:p>
        </w:tc>
        <w:tc>
          <w:tcPr>
            <w:tcW w:type="dxa" w:w="1701"/>
            <w:shd w:val="clear" w:color="auto" w:fill="FFFFFF"/>
          </w:tcPr>
          <w:p>
            <w:r>
              <w:rPr>
                <w:sz w:val="18"/>
              </w:rPr>
              <w:t>—</w:t>
            </w:r>
          </w:p>
        </w:tc>
        <w:tc>
          <w:tcPr>
            <w:tcW w:type="dxa" w:w="1417"/>
            <w:shd w:val="clear" w:color="auto" w:fill="FFFFFF"/>
          </w:tcPr>
          <w:p>
            <w:r>
              <w:rPr>
                <w:sz w:val="18"/>
              </w:rPr>
              <w:t>—</w:t>
            </w:r>
          </w:p>
        </w:tc>
        <w:tc>
          <w:tcPr>
            <w:tcW w:type="dxa" w:w="1701"/>
            <w:shd w:val="clear" w:color="auto" w:fill="FFFFFF"/>
          </w:tcPr>
          <w:p>
            <w:r>
              <w:rPr>
                <w:sz w:val="18"/>
              </w:rPr>
              <w:t>—</w:t>
            </w:r>
          </w:p>
        </w:tc>
      </w:tr>
    </w:tbl>
    <w:p/>
    <w:p>
      <w:r>
        <w:br w:type="page"/>
      </w:r>
    </w:p>
    <w:p>
      <w:pPr>
        <w:spacing w:before="360" w:after="120"/>
      </w:pPr>
      <w:r>
        <w:rPr>
          <w:b/>
          <w:color w:val="2563EB"/>
          <w:sz w:val="36"/>
        </w:rPr>
        <w:t>14. ESCALABILIDAD Y REPLICABILIDAD</w:t>
      </w:r>
    </w:p>
    <w:p>
      <w:pPr>
        <w:spacing w:after="100"/>
        <w:ind w:left="0"/>
      </w:pPr>
      <w:r>
        <w:rPr>
          <w:sz w:val="20"/>
        </w:rPr>
        <w:t>El sistema está diseñado para escalar horizontalmente (más API keys, más bots) sin cambios de código, y para replicarse en otras organizaciones con mínimo esfuerzo. Esta sección describe las estrategias de escalado y el proceso de replicación en nuevas organizaciones.</w:t>
      </w:r>
    </w:p>
    <w:p>
      <w:pPr>
        <w:spacing w:before="240" w:after="120"/>
      </w:pPr>
      <w:r>
        <w:rPr>
          <w:b/>
          <w:color w:val="1E40AF"/>
          <w:sz w:val="28"/>
        </w:rPr>
        <w:t>14.1 Estrategias de Escalado</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1D4ED8"/>
          </w:tcPr>
          <w:p>
            <w:r>
              <w:rPr>
                <w:b/>
                <w:color w:val="FFFFFF"/>
                <w:sz w:val="18"/>
              </w:rPr>
              <w:t>Necesidad de escalado</w:t>
            </w:r>
          </w:p>
        </w:tc>
        <w:tc>
          <w:tcPr>
            <w:tcW w:type="dxa" w:w="2551"/>
            <w:shd w:val="clear" w:color="auto" w:fill="1D4ED8"/>
          </w:tcPr>
          <w:p>
            <w:r>
              <w:rPr>
                <w:b/>
                <w:color w:val="FFFFFF"/>
                <w:sz w:val="18"/>
              </w:rPr>
              <w:t>Estrategia</w:t>
            </w:r>
          </w:p>
        </w:tc>
        <w:tc>
          <w:tcPr>
            <w:tcW w:type="dxa" w:w="2835"/>
            <w:shd w:val="clear" w:color="auto" w:fill="1D4ED8"/>
          </w:tcPr>
          <w:p>
            <w:r>
              <w:rPr>
                <w:b/>
                <w:color w:val="FFFFFF"/>
                <w:sz w:val="18"/>
              </w:rPr>
              <w:t>Cambios necesarios</w:t>
            </w:r>
          </w:p>
        </w:tc>
        <w:tc>
          <w:tcPr>
            <w:tcW w:type="dxa" w:w="1134"/>
            <w:shd w:val="clear" w:color="auto" w:fill="1D4ED8"/>
          </w:tcPr>
          <w:p>
            <w:r>
              <w:rPr>
                <w:b/>
                <w:color w:val="FFFFFF"/>
                <w:sz w:val="18"/>
              </w:rPr>
              <w:t>Coste</w:t>
            </w:r>
          </w:p>
        </w:tc>
      </w:tr>
      <w:tr>
        <w:tc>
          <w:tcPr>
            <w:tcW w:type="dxa" w:w="2835"/>
            <w:shd w:val="clear" w:color="auto" w:fill="FFFFFF"/>
          </w:tcPr>
          <w:p>
            <w:r>
              <w:rPr>
                <w:sz w:val="18"/>
              </w:rPr>
              <w:t>Más capacidad diaria (RPD)</w:t>
            </w:r>
          </w:p>
        </w:tc>
        <w:tc>
          <w:tcPr>
            <w:tcW w:type="dxa" w:w="2551"/>
            <w:shd w:val="clear" w:color="auto" w:fill="FFFFFF"/>
          </w:tcPr>
          <w:p>
            <w:r>
              <w:rPr>
                <w:sz w:val="18"/>
              </w:rPr>
              <w:t>Añadir más cuentas Google AI Studio → más keys</w:t>
            </w:r>
          </w:p>
        </w:tc>
        <w:tc>
          <w:tcPr>
            <w:tcW w:type="dxa" w:w="2835"/>
            <w:shd w:val="clear" w:color="auto" w:fill="FFFFFF"/>
          </w:tcPr>
          <w:p>
            <w:r>
              <w:rPr>
                <w:sz w:val="18"/>
              </w:rPr>
              <w:t>Solo añadir keys en config.php</w:t>
            </w:r>
          </w:p>
        </w:tc>
        <w:tc>
          <w:tcPr>
            <w:tcW w:type="dxa" w:w="1134"/>
            <w:shd w:val="clear" w:color="auto" w:fill="FFFFFF"/>
          </w:tcPr>
          <w:p>
            <w:r>
              <w:rPr>
                <w:sz w:val="18"/>
              </w:rPr>
              <w:t>0 € — free tier</w:t>
            </w:r>
          </w:p>
        </w:tc>
      </w:tr>
      <w:tr>
        <w:tc>
          <w:tcPr>
            <w:tcW w:type="dxa" w:w="2835"/>
            <w:shd w:val="clear" w:color="auto" w:fill="EFF6FF"/>
          </w:tcPr>
          <w:p>
            <w:r>
              <w:rPr>
                <w:sz w:val="18"/>
              </w:rPr>
              <w:t>Eliminar límite diario</w:t>
            </w:r>
          </w:p>
        </w:tc>
        <w:tc>
          <w:tcPr>
            <w:tcW w:type="dxa" w:w="2551"/>
            <w:shd w:val="clear" w:color="auto" w:fill="EFF6FF"/>
          </w:tcPr>
          <w:p>
            <w:r>
              <w:rPr>
                <w:sz w:val="18"/>
              </w:rPr>
              <w:t>Activar billing en Google Cloud</w:t>
            </w:r>
          </w:p>
        </w:tc>
        <w:tc>
          <w:tcPr>
            <w:tcW w:type="dxa" w:w="2835"/>
            <w:shd w:val="clear" w:color="auto" w:fill="EFF6FF"/>
          </w:tcPr>
          <w:p>
            <w:r>
              <w:rPr>
                <w:sz w:val="18"/>
              </w:rPr>
              <w:t>Ninguno en código — solo activar billing</w:t>
            </w:r>
          </w:p>
        </w:tc>
        <w:tc>
          <w:tcPr>
            <w:tcW w:type="dxa" w:w="1134"/>
            <w:shd w:val="clear" w:color="auto" w:fill="EFF6FF"/>
          </w:tcPr>
          <w:p>
            <w:r>
              <w:rPr>
                <w:sz w:val="18"/>
              </w:rPr>
              <w:t>~0.075€/1M tokens entrada · ~0.30€/1M salida</w:t>
            </w:r>
          </w:p>
        </w:tc>
      </w:tr>
      <w:tr>
        <w:tc>
          <w:tcPr>
            <w:tcW w:type="dxa" w:w="2835"/>
            <w:shd w:val="clear" w:color="auto" w:fill="FFFFFF"/>
          </w:tcPr>
          <w:p>
            <w:r>
              <w:rPr>
                <w:sz w:val="18"/>
              </w:rPr>
              <w:t>Más usuarios concurrentes</w:t>
            </w:r>
          </w:p>
        </w:tc>
        <w:tc>
          <w:tcPr>
            <w:tcW w:type="dxa" w:w="2551"/>
            <w:shd w:val="clear" w:color="auto" w:fill="FFFFFF"/>
          </w:tcPr>
          <w:p>
            <w:r>
              <w:rPr>
                <w:sz w:val="18"/>
              </w:rPr>
              <w:t>Aumentar número de keys para mayor RPM</w:t>
            </w:r>
          </w:p>
        </w:tc>
        <w:tc>
          <w:tcPr>
            <w:tcW w:type="dxa" w:w="2835"/>
            <w:shd w:val="clear" w:color="auto" w:fill="FFFFFF"/>
          </w:tcPr>
          <w:p>
            <w:r>
              <w:rPr>
                <w:sz w:val="18"/>
              </w:rPr>
              <w:t>Solo config.php</w:t>
            </w:r>
          </w:p>
        </w:tc>
        <w:tc>
          <w:tcPr>
            <w:tcW w:type="dxa" w:w="1134"/>
            <w:shd w:val="clear" w:color="auto" w:fill="FFFFFF"/>
          </w:tcPr>
          <w:p>
            <w:r>
              <w:rPr>
                <w:sz w:val="18"/>
              </w:rPr>
              <w:t>0 € si free tier</w:t>
            </w:r>
          </w:p>
        </w:tc>
      </w:tr>
      <w:tr>
        <w:tc>
          <w:tcPr>
            <w:tcW w:type="dxa" w:w="2835"/>
            <w:shd w:val="clear" w:color="auto" w:fill="EFF6FF"/>
          </w:tcPr>
          <w:p>
            <w:r>
              <w:rPr>
                <w:sz w:val="18"/>
              </w:rPr>
              <w:t>Base de datos más robusta</w:t>
            </w:r>
          </w:p>
        </w:tc>
        <w:tc>
          <w:tcPr>
            <w:tcW w:type="dxa" w:w="2551"/>
            <w:shd w:val="clear" w:color="auto" w:fill="EFF6FF"/>
          </w:tcPr>
          <w:p>
            <w:r>
              <w:rPr>
                <w:sz w:val="18"/>
              </w:rPr>
              <w:t>Migrar SQLite → MySQL/PostgreSQL</w:t>
            </w:r>
          </w:p>
        </w:tc>
        <w:tc>
          <w:tcPr>
            <w:tcW w:type="dxa" w:w="2835"/>
            <w:shd w:val="clear" w:color="auto" w:fill="EFF6FF"/>
          </w:tcPr>
          <w:p>
            <w:r>
              <w:rPr>
                <w:sz w:val="18"/>
              </w:rPr>
              <w:t>Cambiar PDO connection en db.php</w:t>
            </w:r>
          </w:p>
        </w:tc>
        <w:tc>
          <w:tcPr>
            <w:tcW w:type="dxa" w:w="1134"/>
            <w:shd w:val="clear" w:color="auto" w:fill="EFF6FF"/>
          </w:tcPr>
          <w:p>
            <w:r>
              <w:rPr>
                <w:sz w:val="18"/>
              </w:rPr>
              <w:t>Según proveedor BD</w:t>
            </w:r>
          </w:p>
        </w:tc>
      </w:tr>
      <w:tr>
        <w:tc>
          <w:tcPr>
            <w:tcW w:type="dxa" w:w="2835"/>
            <w:shd w:val="clear" w:color="auto" w:fill="FFFFFF"/>
          </w:tcPr>
          <w:p>
            <w:r>
              <w:rPr>
                <w:sz w:val="18"/>
              </w:rPr>
              <w:t>Caché de respuestas frecuentes</w:t>
            </w:r>
          </w:p>
        </w:tc>
        <w:tc>
          <w:tcPr>
            <w:tcW w:type="dxa" w:w="2551"/>
            <w:shd w:val="clear" w:color="auto" w:fill="FFFFFF"/>
          </w:tcPr>
          <w:p>
            <w:r>
              <w:rPr>
                <w:sz w:val="18"/>
              </w:rPr>
              <w:t>Añadir Redis para cachear respuestas idénticas</w:t>
            </w:r>
          </w:p>
        </w:tc>
        <w:tc>
          <w:tcPr>
            <w:tcW w:type="dxa" w:w="2835"/>
            <w:shd w:val="clear" w:color="auto" w:fill="FFFFFF"/>
          </w:tcPr>
          <w:p>
            <w:r>
              <w:rPr>
                <w:sz w:val="18"/>
              </w:rPr>
              <w:t>Middleware en chat.php (~50 líneas)</w:t>
            </w:r>
          </w:p>
        </w:tc>
        <w:tc>
          <w:tcPr>
            <w:tcW w:type="dxa" w:w="1134"/>
            <w:shd w:val="clear" w:color="auto" w:fill="FFFFFF"/>
          </w:tcPr>
          <w:p>
            <w:r>
              <w:rPr>
                <w:sz w:val="18"/>
              </w:rPr>
              <w:t>Según proveedor Redis</w:t>
            </w:r>
          </w:p>
        </w:tc>
      </w:tr>
      <w:tr>
        <w:tc>
          <w:tcPr>
            <w:tcW w:type="dxa" w:w="2835"/>
            <w:shd w:val="clear" w:color="auto" w:fill="EFF6FF"/>
          </w:tcPr>
          <w:p>
            <w:r>
              <w:rPr>
                <w:sz w:val="18"/>
              </w:rPr>
              <w:t>Alta disponibilidad</w:t>
            </w:r>
          </w:p>
        </w:tc>
        <w:tc>
          <w:tcPr>
            <w:tcW w:type="dxa" w:w="2551"/>
            <w:shd w:val="clear" w:color="auto" w:fill="EFF6FF"/>
          </w:tcPr>
          <w:p>
            <w:r>
              <w:rPr>
                <w:sz w:val="18"/>
              </w:rPr>
              <w:t>Balanceador + múltiples instancias PHP</w:t>
            </w:r>
          </w:p>
        </w:tc>
        <w:tc>
          <w:tcPr>
            <w:tcW w:type="dxa" w:w="2835"/>
            <w:shd w:val="clear" w:color="auto" w:fill="EFF6FF"/>
          </w:tcPr>
          <w:p>
            <w:r>
              <w:rPr>
                <w:sz w:val="18"/>
              </w:rPr>
              <w:t>Ninguno en código</w:t>
            </w:r>
          </w:p>
        </w:tc>
        <w:tc>
          <w:tcPr>
            <w:tcW w:type="dxa" w:w="1134"/>
            <w:shd w:val="clear" w:color="auto" w:fill="EFF6FF"/>
          </w:tcPr>
          <w:p>
            <w:r>
              <w:rPr>
                <w:sz w:val="18"/>
              </w:rPr>
              <w:t>Infraestructura adicional</w:t>
            </w:r>
          </w:p>
        </w:tc>
      </w:tr>
      <w:tr>
        <w:tc>
          <w:tcPr>
            <w:tcW w:type="dxa" w:w="2835"/>
            <w:shd w:val="clear" w:color="auto" w:fill="FFFFFF"/>
          </w:tcPr>
          <w:p>
            <w:r>
              <w:rPr>
                <w:sz w:val="18"/>
              </w:rPr>
              <w:t>N bots independientes</w:t>
            </w:r>
          </w:p>
        </w:tc>
        <w:tc>
          <w:tcPr>
            <w:tcW w:type="dxa" w:w="2551"/>
            <w:shd w:val="clear" w:color="auto" w:fill="FFFFFF"/>
          </w:tcPr>
          <w:p>
            <w:r>
              <w:rPr>
                <w:sz w:val="18"/>
              </w:rPr>
              <w:t>Multi-bot ya soportado nativamente</w:t>
            </w:r>
          </w:p>
        </w:tc>
        <w:tc>
          <w:tcPr>
            <w:tcW w:type="dxa" w:w="2835"/>
            <w:shd w:val="clear" w:color="auto" w:fill="FFFFFF"/>
          </w:tcPr>
          <w:p>
            <w:r>
              <w:rPr>
                <w:sz w:val="18"/>
              </w:rPr>
              <w:t>Solo crear nuevos bots en el panel</w:t>
            </w:r>
          </w:p>
        </w:tc>
        <w:tc>
          <w:tcPr>
            <w:tcW w:type="dxa" w:w="1134"/>
            <w:shd w:val="clear" w:color="auto" w:fill="FFFFFF"/>
          </w:tcPr>
          <w:p>
            <w:r>
              <w:rPr>
                <w:sz w:val="18"/>
              </w:rPr>
              <w:t>0 €</w:t>
            </w:r>
          </w:p>
        </w:tc>
      </w:tr>
      <w:tr>
        <w:tc>
          <w:tcPr>
            <w:tcW w:type="dxa" w:w="2835"/>
            <w:shd w:val="clear" w:color="auto" w:fill="EFF6FF"/>
          </w:tcPr>
          <w:p>
            <w:r>
              <w:rPr>
                <w:sz w:val="18"/>
              </w:rPr>
              <w:t>Contexto mayor por conversación</w:t>
            </w:r>
          </w:p>
        </w:tc>
        <w:tc>
          <w:tcPr>
            <w:tcW w:type="dxa" w:w="2551"/>
            <w:shd w:val="clear" w:color="auto" w:fill="EFF6FF"/>
          </w:tcPr>
          <w:p>
            <w:r>
              <w:rPr>
                <w:sz w:val="18"/>
              </w:rPr>
              <w:t>Aumentar historial en widget.js</w:t>
            </w:r>
          </w:p>
        </w:tc>
        <w:tc>
          <w:tcPr>
            <w:tcW w:type="dxa" w:w="2835"/>
            <w:shd w:val="clear" w:color="auto" w:fill="EFF6FF"/>
          </w:tcPr>
          <w:p>
            <w:r>
              <w:rPr>
                <w:sz w:val="18"/>
              </w:rPr>
              <w:t>1 línea en widget.js</w:t>
            </w:r>
          </w:p>
        </w:tc>
        <w:tc>
          <w:tcPr>
            <w:tcW w:type="dxa" w:w="1134"/>
            <w:shd w:val="clear" w:color="auto" w:fill="EFF6FF"/>
          </w:tcPr>
          <w:p>
            <w:r>
              <w:rPr>
                <w:sz w:val="18"/>
              </w:rPr>
              <w:t>0 €</w:t>
            </w:r>
          </w:p>
        </w:tc>
      </w:tr>
    </w:tbl>
    <w:p/>
    <w:p>
      <w:pPr>
        <w:spacing w:before="240" w:after="120"/>
      </w:pPr>
      <w:r>
        <w:rPr>
          <w:b/>
          <w:color w:val="1E40AF"/>
          <w:sz w:val="28"/>
        </w:rPr>
        <w:t>14.2 Distribución Actual de la Base de Conocimiento</w:t>
      </w:r>
    </w:p>
    <w:p>
      <w:pPr>
        <w:jc w:val="center"/>
      </w:pPr>
      <w:r>
        <w:drawing>
          <wp:inline xmlns:a="http://schemas.openxmlformats.org/drawingml/2006/main" xmlns:pic="http://schemas.openxmlformats.org/drawingml/2006/picture">
            <wp:extent cx="4114800" cy="3235911"/>
            <wp:docPr id="4" name="Picture 4"/>
            <wp:cNvGraphicFramePr>
              <a:graphicFrameLocks noChangeAspect="1"/>
            </wp:cNvGraphicFramePr>
            <a:graphic>
              <a:graphicData uri="http://schemas.openxmlformats.org/drawingml/2006/picture">
                <pic:pic>
                  <pic:nvPicPr>
                    <pic:cNvPr id="0" name="kb.png"/>
                    <pic:cNvPicPr/>
                  </pic:nvPicPr>
                  <pic:blipFill>
                    <a:blip r:embed="rId12"/>
                    <a:stretch>
                      <a:fillRect/>
                    </a:stretch>
                  </pic:blipFill>
                  <pic:spPr>
                    <a:xfrm>
                      <a:off x="0" y="0"/>
                      <a:ext cx="4114800" cy="3235911"/>
                    </a:xfrm>
                    <a:prstGeom prst="rect"/>
                  </pic:spPr>
                </pic:pic>
              </a:graphicData>
            </a:graphic>
          </wp:inline>
        </w:drawing>
      </w:r>
    </w:p>
    <w:p/>
    <w:p>
      <w:pPr>
        <w:spacing w:after="100"/>
        <w:ind w:left="0"/>
      </w:pPr>
      <w:r>
        <w:rPr>
          <w:sz w:val="20"/>
        </w:rPr>
        <w:t>La base de conocimiento actual está compuesta principalmente por fuentes de tipo URL (páginas web scrapeadas), que representan el 62% del total. Esta distribución es óptima para el caso de uso de FEVAL, donde la información principal está publicada en la web.</w:t>
      </w:r>
    </w:p>
    <w:p>
      <w:pPr>
        <w:spacing w:before="240" w:after="120"/>
      </w:pPr>
      <w:r>
        <w:rPr>
          <w:b/>
          <w:color w:val="1E40AF"/>
          <w:sz w:val="28"/>
        </w:rPr>
        <w:t>14.3 Replicación en Otra Organización — Opción A (Multi-bot)</w:t>
      </w:r>
    </w:p>
    <w:p>
      <w:pPr>
        <w:spacing w:after="100"/>
        <w:ind w:left="0"/>
      </w:pPr>
      <w:r>
        <w:rPr>
          <w:sz w:val="20"/>
        </w:rPr>
        <w:t>El sistema soporta múltiples bots de forma nativa. Para añadir una nueva organización al sistema existente sin despliegue adicional:</w:t>
      </w:r>
    </w:p>
    <w:tbl>
      <w:tblPr>
        <w:tblStyle w:val="TableGrid"/>
        <w:tblW w:type="auto" w:w="0"/>
        <w:tblLook w:firstColumn="1" w:firstRow="1" w:lastColumn="0" w:lastRow="0" w:noHBand="0" w:noVBand="1" w:val="04A0"/>
      </w:tblPr>
      <w:tblGrid>
        <w:gridCol w:w="3135"/>
        <w:gridCol w:w="3135"/>
        <w:gridCol w:w="3135"/>
      </w:tblGrid>
      <w:tr>
        <w:tc>
          <w:tcPr>
            <w:tcW w:type="dxa" w:w="850"/>
            <w:shd w:val="clear" w:color="auto" w:fill="1D4ED8"/>
          </w:tcPr>
          <w:p>
            <w:r>
              <w:rPr>
                <w:b/>
                <w:color w:val="FFFFFF"/>
                <w:sz w:val="18"/>
              </w:rPr>
              <w:t>Paso</w:t>
            </w:r>
          </w:p>
        </w:tc>
        <w:tc>
          <w:tcPr>
            <w:tcW w:type="dxa" w:w="6803"/>
            <w:shd w:val="clear" w:color="auto" w:fill="1D4ED8"/>
          </w:tcPr>
          <w:p>
            <w:r>
              <w:rPr>
                <w:b/>
                <w:color w:val="FFFFFF"/>
                <w:sz w:val="18"/>
              </w:rPr>
              <w:t>Acción</w:t>
            </w:r>
          </w:p>
        </w:tc>
        <w:tc>
          <w:tcPr>
            <w:tcW w:type="dxa" w:w="1417"/>
            <w:shd w:val="clear" w:color="auto" w:fill="1D4ED8"/>
          </w:tcPr>
          <w:p>
            <w:r>
              <w:rPr>
                <w:b/>
                <w:color w:val="FFFFFF"/>
                <w:sz w:val="18"/>
              </w:rPr>
              <w:t>Tiempo estimado</w:t>
            </w:r>
          </w:p>
        </w:tc>
      </w:tr>
      <w:tr>
        <w:tc>
          <w:tcPr>
            <w:tcW w:type="dxa" w:w="850"/>
            <w:shd w:val="clear" w:color="auto" w:fill="FFFFFF"/>
          </w:tcPr>
          <w:p>
            <w:r>
              <w:rPr>
                <w:sz w:val="18"/>
              </w:rPr>
              <w:t>1</w:t>
            </w:r>
          </w:p>
        </w:tc>
        <w:tc>
          <w:tcPr>
            <w:tcW w:type="dxa" w:w="6803"/>
            <w:shd w:val="clear" w:color="auto" w:fill="FFFFFF"/>
          </w:tcPr>
          <w:p>
            <w:r>
              <w:rPr>
                <w:sz w:val="18"/>
              </w:rPr>
              <w:t>Panel admin → "Nuevo bot" → introducir nombre de la organización</w:t>
            </w:r>
          </w:p>
        </w:tc>
        <w:tc>
          <w:tcPr>
            <w:tcW w:type="dxa" w:w="1417"/>
            <w:shd w:val="clear" w:color="auto" w:fill="FFFFFF"/>
          </w:tcPr>
          <w:p>
            <w:r>
              <w:rPr>
                <w:sz w:val="18"/>
              </w:rPr>
              <w:t>5 min</w:t>
            </w:r>
          </w:p>
        </w:tc>
      </w:tr>
      <w:tr>
        <w:tc>
          <w:tcPr>
            <w:tcW w:type="dxa" w:w="850"/>
            <w:shd w:val="clear" w:color="auto" w:fill="EFF6FF"/>
          </w:tcPr>
          <w:p>
            <w:r>
              <w:rPr>
                <w:sz w:val="18"/>
              </w:rPr>
              <w:t>2</w:t>
            </w:r>
          </w:p>
        </w:tc>
        <w:tc>
          <w:tcPr>
            <w:tcW w:type="dxa" w:w="6803"/>
            <w:shd w:val="clear" w:color="auto" w:fill="EFF6FF"/>
          </w:tcPr>
          <w:p>
            <w:r>
              <w:rPr>
                <w:sz w:val="18"/>
              </w:rPr>
              <w:t>Seleccionar backend Gemini y modelo gemini-3.1-flash-lite-preview</w:t>
            </w:r>
          </w:p>
        </w:tc>
        <w:tc>
          <w:tcPr>
            <w:tcW w:type="dxa" w:w="1417"/>
            <w:shd w:val="clear" w:color="auto" w:fill="EFF6FF"/>
          </w:tcPr>
          <w:p>
            <w:r>
              <w:rPr>
                <w:sz w:val="18"/>
              </w:rPr>
              <w:t>2 min</w:t>
            </w:r>
          </w:p>
        </w:tc>
      </w:tr>
      <w:tr>
        <w:tc>
          <w:tcPr>
            <w:tcW w:type="dxa" w:w="850"/>
            <w:shd w:val="clear" w:color="auto" w:fill="FFFFFF"/>
          </w:tcPr>
          <w:p>
            <w:r>
              <w:rPr>
                <w:sz w:val="18"/>
              </w:rPr>
              <w:t>3</w:t>
            </w:r>
          </w:p>
        </w:tc>
        <w:tc>
          <w:tcPr>
            <w:tcW w:type="dxa" w:w="6803"/>
            <w:shd w:val="clear" w:color="auto" w:fill="FFFFFF"/>
          </w:tcPr>
          <w:p>
            <w:r>
              <w:rPr>
                <w:sz w:val="18"/>
              </w:rPr>
              <w:t>Seleccionar o escribir instrucciones específicas del dominio de la organización</w:t>
            </w:r>
          </w:p>
        </w:tc>
        <w:tc>
          <w:tcPr>
            <w:tcW w:type="dxa" w:w="1417"/>
            <w:shd w:val="clear" w:color="auto" w:fill="FFFFFF"/>
          </w:tcPr>
          <w:p>
            <w:r>
              <w:rPr>
                <w:sz w:val="18"/>
              </w:rPr>
              <w:t>30-60 min</w:t>
            </w:r>
          </w:p>
        </w:tc>
      </w:tr>
      <w:tr>
        <w:tc>
          <w:tcPr>
            <w:tcW w:type="dxa" w:w="850"/>
            <w:shd w:val="clear" w:color="auto" w:fill="EFF6FF"/>
          </w:tcPr>
          <w:p>
            <w:r>
              <w:rPr>
                <w:sz w:val="18"/>
              </w:rPr>
              <w:t>4</w:t>
            </w:r>
          </w:p>
        </w:tc>
        <w:tc>
          <w:tcPr>
            <w:tcW w:type="dxa" w:w="6803"/>
            <w:shd w:val="clear" w:color="auto" w:fill="EFF6FF"/>
          </w:tcPr>
          <w:p>
            <w:r>
              <w:rPr>
                <w:sz w:val="18"/>
              </w:rPr>
              <w:t>Configurar color corporativo del widget</w:t>
            </w:r>
          </w:p>
        </w:tc>
        <w:tc>
          <w:tcPr>
            <w:tcW w:type="dxa" w:w="1417"/>
            <w:shd w:val="clear" w:color="auto" w:fill="EFF6FF"/>
          </w:tcPr>
          <w:p>
            <w:r>
              <w:rPr>
                <w:sz w:val="18"/>
              </w:rPr>
              <w:t>2 min</w:t>
            </w:r>
          </w:p>
        </w:tc>
      </w:tr>
      <w:tr>
        <w:tc>
          <w:tcPr>
            <w:tcW w:type="dxa" w:w="850"/>
            <w:shd w:val="clear" w:color="auto" w:fill="FFFFFF"/>
          </w:tcPr>
          <w:p>
            <w:r>
              <w:rPr>
                <w:sz w:val="18"/>
              </w:rPr>
              <w:t>5</w:t>
            </w:r>
          </w:p>
        </w:tc>
        <w:tc>
          <w:tcPr>
            <w:tcW w:type="dxa" w:w="6803"/>
            <w:shd w:val="clear" w:color="auto" w:fill="FFFFFF"/>
          </w:tcPr>
          <w:p>
            <w:r>
              <w:rPr>
                <w:sz w:val="18"/>
              </w:rPr>
              <w:t>Importar fuentes de conocimiento: crawlear URLs de la organización</w:t>
            </w:r>
          </w:p>
        </w:tc>
        <w:tc>
          <w:tcPr>
            <w:tcW w:type="dxa" w:w="1417"/>
            <w:shd w:val="clear" w:color="auto" w:fill="FFFFFF"/>
          </w:tcPr>
          <w:p>
            <w:r>
              <w:rPr>
                <w:sz w:val="18"/>
              </w:rPr>
              <w:t>15-30 min</w:t>
            </w:r>
          </w:p>
        </w:tc>
      </w:tr>
      <w:tr>
        <w:tc>
          <w:tcPr>
            <w:tcW w:type="dxa" w:w="850"/>
            <w:shd w:val="clear" w:color="auto" w:fill="EFF6FF"/>
          </w:tcPr>
          <w:p>
            <w:r>
              <w:rPr>
                <w:sz w:val="18"/>
              </w:rPr>
              <w:t>6</w:t>
            </w:r>
          </w:p>
        </w:tc>
        <w:tc>
          <w:tcPr>
            <w:tcW w:type="dxa" w:w="6803"/>
            <w:shd w:val="clear" w:color="auto" w:fill="EFF6FF"/>
          </w:tcPr>
          <w:p>
            <w:r>
              <w:rPr>
                <w:sz w:val="18"/>
              </w:rPr>
              <w:t>Obtener el bot_id del nuevo bot desde la URL del panel</w:t>
            </w:r>
          </w:p>
        </w:tc>
        <w:tc>
          <w:tcPr>
            <w:tcW w:type="dxa" w:w="1417"/>
            <w:shd w:val="clear" w:color="auto" w:fill="EFF6FF"/>
          </w:tcPr>
          <w:p>
            <w:r>
              <w:rPr>
                <w:sz w:val="18"/>
              </w:rPr>
              <w:t>1 min</w:t>
            </w:r>
          </w:p>
        </w:tc>
      </w:tr>
      <w:tr>
        <w:tc>
          <w:tcPr>
            <w:tcW w:type="dxa" w:w="850"/>
            <w:shd w:val="clear" w:color="auto" w:fill="FFFFFF"/>
          </w:tcPr>
          <w:p>
            <w:r>
              <w:rPr>
                <w:sz w:val="18"/>
              </w:rPr>
              <w:t>7</w:t>
            </w:r>
          </w:p>
        </w:tc>
        <w:tc>
          <w:tcPr>
            <w:tcW w:type="dxa" w:w="6803"/>
            <w:shd w:val="clear" w:color="auto" w:fill="FFFFFF"/>
          </w:tcPr>
          <w:p>
            <w:r>
              <w:rPr>
                <w:sz w:val="18"/>
              </w:rPr>
              <w:t>Embeber el widget en el CMS de la organización con el nuevo bot_id</w:t>
            </w:r>
          </w:p>
        </w:tc>
        <w:tc>
          <w:tcPr>
            <w:tcW w:type="dxa" w:w="1417"/>
            <w:shd w:val="clear" w:color="auto" w:fill="FFFFFF"/>
          </w:tcPr>
          <w:p>
            <w:r>
              <w:rPr>
                <w:sz w:val="18"/>
              </w:rPr>
              <w:t>15 min</w:t>
            </w:r>
          </w:p>
        </w:tc>
      </w:tr>
      <w:tr>
        <w:tc>
          <w:tcPr>
            <w:tcW w:type="dxa" w:w="850"/>
            <w:shd w:val="clear" w:color="auto" w:fill="EFF6FF"/>
          </w:tcPr>
          <w:p>
            <w:r>
              <w:rPr>
                <w:sz w:val="18"/>
              </w:rPr>
              <w:t>8</w:t>
            </w:r>
          </w:p>
        </w:tc>
        <w:tc>
          <w:tcPr>
            <w:tcW w:type="dxa" w:w="6803"/>
            <w:shd w:val="clear" w:color="auto" w:fill="EFF6FF"/>
          </w:tcPr>
          <w:p>
            <w:r>
              <w:rPr>
                <w:sz w:val="18"/>
              </w:rPr>
              <w:t>Probar con 10 preguntas representativas del negocio</w:t>
            </w:r>
          </w:p>
        </w:tc>
        <w:tc>
          <w:tcPr>
            <w:tcW w:type="dxa" w:w="1417"/>
            <w:shd w:val="clear" w:color="auto" w:fill="EFF6FF"/>
          </w:tcPr>
          <w:p>
            <w:r>
              <w:rPr>
                <w:sz w:val="18"/>
              </w:rPr>
              <w:t>20 min</w:t>
            </w:r>
          </w:p>
        </w:tc>
      </w:tr>
      <w:tr>
        <w:tc>
          <w:tcPr>
            <w:tcW w:type="dxa" w:w="850"/>
            <w:shd w:val="clear" w:color="auto" w:fill="FFFFFF"/>
          </w:tcPr>
          <w:p>
            <w:r>
              <w:rPr>
                <w:sz w:val="18"/>
              </w:rPr>
              <w:t>9</w:t>
            </w:r>
          </w:p>
        </w:tc>
        <w:tc>
          <w:tcPr>
            <w:tcW w:type="dxa" w:w="6803"/>
            <w:shd w:val="clear" w:color="auto" w:fill="FFFFFF"/>
          </w:tcPr>
          <w:p>
            <w:r>
              <w:rPr>
                <w:sz w:val="18"/>
              </w:rPr>
              <w:t>Ajustar instrucciones según respuestas obtenidas en las pruebas</w:t>
            </w:r>
          </w:p>
        </w:tc>
        <w:tc>
          <w:tcPr>
            <w:tcW w:type="dxa" w:w="1417"/>
            <w:shd w:val="clear" w:color="auto" w:fill="FFFFFF"/>
          </w:tcPr>
          <w:p>
            <w:r>
              <w:rPr>
                <w:sz w:val="18"/>
              </w:rPr>
              <w:t>15-30 min</w:t>
            </w:r>
          </w:p>
        </w:tc>
      </w:tr>
      <w:tr>
        <w:tc>
          <w:tcPr>
            <w:tcW w:type="dxa" w:w="850"/>
            <w:shd w:val="clear" w:color="auto" w:fill="EFF6FF"/>
          </w:tcPr>
          <w:p>
            <w:r>
              <w:rPr>
                <w:sz w:val="18"/>
              </w:rPr>
              <w:t>TOTAL</w:t>
            </w:r>
          </w:p>
        </w:tc>
        <w:tc>
          <w:tcPr>
            <w:tcW w:type="dxa" w:w="6803"/>
            <w:shd w:val="clear" w:color="auto" w:fill="EFF6FF"/>
          </w:tcPr>
          <w:p>
            <w:r>
              <w:rPr>
                <w:sz w:val="18"/>
              </w:rPr>
              <w:t>—</w:t>
            </w:r>
          </w:p>
        </w:tc>
        <w:tc>
          <w:tcPr>
            <w:tcW w:type="dxa" w:w="1417"/>
            <w:shd w:val="clear" w:color="auto" w:fill="EFF6FF"/>
          </w:tcPr>
          <w:p>
            <w:r>
              <w:rPr>
                <w:sz w:val="18"/>
              </w:rPr>
              <w:t>~2-3 horas</w:t>
            </w:r>
          </w:p>
        </w:tc>
      </w:tr>
    </w:tbl>
    <w:p/>
    <w:p>
      <w:pPr>
        <w:spacing w:before="240" w:after="120"/>
      </w:pPr>
      <w:r>
        <w:rPr>
          <w:b/>
          <w:color w:val="1E40AF"/>
          <w:sz w:val="28"/>
        </w:rPr>
        <w:t>14.4 Replicación en Otra Organización — Opción B (Instancia independiente)</w:t>
      </w:r>
    </w:p>
    <w:p>
      <w:pPr>
        <w:spacing w:after="100"/>
        <w:ind w:left="0"/>
      </w:pPr>
      <w:r>
        <w:rPr>
          <w:sz w:val="20"/>
        </w:rPr>
        <w:t>Para organizaciones que requieren total independencia de infraestructura:</w:t>
      </w:r>
    </w:p>
    <w:p>
      <w:pPr>
        <w:spacing w:before="120" w:after="120"/>
        <w:ind w:left="283" w:right="283"/>
        <w:shd w:val="clear" w:color="auto" w:fill="EFF6FF"/>
      </w:pPr>
      <w:r>
        <w:rPr>
          <w:rFonts w:ascii="Courier New" w:hAnsi="Courier New"/>
          <w:color w:val="1F2937"/>
          <w:sz w:val="17"/>
        </w:rPr>
        <w:t>CHECKLIST DE IMPLANTACIÓN — Nueva organización</w:t>
        <w:br/>
        <w:t>================================================</w:t>
        <w:br/>
        <w:t>INFRAESTRUCTURA:</w:t>
        <w:br/>
        <w:t>[ ] Servidor con PHP 8.0+ (hosting compartido o VPS)</w:t>
        <w:br/>
        <w:t>[ ] Extensiones PHP: curl, sqlite3, mbstring, json, session</w:t>
        <w:br/>
        <w:t>[ ] HTTPS activo en el dominio de la organización</w:t>
        <w:br/>
        <w:t>[ ] Acceso HTTPS saliente a generativelanguage.googleapis.com</w:t>
        <w:br/>
        <w:t>[ ] Espacio en disco mínimo 500 MB para DB y backups</w:t>
        <w:br/>
        <w:t>[ ] max_execution_time &gt;= 120s en php.ini</w:t>
        <w:br/>
        <w:t>[ ] memory_limit &gt;= 128M en php.ini</w:t>
        <w:br/>
        <w:br/>
        <w:t>API KEYS GEMINI:</w:t>
        <w:br/>
        <w:t>[ ] Crear 4 cuentas Google independientes (emails diferentes)</w:t>
        <w:br/>
        <w:t>[ ] En cada cuenta: aistudio.google.com → Get API key → crear key</w:t>
        <w:br/>
        <w:t>[ ] Verificar límites: gemini-3.1-flash-lite-preview → 500 RPD por key</w:t>
        <w:br/>
        <w:t>[ ] Anotar las 4 keys en gestor de contraseñas seguro</w:t>
        <w:br/>
        <w:br/>
        <w:t>DESPLIEGUE:</w:t>
        <w:br/>
        <w:t>[ ] Copiar directorio chatbase/ al servidor de la organización</w:t>
        <w:br/>
        <w:t>[ ] Crear config.php con las 4 keys y contraseña admin</w:t>
        <w:br/>
        <w:t>[ ] chmod 600 config.php</w:t>
        <w:br/>
        <w:t>[ ] Acceder al panel y crear bot con instrucciones del dominio</w:t>
        <w:br/>
        <w:t>[ ] Importar fuentes de conocimiento de la organización</w:t>
        <w:br/>
        <w:t>[ ] Embeber widget en el CMS con la URL del nuevo servidor</w:t>
        <w:br/>
        <w:t>[ ] Configurar backup diario de chatbase.db</w:t>
        <w:br/>
        <w:br/>
        <w:t>PRUEBAS:</w:t>
        <w:br/>
        <w:t>[ ] Probar 10 preguntas representativas del negocio</w:t>
        <w:br/>
        <w:t>[ ] Verificar respuestas sin datos inventados</w:t>
        <w:br/>
        <w:t>[ ] Comprobar que el widget se muestra correctamente en móvil</w:t>
        <w:br/>
        <w:t>[ ] Verificar que el bot NO muestra información desactualizada</w:t>
        <w:br/>
        <w:t>[ ] Confirmar que las respuestas respetan la terminología de la organización</w:t>
        <w:br/>
        <w:br/>
        <w:t>DOCUMENTACIÓN:</w:t>
        <w:br/>
        <w:t>[ ] Registrar las credenciales en lugar seguro</w:t>
        <w:br/>
        <w:t>[ ] Documentar el procedimiento de actualización de fuentes</w:t>
        <w:br/>
        <w:t>[ ] Establecer responsable de mantenimiento en la organización</w:t>
        <w:br/>
        <w:t>[ ] Acordar frecuencia de actualización de la KB</w:t>
        <w:br/>
        <w:t>[ ] Firmar acuerdo de tratamiento de datos (RGPD) si procede</w:t>
        <w:br/>
        <w:br/>
        <w:t>Tiempo estimado total: 4-8 horas (primera vez) / 2-3 horas (replicaciones sucesivas)</w:t>
      </w:r>
    </w:p>
    <w:p>
      <w:pPr>
        <w:spacing w:before="240" w:after="120"/>
      </w:pPr>
      <w:r>
        <w:rPr>
          <w:b/>
          <w:color w:val="1E40AF"/>
          <w:sz w:val="28"/>
        </w:rPr>
        <w:t>14.5 Adaptaciones Necesarias para Otros Sectores</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D4ED8"/>
          </w:tcPr>
          <w:p>
            <w:r>
              <w:rPr>
                <w:b/>
                <w:color w:val="FFFFFF"/>
                <w:sz w:val="18"/>
              </w:rPr>
              <w:t>Sector</w:t>
            </w:r>
          </w:p>
        </w:tc>
        <w:tc>
          <w:tcPr>
            <w:tcW w:type="dxa" w:w="5102"/>
            <w:shd w:val="clear" w:color="auto" w:fill="1D4ED8"/>
          </w:tcPr>
          <w:p>
            <w:r>
              <w:rPr>
                <w:b/>
                <w:color w:val="FFFFFF"/>
                <w:sz w:val="18"/>
              </w:rPr>
              <w:t>Adaptación principal</w:t>
            </w:r>
          </w:p>
        </w:tc>
        <w:tc>
          <w:tcPr>
            <w:tcW w:type="dxa" w:w="1417"/>
            <w:shd w:val="clear" w:color="auto" w:fill="1D4ED8"/>
          </w:tcPr>
          <w:p>
            <w:r>
              <w:rPr>
                <w:b/>
                <w:color w:val="FFFFFF"/>
                <w:sz w:val="18"/>
              </w:rPr>
              <w:t>Complejidad</w:t>
            </w:r>
          </w:p>
        </w:tc>
      </w:tr>
      <w:tr>
        <w:tc>
          <w:tcPr>
            <w:tcW w:type="dxa" w:w="2551"/>
            <w:shd w:val="clear" w:color="auto" w:fill="FFFFFF"/>
          </w:tcPr>
          <w:p>
            <w:r>
              <w:rPr>
                <w:sz w:val="18"/>
              </w:rPr>
              <w:t>Administración pública</w:t>
            </w:r>
          </w:p>
        </w:tc>
        <w:tc>
          <w:tcPr>
            <w:tcW w:type="dxa" w:w="5102"/>
            <w:shd w:val="clear" w:color="auto" w:fill="FFFFFF"/>
          </w:tcPr>
          <w:p>
            <w:r>
              <w:rPr>
                <w:sz w:val="18"/>
              </w:rPr>
              <w:t>Instrucciones en lenguaje formal. Fuentes: BOE, normativas, procedimientos administrativos</w:t>
            </w:r>
          </w:p>
        </w:tc>
        <w:tc>
          <w:tcPr>
            <w:tcW w:type="dxa" w:w="1417"/>
            <w:shd w:val="clear" w:color="auto" w:fill="FFFFFF"/>
          </w:tcPr>
          <w:p>
            <w:r>
              <w:rPr>
                <w:sz w:val="18"/>
              </w:rPr>
              <w:t>Baja</w:t>
            </w:r>
          </w:p>
        </w:tc>
      </w:tr>
      <w:tr>
        <w:tc>
          <w:tcPr>
            <w:tcW w:type="dxa" w:w="2551"/>
            <w:shd w:val="clear" w:color="auto" w:fill="EFF6FF"/>
          </w:tcPr>
          <w:p>
            <w:r>
              <w:rPr>
                <w:sz w:val="18"/>
              </w:rPr>
              <w:t>Comercio electrónico</w:t>
            </w:r>
          </w:p>
        </w:tc>
        <w:tc>
          <w:tcPr>
            <w:tcW w:type="dxa" w:w="5102"/>
            <w:shd w:val="clear" w:color="auto" w:fill="EFF6FF"/>
          </w:tcPr>
          <w:p>
            <w:r>
              <w:rPr>
                <w:sz w:val="18"/>
              </w:rPr>
              <w:t>Integración con catálogo de productos (actualización frecuente). FAQs de envíos y devoluciones</w:t>
            </w:r>
          </w:p>
        </w:tc>
        <w:tc>
          <w:tcPr>
            <w:tcW w:type="dxa" w:w="1417"/>
            <w:shd w:val="clear" w:color="auto" w:fill="EFF6FF"/>
          </w:tcPr>
          <w:p>
            <w:r>
              <w:rPr>
                <w:sz w:val="18"/>
              </w:rPr>
              <w:t>Media</w:t>
            </w:r>
          </w:p>
        </w:tc>
      </w:tr>
      <w:tr>
        <w:tc>
          <w:tcPr>
            <w:tcW w:type="dxa" w:w="2551"/>
            <w:shd w:val="clear" w:color="auto" w:fill="FFFFFF"/>
          </w:tcPr>
          <w:p>
            <w:r>
              <w:rPr>
                <w:sz w:val="18"/>
              </w:rPr>
              <w:t>Sector sanitario</w:t>
            </w:r>
          </w:p>
        </w:tc>
        <w:tc>
          <w:tcPr>
            <w:tcW w:type="dxa" w:w="5102"/>
            <w:shd w:val="clear" w:color="auto" w:fill="FFFFFF"/>
          </w:tcPr>
          <w:p>
            <w:r>
              <w:rPr>
                <w:sz w:val="18"/>
              </w:rPr>
              <w:t>Terminología médica en instrucciones. Disclaimers legales obligatorios. Datos sensibles</w:t>
            </w:r>
          </w:p>
        </w:tc>
        <w:tc>
          <w:tcPr>
            <w:tcW w:type="dxa" w:w="1417"/>
            <w:shd w:val="clear" w:color="auto" w:fill="FFFFFF"/>
          </w:tcPr>
          <w:p>
            <w:r>
              <w:rPr>
                <w:sz w:val="18"/>
              </w:rPr>
              <w:t>Alta</w:t>
            </w:r>
          </w:p>
        </w:tc>
      </w:tr>
      <w:tr>
        <w:tc>
          <w:tcPr>
            <w:tcW w:type="dxa" w:w="2551"/>
            <w:shd w:val="clear" w:color="auto" w:fill="EFF6FF"/>
          </w:tcPr>
          <w:p>
            <w:r>
              <w:rPr>
                <w:sz w:val="18"/>
              </w:rPr>
              <w:t>Hostelería y turismo</w:t>
            </w:r>
          </w:p>
        </w:tc>
        <w:tc>
          <w:tcPr>
            <w:tcW w:type="dxa" w:w="5102"/>
            <w:shd w:val="clear" w:color="auto" w:fill="EFF6FF"/>
          </w:tcPr>
          <w:p>
            <w:r>
              <w:rPr>
                <w:sz w:val="18"/>
              </w:rPr>
              <w:t>Fuentes: menús, precios, disponibilidad. Actualización muy frecuente o automatizada</w:t>
            </w:r>
          </w:p>
        </w:tc>
        <w:tc>
          <w:tcPr>
            <w:tcW w:type="dxa" w:w="1417"/>
            <w:shd w:val="clear" w:color="auto" w:fill="EFF6FF"/>
          </w:tcPr>
          <w:p>
            <w:r>
              <w:rPr>
                <w:sz w:val="18"/>
              </w:rPr>
              <w:t>Media</w:t>
            </w:r>
          </w:p>
        </w:tc>
      </w:tr>
      <w:tr>
        <w:tc>
          <w:tcPr>
            <w:tcW w:type="dxa" w:w="2551"/>
            <w:shd w:val="clear" w:color="auto" w:fill="FFFFFF"/>
          </w:tcPr>
          <w:p>
            <w:r>
              <w:rPr>
                <w:sz w:val="18"/>
              </w:rPr>
              <w:t>Educación (universidades)</w:t>
            </w:r>
          </w:p>
        </w:tc>
        <w:tc>
          <w:tcPr>
            <w:tcW w:type="dxa" w:w="5102"/>
            <w:shd w:val="clear" w:color="auto" w:fill="FFFFFF"/>
          </w:tcPr>
          <w:p>
            <w:r>
              <w:rPr>
                <w:sz w:val="18"/>
              </w:rPr>
              <w:t>Similar a FEVAL. Múltiples bots por facultad. Información académica + preinscripción</w:t>
            </w:r>
          </w:p>
        </w:tc>
        <w:tc>
          <w:tcPr>
            <w:tcW w:type="dxa" w:w="1417"/>
            <w:shd w:val="clear" w:color="auto" w:fill="FFFFFF"/>
          </w:tcPr>
          <w:p>
            <w:r>
              <w:rPr>
                <w:sz w:val="18"/>
              </w:rPr>
              <w:t>Baja</w:t>
            </w:r>
          </w:p>
        </w:tc>
      </w:tr>
      <w:tr>
        <w:tc>
          <w:tcPr>
            <w:tcW w:type="dxa" w:w="2551"/>
            <w:shd w:val="clear" w:color="auto" w:fill="EFF6FF"/>
          </w:tcPr>
          <w:p>
            <w:r>
              <w:rPr>
                <w:sz w:val="18"/>
              </w:rPr>
              <w:t>Recursos humanos</w:t>
            </w:r>
          </w:p>
        </w:tc>
        <w:tc>
          <w:tcPr>
            <w:tcW w:type="dxa" w:w="5102"/>
            <w:shd w:val="clear" w:color="auto" w:fill="EFF6FF"/>
          </w:tcPr>
          <w:p>
            <w:r>
              <w:rPr>
                <w:sz w:val="18"/>
              </w:rPr>
              <w:t>Políticas internas, convenio colectivo. Acceso restringido (solo empleados)</w:t>
            </w:r>
          </w:p>
        </w:tc>
        <w:tc>
          <w:tcPr>
            <w:tcW w:type="dxa" w:w="1417"/>
            <w:shd w:val="clear" w:color="auto" w:fill="EFF6FF"/>
          </w:tcPr>
          <w:p>
            <w:r>
              <w:rPr>
                <w:sz w:val="18"/>
              </w:rPr>
              <w:t>Media</w:t>
            </w:r>
          </w:p>
        </w:tc>
      </w:tr>
    </w:tbl>
    <w:p/>
    <w:p>
      <w:r>
        <w:br w:type="page"/>
      </w:r>
    </w:p>
    <w:p>
      <w:pPr>
        <w:spacing w:before="360" w:after="120"/>
      </w:pPr>
      <w:r>
        <w:rPr>
          <w:b/>
          <w:color w:val="2563EB"/>
          <w:sz w:val="36"/>
        </w:rPr>
        <w:t>15. ANEXOS TÉCNICOS</w:t>
      </w:r>
    </w:p>
    <w:p>
      <w:pPr>
        <w:spacing w:before="240" w:after="120"/>
      </w:pPr>
      <w:r>
        <w:rPr>
          <w:b/>
          <w:color w:val="1E40AF"/>
          <w:sz w:val="28"/>
        </w:rPr>
        <w:t>15.1 Estructura Completa de Archivos</w:t>
      </w:r>
    </w:p>
    <w:p>
      <w:pPr>
        <w:spacing w:before="120" w:after="120"/>
        <w:ind w:left="283" w:right="283"/>
        <w:shd w:val="clear" w:color="auto" w:fill="EFF6FF"/>
      </w:pPr>
      <w:r>
        <w:rPr>
          <w:rFonts w:ascii="Courier New" w:hAnsi="Courier New"/>
          <w:color w:val="1F2937"/>
          <w:sz w:val="17"/>
        </w:rPr>
        <w:t>/chatbase/                          ← Directorio raíz del sistema</w:t>
        <w:br/>
        <w:t>├── chat.php                        ← API endpoint conversaciones (PÚBLICO)</w:t>
        <w:br/>
        <w:t>│   └── Recibe: POST {bot_id, message, history[]}</w:t>
        <w:br/>
        <w:t>│   └── Devuelve: JSON {reply: string} o {error: string}</w:t>
        <w:br/>
        <w:t>│</w:t>
        <w:br/>
        <w:t>├── index.php                       ← Panel de administración (PROTEGIDO)</w:t>
        <w:br/>
        <w:t>│   └── Requiere: sesión PHP autenticada</w:t>
        <w:br/>
        <w:t>│   └── Funciones: CRUD bots, fuentes, configuración, logs</w:t>
        <w:br/>
        <w:t>│</w:t>
        <w:br/>
        <w:t>├── api.php                         ← Endpoints auxiliares (PROTEGIDO)</w:t>
        <w:br/>
        <w:t>│   └── action=add_source           → scraping URL individual</w:t>
        <w:br/>
        <w:t>│   └── action=crawl_pages          → scraping masivo de URLs</w:t>
        <w:br/>
        <w:t>│   └── action=discover_site        → descubrimiento de páginas del sitio</w:t>
        <w:br/>
        <w:t>│</w:t>
        <w:br/>
        <w:t>├── db.php                          ← Capa de abstracción SQLite</w:t>
        <w:br/>
        <w:t>│   └── cb_db()                     → retorna PDO instance (singleton)</w:t>
        <w:br/>
        <w:t>│   └── cb_cfg(key, value?)         → leer/escribir configuración global</w:t>
        <w:br/>
        <w:t>│</w:t>
        <w:br/>
        <w:t>├── widget.js                       ← Widget frontend (PÚBLICO)</w:t>
        <w:br/>
        <w:t>│   └── Auto-contenido (CSS inline + JS)</w:t>
        <w:br/>
        <w:t>│   └── Sin dependencias externas</w:t>
        <w:br/>
        <w:t>│   └── Configurable via window.CHATBASE_CONFIG</w:t>
        <w:br/>
        <w:t>│</w:t>
        <w:br/>
        <w:t>├── config.php                      ← ⛔ GITIGNORED — credenciales</w:t>
        <w:br/>
        <w:t>│   └── $GEMINI_KEYS = [...]</w:t>
        <w:br/>
        <w:t>│   └── $ADMIN_PASSWORD = '...'</w:t>
        <w:br/>
        <w:t>│</w:t>
        <w:br/>
        <w:t>├── config.example.php              ← Plantilla de configuración (en git)</w:t>
        <w:br/>
        <w:t>│</w:t>
        <w:br/>
        <w:t>└── chatbase.db                     ← ⛔ GITIGNORED — base de datos SQLite</w:t>
        <w:br/>
        <w:t xml:space="preserve">    ├── tabla: bots</w:t>
        <w:br/>
        <w:t xml:space="preserve">    ├── tabla: sources</w:t>
        <w:br/>
        <w:t xml:space="preserve">    ├── tabla: messages</w:t>
        <w:br/>
        <w:t xml:space="preserve">    └── tabla: cfg</w:t>
      </w:r>
    </w:p>
    <w:p>
      <w:pPr>
        <w:spacing w:before="240" w:after="120"/>
      </w:pPr>
      <w:r>
        <w:rPr>
          <w:b/>
          <w:color w:val="1E40AF"/>
          <w:sz w:val="28"/>
        </w:rPr>
        <w:t>15.2 Esquema Completo de Base de Datos</w:t>
      </w:r>
    </w:p>
    <w:p>
      <w:pPr>
        <w:spacing w:before="120" w:after="120"/>
        <w:ind w:left="283" w:right="283"/>
        <w:shd w:val="clear" w:color="auto" w:fill="EFF6FF"/>
      </w:pPr>
      <w:r>
        <w:rPr>
          <w:rFonts w:ascii="Courier New" w:hAnsi="Courier New"/>
          <w:color w:val="1F2937"/>
          <w:sz w:val="17"/>
        </w:rPr>
        <w:t>-- Tabla: bots</w:t>
        <w:br/>
        <w:t>-- Almacena la configuración de cada chatbot</w:t>
        <w:br/>
        <w:t>CREATE TABLE IF NOT EXISTS bots (</w:t>
        <w:br/>
        <w:t xml:space="preserve">    id           INTEGER PRIMARY KEY AUTOINCREMENT,</w:t>
        <w:br/>
        <w:t xml:space="preserve">    name         TEXT    NOT NULL,</w:t>
        <w:br/>
        <w:t xml:space="preserve">    description  TEXT    DEFAULT '',</w:t>
        <w:br/>
        <w:t xml:space="preserve">    instructions TEXT    DEFAULT '',       -- System prompt específico del bot</w:t>
        <w:br/>
        <w:t xml:space="preserve">    backend      TEXT    DEFAULT 'gemini', -- 'gemini' | 'claude' | 'ollama'</w:t>
        <w:br/>
        <w:t xml:space="preserve">    model        TEXT    DEFAULT 'gemini-3.1-flash-lite-preview',</w:t>
        <w:br/>
        <w:t xml:space="preserve">    color        TEXT    DEFAULT '#2563eb',</w:t>
        <w:br/>
        <w:t xml:space="preserve">    created_at   DATETIME DEFAULT CURRENT_TIMESTAMP</w:t>
        <w:br/>
        <w:t>);</w:t>
        <w:br/>
        <w:br/>
        <w:t>-- Tabla: sources</w:t>
        <w:br/>
        <w:t>-- Almacena el contenido de cada fuente de conocimiento</w:t>
        <w:br/>
        <w:t>CREATE TABLE IF NOT EXISTS sources (</w:t>
        <w:br/>
        <w:t xml:space="preserve">    id         INTEGER  PRIMARY KEY AUTOINCREMENT,</w:t>
        <w:br/>
        <w:t xml:space="preserve">    bot_id     INTEGER  NOT NULL REFERENCES bots(id) ON DELETE CASCADE,</w:t>
        <w:br/>
        <w:t xml:space="preserve">    type       TEXT     NOT NULL,  -- 'url' | 'text' | 'faq' | 'pdf'</w:t>
        <w:br/>
        <w:t xml:space="preserve">    name       TEXT     NOT NULL,  -- Título/nombre de la fuente</w:t>
        <w:br/>
        <w:t xml:space="preserve">    content    TEXT     NOT NULL,  -- Contenido scrapeado o introducido</w:t>
        <w:br/>
        <w:t xml:space="preserve">    chars      INTEGER  DEFAULT 0, -- Número de caracteres (para stats)</w:t>
        <w:br/>
        <w:t xml:space="preserve">    created_at DATETIME DEFAULT CURRENT_TIMESTAMP</w:t>
        <w:br/>
        <w:t>);</w:t>
        <w:br/>
        <w:t>CREATE INDEX IF NOT EXISTS idx_sources_bot ON sources(bot_id);</w:t>
        <w:br/>
        <w:br/>
        <w:t>-- Tabla: messages</w:t>
        <w:br/>
        <w:t>-- Historial de todas las conversaciones</w:t>
        <w:br/>
        <w:t>CREATE TABLE IF NOT EXISTS messages (</w:t>
        <w:br/>
        <w:t xml:space="preserve">    id         INTEGER  PRIMARY KEY AUTOINCREMENT,</w:t>
        <w:br/>
        <w:t xml:space="preserve">    bot_id     INTEGER  NOT NULL,</w:t>
        <w:br/>
        <w:t xml:space="preserve">    role       TEXT     NOT NULL,  -- 'user' | 'assistant'</w:t>
        <w:br/>
        <w:t xml:space="preserve">    content    TEXT     NOT NULL,</w:t>
        <w:br/>
        <w:t xml:space="preserve">    created_at DATETIME DEFAULT CURRENT_TIMESTAMP</w:t>
        <w:br/>
        <w:t>);</w:t>
        <w:br/>
        <w:t>CREATE INDEX IF NOT EXISTS idx_messages_bot ON messages(bot_id);</w:t>
        <w:br/>
        <w:t>CREATE INDEX IF NOT EXISTS idx_messages_date ON messages(created_at);</w:t>
        <w:br/>
        <w:br/>
        <w:t>-- Tabla: cfg</w:t>
        <w:br/>
        <w:t>-- Configuración global del sistema (clave-valor)</w:t>
        <w:br/>
        <w:t>CREATE TABLE IF NOT EXISTS cfg (</w:t>
        <w:br/>
        <w:t xml:space="preserve">    key   TEXT PRIMARY KEY,</w:t>
        <w:br/>
        <w:t xml:space="preserve">    value TEXT</w:t>
        <w:br/>
        <w:t>);</w:t>
        <w:br/>
        <w:t>-- Valores iniciales: gemini_key, admin_password, ollama_url, ollama_model</w:t>
      </w:r>
    </w:p>
    <w:p>
      <w:pPr>
        <w:spacing w:before="240" w:after="120"/>
      </w:pPr>
      <w:r>
        <w:rPr>
          <w:b/>
          <w:color w:val="1E40AF"/>
          <w:sz w:val="28"/>
        </w:rPr>
        <w:t>15.3 Variables de Configuración Críticas</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D4ED8"/>
          </w:tcPr>
          <w:p>
            <w:r>
              <w:rPr>
                <w:b/>
                <w:color w:val="FFFFFF"/>
                <w:sz w:val="18"/>
              </w:rPr>
              <w:t>Variable</w:t>
            </w:r>
          </w:p>
        </w:tc>
        <w:tc>
          <w:tcPr>
            <w:tcW w:type="dxa" w:w="1984"/>
            <w:shd w:val="clear" w:color="auto" w:fill="1D4ED8"/>
          </w:tcPr>
          <w:p>
            <w:r>
              <w:rPr>
                <w:b/>
                <w:color w:val="FFFFFF"/>
                <w:sz w:val="18"/>
              </w:rPr>
              <w:t>Ubicación</w:t>
            </w:r>
          </w:p>
        </w:tc>
        <w:tc>
          <w:tcPr>
            <w:tcW w:type="dxa" w:w="3118"/>
            <w:shd w:val="clear" w:color="auto" w:fill="1D4ED8"/>
          </w:tcPr>
          <w:p>
            <w:r>
              <w:rPr>
                <w:b/>
                <w:color w:val="FFFFFF"/>
                <w:sz w:val="18"/>
              </w:rPr>
              <w:t>Descripción</w:t>
            </w:r>
          </w:p>
        </w:tc>
        <w:tc>
          <w:tcPr>
            <w:tcW w:type="dxa" w:w="2268"/>
            <w:shd w:val="clear" w:color="auto" w:fill="1D4ED8"/>
          </w:tcPr>
          <w:p>
            <w:r>
              <w:rPr>
                <w:b/>
                <w:color w:val="FFFFFF"/>
                <w:sz w:val="18"/>
              </w:rPr>
              <w:t>Impacto si falta o es incorrecta</w:t>
            </w:r>
          </w:p>
        </w:tc>
      </w:tr>
      <w:tr>
        <w:tc>
          <w:tcPr>
            <w:tcW w:type="dxa" w:w="2268"/>
            <w:shd w:val="clear" w:color="auto" w:fill="FFFFFF"/>
          </w:tcPr>
          <w:p>
            <w:r>
              <w:rPr>
                <w:sz w:val="18"/>
              </w:rPr>
              <w:t>$GEMINI_KEYS[]</w:t>
            </w:r>
          </w:p>
        </w:tc>
        <w:tc>
          <w:tcPr>
            <w:tcW w:type="dxa" w:w="1984"/>
            <w:shd w:val="clear" w:color="auto" w:fill="FFFFFF"/>
          </w:tcPr>
          <w:p>
            <w:r>
              <w:rPr>
                <w:sz w:val="18"/>
              </w:rPr>
              <w:t>config.php</w:t>
            </w:r>
          </w:p>
        </w:tc>
        <w:tc>
          <w:tcPr>
            <w:tcW w:type="dxa" w:w="3118"/>
            <w:shd w:val="clear" w:color="auto" w:fill="FFFFFF"/>
          </w:tcPr>
          <w:p>
            <w:r>
              <w:rPr>
                <w:sz w:val="18"/>
              </w:rPr>
              <w:t>Array de API keys de Google Gemini</w:t>
            </w:r>
          </w:p>
        </w:tc>
        <w:tc>
          <w:tcPr>
            <w:tcW w:type="dxa" w:w="2268"/>
            <w:shd w:val="clear" w:color="auto" w:fill="FFFFFF"/>
          </w:tcPr>
          <w:p>
            <w:r>
              <w:rPr>
                <w:sz w:val="18"/>
              </w:rPr>
              <w:t>Bot no responde — error 503</w:t>
            </w:r>
          </w:p>
        </w:tc>
      </w:tr>
      <w:tr>
        <w:tc>
          <w:tcPr>
            <w:tcW w:type="dxa" w:w="2268"/>
            <w:shd w:val="clear" w:color="auto" w:fill="EFF6FF"/>
          </w:tcPr>
          <w:p>
            <w:r>
              <w:rPr>
                <w:sz w:val="18"/>
              </w:rPr>
              <w:t>$ADMIN_PASSWORD</w:t>
            </w:r>
          </w:p>
        </w:tc>
        <w:tc>
          <w:tcPr>
            <w:tcW w:type="dxa" w:w="1984"/>
            <w:shd w:val="clear" w:color="auto" w:fill="EFF6FF"/>
          </w:tcPr>
          <w:p>
            <w:r>
              <w:rPr>
                <w:sz w:val="18"/>
              </w:rPr>
              <w:t>config.php</w:t>
            </w:r>
          </w:p>
        </w:tc>
        <w:tc>
          <w:tcPr>
            <w:tcW w:type="dxa" w:w="3118"/>
            <w:shd w:val="clear" w:color="auto" w:fill="EFF6FF"/>
          </w:tcPr>
          <w:p>
            <w:r>
              <w:rPr>
                <w:sz w:val="18"/>
              </w:rPr>
              <w:t>Contraseña del panel de administración</w:t>
            </w:r>
          </w:p>
        </w:tc>
        <w:tc>
          <w:tcPr>
            <w:tcW w:type="dxa" w:w="2268"/>
            <w:shd w:val="clear" w:color="auto" w:fill="EFF6FF"/>
          </w:tcPr>
          <w:p>
            <w:r>
              <w:rPr>
                <w:sz w:val="18"/>
              </w:rPr>
              <w:t>No se puede acceder al panel</w:t>
            </w:r>
          </w:p>
        </w:tc>
      </w:tr>
      <w:tr>
        <w:tc>
          <w:tcPr>
            <w:tcW w:type="dxa" w:w="2268"/>
            <w:shd w:val="clear" w:color="auto" w:fill="FFFFFF"/>
          </w:tcPr>
          <w:p>
            <w:r>
              <w:rPr>
                <w:sz w:val="18"/>
              </w:rPr>
              <w:t>bot.instructions</w:t>
            </w:r>
          </w:p>
        </w:tc>
        <w:tc>
          <w:tcPr>
            <w:tcW w:type="dxa" w:w="1984"/>
            <w:shd w:val="clear" w:color="auto" w:fill="FFFFFF"/>
          </w:tcPr>
          <w:p>
            <w:r>
              <w:rPr>
                <w:sz w:val="18"/>
              </w:rPr>
              <w:t>tabla bots</w:t>
            </w:r>
          </w:p>
        </w:tc>
        <w:tc>
          <w:tcPr>
            <w:tcW w:type="dxa" w:w="3118"/>
            <w:shd w:val="clear" w:color="auto" w:fill="FFFFFF"/>
          </w:tcPr>
          <w:p>
            <w:r>
              <w:rPr>
                <w:sz w:val="18"/>
              </w:rPr>
              <w:t>System prompt con instrucciones FEVAL</w:t>
            </w:r>
          </w:p>
        </w:tc>
        <w:tc>
          <w:tcPr>
            <w:tcW w:type="dxa" w:w="2268"/>
            <w:shd w:val="clear" w:color="auto" w:fill="FFFFFF"/>
          </w:tcPr>
          <w:p>
            <w:r>
              <w:rPr>
                <w:sz w:val="18"/>
              </w:rPr>
              <w:t>Bot sin comportamiento correcto</w:t>
            </w:r>
          </w:p>
        </w:tc>
      </w:tr>
      <w:tr>
        <w:tc>
          <w:tcPr>
            <w:tcW w:type="dxa" w:w="2268"/>
            <w:shd w:val="clear" w:color="auto" w:fill="EFF6FF"/>
          </w:tcPr>
          <w:p>
            <w:r>
              <w:rPr>
                <w:sz w:val="18"/>
              </w:rPr>
              <w:t>bot.model</w:t>
            </w:r>
          </w:p>
        </w:tc>
        <w:tc>
          <w:tcPr>
            <w:tcW w:type="dxa" w:w="1984"/>
            <w:shd w:val="clear" w:color="auto" w:fill="EFF6FF"/>
          </w:tcPr>
          <w:p>
            <w:r>
              <w:rPr>
                <w:sz w:val="18"/>
              </w:rPr>
              <w:t>tabla bots</w:t>
            </w:r>
          </w:p>
        </w:tc>
        <w:tc>
          <w:tcPr>
            <w:tcW w:type="dxa" w:w="3118"/>
            <w:shd w:val="clear" w:color="auto" w:fill="EFF6FF"/>
          </w:tcPr>
          <w:p>
            <w:r>
              <w:rPr>
                <w:sz w:val="18"/>
              </w:rPr>
              <w:t>Modelo LLM activo para el bot</w:t>
            </w:r>
          </w:p>
        </w:tc>
        <w:tc>
          <w:tcPr>
            <w:tcW w:type="dxa" w:w="2268"/>
            <w:shd w:val="clear" w:color="auto" w:fill="EFF6FF"/>
          </w:tcPr>
          <w:p>
            <w:r>
              <w:rPr>
                <w:sz w:val="18"/>
              </w:rPr>
              <w:t>Error si el modelo no existe en Gemini</w:t>
            </w:r>
          </w:p>
        </w:tc>
      </w:tr>
      <w:tr>
        <w:tc>
          <w:tcPr>
            <w:tcW w:type="dxa" w:w="2268"/>
            <w:shd w:val="clear" w:color="auto" w:fill="FFFFFF"/>
          </w:tcPr>
          <w:p>
            <w:r>
              <w:rPr>
                <w:sz w:val="18"/>
              </w:rPr>
              <w:t>sources.content</w:t>
            </w:r>
          </w:p>
        </w:tc>
        <w:tc>
          <w:tcPr>
            <w:tcW w:type="dxa" w:w="1984"/>
            <w:shd w:val="clear" w:color="auto" w:fill="FFFFFF"/>
          </w:tcPr>
          <w:p>
            <w:r>
              <w:rPr>
                <w:sz w:val="18"/>
              </w:rPr>
              <w:t>tabla sources</w:t>
            </w:r>
          </w:p>
        </w:tc>
        <w:tc>
          <w:tcPr>
            <w:tcW w:type="dxa" w:w="3118"/>
            <w:shd w:val="clear" w:color="auto" w:fill="FFFFFF"/>
          </w:tcPr>
          <w:p>
            <w:r>
              <w:rPr>
                <w:sz w:val="18"/>
              </w:rPr>
              <w:t>Contenido de la base de conocimiento</w:t>
            </w:r>
          </w:p>
        </w:tc>
        <w:tc>
          <w:tcPr>
            <w:tcW w:type="dxa" w:w="2268"/>
            <w:shd w:val="clear" w:color="auto" w:fill="FFFFFF"/>
          </w:tcPr>
          <w:p>
            <w:r>
              <w:rPr>
                <w:sz w:val="18"/>
              </w:rPr>
              <w:t>Bot sin información de cursos</w:t>
            </w:r>
          </w:p>
        </w:tc>
      </w:tr>
      <w:tr>
        <w:tc>
          <w:tcPr>
            <w:tcW w:type="dxa" w:w="2268"/>
            <w:shd w:val="clear" w:color="auto" w:fill="EFF6FF"/>
          </w:tcPr>
          <w:p>
            <w:r>
              <w:rPr>
                <w:sz w:val="18"/>
              </w:rPr>
              <w:t>cfg.gemini_key</w:t>
            </w:r>
          </w:p>
        </w:tc>
        <w:tc>
          <w:tcPr>
            <w:tcW w:type="dxa" w:w="1984"/>
            <w:shd w:val="clear" w:color="auto" w:fill="EFF6FF"/>
          </w:tcPr>
          <w:p>
            <w:r>
              <w:rPr>
                <w:sz w:val="18"/>
              </w:rPr>
              <w:t>tabla cfg</w:t>
            </w:r>
          </w:p>
        </w:tc>
        <w:tc>
          <w:tcPr>
            <w:tcW w:type="dxa" w:w="3118"/>
            <w:shd w:val="clear" w:color="auto" w:fill="EFF6FF"/>
          </w:tcPr>
          <w:p>
            <w:r>
              <w:rPr>
                <w:sz w:val="18"/>
              </w:rPr>
              <w:t>Keys adicionales desde el panel</w:t>
            </w:r>
          </w:p>
        </w:tc>
        <w:tc>
          <w:tcPr>
            <w:tcW w:type="dxa" w:w="2268"/>
            <w:shd w:val="clear" w:color="auto" w:fill="EFF6FF"/>
          </w:tcPr>
          <w:p>
            <w:r>
              <w:rPr>
                <w:sz w:val="18"/>
              </w:rPr>
              <w:t>Usadas si no hay config.php</w:t>
            </w:r>
          </w:p>
        </w:tc>
      </w:tr>
      <w:tr>
        <w:tc>
          <w:tcPr>
            <w:tcW w:type="dxa" w:w="2268"/>
            <w:shd w:val="clear" w:color="auto" w:fill="FFFFFF"/>
          </w:tcPr>
          <w:p>
            <w:r>
              <w:rPr>
                <w:sz w:val="18"/>
              </w:rPr>
              <w:t>max_execution_time</w:t>
            </w:r>
          </w:p>
        </w:tc>
        <w:tc>
          <w:tcPr>
            <w:tcW w:type="dxa" w:w="1984"/>
            <w:shd w:val="clear" w:color="auto" w:fill="FFFFFF"/>
          </w:tcPr>
          <w:p>
            <w:r>
              <w:rPr>
                <w:sz w:val="18"/>
              </w:rPr>
              <w:t>php.ini</w:t>
            </w:r>
          </w:p>
        </w:tc>
        <w:tc>
          <w:tcPr>
            <w:tcW w:type="dxa" w:w="3118"/>
            <w:shd w:val="clear" w:color="auto" w:fill="FFFFFF"/>
          </w:tcPr>
          <w:p>
            <w:r>
              <w:rPr>
                <w:sz w:val="18"/>
              </w:rPr>
              <w:t>Timeout máximo de ejecución PHP</w:t>
            </w:r>
          </w:p>
        </w:tc>
        <w:tc>
          <w:tcPr>
            <w:tcW w:type="dxa" w:w="2268"/>
            <w:shd w:val="clear" w:color="auto" w:fill="FFFFFF"/>
          </w:tcPr>
          <w:p>
            <w:r>
              <w:rPr>
                <w:sz w:val="18"/>
              </w:rPr>
              <w:t>Timeout en respuestas lentas de Gemini</w:t>
            </w:r>
          </w:p>
        </w:tc>
      </w:tr>
      <w:tr>
        <w:tc>
          <w:tcPr>
            <w:tcW w:type="dxa" w:w="2268"/>
            <w:shd w:val="clear" w:color="auto" w:fill="EFF6FF"/>
          </w:tcPr>
          <w:p>
            <w:r>
              <w:rPr>
                <w:sz w:val="18"/>
              </w:rPr>
              <w:t>memory_limit</w:t>
            </w:r>
          </w:p>
        </w:tc>
        <w:tc>
          <w:tcPr>
            <w:tcW w:type="dxa" w:w="1984"/>
            <w:shd w:val="clear" w:color="auto" w:fill="EFF6FF"/>
          </w:tcPr>
          <w:p>
            <w:r>
              <w:rPr>
                <w:sz w:val="18"/>
              </w:rPr>
              <w:t>php.ini</w:t>
            </w:r>
          </w:p>
        </w:tc>
        <w:tc>
          <w:tcPr>
            <w:tcW w:type="dxa" w:w="3118"/>
            <w:shd w:val="clear" w:color="auto" w:fill="EFF6FF"/>
          </w:tcPr>
          <w:p>
            <w:r>
              <w:rPr>
                <w:sz w:val="18"/>
              </w:rPr>
              <w:t>Memoria máxima del proceso PHP</w:t>
            </w:r>
          </w:p>
        </w:tc>
        <w:tc>
          <w:tcPr>
            <w:tcW w:type="dxa" w:w="2268"/>
            <w:shd w:val="clear" w:color="auto" w:fill="EFF6FF"/>
          </w:tcPr>
          <w:p>
            <w:r>
              <w:rPr>
                <w:sz w:val="18"/>
              </w:rPr>
              <w:t>Error en KB grandes (&gt;100K chars)</w:t>
            </w:r>
          </w:p>
        </w:tc>
      </w:tr>
    </w:tbl>
    <w:p/>
    <w:p>
      <w:pPr>
        <w:spacing w:before="240" w:after="120"/>
      </w:pPr>
      <w:r>
        <w:rPr>
          <w:b/>
          <w:color w:val="1E40AF"/>
          <w:sz w:val="28"/>
        </w:rPr>
        <w:t>15.4 Comandos de Diagnóstico y Administración</w:t>
      </w:r>
    </w:p>
    <w:p>
      <w:pPr>
        <w:spacing w:before="120" w:after="120"/>
        <w:ind w:left="283" w:right="283"/>
        <w:shd w:val="clear" w:color="auto" w:fill="EFF6FF"/>
      </w:pPr>
      <w:r>
        <w:rPr>
          <w:rFonts w:ascii="Courier New" w:hAnsi="Courier New"/>
          <w:color w:val="1F2937"/>
          <w:sz w:val="17"/>
        </w:rPr>
        <w:t># ── DIAGNÓSTICO DEL SISTEMA ──────────────────────────────────────────</w:t>
        <w:br/>
        <w:br/>
        <w:t># 1. Verificar que chat.php responde correctamente</w:t>
        <w:br/>
        <w:t>curl -s -X POST https://formacionfeval.com/chatbase/chat.php \</w:t>
        <w:br/>
        <w:t xml:space="preserve">     -d 'bot_id=1&amp;message=hola' | python3 -m json.tool</w:t>
        <w:br/>
        <w:br/>
        <w:t># 2. Verificar extensiones PHP necesarias</w:t>
        <w:br/>
        <w:t>php -r "foreach(['curl','sqlite3','mbstring','json'] as \$e) echo \$e.': '.(extension_loaded(\$e)?'OK':'FALTA').PHP_EOL;"</w:t>
        <w:br/>
        <w:br/>
        <w:t># 3. Verificar configuración PHP crítica</w:t>
        <w:br/>
        <w:t>php -r "echo 'max_execution_time: '.ini_get('max_execution_time').PHP_EOL;</w:t>
        <w:br/>
        <w:t xml:space="preserve">        echo 'memory_limit: '.ini_get('memory_limit').PHP_EOL;"</w:t>
        <w:br/>
        <w:br/>
        <w:t># 4. Verificar conectividad con Gemini API</w:t>
        <w:br/>
        <w:t>curl -s -o /dev/null -w "%{http_code}" \</w:t>
        <w:br/>
        <w:t xml:space="preserve">     "https://generativelanguage.googleapis.com/v1beta/models?key=TEST"</w:t>
        <w:br/>
        <w:br/>
        <w:t># ── BASE DE DATOS ─────────────────────────────────────────────────────</w:t>
        <w:br/>
        <w:br/>
        <w:t># 5. Ver resumen de bots y fuentes</w:t>
        <w:br/>
        <w:t>sqlite3 chatbase.db "</w:t>
        <w:br/>
        <w:t xml:space="preserve">  SELECT b.id, b.name, b.model,</w:t>
        <w:br/>
        <w:t xml:space="preserve">         COUNT(s.id) as fuentes, SUM(s.chars) as chars</w:t>
        <w:br/>
        <w:t xml:space="preserve">  FROM bots b LEFT JOIN sources s ON s.bot_id=b.id</w:t>
        <w:br/>
        <w:t xml:space="preserve">  GROUP BY b.id;"</w:t>
        <w:br/>
        <w:br/>
        <w:t># 6. Ver últimas 20 conversaciones</w:t>
        <w:br/>
        <w:t>sqlite3 chatbase.db \</w:t>
        <w:br/>
        <w:t xml:space="preserve">  "SELECT created_at, role, substr(content,1,100) FROM messages</w:t>
        <w:br/>
        <w:t xml:space="preserve">   ORDER BY id DESC LIMIT 20;"</w:t>
        <w:br/>
        <w:br/>
        <w:t># 7. Verificar integridad de la base de datos</w:t>
        <w:br/>
        <w:t>sqlite3 chatbase.db "PRAGMA integrity_check;"</w:t>
        <w:br/>
        <w:br/>
        <w:t># 8. Ver tamaño real de la base de datos</w:t>
        <w:br/>
        <w:t>sqlite3 chatbase.db "SELECT page_count * page_size as size_bytes FROM pragma_page_count(), pragma_page_size();"</w:t>
        <w:br/>
        <w:br/>
        <w:t># ── MANTENIMIENTO ─────────────────────────────────────────────────────</w:t>
        <w:br/>
        <w:br/>
        <w:t># 9. Purgar conversaciones antiguas (&gt;90 días)</w:t>
        <w:br/>
        <w:t>sqlite3 chatbase.db "DELETE FROM messages WHERE created_at &lt; datetime('now', '-90 days');"</w:t>
        <w:br/>
        <w:br/>
        <w:t># 10. Compactar base de datos después de purga</w:t>
        <w:br/>
        <w:t>sqlite3 chatbase.db "VACUUM;"</w:t>
        <w:br/>
        <w:br/>
        <w:t># 11. Backup manual inmediato</w:t>
        <w:br/>
        <w:t>cp chatbase.db "chatbase_backup_$(date +%Y%m%d_%H%M%S).db"</w:t>
        <w:br/>
        <w:br/>
        <w:t># 12. Restaurar backup</w:t>
        <w:br/>
        <w:t>cp /backups/chatbase/chatbase_20260327_020000.db chatbase.db</w:t>
      </w:r>
    </w:p>
    <w:p>
      <w:pPr>
        <w:spacing w:before="240" w:after="120"/>
      </w:pPr>
      <w:r>
        <w:rPr>
          <w:b/>
          <w:color w:val="1E40AF"/>
          <w:sz w:val="28"/>
        </w:rPr>
        <w:t>15.5 Glosario de Términos Técnicos</w:t>
      </w:r>
    </w:p>
    <w:tbl>
      <w:tblPr>
        <w:tblStyle w:val="TableGrid"/>
        <w:tblW w:type="auto" w:w="0"/>
        <w:tblLook w:firstColumn="1" w:firstRow="1" w:lastColumn="0" w:lastRow="0" w:noHBand="0" w:noVBand="1" w:val="04A0"/>
      </w:tblPr>
      <w:tblGrid>
        <w:gridCol w:w="4703"/>
        <w:gridCol w:w="4703"/>
      </w:tblGrid>
      <w:tr>
        <w:tc>
          <w:tcPr>
            <w:tcW w:type="dxa" w:w="2551"/>
            <w:shd w:val="clear" w:color="auto" w:fill="1D4ED8"/>
          </w:tcPr>
          <w:p>
            <w:r>
              <w:rPr>
                <w:b/>
                <w:color w:val="FFFFFF"/>
                <w:sz w:val="18"/>
              </w:rPr>
              <w:t>Término</w:t>
            </w:r>
          </w:p>
        </w:tc>
        <w:tc>
          <w:tcPr>
            <w:tcW w:type="dxa" w:w="6520"/>
            <w:shd w:val="clear" w:color="auto" w:fill="1D4ED8"/>
          </w:tcPr>
          <w:p>
            <w:r>
              <w:rPr>
                <w:b/>
                <w:color w:val="FFFFFF"/>
                <w:sz w:val="18"/>
              </w:rPr>
              <w:t>Definición</w:t>
            </w:r>
          </w:p>
        </w:tc>
      </w:tr>
      <w:tr>
        <w:tc>
          <w:tcPr>
            <w:tcW w:type="dxa" w:w="2551"/>
            <w:shd w:val="clear" w:color="auto" w:fill="FFFFFF"/>
          </w:tcPr>
          <w:p>
            <w:r>
              <w:rPr>
                <w:sz w:val="18"/>
              </w:rPr>
              <w:t>RAG (Retrieval-Augmented Generation)</w:t>
            </w:r>
          </w:p>
        </w:tc>
        <w:tc>
          <w:tcPr>
            <w:tcW w:type="dxa" w:w="6520"/>
            <w:shd w:val="clear" w:color="auto" w:fill="FFFFFF"/>
          </w:tcPr>
          <w:p>
            <w:r>
              <w:rPr>
                <w:sz w:val="18"/>
              </w:rPr>
              <w:t>Técnica que combina recuperación de información (base de conocimiento) con generación de texto (LLM). El modelo no inventa: responde basándose en documentos recuperados</w:t>
            </w:r>
          </w:p>
        </w:tc>
      </w:tr>
      <w:tr>
        <w:tc>
          <w:tcPr>
            <w:tcW w:type="dxa" w:w="2551"/>
            <w:shd w:val="clear" w:color="auto" w:fill="EFF6FF"/>
          </w:tcPr>
          <w:p>
            <w:r>
              <w:rPr>
                <w:sz w:val="18"/>
              </w:rPr>
              <w:t>LLM (Large Language Model)</w:t>
            </w:r>
          </w:p>
        </w:tc>
        <w:tc>
          <w:tcPr>
            <w:tcW w:type="dxa" w:w="6520"/>
            <w:shd w:val="clear" w:color="auto" w:fill="EFF6FF"/>
          </w:tcPr>
          <w:p>
            <w:r>
              <w:rPr>
                <w:sz w:val="18"/>
              </w:rPr>
              <w:t>Modelo de lenguaje grande entrenado para comprender y generar texto en lenguaje natural. En este sistema: Google Gemini</w:t>
            </w:r>
          </w:p>
        </w:tc>
      </w:tr>
      <w:tr>
        <w:tc>
          <w:tcPr>
            <w:tcW w:type="dxa" w:w="2551"/>
            <w:shd w:val="clear" w:color="auto" w:fill="FFFFFF"/>
          </w:tcPr>
          <w:p>
            <w:r>
              <w:rPr>
                <w:sz w:val="18"/>
              </w:rPr>
              <w:t>System Prompt</w:t>
            </w:r>
          </w:p>
        </w:tc>
        <w:tc>
          <w:tcPr>
            <w:tcW w:type="dxa" w:w="6520"/>
            <w:shd w:val="clear" w:color="auto" w:fill="FFFFFF"/>
          </w:tcPr>
          <w:p>
            <w:r>
              <w:rPr>
                <w:sz w:val="18"/>
              </w:rPr>
              <w:t>Instrucciones enviadas al LLM antes de la conversación del usuario. Define la personalidad, restricciones y conocimiento del bot</w:t>
            </w:r>
          </w:p>
        </w:tc>
      </w:tr>
      <w:tr>
        <w:tc>
          <w:tcPr>
            <w:tcW w:type="dxa" w:w="2551"/>
            <w:shd w:val="clear" w:color="auto" w:fill="EFF6FF"/>
          </w:tcPr>
          <w:p>
            <w:r>
              <w:rPr>
                <w:sz w:val="18"/>
              </w:rPr>
              <w:t>RAG Scoring</w:t>
            </w:r>
          </w:p>
        </w:tc>
        <w:tc>
          <w:tcPr>
            <w:tcW w:type="dxa" w:w="6520"/>
            <w:shd w:val="clear" w:color="auto" w:fill="EFF6FF"/>
          </w:tcPr>
          <w:p>
            <w:r>
              <w:rPr>
                <w:sz w:val="18"/>
              </w:rPr>
              <w:t>Algoritmo que puntúa cada fuente de conocimiento según su relevancia para la pregunta del usuario. Determina qué información se envía al modelo</w:t>
            </w:r>
          </w:p>
        </w:tc>
      </w:tr>
      <w:tr>
        <w:tc>
          <w:tcPr>
            <w:tcW w:type="dxa" w:w="2551"/>
            <w:shd w:val="clear" w:color="auto" w:fill="FFFFFF"/>
          </w:tcPr>
          <w:p>
            <w:r>
              <w:rPr>
                <w:sz w:val="18"/>
              </w:rPr>
              <w:t>RPD (Requests Per Day)</w:t>
            </w:r>
          </w:p>
        </w:tc>
        <w:tc>
          <w:tcPr>
            <w:tcW w:type="dxa" w:w="6520"/>
            <w:shd w:val="clear" w:color="auto" w:fill="FFFFFF"/>
          </w:tcPr>
          <w:p>
            <w:r>
              <w:rPr>
                <w:sz w:val="18"/>
              </w:rPr>
              <w:t>Número máximo de peticiones a la API por día. Límite del plan gratuito de Gemini: 500 RPD por key</w:t>
            </w:r>
          </w:p>
        </w:tc>
      </w:tr>
      <w:tr>
        <w:tc>
          <w:tcPr>
            <w:tcW w:type="dxa" w:w="2551"/>
            <w:shd w:val="clear" w:color="auto" w:fill="EFF6FF"/>
          </w:tcPr>
          <w:p>
            <w:r>
              <w:rPr>
                <w:sz w:val="18"/>
              </w:rPr>
              <w:t>RPM (Requests Per Minute)</w:t>
            </w:r>
          </w:p>
        </w:tc>
        <w:tc>
          <w:tcPr>
            <w:tcW w:type="dxa" w:w="6520"/>
            <w:shd w:val="clear" w:color="auto" w:fill="EFF6FF"/>
          </w:tcPr>
          <w:p>
            <w:r>
              <w:rPr>
                <w:sz w:val="18"/>
              </w:rPr>
              <w:t>Número máximo de peticiones a la API por minuto. Límite del plan gratuito: 15 RPM por key</w:t>
            </w:r>
          </w:p>
        </w:tc>
      </w:tr>
      <w:tr>
        <w:tc>
          <w:tcPr>
            <w:tcW w:type="dxa" w:w="2551"/>
            <w:shd w:val="clear" w:color="auto" w:fill="FFFFFF"/>
          </w:tcPr>
          <w:p>
            <w:r>
              <w:rPr>
                <w:sz w:val="18"/>
              </w:rPr>
              <w:t>TPM (Tokens Per Minute)</w:t>
            </w:r>
          </w:p>
        </w:tc>
        <w:tc>
          <w:tcPr>
            <w:tcW w:type="dxa" w:w="6520"/>
            <w:shd w:val="clear" w:color="auto" w:fill="FFFFFF"/>
          </w:tcPr>
          <w:p>
            <w:r>
              <w:rPr>
                <w:sz w:val="18"/>
              </w:rPr>
              <w:t>Número máximo de tokens procesados por minuto. Límite: 250.000 TPM por key</w:t>
            </w:r>
          </w:p>
        </w:tc>
      </w:tr>
      <w:tr>
        <w:tc>
          <w:tcPr>
            <w:tcW w:type="dxa" w:w="2551"/>
            <w:shd w:val="clear" w:color="auto" w:fill="EFF6FF"/>
          </w:tcPr>
          <w:p>
            <w:r>
              <w:rPr>
                <w:sz w:val="18"/>
              </w:rPr>
              <w:t>Token</w:t>
            </w:r>
          </w:p>
        </w:tc>
        <w:tc>
          <w:tcPr>
            <w:tcW w:type="dxa" w:w="6520"/>
            <w:shd w:val="clear" w:color="auto" w:fill="EFF6FF"/>
          </w:tcPr>
          <w:p>
            <w:r>
              <w:rPr>
                <w:sz w:val="18"/>
              </w:rPr>
              <w:t>Unidad de procesamiento del LLM. Aproximadamente 4 caracteres o 0.75 palabras en español</w:t>
            </w:r>
          </w:p>
        </w:tc>
      </w:tr>
      <w:tr>
        <w:tc>
          <w:tcPr>
            <w:tcW w:type="dxa" w:w="2551"/>
            <w:shd w:val="clear" w:color="auto" w:fill="FFFFFF"/>
          </w:tcPr>
          <w:p>
            <w:r>
              <w:rPr>
                <w:sz w:val="18"/>
              </w:rPr>
              <w:t>Knowledge Base / Base de conocimiento</w:t>
            </w:r>
          </w:p>
        </w:tc>
        <w:tc>
          <w:tcPr>
            <w:tcW w:type="dxa" w:w="6520"/>
            <w:shd w:val="clear" w:color="auto" w:fill="FFFFFF"/>
          </w:tcPr>
          <w:p>
            <w:r>
              <w:rPr>
                <w:sz w:val="18"/>
              </w:rPr>
              <w:t>Conjunto de documentos (fuentes) que el sistema usa para responder preguntas. Se almacena en SQLite y se recupera mediante RAG</w:t>
            </w:r>
          </w:p>
        </w:tc>
      </w:tr>
      <w:tr>
        <w:tc>
          <w:tcPr>
            <w:tcW w:type="dxa" w:w="2551"/>
            <w:shd w:val="clear" w:color="auto" w:fill="EFF6FF"/>
          </w:tcPr>
          <w:p>
            <w:r>
              <w:rPr>
                <w:sz w:val="18"/>
              </w:rPr>
              <w:t>Free Tier</w:t>
            </w:r>
          </w:p>
        </w:tc>
        <w:tc>
          <w:tcPr>
            <w:tcW w:type="dxa" w:w="6520"/>
            <w:shd w:val="clear" w:color="auto" w:fill="EFF6FF"/>
          </w:tcPr>
          <w:p>
            <w:r>
              <w:rPr>
                <w:sz w:val="18"/>
              </w:rPr>
              <w:t>Plan gratuito de Google AI Studio. Límites: 500 RPD, 15 RPM, 250K TPM por key y modelo</w:t>
            </w:r>
          </w:p>
        </w:tc>
      </w:tr>
      <w:tr>
        <w:tc>
          <w:tcPr>
            <w:tcW w:type="dxa" w:w="2551"/>
            <w:shd w:val="clear" w:color="auto" w:fill="FFFFFF"/>
          </w:tcPr>
          <w:p>
            <w:r>
              <w:rPr>
                <w:sz w:val="18"/>
              </w:rPr>
              <w:t>Prompt Injection</w:t>
            </w:r>
          </w:p>
        </w:tc>
        <w:tc>
          <w:tcPr>
            <w:tcW w:type="dxa" w:w="6520"/>
            <w:shd w:val="clear" w:color="auto" w:fill="FFFFFF"/>
          </w:tcPr>
          <w:p>
            <w:r>
              <w:rPr>
                <w:sz w:val="18"/>
              </w:rPr>
              <w:t>Ataque en el que el usuario intenta manipular el comportamiento del bot mediante instrucciones en su mensaje. Mitigado por las instrucciones del system prompt</w:t>
            </w:r>
          </w:p>
        </w:tc>
      </w:tr>
      <w:tr>
        <w:tc>
          <w:tcPr>
            <w:tcW w:type="dxa" w:w="2551"/>
            <w:shd w:val="clear" w:color="auto" w:fill="EFF6FF"/>
          </w:tcPr>
          <w:p>
            <w:r>
              <w:rPr>
                <w:sz w:val="18"/>
              </w:rPr>
              <w:t>SQLite</w:t>
            </w:r>
          </w:p>
        </w:tc>
        <w:tc>
          <w:tcPr>
            <w:tcW w:type="dxa" w:w="6520"/>
            <w:shd w:val="clear" w:color="auto" w:fill="EFF6FF"/>
          </w:tcPr>
          <w:p>
            <w:r>
              <w:rPr>
                <w:sz w:val="18"/>
              </w:rPr>
              <w:t>Sistema de gestión de base de datos relacional embebido en un único fichero. No requiere servidor separado</w:t>
            </w:r>
          </w:p>
        </w:tc>
      </w:tr>
      <w:tr>
        <w:tc>
          <w:tcPr>
            <w:tcW w:type="dxa" w:w="2551"/>
            <w:shd w:val="clear" w:color="auto" w:fill="FFFFFF"/>
          </w:tcPr>
          <w:p>
            <w:r>
              <w:rPr>
                <w:sz w:val="18"/>
              </w:rPr>
              <w:t>SOP (Standard Operating Procedure)</w:t>
            </w:r>
          </w:p>
        </w:tc>
        <w:tc>
          <w:tcPr>
            <w:tcW w:type="dxa" w:w="6520"/>
            <w:shd w:val="clear" w:color="auto" w:fill="FFFFFF"/>
          </w:tcPr>
          <w:p>
            <w:r>
              <w:rPr>
                <w:sz w:val="18"/>
              </w:rPr>
              <w:t>Procedimiento operativo estándar: conjunto de pasos documentados para realizar una tarea de forma consistente</w:t>
            </w:r>
          </w:p>
        </w:tc>
      </w:tr>
      <w:tr>
        <w:tc>
          <w:tcPr>
            <w:tcW w:type="dxa" w:w="2551"/>
            <w:shd w:val="clear" w:color="auto" w:fill="EFF6FF"/>
          </w:tcPr>
          <w:p>
            <w:r>
              <w:rPr>
                <w:sz w:val="18"/>
              </w:rPr>
              <w:t>RTO (Recovery Time Objective)</w:t>
            </w:r>
          </w:p>
        </w:tc>
        <w:tc>
          <w:tcPr>
            <w:tcW w:type="dxa" w:w="6520"/>
            <w:shd w:val="clear" w:color="auto" w:fill="EFF6FF"/>
          </w:tcPr>
          <w:p>
            <w:r>
              <w:rPr>
                <w:sz w:val="18"/>
              </w:rPr>
              <w:t>Tiempo máximo aceptable para restaurar el servicio tras un fallo</w:t>
            </w:r>
          </w:p>
        </w:tc>
      </w:tr>
    </w:tbl>
    <w:p/>
    <w:p>
      <w:pPr>
        <w:spacing w:before="240" w:after="120"/>
      </w:pPr>
      <w:r>
        <w:rPr>
          <w:b/>
          <w:color w:val="1E40AF"/>
          <w:sz w:val="28"/>
        </w:rPr>
        <w:t>15.6 Historial de Versiones del Sistema</w:t>
      </w:r>
    </w:p>
    <w:tbl>
      <w:tblPr>
        <w:tblStyle w:val="TableGrid"/>
        <w:tblW w:type="auto" w:w="0"/>
        <w:tblLook w:firstColumn="1" w:firstRow="1" w:lastColumn="0" w:lastRow="0" w:noHBand="0" w:noVBand="1" w:val="04A0"/>
      </w:tblPr>
      <w:tblGrid>
        <w:gridCol w:w="2351"/>
        <w:gridCol w:w="2351"/>
        <w:gridCol w:w="2351"/>
        <w:gridCol w:w="2351"/>
      </w:tblGrid>
      <w:tr>
        <w:tc>
          <w:tcPr>
            <w:tcW w:type="dxa" w:w="1134"/>
            <w:shd w:val="clear" w:color="auto" w:fill="1D4ED8"/>
          </w:tcPr>
          <w:p>
            <w:r>
              <w:rPr>
                <w:b/>
                <w:color w:val="FFFFFF"/>
                <w:sz w:val="18"/>
              </w:rPr>
              <w:t>Versión</w:t>
            </w:r>
          </w:p>
        </w:tc>
        <w:tc>
          <w:tcPr>
            <w:tcW w:type="dxa" w:w="1701"/>
            <w:shd w:val="clear" w:color="auto" w:fill="1D4ED8"/>
          </w:tcPr>
          <w:p>
            <w:r>
              <w:rPr>
                <w:b/>
                <w:color w:val="FFFFFF"/>
                <w:sz w:val="18"/>
              </w:rPr>
              <w:t>Fecha</w:t>
            </w:r>
          </w:p>
        </w:tc>
        <w:tc>
          <w:tcPr>
            <w:tcW w:type="dxa" w:w="5669"/>
            <w:shd w:val="clear" w:color="auto" w:fill="1D4ED8"/>
          </w:tcPr>
          <w:p>
            <w:r>
              <w:rPr>
                <w:b/>
                <w:color w:val="FFFFFF"/>
                <w:sz w:val="18"/>
              </w:rPr>
              <w:t>Cambios principales</w:t>
            </w:r>
          </w:p>
        </w:tc>
        <w:tc>
          <w:tcPr>
            <w:tcW w:type="dxa" w:w="1701"/>
            <w:shd w:val="clear" w:color="auto" w:fill="1D4ED8"/>
          </w:tcPr>
          <w:p>
            <w:r>
              <w:rPr>
                <w:b/>
                <w:color w:val="FFFFFF"/>
                <w:sz w:val="18"/>
              </w:rPr>
              <w:t>Responsable</w:t>
            </w:r>
          </w:p>
        </w:tc>
      </w:tr>
      <w:tr>
        <w:tc>
          <w:tcPr>
            <w:tcW w:type="dxa" w:w="1134"/>
            <w:shd w:val="clear" w:color="auto" w:fill="FFFFFF"/>
          </w:tcPr>
          <w:p>
            <w:r>
              <w:rPr>
                <w:sz w:val="18"/>
              </w:rPr>
              <w:t>0.1</w:t>
            </w:r>
          </w:p>
        </w:tc>
        <w:tc>
          <w:tcPr>
            <w:tcW w:type="dxa" w:w="1701"/>
            <w:shd w:val="clear" w:color="auto" w:fill="FFFFFF"/>
          </w:tcPr>
          <w:p>
            <w:r>
              <w:rPr>
                <w:sz w:val="18"/>
              </w:rPr>
              <w:t>Enero 2026</w:t>
            </w:r>
          </w:p>
        </w:tc>
        <w:tc>
          <w:tcPr>
            <w:tcW w:type="dxa" w:w="5669"/>
            <w:shd w:val="clear" w:color="auto" w:fill="FFFFFF"/>
          </w:tcPr>
          <w:p>
            <w:r>
              <w:rPr>
                <w:sz w:val="18"/>
              </w:rPr>
              <w:t>Versión inicial con integración Groq + Gemini</w:t>
            </w:r>
          </w:p>
        </w:tc>
        <w:tc>
          <w:tcPr>
            <w:tcW w:type="dxa" w:w="1701"/>
            <w:shd w:val="clear" w:color="auto" w:fill="FFFFFF"/>
          </w:tcPr>
          <w:p>
            <w:r>
              <w:rPr>
                <w:sz w:val="18"/>
              </w:rPr>
              <w:t>Equipo técnico</w:t>
            </w:r>
          </w:p>
        </w:tc>
      </w:tr>
      <w:tr>
        <w:tc>
          <w:tcPr>
            <w:tcW w:type="dxa" w:w="1134"/>
            <w:shd w:val="clear" w:color="auto" w:fill="EFF6FF"/>
          </w:tcPr>
          <w:p>
            <w:r>
              <w:rPr>
                <w:sz w:val="18"/>
              </w:rPr>
              <w:t>0.2</w:t>
            </w:r>
          </w:p>
        </w:tc>
        <w:tc>
          <w:tcPr>
            <w:tcW w:type="dxa" w:w="1701"/>
            <w:shd w:val="clear" w:color="auto" w:fill="EFF6FF"/>
          </w:tcPr>
          <w:p>
            <w:r>
              <w:rPr>
                <w:sz w:val="18"/>
              </w:rPr>
              <w:t>Febrero 2026</w:t>
            </w:r>
          </w:p>
        </w:tc>
        <w:tc>
          <w:tcPr>
            <w:tcW w:type="dxa" w:w="5669"/>
            <w:shd w:val="clear" w:color="auto" w:fill="EFF6FF"/>
          </w:tcPr>
          <w:p>
            <w:r>
              <w:rPr>
                <w:sz w:val="18"/>
              </w:rPr>
              <w:t>Eliminación completa de Groq. Mejoras en manejo de errores Gemini</w:t>
            </w:r>
          </w:p>
        </w:tc>
        <w:tc>
          <w:tcPr>
            <w:tcW w:type="dxa" w:w="1701"/>
            <w:shd w:val="clear" w:color="auto" w:fill="EFF6FF"/>
          </w:tcPr>
          <w:p>
            <w:r>
              <w:rPr>
                <w:sz w:val="18"/>
              </w:rPr>
              <w:t>Equipo técnico</w:t>
            </w:r>
          </w:p>
        </w:tc>
      </w:tr>
      <w:tr>
        <w:tc>
          <w:tcPr>
            <w:tcW w:type="dxa" w:w="1134"/>
            <w:shd w:val="clear" w:color="auto" w:fill="FFFFFF"/>
          </w:tcPr>
          <w:p>
            <w:r>
              <w:rPr>
                <w:sz w:val="18"/>
              </w:rPr>
              <w:t>0.3</w:t>
            </w:r>
          </w:p>
        </w:tc>
        <w:tc>
          <w:tcPr>
            <w:tcW w:type="dxa" w:w="1701"/>
            <w:shd w:val="clear" w:color="auto" w:fill="FFFFFF"/>
          </w:tcPr>
          <w:p>
            <w:r>
              <w:rPr>
                <w:sz w:val="18"/>
              </w:rPr>
              <w:t>Febrero 2026</w:t>
            </w:r>
          </w:p>
        </w:tc>
        <w:tc>
          <w:tcPr>
            <w:tcW w:type="dxa" w:w="5669"/>
            <w:shd w:val="clear" w:color="auto" w:fill="FFFFFF"/>
          </w:tcPr>
          <w:p>
            <w:r>
              <w:rPr>
                <w:sz w:val="18"/>
              </w:rPr>
              <w:t>Migración a gemini-2.5-flash (gemini-2.0-flash deprecado con limit=0)</w:t>
            </w:r>
          </w:p>
        </w:tc>
        <w:tc>
          <w:tcPr>
            <w:tcW w:type="dxa" w:w="1701"/>
            <w:shd w:val="clear" w:color="auto" w:fill="FFFFFF"/>
          </w:tcPr>
          <w:p>
            <w:r>
              <w:rPr>
                <w:sz w:val="18"/>
              </w:rPr>
              <w:t>Equipo técnico</w:t>
            </w:r>
          </w:p>
        </w:tc>
      </w:tr>
      <w:tr>
        <w:tc>
          <w:tcPr>
            <w:tcW w:type="dxa" w:w="1134"/>
            <w:shd w:val="clear" w:color="auto" w:fill="EFF6FF"/>
          </w:tcPr>
          <w:p>
            <w:r>
              <w:rPr>
                <w:sz w:val="18"/>
              </w:rPr>
              <w:t>0.4</w:t>
            </w:r>
          </w:p>
        </w:tc>
        <w:tc>
          <w:tcPr>
            <w:tcW w:type="dxa" w:w="1701"/>
            <w:shd w:val="clear" w:color="auto" w:fill="EFF6FF"/>
          </w:tcPr>
          <w:p>
            <w:r>
              <w:rPr>
                <w:sz w:val="18"/>
              </w:rPr>
              <w:t>Marzo 2026</w:t>
            </w:r>
          </w:p>
        </w:tc>
        <w:tc>
          <w:tcPr>
            <w:tcW w:type="dxa" w:w="5669"/>
            <w:shd w:val="clear" w:color="auto" w:fill="EFF6FF"/>
          </w:tcPr>
          <w:p>
            <w:r>
              <w:rPr>
                <w:sz w:val="18"/>
              </w:rPr>
              <w:t>Mejoras de UI: burbujas más grandes, widget más alto, mensajes al fondo</w:t>
            </w:r>
          </w:p>
        </w:tc>
        <w:tc>
          <w:tcPr>
            <w:tcW w:type="dxa" w:w="1701"/>
            <w:shd w:val="clear" w:color="auto" w:fill="EFF6FF"/>
          </w:tcPr>
          <w:p>
            <w:r>
              <w:rPr>
                <w:sz w:val="18"/>
              </w:rPr>
              <w:t>Equipo técnico</w:t>
            </w:r>
          </w:p>
        </w:tc>
      </w:tr>
      <w:tr>
        <w:tc>
          <w:tcPr>
            <w:tcW w:type="dxa" w:w="1134"/>
            <w:shd w:val="clear" w:color="auto" w:fill="FFFFFF"/>
          </w:tcPr>
          <w:p>
            <w:r>
              <w:rPr>
                <w:sz w:val="18"/>
              </w:rPr>
              <w:t>0.5</w:t>
            </w:r>
          </w:p>
        </w:tc>
        <w:tc>
          <w:tcPr>
            <w:tcW w:type="dxa" w:w="1701"/>
            <w:shd w:val="clear" w:color="auto" w:fill="FFFFFF"/>
          </w:tcPr>
          <w:p>
            <w:r>
              <w:rPr>
                <w:sz w:val="18"/>
              </w:rPr>
              <w:t>Marzo 2026</w:t>
            </w:r>
          </w:p>
        </w:tc>
        <w:tc>
          <w:tcPr>
            <w:tcW w:type="dxa" w:w="5669"/>
            <w:shd w:val="clear" w:color="auto" w:fill="FFFFFF"/>
          </w:tcPr>
          <w:p>
            <w:r>
              <w:rPr>
                <w:sz w:val="18"/>
              </w:rPr>
              <w:t>Fix scroll en widget (inner wrapper para justify-content:flex-end)</w:t>
            </w:r>
          </w:p>
        </w:tc>
        <w:tc>
          <w:tcPr>
            <w:tcW w:type="dxa" w:w="1701"/>
            <w:shd w:val="clear" w:color="auto" w:fill="FFFFFF"/>
          </w:tcPr>
          <w:p>
            <w:r>
              <w:rPr>
                <w:sz w:val="18"/>
              </w:rPr>
              <w:t>Equipo técnico</w:t>
            </w:r>
          </w:p>
        </w:tc>
      </w:tr>
      <w:tr>
        <w:tc>
          <w:tcPr>
            <w:tcW w:type="dxa" w:w="1134"/>
            <w:shd w:val="clear" w:color="auto" w:fill="EFF6FF"/>
          </w:tcPr>
          <w:p>
            <w:r>
              <w:rPr>
                <w:sz w:val="18"/>
              </w:rPr>
              <w:t>0.6</w:t>
            </w:r>
          </w:p>
        </w:tc>
        <w:tc>
          <w:tcPr>
            <w:tcW w:type="dxa" w:w="1701"/>
            <w:shd w:val="clear" w:color="auto" w:fill="EFF6FF"/>
          </w:tcPr>
          <w:p>
            <w:r>
              <w:rPr>
                <w:sz w:val="18"/>
              </w:rPr>
              <w:t>Marzo 2026</w:t>
            </w:r>
          </w:p>
        </w:tc>
        <w:tc>
          <w:tcPr>
            <w:tcW w:type="dxa" w:w="5669"/>
            <w:shd w:val="clear" w:color="auto" w:fill="EFF6FF"/>
          </w:tcPr>
          <w:p>
            <w:r>
              <w:rPr>
                <w:sz w:val="18"/>
              </w:rPr>
              <w:t>Instrucciones FEVAL mejoradas: preinscripción, sin inventar datos, contacto oficial</w:t>
            </w:r>
          </w:p>
        </w:tc>
        <w:tc>
          <w:tcPr>
            <w:tcW w:type="dxa" w:w="1701"/>
            <w:shd w:val="clear" w:color="auto" w:fill="EFF6FF"/>
          </w:tcPr>
          <w:p>
            <w:r>
              <w:rPr>
                <w:sz w:val="18"/>
              </w:rPr>
              <w:t>Equipo técnico</w:t>
            </w:r>
          </w:p>
        </w:tc>
      </w:tr>
      <w:tr>
        <w:tc>
          <w:tcPr>
            <w:tcW w:type="dxa" w:w="1134"/>
            <w:shd w:val="clear" w:color="auto" w:fill="FFFFFF"/>
          </w:tcPr>
          <w:p>
            <w:r>
              <w:rPr>
                <w:sz w:val="18"/>
              </w:rPr>
              <w:t>0.7</w:t>
            </w:r>
          </w:p>
        </w:tc>
        <w:tc>
          <w:tcPr>
            <w:tcW w:type="dxa" w:w="1701"/>
            <w:shd w:val="clear" w:color="auto" w:fill="FFFFFF"/>
          </w:tcPr>
          <w:p>
            <w:r>
              <w:rPr>
                <w:sz w:val="18"/>
              </w:rPr>
              <w:t>Marzo 2026</w:t>
            </w:r>
          </w:p>
        </w:tc>
        <w:tc>
          <w:tcPr>
            <w:tcW w:type="dxa" w:w="5669"/>
            <w:shd w:val="clear" w:color="auto" w:fill="FFFFFF"/>
          </w:tcPr>
          <w:p>
            <w:r>
              <w:rPr>
                <w:sz w:val="18"/>
              </w:rPr>
              <w:t>Inyección de fecha actual en system prompt para validación de plazos</w:t>
            </w:r>
          </w:p>
        </w:tc>
        <w:tc>
          <w:tcPr>
            <w:tcW w:type="dxa" w:w="1701"/>
            <w:shd w:val="clear" w:color="auto" w:fill="FFFFFF"/>
          </w:tcPr>
          <w:p>
            <w:r>
              <w:rPr>
                <w:sz w:val="18"/>
              </w:rPr>
              <w:t>Equipo técnico</w:t>
            </w:r>
          </w:p>
        </w:tc>
      </w:tr>
      <w:tr>
        <w:tc>
          <w:tcPr>
            <w:tcW w:type="dxa" w:w="1134"/>
            <w:shd w:val="clear" w:color="auto" w:fill="EFF6FF"/>
          </w:tcPr>
          <w:p>
            <w:r>
              <w:rPr>
                <w:sz w:val="18"/>
              </w:rPr>
              <w:t>0.8</w:t>
            </w:r>
          </w:p>
        </w:tc>
        <w:tc>
          <w:tcPr>
            <w:tcW w:type="dxa" w:w="1701"/>
            <w:shd w:val="clear" w:color="auto" w:fill="EFF6FF"/>
          </w:tcPr>
          <w:p>
            <w:r>
              <w:rPr>
                <w:sz w:val="18"/>
              </w:rPr>
              <w:t>Marzo 2026</w:t>
            </w:r>
          </w:p>
        </w:tc>
        <w:tc>
          <w:tcPr>
            <w:tcW w:type="dxa" w:w="5669"/>
            <w:shd w:val="clear" w:color="auto" w:fill="EFF6FF"/>
          </w:tcPr>
          <w:p>
            <w:r>
              <w:rPr>
                <w:sz w:val="18"/>
              </w:rPr>
              <w:t>Migración a gemini-3.1-flash-lite-preview (500 RPD vs 20 RPD)</w:t>
            </w:r>
          </w:p>
        </w:tc>
        <w:tc>
          <w:tcPr>
            <w:tcW w:type="dxa" w:w="1701"/>
            <w:shd w:val="clear" w:color="auto" w:fill="EFF6FF"/>
          </w:tcPr>
          <w:p>
            <w:r>
              <w:rPr>
                <w:sz w:val="18"/>
              </w:rPr>
              <w:t>Equipo técnico</w:t>
            </w:r>
          </w:p>
        </w:tc>
      </w:tr>
      <w:tr>
        <w:tc>
          <w:tcPr>
            <w:tcW w:type="dxa" w:w="1134"/>
            <w:shd w:val="clear" w:color="auto" w:fill="FFFFFF"/>
          </w:tcPr>
          <w:p>
            <w:r>
              <w:rPr>
                <w:sz w:val="18"/>
              </w:rPr>
              <w:t>0.9</w:t>
            </w:r>
          </w:p>
        </w:tc>
        <w:tc>
          <w:tcPr>
            <w:tcW w:type="dxa" w:w="1701"/>
            <w:shd w:val="clear" w:color="auto" w:fill="FFFFFF"/>
          </w:tcPr>
          <w:p>
            <w:r>
              <w:rPr>
                <w:sz w:val="18"/>
              </w:rPr>
              <w:t>Marzo 2026</w:t>
            </w:r>
          </w:p>
        </w:tc>
        <w:tc>
          <w:tcPr>
            <w:tcW w:type="dxa" w:w="5669"/>
            <w:shd w:val="clear" w:color="auto" w:fill="FFFFFF"/>
          </w:tcPr>
          <w:p>
            <w:r>
              <w:rPr>
                <w:sz w:val="18"/>
              </w:rPr>
              <w:t>Botón de cierre del chat en versión móvil</w:t>
            </w:r>
          </w:p>
        </w:tc>
        <w:tc>
          <w:tcPr>
            <w:tcW w:type="dxa" w:w="1701"/>
            <w:shd w:val="clear" w:color="auto" w:fill="FFFFFF"/>
          </w:tcPr>
          <w:p>
            <w:r>
              <w:rPr>
                <w:sz w:val="18"/>
              </w:rPr>
              <w:t>Equipo técnico</w:t>
            </w:r>
          </w:p>
        </w:tc>
      </w:tr>
      <w:tr>
        <w:tc>
          <w:tcPr>
            <w:tcW w:type="dxa" w:w="1134"/>
            <w:shd w:val="clear" w:color="auto" w:fill="EFF6FF"/>
          </w:tcPr>
          <w:p>
            <w:r>
              <w:rPr>
                <w:sz w:val="18"/>
              </w:rPr>
              <w:t>1.0</w:t>
            </w:r>
          </w:p>
        </w:tc>
        <w:tc>
          <w:tcPr>
            <w:tcW w:type="dxa" w:w="1701"/>
            <w:shd w:val="clear" w:color="auto" w:fill="EFF6FF"/>
          </w:tcPr>
          <w:p>
            <w:r>
              <w:rPr>
                <w:sz w:val="18"/>
              </w:rPr>
              <w:t>Marzo 2026</w:t>
            </w:r>
          </w:p>
        </w:tc>
        <w:tc>
          <w:tcPr>
            <w:tcW w:type="dxa" w:w="5669"/>
            <w:shd w:val="clear" w:color="auto" w:fill="EFF6FF"/>
          </w:tcPr>
          <w:p>
            <w:r>
              <w:rPr>
                <w:sz w:val="18"/>
              </w:rPr>
              <w:t>Versión estable de producción. Documentación técnica completa</w:t>
            </w:r>
          </w:p>
        </w:tc>
        <w:tc>
          <w:tcPr>
            <w:tcW w:type="dxa" w:w="1701"/>
            <w:shd w:val="clear" w:color="auto" w:fill="EFF6FF"/>
          </w:tcPr>
          <w:p>
            <w:r>
              <w:rPr>
                <w:sz w:val="18"/>
              </w:rPr>
              <w:t>Equipo técnico</w:t>
            </w:r>
          </w:p>
        </w:tc>
      </w:tr>
    </w:tbl>
    <w:p/>
    <w:p>
      <w:pPr>
        <w:spacing w:before="240" w:after="120"/>
      </w:pPr>
      <w:r>
        <w:rPr>
          <w:b/>
          <w:color w:val="1E40AF"/>
          <w:sz w:val="28"/>
        </w:rPr>
        <w:t>15.7 Contactos y Responsabilidades</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D4ED8"/>
          </w:tcPr>
          <w:p>
            <w:r>
              <w:rPr>
                <w:b/>
                <w:color w:val="FFFFFF"/>
                <w:sz w:val="18"/>
              </w:rPr>
              <w:t>Rol</w:t>
            </w:r>
          </w:p>
        </w:tc>
        <w:tc>
          <w:tcPr>
            <w:tcW w:type="dxa" w:w="4535"/>
            <w:shd w:val="clear" w:color="auto" w:fill="1D4ED8"/>
          </w:tcPr>
          <w:p>
            <w:r>
              <w:rPr>
                <w:b/>
                <w:color w:val="FFFFFF"/>
                <w:sz w:val="18"/>
              </w:rPr>
              <w:t>Responsabilidad</w:t>
            </w:r>
          </w:p>
        </w:tc>
        <w:tc>
          <w:tcPr>
            <w:tcW w:type="dxa" w:w="1984"/>
            <w:shd w:val="clear" w:color="auto" w:fill="1D4ED8"/>
          </w:tcPr>
          <w:p>
            <w:r>
              <w:rPr>
                <w:b/>
                <w:color w:val="FFFFFF"/>
                <w:sz w:val="18"/>
              </w:rPr>
              <w:t>Contacto</w:t>
            </w:r>
          </w:p>
        </w:tc>
      </w:tr>
      <w:tr>
        <w:tc>
          <w:tcPr>
            <w:tcW w:type="dxa" w:w="2551"/>
            <w:shd w:val="clear" w:color="auto" w:fill="FFFFFF"/>
          </w:tcPr>
          <w:p>
            <w:r>
              <w:rPr>
                <w:sz w:val="18"/>
              </w:rPr>
              <w:t>Administrador del sistema</w:t>
            </w:r>
          </w:p>
        </w:tc>
        <w:tc>
          <w:tcPr>
            <w:tcW w:type="dxa" w:w="4535"/>
            <w:shd w:val="clear" w:color="auto" w:fill="FFFFFF"/>
          </w:tcPr>
          <w:p>
            <w:r>
              <w:rPr>
                <w:sz w:val="18"/>
              </w:rPr>
              <w:t>Mantenimiento técnico, actualizaciones de código, gestión de API keys, backups</w:t>
            </w:r>
          </w:p>
        </w:tc>
        <w:tc>
          <w:tcPr>
            <w:tcW w:type="dxa" w:w="1984"/>
            <w:shd w:val="clear" w:color="auto" w:fill="FFFFFF"/>
          </w:tcPr>
          <w:p>
            <w:r>
              <w:rPr>
                <w:sz w:val="18"/>
              </w:rPr>
              <w:t>Equipo técnico FEVAL</w:t>
            </w:r>
          </w:p>
        </w:tc>
      </w:tr>
      <w:tr>
        <w:tc>
          <w:tcPr>
            <w:tcW w:type="dxa" w:w="2551"/>
            <w:shd w:val="clear" w:color="auto" w:fill="EFF6FF"/>
          </w:tcPr>
          <w:p>
            <w:r>
              <w:rPr>
                <w:sz w:val="18"/>
              </w:rPr>
              <w:t>Administrador de contenido</w:t>
            </w:r>
          </w:p>
        </w:tc>
        <w:tc>
          <w:tcPr>
            <w:tcW w:type="dxa" w:w="4535"/>
            <w:shd w:val="clear" w:color="auto" w:fill="EFF6FF"/>
          </w:tcPr>
          <w:p>
            <w:r>
              <w:rPr>
                <w:sz w:val="18"/>
              </w:rPr>
              <w:t>Actualización de fuentes de conocimiento cuando cambien los cursos</w:t>
            </w:r>
          </w:p>
        </w:tc>
        <w:tc>
          <w:tcPr>
            <w:tcW w:type="dxa" w:w="1984"/>
            <w:shd w:val="clear" w:color="auto" w:fill="EFF6FF"/>
          </w:tcPr>
          <w:p>
            <w:r>
              <w:rPr>
                <w:sz w:val="18"/>
              </w:rPr>
              <w:t>Equipo FEVAL Formación</w:t>
            </w:r>
          </w:p>
        </w:tc>
      </w:tr>
      <w:tr>
        <w:tc>
          <w:tcPr>
            <w:tcW w:type="dxa" w:w="2551"/>
            <w:shd w:val="clear" w:color="auto" w:fill="FFFFFF"/>
          </w:tcPr>
          <w:p>
            <w:r>
              <w:rPr>
                <w:sz w:val="18"/>
              </w:rPr>
              <w:t>Soporte a usuarios finales</w:t>
            </w:r>
          </w:p>
        </w:tc>
        <w:tc>
          <w:tcPr>
            <w:tcW w:type="dxa" w:w="4535"/>
            <w:shd w:val="clear" w:color="auto" w:fill="FFFFFF"/>
          </w:tcPr>
          <w:p>
            <w:r>
              <w:rPr>
                <w:sz w:val="18"/>
              </w:rPr>
              <w:t>Escalado de consultas que el bot no puede resolver</w:t>
            </w:r>
          </w:p>
        </w:tc>
        <w:tc>
          <w:tcPr>
            <w:tcW w:type="dxa" w:w="1984"/>
            <w:shd w:val="clear" w:color="auto" w:fill="FFFFFF"/>
          </w:tcPr>
          <w:p>
            <w:r>
              <w:rPr>
                <w:sz w:val="18"/>
              </w:rPr>
              <w:t>formacion@feval.com · 924 829 100</w:t>
            </w:r>
          </w:p>
        </w:tc>
      </w:tr>
      <w:tr>
        <w:tc>
          <w:tcPr>
            <w:tcW w:type="dxa" w:w="2551"/>
            <w:shd w:val="clear" w:color="auto" w:fill="EFF6FF"/>
          </w:tcPr>
          <w:p>
            <w:r>
              <w:rPr>
                <w:sz w:val="18"/>
              </w:rPr>
              <w:t>Proveedor LLM</w:t>
            </w:r>
          </w:p>
        </w:tc>
        <w:tc>
          <w:tcPr>
            <w:tcW w:type="dxa" w:w="4535"/>
            <w:shd w:val="clear" w:color="auto" w:fill="EFF6FF"/>
          </w:tcPr>
          <w:p>
            <w:r>
              <w:rPr>
                <w:sz w:val="18"/>
              </w:rPr>
              <w:t>Google AI Studio — soporte en: support.google.com</w:t>
            </w:r>
          </w:p>
        </w:tc>
        <w:tc>
          <w:tcPr>
            <w:tcW w:type="dxa" w:w="1984"/>
            <w:shd w:val="clear" w:color="auto" w:fill="EFF6FF"/>
          </w:tcPr>
          <w:p>
            <w:r>
              <w:rPr>
                <w:sz w:val="18"/>
              </w:rPr>
              <w:t>N/A — servicio externo</w:t>
            </w:r>
          </w:p>
        </w:tc>
      </w:tr>
      <w:tr>
        <w:tc>
          <w:tcPr>
            <w:tcW w:type="dxa" w:w="2551"/>
            <w:shd w:val="clear" w:color="auto" w:fill="FFFFFF"/>
          </w:tcPr>
          <w:p>
            <w:r>
              <w:rPr>
                <w:sz w:val="18"/>
              </w:rPr>
              <w:t>Proveedor de hosting</w:t>
            </w:r>
          </w:p>
        </w:tc>
        <w:tc>
          <w:tcPr>
            <w:tcW w:type="dxa" w:w="4535"/>
            <w:shd w:val="clear" w:color="auto" w:fill="FFFFFF"/>
          </w:tcPr>
          <w:p>
            <w:r>
              <w:rPr>
                <w:sz w:val="18"/>
              </w:rPr>
              <w:t>Soporte de infraestructura del servidor de formacionfeval.com</w:t>
            </w:r>
          </w:p>
        </w:tc>
        <w:tc>
          <w:tcPr>
            <w:tcW w:type="dxa" w:w="1984"/>
            <w:shd w:val="clear" w:color="auto" w:fill="FFFFFF"/>
          </w:tcPr>
          <w:p>
            <w:r>
              <w:rPr>
                <w:sz w:val="18"/>
              </w:rPr>
              <w:t>Según contrato de hosting</w:t>
            </w:r>
          </w:p>
        </w:tc>
      </w:tr>
    </w:tbl>
    <w:p/>
    <w:p>
      <w:r>
        <w:br w:type="page"/>
      </w:r>
    </w:p>
    <w:p>
      <w:pPr>
        <w:spacing w:before="2000"/>
        <w:jc w:val="center"/>
      </w:pPr>
      <w:r>
        <w:rPr>
          <w:i/>
          <w:color w:val="94A3B8"/>
          <w:sz w:val="22"/>
        </w:rPr>
        <w:t>— Fin del documento —</w:t>
      </w:r>
    </w:p>
    <w:p>
      <w:pPr>
        <w:spacing w:before="320"/>
        <w:jc w:val="center"/>
      </w:pPr>
      <w:r>
        <w:rPr>
          <w:color w:val="94A3B8"/>
          <w:sz w:val="18"/>
        </w:rPr>
        <w:t>FEVAL Formación · Plan Formativo 2026 · Versión 1.0 · Marzo 2026</w:t>
      </w:r>
    </w:p>
    <w:p>
      <w:pPr>
        <w:jc w:val="center"/>
      </w:pPr>
      <w:r>
        <w:rPr>
          <w:color w:val="94A3B8"/>
          <w:sz w:val="18"/>
        </w:rPr>
        <w:t>formacion@feval.com · 924 829 100 · 618 457 790 · formacionfeval.com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