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Default Extension="jpeg" ContentType="image/jpeg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Default Extension="gif" ContentType="image/gif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14084"/>
      </w:tblGrid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1408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679"/>
            </w:tblGrid>
            <w:tr w:rsidR="00CC21A2" w:rsidRPr="00CE5605" w:rsidTr="00CE5605">
              <w:trPr>
                <w:tblCellSpacing w:w="0" w:type="dxa"/>
              </w:trPr>
              <w:tc>
                <w:tcPr>
                  <w:tcW w:w="14084" w:type="dxa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Which two conditions are most likely to cause a routing loop? </w:t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(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Choose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two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.)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72" type="#_x0000_t75" style="width:20.55pt;height:17.75pt" o:ole="">
                        <v:imagedata r:id="rId4" o:title=""/>
                      </v:shape>
                      <w:control r:id="rId5" w:name="DefaultOcxName" w:shapeid="_x0000_i1172"/>
                    </w:object>
                  </w:r>
                </w:p>
              </w:tc>
              <w:tc>
                <w:tcPr>
                  <w:tcW w:w="13679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random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jitter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175" type="#_x0000_t75" style="width:20.55pt;height:17.75pt" o:ole="">
                        <v:imagedata r:id="rId6" o:title=""/>
                      </v:shape>
                      <w:control r:id="rId7" w:name="DefaultOcxName1" w:shapeid="_x0000_i1175"/>
                    </w:object>
                  </w:r>
                </w:p>
              </w:tc>
              <w:tc>
                <w:tcPr>
                  <w:tcW w:w="13679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implementation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of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classful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addressing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178" type="#_x0000_t75" style="width:20.55pt;height:17.75pt" o:ole="">
                        <v:imagedata r:id="rId6" o:title=""/>
                      </v:shape>
                      <w:control r:id="rId8" w:name="DefaultOcxName2" w:shapeid="_x0000_i1178"/>
                    </w:object>
                  </w:r>
                </w:p>
              </w:tc>
              <w:tc>
                <w:tcPr>
                  <w:tcW w:w="13679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inconsistent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routing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tables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181" type="#_x0000_t75" style="width:20.55pt;height:17.75pt" o:ole="">
                        <v:imagedata r:id="rId4" o:title=""/>
                      </v:shape>
                      <w:control r:id="rId9" w:name="DefaultOcxName3" w:shapeid="_x0000_i1181"/>
                    </w:object>
                  </w:r>
                </w:p>
              </w:tc>
              <w:tc>
                <w:tcPr>
                  <w:tcW w:w="13679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incorrectly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configured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static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routes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184" type="#_x0000_t75" style="width:20.55pt;height:17.75pt" o:ole="">
                        <v:imagedata r:id="rId4" o:title=""/>
                      </v:shape>
                      <w:control r:id="rId10" w:name="DefaultOcxName4" w:shapeid="_x0000_i1184"/>
                    </w:object>
                  </w:r>
                </w:p>
              </w:tc>
              <w:tc>
                <w:tcPr>
                  <w:tcW w:w="13679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a network converging too quickly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11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2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13678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What does the RIP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holddown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timer do?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187" type="#_x0000_t75" style="width:20.55pt;height:17.75pt" o:ole="">
                        <v:imagedata r:id="rId12" o:title=""/>
                      </v:shape>
                      <w:control r:id="rId13" w:name="DefaultOcxName5" w:shapeid="_x0000_i118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ensures an invalid route has a metric of 15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190" type="#_x0000_t75" style="width:20.55pt;height:17.75pt" o:ole="">
                        <v:imagedata r:id="rId14" o:title=""/>
                      </v:shape>
                      <w:control r:id="rId15" w:name="DefaultOcxName6" w:shapeid="_x0000_i119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prevents a router from sending any updates after it has introduced a routing loop into the network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193" type="#_x0000_t75" style="width:20.55pt;height:17.75pt" o:ole="">
                        <v:imagedata r:id="rId12" o:title=""/>
                      </v:shape>
                      <w:control r:id="rId16" w:name="DefaultOcxName7" w:shapeid="_x0000_i119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ensures every new route is valid before sending an update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196" type="#_x0000_t75" style="width:20.55pt;height:17.75pt" o:ole="">
                        <v:imagedata r:id="rId12" o:title=""/>
                      </v:shape>
                      <w:control r:id="rId17" w:name="DefaultOcxName8" w:shapeid="_x0000_i119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instructs routers to ignore updates, for a specified time or event, about possible inaccessible routes 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</w:tbl>
    <w:p w:rsidR="00CC21A2" w:rsidRPr="00CE5605" w:rsidRDefault="00CC21A2" w:rsidP="00CC21A2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13942"/>
      </w:tblGrid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18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3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1394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537"/>
            </w:tblGrid>
            <w:tr w:rsidR="00CC21A2" w:rsidRPr="00CE5605" w:rsidTr="00CE5605">
              <w:trPr>
                <w:tblCellSpacing w:w="0" w:type="dxa"/>
              </w:trPr>
              <w:tc>
                <w:tcPr>
                  <w:tcW w:w="13942" w:type="dxa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br/>
                  </w:r>
                  <w:r w:rsidRPr="00CE5605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lang w:eastAsia="es-ES"/>
                    </w:rPr>
                    <w:drawing>
                      <wp:inline distT="0" distB="0" distL="0" distR="0">
                        <wp:extent cx="2546020" cy="1420270"/>
                        <wp:effectExtent l="19050" t="0" r="6680" b="0"/>
                        <wp:docPr id="3" name="Imagen 3" descr="http://assessment.netacad.net/assessment/images/1448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assessment.netacad.net/assessment/images/1448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8277" cy="1421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br/>
                    <w:t xml:space="preserve">Refer to the exhibit. The routers in this network are running RIP. Router A has not received an update from Router B in over three minutes.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How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will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Router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A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respond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?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199" type="#_x0000_t75" style="width:20.55pt;height:17.75pt" o:ole="">
                        <v:imagedata r:id="rId12" o:title=""/>
                      </v:shape>
                      <w:control r:id="rId20" w:name="DefaultOcxName9" w:shapeid="_x0000_i1199"/>
                    </w:object>
                  </w:r>
                </w:p>
              </w:tc>
              <w:tc>
                <w:tcPr>
                  <w:tcW w:w="13537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The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Holddown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timer will wait to remove the route from the table for 60 seconds.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02" type="#_x0000_t75" style="width:20.55pt;height:17.75pt" o:ole="">
                        <v:imagedata r:id="rId14" o:title=""/>
                      </v:shape>
                      <w:control r:id="rId21" w:name="DefaultOcxName10" w:shapeid="_x0000_i1202"/>
                    </w:object>
                  </w:r>
                </w:p>
              </w:tc>
              <w:tc>
                <w:tcPr>
                  <w:tcW w:w="13537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 Invalid timer will mark the route as unusable if an update has not been received in 180 seconds.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05" type="#_x0000_t75" style="width:20.55pt;height:17.75pt" o:ole="">
                        <v:imagedata r:id="rId12" o:title=""/>
                      </v:shape>
                      <w:control r:id="rId22" w:name="DefaultOcxName11" w:shapeid="_x0000_i1205"/>
                    </w:object>
                  </w:r>
                </w:p>
              </w:tc>
              <w:tc>
                <w:tcPr>
                  <w:tcW w:w="13537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 Update timer will request an update for routes that were learned from Router B.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08" type="#_x0000_t75" style="width:20.55pt;height:17.75pt" o:ole="">
                        <v:imagedata r:id="rId12" o:title=""/>
                      </v:shape>
                      <w:control r:id="rId23" w:name="DefaultOcxName12" w:shapeid="_x0000_i1208"/>
                    </w:object>
                  </w:r>
                </w:p>
              </w:tc>
              <w:tc>
                <w:tcPr>
                  <w:tcW w:w="13537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 Hello timer will expire after 10 seconds and the route will be flushed out of the routing table.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24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4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537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Which of the following statements are correct about RIP?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11" type="#_x0000_t75" style="width:20.55pt;height:17.75pt" o:ole="">
                        <v:imagedata r:id="rId12" o:title=""/>
                      </v:shape>
                      <w:control r:id="rId25" w:name="DefaultOcxName13" w:shapeid="_x0000_i121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uses a broadcast to update all other routers in the network every 60 seconds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lastRenderedPageBreak/>
                    <w:object w:dxaOrig="1440" w:dyaOrig="1440">
                      <v:shape id="_x0000_i1214" type="#_x0000_t75" style="width:20.55pt;height:17.75pt" o:ole="">
                        <v:imagedata r:id="rId14" o:title=""/>
                      </v:shape>
                      <w:control r:id="rId26" w:name="DefaultOcxName14" w:shapeid="_x0000_i121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uses a multicast address to update other routers every 90 seconds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17" type="#_x0000_t75" style="width:20.55pt;height:17.75pt" o:ole="">
                        <v:imagedata r:id="rId12" o:title=""/>
                      </v:shape>
                      <w:control r:id="rId27" w:name="DefaultOcxName15" w:shapeid="_x0000_i121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will send out an update if there is a failure of a link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20" type="#_x0000_t75" style="width:20.55pt;height:17.75pt" o:ole="">
                        <v:imagedata r:id="rId12" o:title=""/>
                      </v:shape>
                      <w:control r:id="rId28" w:name="DefaultOcxName16" w:shapeid="_x0000_i122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updates only contain information about routes that have changed since last update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</w:tbl>
    <w:p w:rsidR="00CC21A2" w:rsidRPr="00CE5605" w:rsidRDefault="00CC21A2" w:rsidP="00CC21A2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13659"/>
      </w:tblGrid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29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5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13659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254"/>
            </w:tblGrid>
            <w:tr w:rsidR="00CC21A2" w:rsidRPr="00CE5605" w:rsidTr="00CE5605">
              <w:trPr>
                <w:tblCellSpacing w:w="0" w:type="dxa"/>
              </w:trPr>
              <w:tc>
                <w:tcPr>
                  <w:tcW w:w="13659" w:type="dxa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Which of the following can exist in a distance vector network that has not converged? </w:t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(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Choose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three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.)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23" type="#_x0000_t75" style="width:20.55pt;height:17.75pt" o:ole="">
                        <v:imagedata r:id="rId4" o:title=""/>
                      </v:shape>
                      <w:control r:id="rId30" w:name="DefaultOcxName17" w:shapeid="_x0000_i1223"/>
                    </w:object>
                  </w:r>
                </w:p>
              </w:tc>
              <w:tc>
                <w:tcPr>
                  <w:tcW w:w="13254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routing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loops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26" type="#_x0000_t75" style="width:20.55pt;height:17.75pt" o:ole="">
                        <v:imagedata r:id="rId6" o:title=""/>
                      </v:shape>
                      <w:control r:id="rId31" w:name="DefaultOcxName18" w:shapeid="_x0000_i1226"/>
                    </w:object>
                  </w:r>
                </w:p>
              </w:tc>
              <w:tc>
                <w:tcPr>
                  <w:tcW w:w="13254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inconsistent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traffic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forwarding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29" type="#_x0000_t75" style="width:20.55pt;height:17.75pt" o:ole="">
                        <v:imagedata r:id="rId6" o:title=""/>
                      </v:shape>
                      <w:control r:id="rId32" w:name="DefaultOcxName19" w:shapeid="_x0000_i1229"/>
                    </w:object>
                  </w:r>
                </w:p>
              </w:tc>
              <w:tc>
                <w:tcPr>
                  <w:tcW w:w="13254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no traffic forwarding until system converges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32" type="#_x0000_t75" style="width:20.55pt;height:17.75pt" o:ole="">
                        <v:imagedata r:id="rId6" o:title=""/>
                      </v:shape>
                      <w:control r:id="rId33" w:name="DefaultOcxName20" w:shapeid="_x0000_i1232"/>
                    </w:object>
                  </w:r>
                </w:p>
              </w:tc>
              <w:tc>
                <w:tcPr>
                  <w:tcW w:w="13254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inconsistent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routing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table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entries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35" type="#_x0000_t75" style="width:20.55pt;height:17.75pt" o:ole="">
                        <v:imagedata r:id="rId4" o:title=""/>
                      </v:shape>
                      <w:control r:id="rId34" w:name="DefaultOcxName21" w:shapeid="_x0000_i1235"/>
                    </w:object>
                  </w:r>
                </w:p>
              </w:tc>
              <w:tc>
                <w:tcPr>
                  <w:tcW w:w="13254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routing table updates sent to wrong destinations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35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6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254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What is a routing loop?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38" type="#_x0000_t75" style="width:20.55pt;height:17.75pt" o:ole="">
                        <v:imagedata r:id="rId12" o:title=""/>
                      </v:shape>
                      <w:control r:id="rId36" w:name="DefaultOcxName22" w:shapeid="_x0000_i123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a packet bouncing back and forth between two loopback interfaces on a router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41" type="#_x0000_t75" style="width:20.55pt;height:17.75pt" o:ole="">
                        <v:imagedata r:id="rId14" o:title=""/>
                      </v:shape>
                      <w:control r:id="rId37" w:name="DefaultOcxName23" w:shapeid="_x0000_i124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a condition where a return path from a destination is different from the outbound path forming a "loop"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44" type="#_x0000_t75" style="width:20.55pt;height:17.75pt" o:ole="">
                        <v:imagedata r:id="rId12" o:title=""/>
                      </v:shape>
                      <w:control r:id="rId38" w:name="DefaultOcxName24" w:shapeid="_x0000_i124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a condition where a packet is constantly transmitted within a series of routers without ever reaching its intended destination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47" type="#_x0000_t75" style="width:20.55pt;height:17.75pt" o:ole="">
                        <v:imagedata r:id="rId12" o:title=""/>
                      </v:shape>
                      <w:control r:id="rId39" w:name="DefaultOcxName25" w:shapeid="_x0000_i124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 distribution of routes from one routing protocol into another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</w:tbl>
    <w:p w:rsidR="00CC21A2" w:rsidRPr="00CE5605" w:rsidRDefault="00CC21A2" w:rsidP="00CC21A2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13517"/>
      </w:tblGrid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40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7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1351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112"/>
            </w:tblGrid>
            <w:tr w:rsidR="00CC21A2" w:rsidRPr="00CE5605" w:rsidTr="00CE5605">
              <w:trPr>
                <w:tblCellSpacing w:w="0" w:type="dxa"/>
              </w:trPr>
              <w:tc>
                <w:tcPr>
                  <w:tcW w:w="13517" w:type="dxa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br/>
                  </w:r>
                  <w:r w:rsidRPr="00CE5605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lang w:eastAsia="es-ES"/>
                    </w:rPr>
                    <w:drawing>
                      <wp:inline distT="0" distB="0" distL="0" distR="0">
                        <wp:extent cx="2776656" cy="1175657"/>
                        <wp:effectExtent l="19050" t="0" r="4644" b="0"/>
                        <wp:docPr id="8" name="Imagen 8" descr="http://assessment.netacad.net/assessment/images/99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assessment.netacad.net/assessment/images/99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76286" cy="1175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br/>
                    <w:t xml:space="preserve">The graphic shows a network that is configured to use RIP routing protocol. Router2 detects that the link to Router1 has gone down. It then advertises the network for this link with a hop count metric of 16.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Which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routing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loop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prevention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mechanism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is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in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effect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?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50" type="#_x0000_t75" style="width:20.55pt;height:17.75pt" o:ole="">
                        <v:imagedata r:id="rId12" o:title=""/>
                      </v:shape>
                      <w:control r:id="rId42" w:name="DefaultOcxName26" w:shapeid="_x0000_i1250"/>
                    </w:object>
                  </w:r>
                </w:p>
              </w:tc>
              <w:tc>
                <w:tcPr>
                  <w:tcW w:w="13112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split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horizon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lastRenderedPageBreak/>
                    <w:object w:dxaOrig="1440" w:dyaOrig="1440">
                      <v:shape id="_x0000_i1253" type="#_x0000_t75" style="width:20.55pt;height:17.75pt" o:ole="">
                        <v:imagedata r:id="rId14" o:title=""/>
                      </v:shape>
                      <w:control r:id="rId43" w:name="DefaultOcxName27" w:shapeid="_x0000_i1253"/>
                    </w:object>
                  </w:r>
                </w:p>
              </w:tc>
              <w:tc>
                <w:tcPr>
                  <w:tcW w:w="13112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error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condition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56" type="#_x0000_t75" style="width:20.55pt;height:17.75pt" o:ole="">
                        <v:imagedata r:id="rId12" o:title=""/>
                      </v:shape>
                      <w:control r:id="rId44" w:name="DefaultOcxName28" w:shapeid="_x0000_i1256"/>
                    </w:object>
                  </w:r>
                </w:p>
              </w:tc>
              <w:tc>
                <w:tcPr>
                  <w:tcW w:w="13112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hold-down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timer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59" type="#_x0000_t75" style="width:20.55pt;height:17.75pt" o:ole="">
                        <v:imagedata r:id="rId12" o:title=""/>
                      </v:shape>
                      <w:control r:id="rId45" w:name="DefaultOcxName29" w:shapeid="_x0000_i1259"/>
                    </w:object>
                  </w:r>
                </w:p>
              </w:tc>
              <w:tc>
                <w:tcPr>
                  <w:tcW w:w="13112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route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poisoning</w:t>
                  </w:r>
                  <w:proofErr w:type="spellEnd"/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62" type="#_x0000_t75" style="width:20.55pt;height:17.75pt" o:ole="">
                        <v:imagedata r:id="rId12" o:title=""/>
                      </v:shape>
                      <w:control r:id="rId46" w:name="DefaultOcxName30" w:shapeid="_x0000_i1262"/>
                    </w:object>
                  </w:r>
                </w:p>
              </w:tc>
              <w:tc>
                <w:tcPr>
                  <w:tcW w:w="13112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count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to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infinity</w:t>
                  </w:r>
                  <w:proofErr w:type="spellEnd"/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47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8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13111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Which of the following methods does split horizon use to reduce incorrect routing information?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65" type="#_x0000_t75" style="width:20.55pt;height:17.75pt" o:ole="">
                        <v:imagedata r:id="rId12" o:title=""/>
                      </v:shape>
                      <w:control r:id="rId48" w:name="DefaultOcxName31" w:shapeid="_x0000_i126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Routing updates are split in half to reduce the update time.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68" type="#_x0000_t75" style="width:20.55pt;height:17.75pt" o:ole="">
                        <v:imagedata r:id="rId14" o:title=""/>
                      </v:shape>
                      <w:control r:id="rId49" w:name="DefaultOcxName32" w:shapeid="_x0000_i126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Information learned from one source is not distributed back to that source.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71" type="#_x0000_t75" style="width:20.55pt;height:17.75pt" o:ole="">
                        <v:imagedata r:id="rId12" o:title=""/>
                      </v:shape>
                      <w:control r:id="rId50" w:name="DefaultOcxName33" w:shapeid="_x0000_i127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New route information must be learned from multiple sources to be accepted.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74" type="#_x0000_t75" style="width:20.55pt;height:17.75pt" o:ole="">
                        <v:imagedata r:id="rId12" o:title=""/>
                      </v:shape>
                      <w:control r:id="rId51" w:name="DefaultOcxName34" w:shapeid="_x0000_i127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 time between updates is split in half to speed convergence.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77" type="#_x0000_t75" style="width:20.55pt;height:17.75pt" o:ole="">
                        <v:imagedata r:id="rId12" o:title=""/>
                      </v:shape>
                      <w:control r:id="rId52" w:name="DefaultOcxName35" w:shapeid="_x0000_i127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New route information is suppressed until the system has converged.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</w:tbl>
    <w:p w:rsidR="00CC21A2" w:rsidRPr="00CE5605" w:rsidRDefault="00CC21A2" w:rsidP="00CC21A2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3"/>
        <w:gridCol w:w="13233"/>
      </w:tblGrid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53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9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1323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828"/>
            </w:tblGrid>
            <w:tr w:rsidR="00CC21A2" w:rsidRPr="00CE5605" w:rsidTr="00CE5605">
              <w:trPr>
                <w:tblCellSpacing w:w="0" w:type="dxa"/>
              </w:trPr>
              <w:tc>
                <w:tcPr>
                  <w:tcW w:w="13233" w:type="dxa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What does a router running RIP do first with a new route that is received from an advertisement?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80" type="#_x0000_t75" style="width:20.55pt;height:17.75pt" o:ole="">
                        <v:imagedata r:id="rId12" o:title=""/>
                      </v:shape>
                      <w:control r:id="rId54" w:name="DefaultOcxName36" w:shapeid="_x0000_i1280"/>
                    </w:object>
                  </w:r>
                </w:p>
              </w:tc>
              <w:tc>
                <w:tcPr>
                  <w:tcW w:w="12828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places it immediately in the routing table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83" type="#_x0000_t75" style="width:20.55pt;height:17.75pt" o:ole="">
                        <v:imagedata r:id="rId14" o:title=""/>
                      </v:shape>
                      <w:control r:id="rId55" w:name="DefaultOcxName37" w:shapeid="_x0000_i1283"/>
                    </w:object>
                  </w:r>
                </w:p>
              </w:tc>
              <w:tc>
                <w:tcPr>
                  <w:tcW w:w="12828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adjusts the metric for the new route to show the added distance for the route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86" type="#_x0000_t75" style="width:20.55pt;height:17.75pt" o:ole="">
                        <v:imagedata r:id="rId12" o:title=""/>
                      </v:shape>
                      <w:control r:id="rId56" w:name="DefaultOcxName38" w:shapeid="_x0000_i1286"/>
                    </w:object>
                  </w:r>
                </w:p>
              </w:tc>
              <w:tc>
                <w:tcPr>
                  <w:tcW w:w="12828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advertises this route out all other interfaces except the one that it came in on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89" type="#_x0000_t75" style="width:20.55pt;height:17.75pt" o:ole="">
                        <v:imagedata r:id="rId12" o:title=""/>
                      </v:shape>
                      <w:control r:id="rId57" w:name="DefaultOcxName39" w:shapeid="_x0000_i1289"/>
                    </w:object>
                  </w:r>
                </w:p>
              </w:tc>
              <w:tc>
                <w:tcPr>
                  <w:tcW w:w="12828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sends a ping packet to verify that the path is a feasible route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58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10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828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Three routers running a distance-vector routing protocol lost all power, including the battery backups.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When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the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routers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reload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,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what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will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happen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?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92" type="#_x0000_t75" style="width:20.55pt;height:17.75pt" o:ole="">
                        <v:imagedata r:id="rId12" o:title=""/>
                      </v:shape>
                      <w:control r:id="rId59" w:name="DefaultOcxName40" w:shapeid="_x0000_i129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They will share all routes saved in NVRAM prior to the power loss with their directly connected neighbors.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95" type="#_x0000_t75" style="width:20.55pt;height:17.75pt" o:ole="">
                        <v:imagedata r:id="rId14" o:title=""/>
                      </v:shape>
                      <w:control r:id="rId60" w:name="DefaultOcxName41" w:shapeid="_x0000_i129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They will multicast hello packets to all other routers in the network to establish neighbor adjacencies.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298" type="#_x0000_t75" style="width:20.55pt;height:17.75pt" o:ole="">
                        <v:imagedata r:id="rId12" o:title=""/>
                      </v:shape>
                      <w:control r:id="rId61" w:name="DefaultOcxName42" w:shapeid="_x0000_i129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They will send updates that include only directly connected routes to their directly connected neighbors.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01" type="#_x0000_t75" style="width:20.55pt;height:17.75pt" o:ole="">
                        <v:imagedata r:id="rId12" o:title=""/>
                      </v:shape>
                      <w:control r:id="rId62" w:name="DefaultOcxName43" w:shapeid="_x0000_i130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They will broadcast their full routing table to all routers in the network.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</w:tbl>
    <w:p w:rsidR="00CC21A2" w:rsidRPr="00CE5605" w:rsidRDefault="00CC21A2" w:rsidP="00CC21A2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3"/>
        <w:gridCol w:w="13092"/>
      </w:tblGrid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63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11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1309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687"/>
            </w:tblGrid>
            <w:tr w:rsidR="00CC21A2" w:rsidRPr="00CE5605" w:rsidTr="00CE5605">
              <w:trPr>
                <w:tblCellSpacing w:w="0" w:type="dxa"/>
              </w:trPr>
              <w:tc>
                <w:tcPr>
                  <w:tcW w:w="13092" w:type="dxa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Which three routing protocols are distance vector routing protocols? </w:t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(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Choose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three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).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04" type="#_x0000_t75" style="width:20.55pt;height:17.75pt" o:ole="">
                        <v:imagedata r:id="rId4" o:title=""/>
                      </v:shape>
                      <w:control r:id="rId64" w:name="DefaultOcxName44" w:shapeid="_x0000_i1304"/>
                    </w:object>
                  </w:r>
                </w:p>
              </w:tc>
              <w:tc>
                <w:tcPr>
                  <w:tcW w:w="12687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RIPv1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07" type="#_x0000_t75" style="width:20.55pt;height:17.75pt" o:ole="">
                        <v:imagedata r:id="rId6" o:title=""/>
                      </v:shape>
                      <w:control r:id="rId65" w:name="DefaultOcxName45" w:shapeid="_x0000_i1307"/>
                    </w:object>
                  </w:r>
                </w:p>
              </w:tc>
              <w:tc>
                <w:tcPr>
                  <w:tcW w:w="12687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EIGRP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10" type="#_x0000_t75" style="width:20.55pt;height:17.75pt" o:ole="">
                        <v:imagedata r:id="rId6" o:title=""/>
                      </v:shape>
                      <w:control r:id="rId66" w:name="DefaultOcxName46" w:shapeid="_x0000_i1310"/>
                    </w:object>
                  </w:r>
                </w:p>
              </w:tc>
              <w:tc>
                <w:tcPr>
                  <w:tcW w:w="12687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OSPF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13" type="#_x0000_t75" style="width:20.55pt;height:17.75pt" o:ole="">
                        <v:imagedata r:id="rId6" o:title=""/>
                      </v:shape>
                      <w:control r:id="rId67" w:name="DefaultOcxName47" w:shapeid="_x0000_i1313"/>
                    </w:object>
                  </w:r>
                </w:p>
              </w:tc>
              <w:tc>
                <w:tcPr>
                  <w:tcW w:w="12687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IS-IS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16" type="#_x0000_t75" style="width:20.55pt;height:17.75pt" o:ole="">
                        <v:imagedata r:id="rId4" o:title=""/>
                      </v:shape>
                      <w:control r:id="rId68" w:name="DefaultOcxName48" w:shapeid="_x0000_i1316"/>
                    </w:object>
                  </w:r>
                </w:p>
              </w:tc>
              <w:tc>
                <w:tcPr>
                  <w:tcW w:w="12687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RIPv2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69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12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12686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br/>
                  </w:r>
                  <w:r w:rsidRPr="00CE5605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lang w:eastAsia="es-ES"/>
                    </w:rPr>
                    <w:drawing>
                      <wp:inline distT="0" distB="0" distL="0" distR="0">
                        <wp:extent cx="3140650" cy="1223158"/>
                        <wp:effectExtent l="19050" t="0" r="2600" b="0"/>
                        <wp:docPr id="14" name="Imagen 14" descr="http://assessment.netacad.net/assessment/images/1414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assessment.netacad.net/assessment/images/1414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1055" cy="1223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br/>
                    <w:t>Refer to the exhibit. What path will packets from the 192.168.1.0/24 network travel to reach the 10.0.0.0/8 network if RIP is the active routing protocol?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19" type="#_x0000_t75" style="width:20.55pt;height:17.75pt" o:ole="">
                        <v:imagedata r:id="rId12" o:title=""/>
                      </v:shape>
                      <w:control r:id="rId71" w:name="DefaultOcxName49" w:shapeid="_x0000_i131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 path will be router A -&gt; router B -&gt; router C -&gt; router E.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22" type="#_x0000_t75" style="width:20.55pt;height:17.75pt" o:ole="">
                        <v:imagedata r:id="rId14" o:title=""/>
                      </v:shape>
                      <w:control r:id="rId72" w:name="DefaultOcxName50" w:shapeid="_x0000_i132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The path will be router A -&gt; router D -&gt; router E.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25" type="#_x0000_t75" style="width:20.55pt;height:17.75pt" o:ole="">
                        <v:imagedata r:id="rId12" o:title=""/>
                      </v:shape>
                      <w:control r:id="rId73" w:name="DefaultOcxName51" w:shapeid="_x0000_i132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Router A will load balance between the router A -&gt; router D -&gt; router E and router A -&gt; router B -&gt; router C -&gt; router E paths.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28" type="#_x0000_t75" style="width:20.55pt;height:17.75pt" o:ole="">
                        <v:imagedata r:id="rId12" o:title=""/>
                      </v:shape>
                      <w:control r:id="rId74" w:name="DefaultOcxName52" w:shapeid="_x0000_i132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Packets will alternate paths depending on the order they arrive at router A.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</w:tbl>
    <w:p w:rsidR="00CC21A2" w:rsidRPr="00CE5605" w:rsidRDefault="00CC21A2" w:rsidP="00CC21A2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3"/>
        <w:gridCol w:w="12950"/>
      </w:tblGrid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75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13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129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545"/>
            </w:tblGrid>
            <w:tr w:rsidR="00CC21A2" w:rsidRPr="00CE5605" w:rsidTr="00CE5605">
              <w:trPr>
                <w:tblCellSpacing w:w="0" w:type="dxa"/>
              </w:trPr>
              <w:tc>
                <w:tcPr>
                  <w:tcW w:w="12950" w:type="dxa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Which statement is true regarding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cisco’s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RIP_JITTER variable?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31" type="#_x0000_t75" style="width:20.55pt;height:17.75pt" o:ole="">
                        <v:imagedata r:id="rId12" o:title=""/>
                      </v:shape>
                      <w:control r:id="rId76" w:name="DefaultOcxName53" w:shapeid="_x0000_i1331"/>
                    </w:object>
                  </w:r>
                </w:p>
              </w:tc>
              <w:tc>
                <w:tcPr>
                  <w:tcW w:w="12545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It prevents the synchronization of routing updates by buffering the updates as they leave the router interfaces.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34" type="#_x0000_t75" style="width:20.55pt;height:17.75pt" o:ole="">
                        <v:imagedata r:id="rId14" o:title=""/>
                      </v:shape>
                      <w:control r:id="rId77" w:name="DefaultOcxName54" w:shapeid="_x0000_i1334"/>
                    </w:object>
                  </w:r>
                </w:p>
              </w:tc>
              <w:tc>
                <w:tcPr>
                  <w:tcW w:w="12545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It prevents the synchronization of routing updates by subtracting a random length of time ranging from 0% to 15% of the specified interval time from the next routing update interval.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37" type="#_x0000_t75" style="width:20.55pt;height:17.75pt" o:ole="">
                        <v:imagedata r:id="rId12" o:title=""/>
                      </v:shape>
                      <w:control r:id="rId78" w:name="DefaultOcxName55" w:shapeid="_x0000_i1337"/>
                    </w:object>
                  </w:r>
                </w:p>
              </w:tc>
              <w:tc>
                <w:tcPr>
                  <w:tcW w:w="12545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It prevents the synchronization of routing updates by causing the router to skip every other scheduled update time.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40" type="#_x0000_t75" style="width:20.55pt;height:17.75pt" o:ole="">
                        <v:imagedata r:id="rId12" o:title=""/>
                      </v:shape>
                      <w:control r:id="rId79" w:name="DefaultOcxName56" w:shapeid="_x0000_i1340"/>
                    </w:object>
                  </w:r>
                </w:p>
              </w:tc>
              <w:tc>
                <w:tcPr>
                  <w:tcW w:w="12545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It prevents the synchronization of routing updates by forcing the router to listen when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its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time for other updates on the lines before sending its update.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80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14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545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Which two statements describe EIGRP? </w:t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(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Choose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two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.)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43" type="#_x0000_t75" style="width:20.55pt;height:17.75pt" o:ole="">
                        <v:imagedata r:id="rId4" o:title=""/>
                      </v:shape>
                      <w:control r:id="rId81" w:name="DefaultOcxName57" w:shapeid="_x0000_i134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EIGRP can be used with Cisco and non-Cisco routers.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46" type="#_x0000_t75" style="width:20.55pt;height:17.75pt" o:ole="">
                        <v:imagedata r:id="rId6" o:title=""/>
                      </v:shape>
                      <w:control r:id="rId82" w:name="DefaultOcxName58" w:shapeid="_x0000_i134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EIGRP sends triggered updates whenever there is a change in topology that influences the routing information.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49" type="#_x0000_t75" style="width:20.55pt;height:17.75pt" o:ole="">
                        <v:imagedata r:id="rId6" o:title=""/>
                      </v:shape>
                      <w:control r:id="rId83" w:name="DefaultOcxName59" w:shapeid="_x0000_i134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EIGRP has an infinite metric of 16.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52" type="#_x0000_t75" style="width:20.55pt;height:17.75pt" o:ole="">
                        <v:imagedata r:id="rId4" o:title=""/>
                      </v:shape>
                      <w:control r:id="rId84" w:name="DefaultOcxName60" w:shapeid="_x0000_i135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EIGRP sends a partial routing table update, which includes just routes that have been changed.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55" type="#_x0000_t75" style="width:20.55pt;height:17.75pt" o:ole="">
                        <v:imagedata r:id="rId4" o:title=""/>
                      </v:shape>
                      <w:control r:id="rId85" w:name="DefaultOcxName61" w:shapeid="_x0000_i135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EIGRP broadcasts its updates to all routers in the network.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lastRenderedPageBreak/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</w:tbl>
    <w:p w:rsidR="00CC21A2" w:rsidRPr="00CE5605" w:rsidRDefault="00CC21A2" w:rsidP="00CC21A2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3"/>
        <w:gridCol w:w="12808"/>
      </w:tblGrid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86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15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1280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403"/>
            </w:tblGrid>
            <w:tr w:rsidR="00CC21A2" w:rsidRPr="00CE5605" w:rsidTr="00CE5605">
              <w:trPr>
                <w:tblCellSpacing w:w="0" w:type="dxa"/>
              </w:trPr>
              <w:tc>
                <w:tcPr>
                  <w:tcW w:w="12808" w:type="dxa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What metric does the RIP routing protocol consider </w:t>
                  </w:r>
                  <w:proofErr w:type="gram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to be</w:t>
                  </w:r>
                  <w:proofErr w:type="gram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infinity?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58" type="#_x0000_t75" style="width:20.55pt;height:17.75pt" o:ole="">
                        <v:imagedata r:id="rId12" o:title=""/>
                      </v:shape>
                      <w:control r:id="rId87" w:name="DefaultOcxName62" w:shapeid="_x0000_i1358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0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61" type="#_x0000_t75" style="width:20.55pt;height:17.75pt" o:ole="">
                        <v:imagedata r:id="rId14" o:title=""/>
                      </v:shape>
                      <w:control r:id="rId88" w:name="DefaultOcxName63" w:shapeid="_x0000_i1361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15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64" type="#_x0000_t75" style="width:20.55pt;height:17.75pt" o:ole="">
                        <v:imagedata r:id="rId12" o:title=""/>
                      </v:shape>
                      <w:control r:id="rId89" w:name="DefaultOcxName64" w:shapeid="_x0000_i1364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16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67" type="#_x0000_t75" style="width:20.55pt;height:17.75pt" o:ole="">
                        <v:imagedata r:id="rId12" o:title=""/>
                      </v:shape>
                      <w:control r:id="rId90" w:name="DefaultOcxName65" w:shapeid="_x0000_i1367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224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70" type="#_x0000_t75" style="width:20.55pt;height:17.75pt" o:ole="">
                        <v:imagedata r:id="rId12" o:title=""/>
                      </v:shape>
                      <w:control r:id="rId91" w:name="DefaultOcxName66" w:shapeid="_x0000_i1370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255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92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16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403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br/>
                  </w:r>
                  <w:r w:rsidRPr="00CE5605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lang w:eastAsia="es-ES"/>
                    </w:rPr>
                    <w:drawing>
                      <wp:inline distT="0" distB="0" distL="0" distR="0">
                        <wp:extent cx="3766647" cy="985652"/>
                        <wp:effectExtent l="19050" t="0" r="5253" b="0"/>
                        <wp:docPr id="236" name="Imagen 236" descr="http://assessment.netacad.net/assessment/images/94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http://assessment.netacad.net/assessment/images/940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67066" cy="9857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br/>
                    <w:t xml:space="preserve">What actions will occur after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RouterA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loses connectivity to network 114.125.16.0? </w:t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(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Choose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two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.)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73" type="#_x0000_t75" style="width:20.55pt;height:17.75pt" o:ole="">
                        <v:imagedata r:id="rId4" o:title=""/>
                      </v:shape>
                      <w:control r:id="rId94" w:name="DefaultOcxName68" w:shapeid="_x0000_i137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RouterB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will include network 123.92.76.0 and 136.125.85.0 in its update to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RouterA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76" type="#_x0000_t75" style="width:20.55pt;height:17.75pt" o:ole="">
                        <v:imagedata r:id="rId6" o:title=""/>
                      </v:shape>
                      <w:control r:id="rId95" w:name="DefaultOcxName110" w:shapeid="_x0000_i137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During the next update interval,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RouterB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will send a RIP update out both ports that includes the inaccessible network.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79" type="#_x0000_t75" style="width:20.55pt;height:17.75pt" o:ole="">
                        <v:imagedata r:id="rId6" o:title=""/>
                      </v:shape>
                      <w:control r:id="rId96" w:name="DefaultOcxName210" w:shapeid="_x0000_i137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During the next update interval,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RouterC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will send an update to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RouterB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stating that network 114.125.16.0 is accessible in 2 hops.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82" type="#_x0000_t75" style="width:20.55pt;height:17.75pt" o:ole="">
                        <v:imagedata r:id="rId4" o:title=""/>
                      </v:shape>
                      <w:control r:id="rId97" w:name="DefaultOcxName310" w:shapeid="_x0000_i138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Router C will learn of the loss of connectivity to network 114.125.16.0 from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RouterB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85" type="#_x0000_t75" style="width:20.55pt;height:17.75pt" o:ole="">
                        <v:imagedata r:id="rId4" o:title=""/>
                      </v:shape>
                      <w:control r:id="rId98" w:name="DefaultOcxName410" w:shapeid="_x0000_i138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RouterB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will include network 123.92.76.0 and 136.125.85.0 in its update to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RouterC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.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99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17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403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A network administrator is evaluating RIP versus EIGRP for a new network. The network will be sensitive to congestion and must respond quickly to topology changes. What are two good reasons to choose EIGRP instead of RIP in this case? </w:t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(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Choose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two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.)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88" type="#_x0000_t75" style="width:20.55pt;height:17.75pt" o:ole="">
                        <v:imagedata r:id="rId4" o:title=""/>
                      </v:shape>
                      <w:control r:id="rId100" w:name="DefaultOcxName510" w:shapeid="_x0000_i138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EIGRP uses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periodic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updates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91" type="#_x0000_t75" style="width:20.55pt;height:17.75pt" o:ole="">
                        <v:imagedata r:id="rId6" o:title=""/>
                      </v:shape>
                      <w:control r:id="rId101" w:name="DefaultOcxName67" w:shapeid="_x0000_i139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EIGRP only updates affected neighbors. 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94" type="#_x0000_t75" style="width:20.55pt;height:17.75pt" o:ole="">
                        <v:imagedata r:id="rId6" o:title=""/>
                      </v:shape>
                      <w:control r:id="rId102" w:name="DefaultOcxName71" w:shapeid="_x0000_i139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EIGRP uses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broadcast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updates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397" type="#_x0000_t75" style="width:20.55pt;height:17.75pt" o:ole="">
                        <v:imagedata r:id="rId4" o:title=""/>
                      </v:shape>
                      <w:control r:id="rId103" w:name="DefaultOcxName81" w:shapeid="_x0000_i139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EIGRP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updates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are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partial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00" type="#_x0000_t75" style="width:20.55pt;height:17.75pt" o:ole="">
                        <v:imagedata r:id="rId4" o:title=""/>
                      </v:shape>
                      <w:control r:id="rId104" w:name="DefaultOcxName91" w:shapeid="_x0000_i140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EIGRP uses the efficient Bellman-Ford algorithm.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</w:tbl>
    <w:p w:rsidR="00CC21A2" w:rsidRPr="00CE5605" w:rsidRDefault="00CC21A2" w:rsidP="00CC21A2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3"/>
        <w:gridCol w:w="12808"/>
      </w:tblGrid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105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18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1280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403"/>
            </w:tblGrid>
            <w:tr w:rsidR="00CC21A2" w:rsidRPr="00CE5605" w:rsidTr="00CE5605">
              <w:trPr>
                <w:tblCellSpacing w:w="0" w:type="dxa"/>
              </w:trPr>
              <w:tc>
                <w:tcPr>
                  <w:tcW w:w="12808" w:type="dxa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br/>
                  </w:r>
                  <w:r w:rsidRPr="00CE5605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lang w:eastAsia="es-ES"/>
                    </w:rPr>
                    <w:drawing>
                      <wp:inline distT="0" distB="0" distL="0" distR="0">
                        <wp:extent cx="3488832" cy="1508166"/>
                        <wp:effectExtent l="19050" t="0" r="0" b="0"/>
                        <wp:docPr id="239" name="Imagen 239" descr="http://assessment.netacad.net/assessment/images/163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assessment.netacad.net/assessment/images/163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9094" cy="1508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br/>
                    <w:t>Refer to the exhibit. If all routers are using RIP, how many rounds of updates will occur before all routers know all networks?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03" type="#_x0000_t75" style="width:20.55pt;height:17.75pt" o:ole="">
                        <v:imagedata r:id="rId12" o:title=""/>
                      </v:shape>
                      <w:control r:id="rId107" w:name="DefaultOcxName101" w:shapeid="_x0000_i1403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1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06" type="#_x0000_t75" style="width:20.55pt;height:17.75pt" o:ole="">
                        <v:imagedata r:id="rId14" o:title=""/>
                      </v:shape>
                      <w:control r:id="rId108" w:name="DefaultOcxName111" w:shapeid="_x0000_i1406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2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09" type="#_x0000_t75" style="width:20.55pt;height:17.75pt" o:ole="">
                        <v:imagedata r:id="rId12" o:title=""/>
                      </v:shape>
                      <w:control r:id="rId109" w:name="DefaultOcxName121" w:shapeid="_x0000_i1409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3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12" type="#_x0000_t75" style="width:20.55pt;height:17.75pt" o:ole="">
                        <v:imagedata r:id="rId12" o:title=""/>
                      </v:shape>
                      <w:control r:id="rId110" w:name="DefaultOcxName131" w:shapeid="_x0000_i1412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4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15" type="#_x0000_t75" style="width:20.55pt;height:17.75pt" o:ole="">
                        <v:imagedata r:id="rId12" o:title=""/>
                      </v:shape>
                      <w:control r:id="rId111" w:name="DefaultOcxName141" w:shapeid="_x0000_i1415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5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18" type="#_x0000_t75" style="width:20.55pt;height:17.75pt" o:ole="">
                        <v:imagedata r:id="rId12" o:title=""/>
                      </v:shape>
                      <w:control r:id="rId112" w:name="DefaultOcxName151" w:shapeid="_x0000_i1418"/>
                    </w:object>
                  </w:r>
                </w:p>
              </w:tc>
              <w:tc>
                <w:tcPr>
                  <w:tcW w:w="12403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6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113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19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403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Which two statements </w:t>
                  </w:r>
                  <w:proofErr w:type="gram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are</w:t>
                  </w:r>
                  <w:proofErr w:type="gram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 xml:space="preserve"> true regarding the function of the RIPv1 routing updates? </w:t>
                  </w: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(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Choose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two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).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21" type="#_x0000_t75" style="width:20.55pt;height:17.75pt" o:ole="">
                        <v:imagedata r:id="rId4" o:title=""/>
                      </v:shape>
                      <w:control r:id="rId114" w:name="DefaultOcxName161" w:shapeid="_x0000_i142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updates are broadcast only when there are changes to the topology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24" type="#_x0000_t75" style="width:20.55pt;height:17.75pt" o:ole="">
                        <v:imagedata r:id="rId6" o:title=""/>
                      </v:shape>
                      <w:control r:id="rId115" w:name="DefaultOcxName171" w:shapeid="_x0000_i142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updates are broadcast at regular intervals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27" type="#_x0000_t75" style="width:20.55pt;height:17.75pt" o:ole="">
                        <v:imagedata r:id="rId6" o:title=""/>
                      </v:shape>
                      <w:control r:id="rId116" w:name="DefaultOcxName181" w:shapeid="_x0000_i142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broadcast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are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sent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to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0.0.0.0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30" type="#_x0000_t75" style="width:20.55pt;height:17.75pt" o:ole="">
                        <v:imagedata r:id="rId4" o:title=""/>
                      </v:shape>
                      <w:control r:id="rId117" w:name="DefaultOcxName191" w:shapeid="_x0000_i143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broadcasts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are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sent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to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255.255.255.255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33" type="#_x0000_t75" style="width:20.55pt;height:17.75pt" o:ole="">
                        <v:imagedata r:id="rId4" o:title=""/>
                      </v:shape>
                      <w:control r:id="rId118" w:name="DefaultOcxName201" w:shapeid="_x0000_i143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updates contain the entire network topology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36" type="#_x0000_t75" style="width:20.55pt;height:17.75pt" o:ole="">
                        <v:imagedata r:id="rId4" o:title=""/>
                      </v:shape>
                      <w:control r:id="rId119" w:name="DefaultOcxName211" w:shapeid="_x0000_i143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only changes are included in the updates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</w:tbl>
    <w:p w:rsidR="00CC21A2" w:rsidRPr="00CE5605" w:rsidRDefault="00CC21A2" w:rsidP="00CC21A2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3"/>
        <w:gridCol w:w="12666"/>
      </w:tblGrid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120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20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1266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261"/>
            </w:tblGrid>
            <w:tr w:rsidR="00CC21A2" w:rsidRPr="00CE5605" w:rsidTr="00CE5605">
              <w:trPr>
                <w:tblCellSpacing w:w="0" w:type="dxa"/>
              </w:trPr>
              <w:tc>
                <w:tcPr>
                  <w:tcW w:w="12666" w:type="dxa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What is the purpose of the TTL field in the IP header?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39" type="#_x0000_t75" style="width:20.55pt;height:17.75pt" o:ole="">
                        <v:imagedata r:id="rId12" o:title=""/>
                      </v:shape>
                      <w:control r:id="rId121" w:name="DefaultOcxName221" w:shapeid="_x0000_i1439"/>
                    </w:object>
                  </w:r>
                </w:p>
              </w:tc>
              <w:tc>
                <w:tcPr>
                  <w:tcW w:w="12261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used to mark routes as unreachable in updates sent to other routers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42" type="#_x0000_t75" style="width:20.55pt;height:17.75pt" o:ole="">
                        <v:imagedata r:id="rId14" o:title=""/>
                      </v:shape>
                      <w:control r:id="rId122" w:name="DefaultOcxName231" w:shapeid="_x0000_i1442"/>
                    </w:object>
                  </w:r>
                </w:p>
              </w:tc>
              <w:tc>
                <w:tcPr>
                  <w:tcW w:w="12261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prevents regular update messages from reinstating a route that may have gone bad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lastRenderedPageBreak/>
                    <w:object w:dxaOrig="1440" w:dyaOrig="1440">
                      <v:shape id="_x0000_i1445" type="#_x0000_t75" style="width:20.55pt;height:17.75pt" o:ole="">
                        <v:imagedata r:id="rId12" o:title=""/>
                      </v:shape>
                      <w:control r:id="rId123" w:name="DefaultOcxName241" w:shapeid="_x0000_i1445"/>
                    </w:object>
                  </w:r>
                </w:p>
              </w:tc>
              <w:tc>
                <w:tcPr>
                  <w:tcW w:w="12261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prevents a router from advertising a network through the interface from which the update came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48" type="#_x0000_t75" style="width:20.55pt;height:17.75pt" o:ole="">
                        <v:imagedata r:id="rId12" o:title=""/>
                      </v:shape>
                      <w:control r:id="rId124" w:name="DefaultOcxName251" w:shapeid="_x0000_i1448"/>
                    </w:object>
                  </w:r>
                </w:p>
              </w:tc>
              <w:tc>
                <w:tcPr>
                  <w:tcW w:w="12261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limits the time or hops that a packet can traverse through the network before it should be discarded</w:t>
                  </w:r>
                </w:p>
              </w:tc>
            </w:tr>
            <w:tr w:rsidR="00CC21A2" w:rsidRPr="00CE5605" w:rsidTr="00CE5605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51" type="#_x0000_t75" style="width:20.55pt;height:17.75pt" o:ole="">
                        <v:imagedata r:id="rId12" o:title=""/>
                      </v:shape>
                      <w:control r:id="rId125" w:name="DefaultOcxName261" w:shapeid="_x0000_i1451"/>
                    </w:object>
                  </w:r>
                </w:p>
              </w:tc>
              <w:tc>
                <w:tcPr>
                  <w:tcW w:w="12261" w:type="dxa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defines a maximum metric value for each distance vector routing protocol by setting a maximum hop count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val="en-US" w:eastAsia="es-ES"/>
              </w:rPr>
              <w:t>Final del formulario</w:t>
            </w:r>
          </w:p>
        </w:tc>
      </w:tr>
      <w:tr w:rsidR="00CC21A2" w:rsidRPr="00CE5605" w:rsidTr="00CC21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CC21A2" w:rsidRPr="00CE5605" w:rsidRDefault="00CC21A2" w:rsidP="00CC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es-ES"/>
              </w:rPr>
            </w:pPr>
          </w:p>
        </w:tc>
      </w:tr>
      <w:tr w:rsidR="00CC21A2" w:rsidRPr="00CE5605" w:rsidTr="00CC21A2">
        <w:trPr>
          <w:tblCellSpacing w:w="0" w:type="dxa"/>
        </w:trPr>
        <w:tc>
          <w:tcPr>
            <w:tcW w:w="375" w:type="dxa"/>
            <w:hideMark/>
          </w:tcPr>
          <w:p w:rsidR="00CC21A2" w:rsidRPr="00CE5605" w:rsidRDefault="00107957" w:rsidP="00CC2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</w:pPr>
            <w:hyperlink r:id="rId126" w:history="1">
              <w:r w:rsidR="00CC21A2" w:rsidRPr="00CE5605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u w:val="single"/>
                  <w:lang w:eastAsia="es-ES"/>
                </w:rPr>
                <w:t>21</w:t>
              </w:r>
            </w:hyperlink>
          </w:p>
        </w:tc>
        <w:tc>
          <w:tcPr>
            <w:tcW w:w="10875" w:type="dxa"/>
            <w:hideMark/>
          </w:tcPr>
          <w:p w:rsidR="00CC21A2" w:rsidRPr="00CE5605" w:rsidRDefault="00CC21A2" w:rsidP="00CC21A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2261"/>
            </w:tblGrid>
            <w:tr w:rsidR="00CC21A2" w:rsidRPr="00CE5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Which event will cause a triggered update?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54" type="#_x0000_t75" style="width:20.55pt;height:17.75pt" o:ole="">
                        <v:imagedata r:id="rId12" o:title=""/>
                      </v:shape>
                      <w:control r:id="rId127" w:name="DefaultOcxName271" w:shapeid="_x0000_i145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an update routing timer expires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57" type="#_x0000_t75" style="width:20.55pt;height:17.75pt" o:ole="">
                        <v:imagedata r:id="rId14" o:title=""/>
                      </v:shape>
                      <w:control r:id="rId128" w:name="DefaultOcxName281" w:shapeid="_x0000_i145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a corrupt update message is received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60" type="#_x0000_t75" style="width:20.55pt;height:17.75pt" o:ole="">
                        <v:imagedata r:id="rId12" o:title=""/>
                      </v:shape>
                      <w:control r:id="rId129" w:name="DefaultOcxName291" w:shapeid="_x0000_i146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val="en-US" w:eastAsia="es-ES"/>
                    </w:rPr>
                    <w:t>a route is installed in the routing table</w:t>
                  </w:r>
                </w:p>
              </w:tc>
            </w:tr>
            <w:tr w:rsidR="00CC21A2" w:rsidRPr="00CE5605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CC21A2" w:rsidRPr="00CE5605" w:rsidRDefault="00107957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</w:rPr>
                    <w:object w:dxaOrig="1440" w:dyaOrig="1440">
                      <v:shape id="_x0000_i1463" type="#_x0000_t75" style="width:20.55pt;height:17.75pt" o:ole="">
                        <v:imagedata r:id="rId12" o:title=""/>
                      </v:shape>
                      <w:control r:id="rId130" w:name="DefaultOcxName301" w:shapeid="_x0000_i146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C21A2" w:rsidRPr="00CE5605" w:rsidRDefault="00CC21A2" w:rsidP="00CC21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</w:pP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the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network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</w:t>
                  </w:r>
                  <w:proofErr w:type="spellStart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>is</w:t>
                  </w:r>
                  <w:proofErr w:type="spellEnd"/>
                  <w:r w:rsidRPr="00CE5605">
                    <w:rPr>
                      <w:rFonts w:ascii="Arial" w:eastAsia="Times New Roman" w:hAnsi="Arial" w:cs="Arial"/>
                      <w:color w:val="000000"/>
                      <w:sz w:val="20"/>
                      <w:lang w:eastAsia="es-ES"/>
                    </w:rPr>
                    <w:t xml:space="preserve"> converged</w:t>
                  </w:r>
                </w:p>
              </w:tc>
            </w:tr>
          </w:tbl>
          <w:p w:rsidR="00CC21A2" w:rsidRPr="00CE5605" w:rsidRDefault="00CC21A2" w:rsidP="00CC21A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</w:pPr>
            <w:r w:rsidRPr="00CE5605">
              <w:rPr>
                <w:rFonts w:ascii="Arial" w:eastAsia="Times New Roman" w:hAnsi="Arial" w:cs="Arial"/>
                <w:vanish/>
                <w:sz w:val="14"/>
                <w:szCs w:val="16"/>
                <w:lang w:eastAsia="es-ES"/>
              </w:rPr>
              <w:t>Final del formulario</w:t>
            </w:r>
          </w:p>
        </w:tc>
      </w:tr>
    </w:tbl>
    <w:p w:rsidR="00CC21A2" w:rsidRDefault="00CC21A2">
      <w:pPr>
        <w:sectPr w:rsidR="00CC21A2" w:rsidSect="004C12D5">
          <w:type w:val="continuous"/>
          <w:pgSz w:w="15840" w:h="12240" w:orient="landscape" w:code="1"/>
          <w:pgMar w:top="900" w:right="719" w:bottom="926" w:left="719" w:header="709" w:footer="709" w:gutter="0"/>
          <w:cols w:space="708"/>
          <w:docGrid w:linePitch="360"/>
        </w:sectPr>
      </w:pPr>
    </w:p>
    <w:tbl>
      <w:tblPr>
        <w:tblW w:w="5000" w:type="pct"/>
        <w:tblCellSpacing w:w="7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53"/>
        <w:gridCol w:w="612"/>
        <w:gridCol w:w="579"/>
        <w:gridCol w:w="611"/>
        <w:gridCol w:w="632"/>
        <w:gridCol w:w="611"/>
        <w:gridCol w:w="632"/>
        <w:gridCol w:w="611"/>
        <w:gridCol w:w="631"/>
        <w:gridCol w:w="610"/>
        <w:gridCol w:w="610"/>
        <w:gridCol w:w="610"/>
        <w:gridCol w:w="631"/>
        <w:gridCol w:w="610"/>
        <w:gridCol w:w="631"/>
        <w:gridCol w:w="610"/>
        <w:gridCol w:w="631"/>
        <w:gridCol w:w="610"/>
        <w:gridCol w:w="631"/>
        <w:gridCol w:w="610"/>
        <w:gridCol w:w="610"/>
        <w:gridCol w:w="610"/>
        <w:gridCol w:w="478"/>
        <w:gridCol w:w="416"/>
      </w:tblGrid>
      <w:tr w:rsidR="00CE5605" w:rsidRPr="00CE5605" w:rsidTr="00CE5605">
        <w:trPr>
          <w:trHeight w:val="1187"/>
          <w:tblCellSpacing w:w="7" w:type="dxa"/>
        </w:trPr>
        <w:tc>
          <w:tcPr>
            <w:tcW w:w="732" w:type="dxa"/>
            <w:shd w:val="clear" w:color="auto" w:fill="CCCCCC"/>
            <w:hideMark/>
          </w:tcPr>
          <w:p w:rsidR="00CC21A2" w:rsidRPr="00CE5605" w:rsidRDefault="00CC21A2">
            <w:pPr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</w:pPr>
            <w:proofErr w:type="spellStart"/>
            <w:r w:rsidRPr="00CE5605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lastRenderedPageBreak/>
              <w:t>Question</w:t>
            </w:r>
            <w:proofErr w:type="spellEnd"/>
            <w:r w:rsidRPr="00CE5605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t xml:space="preserve"> </w:t>
            </w:r>
            <w:proofErr w:type="spellStart"/>
            <w:r w:rsidRPr="00CE5605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t>Type</w:t>
            </w:r>
            <w:proofErr w:type="spellEnd"/>
          </w:p>
        </w:tc>
        <w:tc>
          <w:tcPr>
            <w:tcW w:w="598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32" name="Imagen 1332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2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565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2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33" name="Imagen 1333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3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597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3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34" name="Imagen 1334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618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4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35" name="Imagen 1335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5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(MCMA) </w:t>
            </w:r>
          </w:p>
        </w:tc>
        <w:tc>
          <w:tcPr>
            <w:tcW w:w="597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5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36" name="Imagen 1336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6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618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6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37" name="Imagen 1337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7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(MCMA) </w:t>
            </w:r>
          </w:p>
        </w:tc>
        <w:tc>
          <w:tcPr>
            <w:tcW w:w="597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7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38" name="Imagen 1338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8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617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8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39" name="Imagen 1339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9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(MCMA) </w:t>
            </w:r>
          </w:p>
        </w:tc>
        <w:tc>
          <w:tcPr>
            <w:tcW w:w="596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9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40" name="Imagen 1340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0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596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10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41" name="Imagen 1341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1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596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11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42" name="Imagen 1342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617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12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43" name="Imagen 1343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(MCMA) </w:t>
            </w:r>
          </w:p>
        </w:tc>
        <w:tc>
          <w:tcPr>
            <w:tcW w:w="596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13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44" name="Imagen 1344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617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14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45" name="Imagen 1345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5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(MCMA) </w:t>
            </w:r>
          </w:p>
        </w:tc>
        <w:tc>
          <w:tcPr>
            <w:tcW w:w="596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15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46" name="Imagen 1346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6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617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16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47" name="Imagen 1347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(MCMA) </w:t>
            </w:r>
          </w:p>
        </w:tc>
        <w:tc>
          <w:tcPr>
            <w:tcW w:w="596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17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48" name="Imagen 1348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617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18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49" name="Imagen 1349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(MCMA) </w:t>
            </w:r>
          </w:p>
        </w:tc>
        <w:tc>
          <w:tcPr>
            <w:tcW w:w="596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19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50" name="Imagen 1350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596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20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51" name="Imagen 1351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596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t xml:space="preserve">21 </w:t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</w:r>
            <w:r w:rsidRPr="00CE5605">
              <w:rPr>
                <w:rFonts w:ascii="Arial" w:hAnsi="Arial" w:cs="Arial"/>
                <w:noProof/>
                <w:color w:val="333333"/>
                <w:sz w:val="16"/>
                <w:szCs w:val="21"/>
                <w:lang w:eastAsia="es-ES"/>
              </w:rPr>
              <w:drawing>
                <wp:inline distT="0" distB="0" distL="0" distR="0">
                  <wp:extent cx="12065" cy="47625"/>
                  <wp:effectExtent l="0" t="0" r="0" b="0"/>
                  <wp:docPr id="1352" name="Imagen 1352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605">
              <w:rPr>
                <w:rFonts w:ascii="Arial" w:hAnsi="Arial" w:cs="Arial"/>
                <w:color w:val="333333"/>
                <w:sz w:val="16"/>
                <w:szCs w:val="21"/>
              </w:rPr>
              <w:br/>
              <w:t xml:space="preserve">(MCSA) </w:t>
            </w:r>
          </w:p>
        </w:tc>
        <w:tc>
          <w:tcPr>
            <w:tcW w:w="464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t>Point</w:t>
            </w:r>
            <w:r w:rsidRPr="00CE5605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br/>
              <w:t>Total</w:t>
            </w:r>
          </w:p>
        </w:tc>
        <w:tc>
          <w:tcPr>
            <w:tcW w:w="395" w:type="dxa"/>
            <w:shd w:val="clear" w:color="auto" w:fill="CCCCCC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</w:pPr>
            <w:r w:rsidRPr="00CE5605">
              <w:rPr>
                <w:rFonts w:ascii="Arial" w:hAnsi="Arial" w:cs="Arial"/>
                <w:b/>
                <w:bCs/>
                <w:color w:val="333333"/>
                <w:sz w:val="16"/>
                <w:szCs w:val="21"/>
              </w:rPr>
              <w:t>%</w:t>
            </w:r>
          </w:p>
        </w:tc>
      </w:tr>
      <w:tr w:rsidR="00CE5605" w:rsidRPr="00CE5605" w:rsidTr="00CE5605">
        <w:trPr>
          <w:trHeight w:val="450"/>
          <w:tblCellSpacing w:w="7" w:type="dxa"/>
        </w:trPr>
        <w:tc>
          <w:tcPr>
            <w:tcW w:w="732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rPr>
                <w:rFonts w:ascii="Arial" w:hAnsi="Arial" w:cs="Arial"/>
                <w:b/>
                <w:bCs/>
                <w:color w:val="333333"/>
                <w:sz w:val="18"/>
                <w:szCs w:val="21"/>
              </w:rPr>
            </w:pPr>
            <w:proofErr w:type="spellStart"/>
            <w:r w:rsidRPr="00CE5605">
              <w:rPr>
                <w:rFonts w:ascii="Arial" w:hAnsi="Arial" w:cs="Arial"/>
                <w:b/>
                <w:bCs/>
                <w:color w:val="333333"/>
                <w:sz w:val="18"/>
                <w:szCs w:val="21"/>
              </w:rPr>
              <w:t>Maximum</w:t>
            </w:r>
            <w:proofErr w:type="spellEnd"/>
            <w:r w:rsidRPr="00CE5605">
              <w:rPr>
                <w:rFonts w:ascii="Arial" w:hAnsi="Arial" w:cs="Arial"/>
                <w:b/>
                <w:bCs/>
                <w:color w:val="333333"/>
                <w:sz w:val="18"/>
                <w:szCs w:val="21"/>
              </w:rPr>
              <w:t xml:space="preserve"> Score</w:t>
            </w:r>
          </w:p>
        </w:tc>
        <w:tc>
          <w:tcPr>
            <w:tcW w:w="598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65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97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618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97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618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97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617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96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96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96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617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3</w:t>
            </w:r>
          </w:p>
        </w:tc>
        <w:tc>
          <w:tcPr>
            <w:tcW w:w="596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617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96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617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3</w:t>
            </w:r>
          </w:p>
        </w:tc>
        <w:tc>
          <w:tcPr>
            <w:tcW w:w="596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617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96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96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596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2</w:t>
            </w:r>
          </w:p>
        </w:tc>
        <w:tc>
          <w:tcPr>
            <w:tcW w:w="464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44</w:t>
            </w:r>
          </w:p>
        </w:tc>
        <w:tc>
          <w:tcPr>
            <w:tcW w:w="395" w:type="dxa"/>
            <w:shd w:val="clear" w:color="auto" w:fill="E6E6E6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333333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333333"/>
                <w:sz w:val="18"/>
                <w:szCs w:val="21"/>
              </w:rPr>
              <w:t>100</w:t>
            </w:r>
          </w:p>
        </w:tc>
      </w:tr>
      <w:tr w:rsidR="00CE5605" w:rsidRPr="00CE5605" w:rsidTr="00CE5605">
        <w:trPr>
          <w:trHeight w:val="450"/>
          <w:tblCellSpacing w:w="7" w:type="dxa"/>
        </w:trPr>
        <w:tc>
          <w:tcPr>
            <w:tcW w:w="732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rPr>
                <w:rFonts w:ascii="Arial" w:hAnsi="Arial" w:cs="Arial"/>
                <w:b/>
                <w:bCs/>
                <w:color w:val="333333"/>
                <w:sz w:val="18"/>
                <w:szCs w:val="21"/>
              </w:rPr>
            </w:pPr>
            <w:proofErr w:type="spellStart"/>
            <w:r w:rsidRPr="00CE5605">
              <w:rPr>
                <w:rFonts w:ascii="Arial" w:hAnsi="Arial" w:cs="Arial"/>
                <w:b/>
                <w:bCs/>
                <w:color w:val="333333"/>
                <w:sz w:val="18"/>
                <w:szCs w:val="21"/>
              </w:rPr>
              <w:t>Your</w:t>
            </w:r>
            <w:proofErr w:type="spellEnd"/>
            <w:r w:rsidRPr="00CE5605">
              <w:rPr>
                <w:rFonts w:ascii="Arial" w:hAnsi="Arial" w:cs="Arial"/>
                <w:b/>
                <w:bCs/>
                <w:color w:val="333333"/>
                <w:sz w:val="18"/>
                <w:szCs w:val="21"/>
              </w:rPr>
              <w:t xml:space="preserve"> Score</w:t>
            </w:r>
          </w:p>
        </w:tc>
        <w:tc>
          <w:tcPr>
            <w:tcW w:w="598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0</w:t>
            </w:r>
          </w:p>
        </w:tc>
        <w:tc>
          <w:tcPr>
            <w:tcW w:w="565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0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0</w:t>
            </w:r>
          </w:p>
        </w:tc>
        <w:tc>
          <w:tcPr>
            <w:tcW w:w="618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1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0</w:t>
            </w:r>
          </w:p>
        </w:tc>
        <w:tc>
          <w:tcPr>
            <w:tcW w:w="618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1</w:t>
            </w:r>
          </w:p>
        </w:tc>
        <w:tc>
          <w:tcPr>
            <w:tcW w:w="597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 </w:t>
            </w:r>
          </w:p>
        </w:tc>
        <w:tc>
          <w:tcPr>
            <w:tcW w:w="617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0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 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0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0</w:t>
            </w:r>
          </w:p>
        </w:tc>
        <w:tc>
          <w:tcPr>
            <w:tcW w:w="617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2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 </w:t>
            </w:r>
          </w:p>
        </w:tc>
        <w:tc>
          <w:tcPr>
            <w:tcW w:w="617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1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 </w:t>
            </w:r>
          </w:p>
        </w:tc>
        <w:tc>
          <w:tcPr>
            <w:tcW w:w="617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1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0</w:t>
            </w:r>
          </w:p>
        </w:tc>
        <w:tc>
          <w:tcPr>
            <w:tcW w:w="617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1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0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 </w:t>
            </w:r>
          </w:p>
        </w:tc>
        <w:tc>
          <w:tcPr>
            <w:tcW w:w="596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0</w:t>
            </w:r>
          </w:p>
        </w:tc>
        <w:tc>
          <w:tcPr>
            <w:tcW w:w="464" w:type="dxa"/>
            <w:shd w:val="clear" w:color="auto" w:fill="FFFFFF"/>
            <w:vAlign w:val="center"/>
            <w:hideMark/>
          </w:tcPr>
          <w:p w:rsidR="00CC21A2" w:rsidRPr="00CE5605" w:rsidRDefault="00CC21A2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r w:rsidRPr="00CE5605">
              <w:rPr>
                <w:rFonts w:ascii="Arial" w:hAnsi="Arial" w:cs="Arial"/>
                <w:color w:val="000000"/>
                <w:sz w:val="18"/>
                <w:szCs w:val="21"/>
              </w:rPr>
              <w:t>17</w:t>
            </w:r>
          </w:p>
        </w:tc>
        <w:tc>
          <w:tcPr>
            <w:tcW w:w="395" w:type="dxa"/>
            <w:shd w:val="clear" w:color="auto" w:fill="FFFFFF"/>
            <w:vAlign w:val="center"/>
            <w:hideMark/>
          </w:tcPr>
          <w:p w:rsidR="00CC21A2" w:rsidRPr="00CE5605" w:rsidRDefault="00107957">
            <w:pPr>
              <w:jc w:val="center"/>
              <w:rPr>
                <w:rFonts w:ascii="Arial" w:hAnsi="Arial" w:cs="Arial"/>
                <w:color w:val="000000"/>
                <w:sz w:val="18"/>
                <w:szCs w:val="21"/>
              </w:rPr>
            </w:pPr>
            <w:hyperlink r:id="rId132" w:tgtFrame="NEWWINDOW123" w:history="1">
              <w:r w:rsidR="00CC21A2" w:rsidRPr="00CE5605">
                <w:rPr>
                  <w:rStyle w:val="Hipervnculo"/>
                  <w:rFonts w:ascii="Arial" w:hAnsi="Arial" w:cs="Arial"/>
                  <w:sz w:val="18"/>
                  <w:szCs w:val="21"/>
                </w:rPr>
                <w:t>38.6</w:t>
              </w:r>
            </w:hyperlink>
            <w:r w:rsidR="00CC21A2" w:rsidRPr="00CE5605">
              <w:rPr>
                <w:rFonts w:ascii="Arial" w:hAnsi="Arial" w:cs="Arial"/>
                <w:color w:val="000000"/>
                <w:sz w:val="18"/>
                <w:szCs w:val="21"/>
              </w:rPr>
              <w:t xml:space="preserve"> </w:t>
            </w:r>
          </w:p>
        </w:tc>
      </w:tr>
    </w:tbl>
    <w:p w:rsidR="000E1651" w:rsidRPr="00CE5605" w:rsidRDefault="000E1651" w:rsidP="00CE5605">
      <w:pPr>
        <w:rPr>
          <w:sz w:val="24"/>
        </w:rPr>
      </w:pPr>
    </w:p>
    <w:sectPr w:rsidR="000E1651" w:rsidRPr="00CE5605" w:rsidSect="004C12D5">
      <w:type w:val="continuous"/>
      <w:pgSz w:w="15840" w:h="12240" w:orient="landscape" w:code="1"/>
      <w:pgMar w:top="900" w:right="719" w:bottom="926" w:left="71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C21A2"/>
    <w:rsid w:val="00091EDD"/>
    <w:rsid w:val="000C0839"/>
    <w:rsid w:val="000E1651"/>
    <w:rsid w:val="00107957"/>
    <w:rsid w:val="001210DF"/>
    <w:rsid w:val="0012748F"/>
    <w:rsid w:val="00154BAC"/>
    <w:rsid w:val="00163404"/>
    <w:rsid w:val="002A11EE"/>
    <w:rsid w:val="00337AE4"/>
    <w:rsid w:val="0035285E"/>
    <w:rsid w:val="003E07CC"/>
    <w:rsid w:val="00420AC9"/>
    <w:rsid w:val="00424F12"/>
    <w:rsid w:val="00472413"/>
    <w:rsid w:val="00476D61"/>
    <w:rsid w:val="004C12D5"/>
    <w:rsid w:val="00522FE6"/>
    <w:rsid w:val="0054098D"/>
    <w:rsid w:val="00561FAD"/>
    <w:rsid w:val="006155A4"/>
    <w:rsid w:val="00663203"/>
    <w:rsid w:val="007763DE"/>
    <w:rsid w:val="00817377"/>
    <w:rsid w:val="00822C1D"/>
    <w:rsid w:val="00873DC0"/>
    <w:rsid w:val="008A6ED7"/>
    <w:rsid w:val="008E6AFE"/>
    <w:rsid w:val="00937D24"/>
    <w:rsid w:val="0098599D"/>
    <w:rsid w:val="00A15842"/>
    <w:rsid w:val="00A33561"/>
    <w:rsid w:val="00A7725F"/>
    <w:rsid w:val="00B93F7B"/>
    <w:rsid w:val="00C954CA"/>
    <w:rsid w:val="00CC21A2"/>
    <w:rsid w:val="00CD0611"/>
    <w:rsid w:val="00CE5605"/>
    <w:rsid w:val="00D11324"/>
    <w:rsid w:val="00D72033"/>
    <w:rsid w:val="00DA3F6B"/>
    <w:rsid w:val="00DC66D9"/>
    <w:rsid w:val="00E10790"/>
    <w:rsid w:val="00E2214B"/>
    <w:rsid w:val="00F3070F"/>
    <w:rsid w:val="00FC0D2F"/>
    <w:rsid w:val="00FD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C21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C21A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CC21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CC21A2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C21A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117" Type="http://schemas.openxmlformats.org/officeDocument/2006/relationships/control" Target="activeX/activeX87.xml"/><Relationship Id="rId21" Type="http://schemas.openxmlformats.org/officeDocument/2006/relationships/control" Target="activeX/activeX11.xml"/><Relationship Id="rId42" Type="http://schemas.openxmlformats.org/officeDocument/2006/relationships/control" Target="activeX/activeX27.xml"/><Relationship Id="rId47" Type="http://schemas.openxmlformats.org/officeDocument/2006/relationships/hyperlink" Target="http://assessment.netacad.net/virtuoso/delivery/pub-doc/exam.shtml" TargetMode="External"/><Relationship Id="rId63" Type="http://schemas.openxmlformats.org/officeDocument/2006/relationships/hyperlink" Target="http://assessment.netacad.net/virtuoso/delivery/pub-doc/exam.shtml" TargetMode="External"/><Relationship Id="rId68" Type="http://schemas.openxmlformats.org/officeDocument/2006/relationships/control" Target="activeX/activeX49.xml"/><Relationship Id="rId84" Type="http://schemas.openxmlformats.org/officeDocument/2006/relationships/control" Target="activeX/activeX61.xml"/><Relationship Id="rId89" Type="http://schemas.openxmlformats.org/officeDocument/2006/relationships/control" Target="activeX/activeX65.xml"/><Relationship Id="rId112" Type="http://schemas.openxmlformats.org/officeDocument/2006/relationships/control" Target="activeX/activeX83.xml"/><Relationship Id="rId133" Type="http://schemas.openxmlformats.org/officeDocument/2006/relationships/fontTable" Target="fontTable.xml"/><Relationship Id="rId16" Type="http://schemas.openxmlformats.org/officeDocument/2006/relationships/control" Target="activeX/activeX8.xml"/><Relationship Id="rId107" Type="http://schemas.openxmlformats.org/officeDocument/2006/relationships/control" Target="activeX/activeX78.xml"/><Relationship Id="rId11" Type="http://schemas.openxmlformats.org/officeDocument/2006/relationships/hyperlink" Target="http://assessment.netacad.net/virtuoso/delivery/pub-doc/exam.shtml" TargetMode="Externa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53" Type="http://schemas.openxmlformats.org/officeDocument/2006/relationships/hyperlink" Target="http://assessment.netacad.net/virtuoso/delivery/pub-doc/exam.shtml" TargetMode="External"/><Relationship Id="rId58" Type="http://schemas.openxmlformats.org/officeDocument/2006/relationships/hyperlink" Target="http://assessment.netacad.net/virtuoso/delivery/pub-doc/exam.shtml" TargetMode="External"/><Relationship Id="rId74" Type="http://schemas.openxmlformats.org/officeDocument/2006/relationships/control" Target="activeX/activeX53.xml"/><Relationship Id="rId79" Type="http://schemas.openxmlformats.org/officeDocument/2006/relationships/control" Target="activeX/activeX57.xml"/><Relationship Id="rId102" Type="http://schemas.openxmlformats.org/officeDocument/2006/relationships/control" Target="activeX/activeX75.xml"/><Relationship Id="rId123" Type="http://schemas.openxmlformats.org/officeDocument/2006/relationships/control" Target="activeX/activeX92.xml"/><Relationship Id="rId128" Type="http://schemas.openxmlformats.org/officeDocument/2006/relationships/control" Target="activeX/activeX96.xml"/><Relationship Id="rId5" Type="http://schemas.openxmlformats.org/officeDocument/2006/relationships/control" Target="activeX/activeX1.xml"/><Relationship Id="rId90" Type="http://schemas.openxmlformats.org/officeDocument/2006/relationships/control" Target="activeX/activeX66.xml"/><Relationship Id="rId95" Type="http://schemas.openxmlformats.org/officeDocument/2006/relationships/control" Target="activeX/activeX69.xml"/><Relationship Id="rId14" Type="http://schemas.openxmlformats.org/officeDocument/2006/relationships/image" Target="media/image4.wmf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hyperlink" Target="http://assessment.netacad.net/virtuoso/delivery/pub-doc/exam.shtml" TargetMode="Externa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9.xml"/><Relationship Id="rId64" Type="http://schemas.openxmlformats.org/officeDocument/2006/relationships/control" Target="activeX/activeX45.xml"/><Relationship Id="rId69" Type="http://schemas.openxmlformats.org/officeDocument/2006/relationships/hyperlink" Target="http://assessment.netacad.net/virtuoso/delivery/pub-doc/exam.shtml" TargetMode="External"/><Relationship Id="rId77" Type="http://schemas.openxmlformats.org/officeDocument/2006/relationships/control" Target="activeX/activeX55.xml"/><Relationship Id="rId100" Type="http://schemas.openxmlformats.org/officeDocument/2006/relationships/control" Target="activeX/activeX73.xml"/><Relationship Id="rId105" Type="http://schemas.openxmlformats.org/officeDocument/2006/relationships/hyperlink" Target="http://assessment.netacad.net/virtuoso/delivery/pub-doc/exam.shtml" TargetMode="External"/><Relationship Id="rId113" Type="http://schemas.openxmlformats.org/officeDocument/2006/relationships/hyperlink" Target="http://assessment.netacad.net/virtuoso/delivery/pub-doc/exam.shtml" TargetMode="External"/><Relationship Id="rId118" Type="http://schemas.openxmlformats.org/officeDocument/2006/relationships/control" Target="activeX/activeX88.xml"/><Relationship Id="rId126" Type="http://schemas.openxmlformats.org/officeDocument/2006/relationships/hyperlink" Target="http://assessment.netacad.net/virtuoso/delivery/pub-doc/exam.shtml" TargetMode="External"/><Relationship Id="rId134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35.xml"/><Relationship Id="rId72" Type="http://schemas.openxmlformats.org/officeDocument/2006/relationships/control" Target="activeX/activeX51.xml"/><Relationship Id="rId80" Type="http://schemas.openxmlformats.org/officeDocument/2006/relationships/hyperlink" Target="http://assessment.netacad.net/virtuoso/delivery/pub-doc/exam.shtml" TargetMode="External"/><Relationship Id="rId85" Type="http://schemas.openxmlformats.org/officeDocument/2006/relationships/control" Target="activeX/activeX62.xml"/><Relationship Id="rId93" Type="http://schemas.openxmlformats.org/officeDocument/2006/relationships/image" Target="media/image8.jpeg"/><Relationship Id="rId98" Type="http://schemas.openxmlformats.org/officeDocument/2006/relationships/control" Target="activeX/activeX72.xml"/><Relationship Id="rId121" Type="http://schemas.openxmlformats.org/officeDocument/2006/relationships/control" Target="activeX/activeX90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4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1.xml"/><Relationship Id="rId59" Type="http://schemas.openxmlformats.org/officeDocument/2006/relationships/control" Target="activeX/activeX41.xml"/><Relationship Id="rId67" Type="http://schemas.openxmlformats.org/officeDocument/2006/relationships/control" Target="activeX/activeX48.xml"/><Relationship Id="rId103" Type="http://schemas.openxmlformats.org/officeDocument/2006/relationships/control" Target="activeX/activeX76.xml"/><Relationship Id="rId108" Type="http://schemas.openxmlformats.org/officeDocument/2006/relationships/control" Target="activeX/activeX79.xml"/><Relationship Id="rId116" Type="http://schemas.openxmlformats.org/officeDocument/2006/relationships/control" Target="activeX/activeX86.xml"/><Relationship Id="rId124" Type="http://schemas.openxmlformats.org/officeDocument/2006/relationships/control" Target="activeX/activeX93.xml"/><Relationship Id="rId129" Type="http://schemas.openxmlformats.org/officeDocument/2006/relationships/control" Target="activeX/activeX97.xml"/><Relationship Id="rId20" Type="http://schemas.openxmlformats.org/officeDocument/2006/relationships/control" Target="activeX/activeX10.xml"/><Relationship Id="rId41" Type="http://schemas.openxmlformats.org/officeDocument/2006/relationships/image" Target="media/image6.jpeg"/><Relationship Id="rId54" Type="http://schemas.openxmlformats.org/officeDocument/2006/relationships/control" Target="activeX/activeX37.xml"/><Relationship Id="rId62" Type="http://schemas.openxmlformats.org/officeDocument/2006/relationships/control" Target="activeX/activeX44.xml"/><Relationship Id="rId70" Type="http://schemas.openxmlformats.org/officeDocument/2006/relationships/image" Target="media/image7.jpeg"/><Relationship Id="rId75" Type="http://schemas.openxmlformats.org/officeDocument/2006/relationships/hyperlink" Target="http://assessment.netacad.net/virtuoso/delivery/pub-doc/exam.shtml" TargetMode="External"/><Relationship Id="rId83" Type="http://schemas.openxmlformats.org/officeDocument/2006/relationships/control" Target="activeX/activeX60.xml"/><Relationship Id="rId88" Type="http://schemas.openxmlformats.org/officeDocument/2006/relationships/control" Target="activeX/activeX64.xml"/><Relationship Id="rId91" Type="http://schemas.openxmlformats.org/officeDocument/2006/relationships/control" Target="activeX/activeX67.xml"/><Relationship Id="rId96" Type="http://schemas.openxmlformats.org/officeDocument/2006/relationships/control" Target="activeX/activeX70.xml"/><Relationship Id="rId111" Type="http://schemas.openxmlformats.org/officeDocument/2006/relationships/control" Target="activeX/activeX82.xml"/><Relationship Id="rId132" Type="http://schemas.openxmlformats.org/officeDocument/2006/relationships/hyperlink" Target="http://cisco.netacad.net/cnams/dispatch;jsessionid=8D447814E40D064097B11B79EAEE7908.tc_2_3?service=2&amp;ref=%2Fgradebook%2FExamDetailsTS.jsp&amp;assessmentResultID=52943399&amp;ExamDeatilWhereAmIEvent=&amp;learnerID=4989281&amp;classID=3446027&amp;formName=examDetailsTSForm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6" Type="http://schemas.openxmlformats.org/officeDocument/2006/relationships/image" Target="media/image9.jpeg"/><Relationship Id="rId114" Type="http://schemas.openxmlformats.org/officeDocument/2006/relationships/control" Target="activeX/activeX84.xml"/><Relationship Id="rId119" Type="http://schemas.openxmlformats.org/officeDocument/2006/relationships/control" Target="activeX/activeX89.xml"/><Relationship Id="rId127" Type="http://schemas.openxmlformats.org/officeDocument/2006/relationships/control" Target="activeX/activeX95.xml"/><Relationship Id="rId10" Type="http://schemas.openxmlformats.org/officeDocument/2006/relationships/control" Target="activeX/activeX5.xml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60" Type="http://schemas.openxmlformats.org/officeDocument/2006/relationships/control" Target="activeX/activeX42.xml"/><Relationship Id="rId65" Type="http://schemas.openxmlformats.org/officeDocument/2006/relationships/control" Target="activeX/activeX46.xml"/><Relationship Id="rId73" Type="http://schemas.openxmlformats.org/officeDocument/2006/relationships/control" Target="activeX/activeX52.xml"/><Relationship Id="rId78" Type="http://schemas.openxmlformats.org/officeDocument/2006/relationships/control" Target="activeX/activeX56.xml"/><Relationship Id="rId81" Type="http://schemas.openxmlformats.org/officeDocument/2006/relationships/control" Target="activeX/activeX58.xml"/><Relationship Id="rId86" Type="http://schemas.openxmlformats.org/officeDocument/2006/relationships/hyperlink" Target="http://assessment.netacad.net/virtuoso/delivery/pub-doc/exam.shtml" TargetMode="External"/><Relationship Id="rId94" Type="http://schemas.openxmlformats.org/officeDocument/2006/relationships/control" Target="activeX/activeX68.xml"/><Relationship Id="rId99" Type="http://schemas.openxmlformats.org/officeDocument/2006/relationships/hyperlink" Target="http://assessment.netacad.net/virtuoso/delivery/pub-doc/exam.shtml" TargetMode="External"/><Relationship Id="rId101" Type="http://schemas.openxmlformats.org/officeDocument/2006/relationships/control" Target="activeX/activeX74.xml"/><Relationship Id="rId122" Type="http://schemas.openxmlformats.org/officeDocument/2006/relationships/control" Target="activeX/activeX91.xml"/><Relationship Id="rId130" Type="http://schemas.openxmlformats.org/officeDocument/2006/relationships/control" Target="activeX/activeX9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hyperlink" Target="http://assessment.netacad.net/virtuoso/delivery/pub-doc/exam.shtml" TargetMode="External"/><Relationship Id="rId39" Type="http://schemas.openxmlformats.org/officeDocument/2006/relationships/control" Target="activeX/activeX26.xml"/><Relationship Id="rId109" Type="http://schemas.openxmlformats.org/officeDocument/2006/relationships/control" Target="activeX/activeX80.xml"/><Relationship Id="rId34" Type="http://schemas.openxmlformats.org/officeDocument/2006/relationships/control" Target="activeX/activeX22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6" Type="http://schemas.openxmlformats.org/officeDocument/2006/relationships/control" Target="activeX/activeX54.xml"/><Relationship Id="rId97" Type="http://schemas.openxmlformats.org/officeDocument/2006/relationships/control" Target="activeX/activeX71.xml"/><Relationship Id="rId104" Type="http://schemas.openxmlformats.org/officeDocument/2006/relationships/control" Target="activeX/activeX77.xml"/><Relationship Id="rId120" Type="http://schemas.openxmlformats.org/officeDocument/2006/relationships/hyperlink" Target="http://assessment.netacad.net/virtuoso/delivery/pub-doc/exam.shtml" TargetMode="External"/><Relationship Id="rId125" Type="http://schemas.openxmlformats.org/officeDocument/2006/relationships/control" Target="activeX/activeX94.xml"/><Relationship Id="rId7" Type="http://schemas.openxmlformats.org/officeDocument/2006/relationships/control" Target="activeX/activeX2.xml"/><Relationship Id="rId71" Type="http://schemas.openxmlformats.org/officeDocument/2006/relationships/control" Target="activeX/activeX50.xml"/><Relationship Id="rId92" Type="http://schemas.openxmlformats.org/officeDocument/2006/relationships/hyperlink" Target="http://assessment.netacad.net/virtuoso/delivery/pub-doc/exam.s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assessment.netacad.net/virtuoso/delivery/pub-doc/exam.shtml" TargetMode="External"/><Relationship Id="rId24" Type="http://schemas.openxmlformats.org/officeDocument/2006/relationships/hyperlink" Target="http://assessment.netacad.net/virtuoso/delivery/pub-doc/exam.shtml" TargetMode="External"/><Relationship Id="rId40" Type="http://schemas.openxmlformats.org/officeDocument/2006/relationships/hyperlink" Target="http://assessment.netacad.net/virtuoso/delivery/pub-doc/exam.shtml" TargetMode="External"/><Relationship Id="rId45" Type="http://schemas.openxmlformats.org/officeDocument/2006/relationships/control" Target="activeX/activeX30.xml"/><Relationship Id="rId66" Type="http://schemas.openxmlformats.org/officeDocument/2006/relationships/control" Target="activeX/activeX47.xml"/><Relationship Id="rId87" Type="http://schemas.openxmlformats.org/officeDocument/2006/relationships/control" Target="activeX/activeX63.xml"/><Relationship Id="rId110" Type="http://schemas.openxmlformats.org/officeDocument/2006/relationships/control" Target="activeX/activeX81.xml"/><Relationship Id="rId115" Type="http://schemas.openxmlformats.org/officeDocument/2006/relationships/control" Target="activeX/activeX85.xml"/><Relationship Id="rId131" Type="http://schemas.openxmlformats.org/officeDocument/2006/relationships/image" Target="media/image10.gif"/><Relationship Id="rId61" Type="http://schemas.openxmlformats.org/officeDocument/2006/relationships/control" Target="activeX/activeX43.xml"/><Relationship Id="rId82" Type="http://schemas.openxmlformats.org/officeDocument/2006/relationships/control" Target="activeX/activeX59.xml"/><Relationship Id="rId19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2322</Words>
  <Characters>12772</Characters>
  <Application>Microsoft Office Word</Application>
  <DocSecurity>0</DocSecurity>
  <Lines>106</Lines>
  <Paragraphs>30</Paragraphs>
  <ScaleCrop>false</ScaleCrop>
  <Company/>
  <LinksUpToDate>false</LinksUpToDate>
  <CharactersWithSpaces>15064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Soul Slayer</cp:lastModifiedBy>
  <cp:revision>3</cp:revision>
  <dcterms:created xsi:type="dcterms:W3CDTF">2007-10-30T02:15:00Z</dcterms:created>
  <dcterms:modified xsi:type="dcterms:W3CDTF">2007-10-31T17:07:00Z</dcterms:modified>
</cp:coreProperties>
</file>