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2"/>
        <w:gridCol w:w="1884"/>
        <w:gridCol w:w="1892"/>
        <w:gridCol w:w="1868"/>
        <w:gridCol w:w="1895"/>
        <w:gridCol w:w="2089"/>
        <w:gridCol w:w="1883"/>
        <w:gridCol w:w="1896"/>
      </w:tblGrid>
      <w:tr w:rsidR="003E1274" w:rsidRPr="00230A85" w:rsidTr="009D4039">
        <w:tc>
          <w:tcPr>
            <w:tcW w:w="1892" w:type="dxa"/>
          </w:tcPr>
          <w:p w:rsidR="003E1274" w:rsidRPr="00230A85" w:rsidRDefault="005F1F1B">
            <w:pPr>
              <w:rPr>
                <w:rFonts w:ascii="Comic Sans MS" w:hAnsi="Comic Sans MS"/>
                <w:b/>
              </w:rPr>
            </w:pPr>
            <w:r w:rsidRPr="00230A85">
              <w:rPr>
                <w:rFonts w:ascii="Comic Sans MS" w:hAnsi="Comic Sans MS"/>
                <w:b/>
              </w:rPr>
              <w:t>Código</w:t>
            </w:r>
            <w:r w:rsidR="003E1274" w:rsidRPr="00230A85">
              <w:rPr>
                <w:rFonts w:ascii="Comic Sans MS" w:hAnsi="Comic Sans MS"/>
                <w:b/>
              </w:rPr>
              <w:t xml:space="preserve"> de </w:t>
            </w:r>
            <w:r w:rsidRPr="00230A85">
              <w:rPr>
                <w:rFonts w:ascii="Comic Sans MS" w:hAnsi="Comic Sans MS"/>
                <w:b/>
              </w:rPr>
              <w:t>línea</w:t>
            </w:r>
          </w:p>
        </w:tc>
        <w:tc>
          <w:tcPr>
            <w:tcW w:w="1884" w:type="dxa"/>
          </w:tcPr>
          <w:p w:rsidR="003E1274" w:rsidRPr="00230A85" w:rsidRDefault="003E1274">
            <w:pPr>
              <w:rPr>
                <w:rFonts w:ascii="Comic Sans MS" w:hAnsi="Comic Sans MS"/>
                <w:b/>
              </w:rPr>
            </w:pPr>
            <w:r w:rsidRPr="00230A85">
              <w:rPr>
                <w:rFonts w:ascii="Comic Sans MS" w:hAnsi="Comic Sans MS"/>
                <w:b/>
              </w:rPr>
              <w:t xml:space="preserve">Regla de </w:t>
            </w:r>
            <w:r w:rsidR="005F1F1B" w:rsidRPr="00230A85">
              <w:rPr>
                <w:rFonts w:ascii="Comic Sans MS" w:hAnsi="Comic Sans MS"/>
                <w:b/>
              </w:rPr>
              <w:t>formación</w:t>
            </w:r>
          </w:p>
        </w:tc>
        <w:tc>
          <w:tcPr>
            <w:tcW w:w="1892" w:type="dxa"/>
          </w:tcPr>
          <w:p w:rsidR="003E1274" w:rsidRPr="00230A85" w:rsidRDefault="003E1274">
            <w:pPr>
              <w:rPr>
                <w:rFonts w:ascii="Comic Sans MS" w:hAnsi="Comic Sans MS"/>
                <w:b/>
              </w:rPr>
            </w:pPr>
            <w:r w:rsidRPr="00230A85">
              <w:rPr>
                <w:rFonts w:ascii="Comic Sans MS" w:hAnsi="Comic Sans MS"/>
                <w:b/>
              </w:rPr>
              <w:t>Ancho de banda ocupado</w:t>
            </w:r>
          </w:p>
        </w:tc>
        <w:tc>
          <w:tcPr>
            <w:tcW w:w="1868" w:type="dxa"/>
          </w:tcPr>
          <w:p w:rsidR="003E1274" w:rsidRPr="00230A85" w:rsidRDefault="003E1274">
            <w:pPr>
              <w:rPr>
                <w:rFonts w:ascii="Comic Sans MS" w:hAnsi="Comic Sans MS"/>
                <w:b/>
              </w:rPr>
            </w:pPr>
            <w:r w:rsidRPr="00230A85">
              <w:rPr>
                <w:rFonts w:ascii="Comic Sans MS" w:hAnsi="Comic Sans MS"/>
                <w:b/>
              </w:rPr>
              <w:t>Comp.</w:t>
            </w:r>
            <w:r w:rsidR="005F1F1B">
              <w:rPr>
                <w:rFonts w:ascii="Comic Sans MS" w:hAnsi="Comic Sans MS"/>
                <w:b/>
              </w:rPr>
              <w:t xml:space="preserve"> </w:t>
            </w:r>
            <w:r w:rsidRPr="00230A85">
              <w:rPr>
                <w:rFonts w:ascii="Comic Sans MS" w:hAnsi="Comic Sans MS"/>
                <w:b/>
              </w:rPr>
              <w:t>Cont</w:t>
            </w:r>
            <w:r w:rsidR="005F1F1B">
              <w:rPr>
                <w:rFonts w:ascii="Comic Sans MS" w:hAnsi="Comic Sans MS"/>
                <w:b/>
              </w:rPr>
              <w:t>.</w:t>
            </w:r>
            <w:r w:rsidRPr="00230A85">
              <w:rPr>
                <w:rFonts w:ascii="Comic Sans MS" w:hAnsi="Comic Sans MS"/>
                <w:b/>
              </w:rPr>
              <w:t xml:space="preserve"> (valor medio </w:t>
            </w:r>
            <w:proofErr w:type="spellStart"/>
            <w:r w:rsidRPr="00230A85">
              <w:rPr>
                <w:rFonts w:ascii="Comic Sans MS" w:hAnsi="Comic Sans MS"/>
                <w:b/>
              </w:rPr>
              <w:t>dist</w:t>
            </w:r>
            <w:proofErr w:type="spellEnd"/>
            <w:r w:rsidRPr="00230A85">
              <w:rPr>
                <w:rFonts w:ascii="Comic Sans MS" w:hAnsi="Comic Sans MS"/>
                <w:b/>
              </w:rPr>
              <w:t xml:space="preserve"> de 0)</w:t>
            </w:r>
          </w:p>
        </w:tc>
        <w:tc>
          <w:tcPr>
            <w:tcW w:w="1895" w:type="dxa"/>
          </w:tcPr>
          <w:p w:rsidR="003E1274" w:rsidRPr="00230A85" w:rsidRDefault="003E1274">
            <w:pPr>
              <w:rPr>
                <w:rFonts w:ascii="Comic Sans MS" w:hAnsi="Comic Sans MS"/>
                <w:b/>
              </w:rPr>
            </w:pPr>
            <w:r w:rsidRPr="00230A85">
              <w:rPr>
                <w:rFonts w:ascii="Comic Sans MS" w:hAnsi="Comic Sans MS"/>
                <w:b/>
              </w:rPr>
              <w:t>Probabilidad de errores</w:t>
            </w:r>
          </w:p>
        </w:tc>
        <w:tc>
          <w:tcPr>
            <w:tcW w:w="2089" w:type="dxa"/>
          </w:tcPr>
          <w:p w:rsidR="003E1274" w:rsidRPr="00230A85" w:rsidRDefault="003E1274">
            <w:pPr>
              <w:rPr>
                <w:rFonts w:ascii="Comic Sans MS" w:hAnsi="Comic Sans MS"/>
                <w:b/>
              </w:rPr>
            </w:pPr>
            <w:r w:rsidRPr="00230A85">
              <w:rPr>
                <w:rFonts w:ascii="Comic Sans MS" w:hAnsi="Comic Sans MS"/>
                <w:b/>
              </w:rPr>
              <w:t>Sincronismo</w:t>
            </w:r>
          </w:p>
        </w:tc>
        <w:tc>
          <w:tcPr>
            <w:tcW w:w="1883" w:type="dxa"/>
          </w:tcPr>
          <w:p w:rsidR="003E1274" w:rsidRPr="00230A85" w:rsidRDefault="003E1274">
            <w:pPr>
              <w:rPr>
                <w:rFonts w:ascii="Comic Sans MS" w:hAnsi="Comic Sans MS"/>
                <w:b/>
              </w:rPr>
            </w:pPr>
            <w:r w:rsidRPr="00230A85">
              <w:rPr>
                <w:rFonts w:ascii="Comic Sans MS" w:hAnsi="Comic Sans MS"/>
                <w:b/>
              </w:rPr>
              <w:t>Densidad espectral de potencia</w:t>
            </w:r>
          </w:p>
        </w:tc>
        <w:tc>
          <w:tcPr>
            <w:tcW w:w="1896" w:type="dxa"/>
          </w:tcPr>
          <w:p w:rsidR="003E1274" w:rsidRPr="00230A85" w:rsidRDefault="003E1274">
            <w:pPr>
              <w:rPr>
                <w:rFonts w:ascii="Comic Sans MS" w:hAnsi="Comic Sans MS"/>
                <w:b/>
              </w:rPr>
            </w:pPr>
            <w:r w:rsidRPr="00230A85">
              <w:rPr>
                <w:rFonts w:ascii="Comic Sans MS" w:hAnsi="Comic Sans MS"/>
                <w:b/>
              </w:rPr>
              <w:t xml:space="preserve">Dependencia entre </w:t>
            </w:r>
            <w:proofErr w:type="spellStart"/>
            <w:r w:rsidRPr="00230A85">
              <w:rPr>
                <w:rFonts w:ascii="Comic Sans MS" w:hAnsi="Comic Sans MS"/>
                <w:b/>
              </w:rPr>
              <w:t>simbolos</w:t>
            </w:r>
            <w:proofErr w:type="spellEnd"/>
          </w:p>
        </w:tc>
      </w:tr>
      <w:tr w:rsidR="003E1274" w:rsidRPr="00230A85" w:rsidTr="009D4039">
        <w:tc>
          <w:tcPr>
            <w:tcW w:w="1892" w:type="dxa"/>
          </w:tcPr>
          <w:p w:rsidR="003E1274" w:rsidRPr="00230A85" w:rsidRDefault="009170F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Unipolar NRZ</w:t>
            </w:r>
          </w:p>
        </w:tc>
        <w:tc>
          <w:tcPr>
            <w:tcW w:w="1884" w:type="dxa"/>
          </w:tcPr>
          <w:p w:rsidR="003E1274" w:rsidRPr="00230A85" w:rsidRDefault="003E1274">
            <w:pPr>
              <w:rPr>
                <w:rFonts w:ascii="Comic Sans MS" w:hAnsi="Comic Sans MS"/>
              </w:rPr>
            </w:pPr>
          </w:p>
        </w:tc>
        <w:tc>
          <w:tcPr>
            <w:tcW w:w="1892" w:type="dxa"/>
          </w:tcPr>
          <w:p w:rsidR="003E1274" w:rsidRPr="00230A85" w:rsidRDefault="005D230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Menor que RZ</w:t>
            </w:r>
          </w:p>
        </w:tc>
        <w:tc>
          <w:tcPr>
            <w:tcW w:w="1868" w:type="dxa"/>
          </w:tcPr>
          <w:p w:rsidR="003E1274" w:rsidRPr="00230A85" w:rsidRDefault="005F1F1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 posee</w:t>
            </w:r>
          </w:p>
        </w:tc>
        <w:tc>
          <w:tcPr>
            <w:tcW w:w="1895" w:type="dxa"/>
          </w:tcPr>
          <w:p w:rsidR="003E1274" w:rsidRPr="00230A85" w:rsidRDefault="00A37DF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Mayor que Polar</w:t>
            </w:r>
          </w:p>
        </w:tc>
        <w:tc>
          <w:tcPr>
            <w:tcW w:w="2089" w:type="dxa"/>
          </w:tcPr>
          <w:p w:rsidR="003E1274" w:rsidRPr="00230A85" w:rsidRDefault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hay transiciones entre bits consecutivos</w:t>
            </w:r>
          </w:p>
        </w:tc>
        <w:tc>
          <w:tcPr>
            <w:tcW w:w="1883" w:type="dxa"/>
          </w:tcPr>
          <w:p w:rsidR="003E1274" w:rsidRPr="00230A85" w:rsidRDefault="003570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Mayor que RZ y menor que Polar</w:t>
            </w:r>
          </w:p>
        </w:tc>
        <w:tc>
          <w:tcPr>
            <w:tcW w:w="1896" w:type="dxa"/>
          </w:tcPr>
          <w:p w:rsidR="003E1274" w:rsidRPr="00230A85" w:rsidRDefault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hay</w:t>
            </w:r>
          </w:p>
        </w:tc>
      </w:tr>
      <w:tr w:rsidR="007524B1" w:rsidRPr="00230A85" w:rsidTr="009D4039">
        <w:tc>
          <w:tcPr>
            <w:tcW w:w="1892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Polar NRZ</w:t>
            </w:r>
          </w:p>
        </w:tc>
        <w:tc>
          <w:tcPr>
            <w:tcW w:w="1884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</w:p>
        </w:tc>
        <w:tc>
          <w:tcPr>
            <w:tcW w:w="1892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Menor que RZ</w:t>
            </w:r>
          </w:p>
        </w:tc>
        <w:tc>
          <w:tcPr>
            <w:tcW w:w="1868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posee</w:t>
            </w:r>
          </w:p>
        </w:tc>
        <w:tc>
          <w:tcPr>
            <w:tcW w:w="1895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Menor que Unipolar</w:t>
            </w:r>
          </w:p>
        </w:tc>
        <w:tc>
          <w:tcPr>
            <w:tcW w:w="2089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hay transiciones entre bits consecutivos</w:t>
            </w:r>
          </w:p>
        </w:tc>
        <w:tc>
          <w:tcPr>
            <w:tcW w:w="1883" w:type="dxa"/>
          </w:tcPr>
          <w:p w:rsidR="007524B1" w:rsidRPr="00230A85" w:rsidRDefault="00443F3A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Mayor que unipolar y</w:t>
            </w:r>
            <w:r w:rsidR="00AC540B">
              <w:rPr>
                <w:rFonts w:ascii="Comic Sans MS" w:hAnsi="Comic Sans MS"/>
              </w:rPr>
              <w:t xml:space="preserve"> que</w:t>
            </w:r>
            <w:r>
              <w:rPr>
                <w:rFonts w:ascii="Comic Sans MS" w:hAnsi="Comic Sans MS"/>
              </w:rPr>
              <w:t xml:space="preserve"> RZ</w:t>
            </w:r>
          </w:p>
        </w:tc>
        <w:tc>
          <w:tcPr>
            <w:tcW w:w="1896" w:type="dxa"/>
          </w:tcPr>
          <w:p w:rsidR="007524B1" w:rsidRPr="00230A85" w:rsidRDefault="00336C43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hay</w:t>
            </w:r>
          </w:p>
        </w:tc>
      </w:tr>
      <w:tr w:rsidR="007524B1" w:rsidRPr="00230A85" w:rsidTr="009D4039">
        <w:tc>
          <w:tcPr>
            <w:tcW w:w="1892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Unipolar RZ</w:t>
            </w:r>
          </w:p>
        </w:tc>
        <w:tc>
          <w:tcPr>
            <w:tcW w:w="1884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</w:p>
        </w:tc>
        <w:tc>
          <w:tcPr>
            <w:tcW w:w="1892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Mayor que NRZ</w:t>
            </w:r>
          </w:p>
        </w:tc>
        <w:tc>
          <w:tcPr>
            <w:tcW w:w="1868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 posee</w:t>
            </w:r>
          </w:p>
        </w:tc>
        <w:tc>
          <w:tcPr>
            <w:tcW w:w="1895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Mayor que Polar</w:t>
            </w:r>
          </w:p>
        </w:tc>
        <w:tc>
          <w:tcPr>
            <w:tcW w:w="2089" w:type="dxa"/>
          </w:tcPr>
          <w:p w:rsidR="007524B1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Hay transiciones entre 1(s) consecutivos. No entre 0(s)</w:t>
            </w:r>
          </w:p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Mejor que NRZ</w:t>
            </w:r>
          </w:p>
        </w:tc>
        <w:tc>
          <w:tcPr>
            <w:tcW w:w="1883" w:type="dxa"/>
          </w:tcPr>
          <w:p w:rsidR="007524B1" w:rsidRPr="00230A85" w:rsidRDefault="00CE33DF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Menor que NRZ</w:t>
            </w:r>
            <w:r w:rsidR="0021176A">
              <w:rPr>
                <w:rFonts w:ascii="Comic Sans MS" w:hAnsi="Comic Sans MS"/>
              </w:rPr>
              <w:t xml:space="preserve"> y menor que polar</w:t>
            </w:r>
          </w:p>
        </w:tc>
        <w:tc>
          <w:tcPr>
            <w:tcW w:w="1896" w:type="dxa"/>
          </w:tcPr>
          <w:p w:rsidR="007524B1" w:rsidRPr="00230A85" w:rsidRDefault="00336C43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hay</w:t>
            </w:r>
          </w:p>
        </w:tc>
      </w:tr>
      <w:tr w:rsidR="007524B1" w:rsidRPr="00230A85" w:rsidTr="009D4039">
        <w:tc>
          <w:tcPr>
            <w:tcW w:w="1892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Polar RZ</w:t>
            </w:r>
          </w:p>
        </w:tc>
        <w:tc>
          <w:tcPr>
            <w:tcW w:w="1884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</w:p>
        </w:tc>
        <w:tc>
          <w:tcPr>
            <w:tcW w:w="1892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Mayor que NRZ</w:t>
            </w:r>
          </w:p>
        </w:tc>
        <w:tc>
          <w:tcPr>
            <w:tcW w:w="1868" w:type="dxa"/>
          </w:tcPr>
          <w:p w:rsidR="007524B1" w:rsidRPr="00C427AA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posee</w:t>
            </w:r>
          </w:p>
        </w:tc>
        <w:tc>
          <w:tcPr>
            <w:tcW w:w="1895" w:type="dxa"/>
          </w:tcPr>
          <w:p w:rsidR="007524B1" w:rsidRPr="00230A85" w:rsidRDefault="007524B1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Menor que Unipolar</w:t>
            </w:r>
          </w:p>
        </w:tc>
        <w:tc>
          <w:tcPr>
            <w:tcW w:w="2089" w:type="dxa"/>
          </w:tcPr>
          <w:p w:rsidR="007524B1" w:rsidRDefault="007473CC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Hay transiciones entre 1(s) y 0(s) consecutivos.</w:t>
            </w:r>
          </w:p>
          <w:p w:rsidR="007473CC" w:rsidRPr="007473CC" w:rsidRDefault="007473CC" w:rsidP="007524B1">
            <w:pPr>
              <w:rPr>
                <w:rFonts w:ascii="Comic Sans MS" w:hAnsi="Comic Sans MS"/>
                <w:b/>
              </w:rPr>
            </w:pPr>
            <w:r w:rsidRPr="007473CC">
              <w:rPr>
                <w:rFonts w:ascii="Comic Sans MS" w:hAnsi="Comic Sans MS"/>
                <w:b/>
              </w:rPr>
              <w:t>Autosincronizante</w:t>
            </w:r>
          </w:p>
        </w:tc>
        <w:tc>
          <w:tcPr>
            <w:tcW w:w="1883" w:type="dxa"/>
          </w:tcPr>
          <w:p w:rsidR="007524B1" w:rsidRPr="00230A85" w:rsidRDefault="004B34FD" w:rsidP="004B34F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Menor que NRZ y </w:t>
            </w:r>
            <w:r>
              <w:rPr>
                <w:rFonts w:ascii="Comic Sans MS" w:hAnsi="Comic Sans MS"/>
              </w:rPr>
              <w:t>mayor</w:t>
            </w:r>
            <w:r>
              <w:rPr>
                <w:rFonts w:ascii="Comic Sans MS" w:hAnsi="Comic Sans MS"/>
              </w:rPr>
              <w:t xml:space="preserve"> que </w:t>
            </w:r>
            <w:r>
              <w:rPr>
                <w:rFonts w:ascii="Comic Sans MS" w:hAnsi="Comic Sans MS"/>
              </w:rPr>
              <w:t>uni</w:t>
            </w:r>
            <w:r>
              <w:rPr>
                <w:rFonts w:ascii="Comic Sans MS" w:hAnsi="Comic Sans MS"/>
              </w:rPr>
              <w:t>polar</w:t>
            </w:r>
          </w:p>
        </w:tc>
        <w:tc>
          <w:tcPr>
            <w:tcW w:w="1896" w:type="dxa"/>
          </w:tcPr>
          <w:p w:rsidR="007524B1" w:rsidRPr="00230A85" w:rsidRDefault="00336C43" w:rsidP="007524B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hay</w:t>
            </w:r>
          </w:p>
        </w:tc>
      </w:tr>
      <w:tr w:rsidR="009D4039" w:rsidRPr="00230A85" w:rsidTr="009D4039">
        <w:tc>
          <w:tcPr>
            <w:tcW w:w="1892" w:type="dxa"/>
          </w:tcPr>
          <w:p w:rsidR="009D4039" w:rsidRPr="00230A85" w:rsidRDefault="009D4039" w:rsidP="009D403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Bipolar NRZ (AMI)</w:t>
            </w:r>
          </w:p>
        </w:tc>
        <w:tc>
          <w:tcPr>
            <w:tcW w:w="1884" w:type="dxa"/>
          </w:tcPr>
          <w:p w:rsidR="009D4039" w:rsidRPr="00230A85" w:rsidRDefault="009D4039" w:rsidP="009D4039">
            <w:pPr>
              <w:rPr>
                <w:rFonts w:ascii="Comic Sans MS" w:hAnsi="Comic Sans MS"/>
              </w:rPr>
            </w:pPr>
          </w:p>
        </w:tc>
        <w:tc>
          <w:tcPr>
            <w:tcW w:w="1892" w:type="dxa"/>
          </w:tcPr>
          <w:p w:rsidR="009D4039" w:rsidRPr="00230A85" w:rsidRDefault="009D4039" w:rsidP="009D403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Menor que RZ</w:t>
            </w:r>
          </w:p>
        </w:tc>
        <w:tc>
          <w:tcPr>
            <w:tcW w:w="1868" w:type="dxa"/>
          </w:tcPr>
          <w:p w:rsidR="009D4039" w:rsidRPr="00C427AA" w:rsidRDefault="009D4039" w:rsidP="009D403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posee</w:t>
            </w:r>
          </w:p>
        </w:tc>
        <w:tc>
          <w:tcPr>
            <w:tcW w:w="1895" w:type="dxa"/>
          </w:tcPr>
          <w:p w:rsidR="009D4039" w:rsidRPr="00230A85" w:rsidRDefault="009D4039" w:rsidP="009D403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Menor que Unipolar pero mayor que Polar</w:t>
            </w:r>
          </w:p>
        </w:tc>
        <w:tc>
          <w:tcPr>
            <w:tcW w:w="2089" w:type="dxa"/>
          </w:tcPr>
          <w:p w:rsidR="009D4039" w:rsidRDefault="009D4039" w:rsidP="009D403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Hay transiciones entre 1(s). No entre 0(s)</w:t>
            </w:r>
          </w:p>
          <w:p w:rsidR="009D4039" w:rsidRPr="00230A85" w:rsidRDefault="009D4039" w:rsidP="009D403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Mejor que NRZ</w:t>
            </w:r>
            <w:r w:rsidR="00A90059">
              <w:rPr>
                <w:rFonts w:ascii="Comic Sans MS" w:hAnsi="Comic Sans MS"/>
              </w:rPr>
              <w:t xml:space="preserve"> pero peor que RZ</w:t>
            </w:r>
          </w:p>
        </w:tc>
        <w:tc>
          <w:tcPr>
            <w:tcW w:w="1883" w:type="dxa"/>
          </w:tcPr>
          <w:p w:rsidR="009D4039" w:rsidRPr="00230A85" w:rsidRDefault="009E31E7" w:rsidP="009D403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Similar a Unipolar NRZ</w:t>
            </w:r>
          </w:p>
        </w:tc>
        <w:tc>
          <w:tcPr>
            <w:tcW w:w="1896" w:type="dxa"/>
          </w:tcPr>
          <w:p w:rsidR="009D4039" w:rsidRPr="00230A85" w:rsidRDefault="00336C43" w:rsidP="009D403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 hay</w:t>
            </w:r>
          </w:p>
        </w:tc>
      </w:tr>
      <w:tr w:rsidR="00782851" w:rsidRPr="00230A85" w:rsidTr="009D4039">
        <w:tc>
          <w:tcPr>
            <w:tcW w:w="1892" w:type="dxa"/>
          </w:tcPr>
          <w:p w:rsidR="00782851" w:rsidRPr="00230A85" w:rsidRDefault="00782851" w:rsidP="0078285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Bipolar RZ</w:t>
            </w:r>
          </w:p>
        </w:tc>
        <w:tc>
          <w:tcPr>
            <w:tcW w:w="1884" w:type="dxa"/>
          </w:tcPr>
          <w:p w:rsidR="00782851" w:rsidRPr="00230A85" w:rsidRDefault="00782851" w:rsidP="00782851">
            <w:pPr>
              <w:rPr>
                <w:rFonts w:ascii="Comic Sans MS" w:hAnsi="Comic Sans MS"/>
              </w:rPr>
            </w:pPr>
          </w:p>
        </w:tc>
        <w:tc>
          <w:tcPr>
            <w:tcW w:w="1892" w:type="dxa"/>
          </w:tcPr>
          <w:p w:rsidR="00782851" w:rsidRPr="00230A85" w:rsidRDefault="00782851" w:rsidP="0078285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Mayor que AMI</w:t>
            </w:r>
          </w:p>
        </w:tc>
        <w:tc>
          <w:tcPr>
            <w:tcW w:w="1868" w:type="dxa"/>
          </w:tcPr>
          <w:p w:rsidR="00782851" w:rsidRPr="00C427AA" w:rsidRDefault="00782851" w:rsidP="0078285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posee</w:t>
            </w:r>
          </w:p>
        </w:tc>
        <w:tc>
          <w:tcPr>
            <w:tcW w:w="1895" w:type="dxa"/>
          </w:tcPr>
          <w:p w:rsidR="00782851" w:rsidRPr="00230A85" w:rsidRDefault="00782851" w:rsidP="0078285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Igual que AMI</w:t>
            </w:r>
          </w:p>
        </w:tc>
        <w:tc>
          <w:tcPr>
            <w:tcW w:w="2089" w:type="dxa"/>
          </w:tcPr>
          <w:p w:rsidR="00782851" w:rsidRPr="00230A85" w:rsidRDefault="00782851" w:rsidP="0078285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Igual que AMI</w:t>
            </w:r>
          </w:p>
        </w:tc>
        <w:tc>
          <w:tcPr>
            <w:tcW w:w="1883" w:type="dxa"/>
          </w:tcPr>
          <w:p w:rsidR="00782851" w:rsidRPr="00230A85" w:rsidRDefault="006266A1" w:rsidP="0078285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Menor que AMI</w:t>
            </w:r>
          </w:p>
        </w:tc>
        <w:tc>
          <w:tcPr>
            <w:tcW w:w="1896" w:type="dxa"/>
          </w:tcPr>
          <w:p w:rsidR="00782851" w:rsidRPr="00230A85" w:rsidRDefault="00336C43" w:rsidP="0078285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 hay</w:t>
            </w:r>
          </w:p>
        </w:tc>
      </w:tr>
      <w:tr w:rsidR="00336C43" w:rsidRPr="00230A85" w:rsidTr="009D4039">
        <w:tc>
          <w:tcPr>
            <w:tcW w:w="1892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Manchester</w:t>
            </w:r>
          </w:p>
        </w:tc>
        <w:tc>
          <w:tcPr>
            <w:tcW w:w="1884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</w:p>
        </w:tc>
        <w:tc>
          <w:tcPr>
            <w:tcW w:w="1892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Similar al Polar RZ</w:t>
            </w:r>
          </w:p>
        </w:tc>
        <w:tc>
          <w:tcPr>
            <w:tcW w:w="1868" w:type="dxa"/>
          </w:tcPr>
          <w:p w:rsidR="00336C43" w:rsidRPr="00C427AA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posee</w:t>
            </w:r>
          </w:p>
        </w:tc>
        <w:tc>
          <w:tcPr>
            <w:tcW w:w="1895" w:type="dxa"/>
          </w:tcPr>
          <w:p w:rsidR="00336C43" w:rsidRPr="006A25F3" w:rsidRDefault="00336C43" w:rsidP="00336C43">
            <w:pPr>
              <w:rPr>
                <w:rFonts w:ascii="Comic Sans MS" w:hAnsi="Comic Sans MS"/>
              </w:rPr>
            </w:pPr>
            <w:r w:rsidRPr="006A25F3">
              <w:rPr>
                <w:rFonts w:ascii="Comic Sans MS" w:hAnsi="Comic Sans MS"/>
              </w:rPr>
              <w:t>Similar al Polar RZ</w:t>
            </w:r>
          </w:p>
        </w:tc>
        <w:tc>
          <w:tcPr>
            <w:tcW w:w="2089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Buen Sincronismo</w:t>
            </w:r>
          </w:p>
        </w:tc>
        <w:tc>
          <w:tcPr>
            <w:tcW w:w="1883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Mayor que Polar RZ</w:t>
            </w:r>
          </w:p>
        </w:tc>
        <w:tc>
          <w:tcPr>
            <w:tcW w:w="1896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hay</w:t>
            </w:r>
          </w:p>
        </w:tc>
      </w:tr>
      <w:tr w:rsidR="00336C43" w:rsidRPr="00230A85" w:rsidTr="009D4039">
        <w:tc>
          <w:tcPr>
            <w:tcW w:w="1892" w:type="dxa"/>
          </w:tcPr>
          <w:p w:rsidR="00336C43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Manchester Diferencial</w:t>
            </w:r>
          </w:p>
        </w:tc>
        <w:tc>
          <w:tcPr>
            <w:tcW w:w="1884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</w:p>
        </w:tc>
        <w:tc>
          <w:tcPr>
            <w:tcW w:w="1892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Menor que Manchester</w:t>
            </w:r>
          </w:p>
        </w:tc>
        <w:tc>
          <w:tcPr>
            <w:tcW w:w="1868" w:type="dxa"/>
          </w:tcPr>
          <w:p w:rsidR="00336C43" w:rsidRPr="00C427AA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posee</w:t>
            </w:r>
          </w:p>
        </w:tc>
        <w:tc>
          <w:tcPr>
            <w:tcW w:w="1895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Menor que Manchester</w:t>
            </w:r>
          </w:p>
        </w:tc>
        <w:tc>
          <w:tcPr>
            <w:tcW w:w="2089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Buen Sincronismo</w:t>
            </w:r>
          </w:p>
        </w:tc>
        <w:tc>
          <w:tcPr>
            <w:tcW w:w="1883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Mayor que Manchester</w:t>
            </w:r>
          </w:p>
        </w:tc>
        <w:tc>
          <w:tcPr>
            <w:tcW w:w="1896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 hay</w:t>
            </w:r>
          </w:p>
        </w:tc>
      </w:tr>
      <w:tr w:rsidR="00336C43" w:rsidRPr="00230A85" w:rsidTr="009D4039">
        <w:tc>
          <w:tcPr>
            <w:tcW w:w="1892" w:type="dxa"/>
          </w:tcPr>
          <w:p w:rsidR="00336C43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HDB-3</w:t>
            </w:r>
          </w:p>
        </w:tc>
        <w:tc>
          <w:tcPr>
            <w:tcW w:w="1884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</w:p>
        </w:tc>
        <w:tc>
          <w:tcPr>
            <w:tcW w:w="1892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Similar AMI</w:t>
            </w:r>
          </w:p>
        </w:tc>
        <w:tc>
          <w:tcPr>
            <w:tcW w:w="1868" w:type="dxa"/>
          </w:tcPr>
          <w:p w:rsidR="00336C43" w:rsidRPr="00C427AA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posee</w:t>
            </w:r>
          </w:p>
        </w:tc>
        <w:tc>
          <w:tcPr>
            <w:tcW w:w="1895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Similar AMI</w:t>
            </w:r>
          </w:p>
        </w:tc>
        <w:tc>
          <w:tcPr>
            <w:tcW w:w="2089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Soluciona el problema de sincronismo AMI</w:t>
            </w:r>
          </w:p>
        </w:tc>
        <w:tc>
          <w:tcPr>
            <w:tcW w:w="1883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Algo mayor que AMI</w:t>
            </w:r>
          </w:p>
        </w:tc>
        <w:tc>
          <w:tcPr>
            <w:tcW w:w="1896" w:type="dxa"/>
          </w:tcPr>
          <w:p w:rsidR="00336C43" w:rsidRPr="00230A85" w:rsidRDefault="008A6732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 hay</w:t>
            </w:r>
          </w:p>
        </w:tc>
      </w:tr>
      <w:tr w:rsidR="00336C43" w:rsidRPr="00230A85" w:rsidTr="009D4039">
        <w:tc>
          <w:tcPr>
            <w:tcW w:w="1892" w:type="dxa"/>
          </w:tcPr>
          <w:p w:rsidR="00336C43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Miller</w:t>
            </w:r>
          </w:p>
        </w:tc>
        <w:tc>
          <w:tcPr>
            <w:tcW w:w="1884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</w:p>
        </w:tc>
        <w:tc>
          <w:tcPr>
            <w:tcW w:w="1892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Menor que Manchester</w:t>
            </w:r>
          </w:p>
        </w:tc>
        <w:tc>
          <w:tcPr>
            <w:tcW w:w="1868" w:type="dxa"/>
          </w:tcPr>
          <w:p w:rsidR="00336C43" w:rsidRPr="00C427AA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posee</w:t>
            </w:r>
          </w:p>
        </w:tc>
        <w:tc>
          <w:tcPr>
            <w:tcW w:w="1895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Similar Polar</w:t>
            </w:r>
          </w:p>
        </w:tc>
        <w:tc>
          <w:tcPr>
            <w:tcW w:w="2089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Buen Sincronismo</w:t>
            </w:r>
          </w:p>
        </w:tc>
        <w:tc>
          <w:tcPr>
            <w:tcW w:w="1883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Mayor que polar diferencial</w:t>
            </w:r>
          </w:p>
        </w:tc>
        <w:tc>
          <w:tcPr>
            <w:tcW w:w="1896" w:type="dxa"/>
          </w:tcPr>
          <w:p w:rsidR="00336C43" w:rsidRPr="00230A85" w:rsidRDefault="002D6901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 hay</w:t>
            </w:r>
            <w:bookmarkStart w:id="0" w:name="_GoBack"/>
            <w:bookmarkEnd w:id="0"/>
          </w:p>
        </w:tc>
      </w:tr>
      <w:tr w:rsidR="00336C43" w:rsidRPr="00230A85" w:rsidTr="009D4039">
        <w:tc>
          <w:tcPr>
            <w:tcW w:w="1892" w:type="dxa"/>
          </w:tcPr>
          <w:p w:rsidR="00336C43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4B-3T</w:t>
            </w:r>
          </w:p>
        </w:tc>
        <w:tc>
          <w:tcPr>
            <w:tcW w:w="1884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</w:p>
        </w:tc>
        <w:tc>
          <w:tcPr>
            <w:tcW w:w="1892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Reduce 25%</w:t>
            </w:r>
          </w:p>
        </w:tc>
        <w:tc>
          <w:tcPr>
            <w:tcW w:w="1868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</w:p>
        </w:tc>
        <w:tc>
          <w:tcPr>
            <w:tcW w:w="1895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</w:p>
        </w:tc>
        <w:tc>
          <w:tcPr>
            <w:tcW w:w="2089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</w:p>
        </w:tc>
        <w:tc>
          <w:tcPr>
            <w:tcW w:w="1883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</w:p>
        </w:tc>
        <w:tc>
          <w:tcPr>
            <w:tcW w:w="1896" w:type="dxa"/>
          </w:tcPr>
          <w:p w:rsidR="00336C43" w:rsidRPr="00230A85" w:rsidRDefault="00336C43" w:rsidP="00336C43">
            <w:pPr>
              <w:rPr>
                <w:rFonts w:ascii="Comic Sans MS" w:hAnsi="Comic Sans MS"/>
              </w:rPr>
            </w:pPr>
          </w:p>
        </w:tc>
      </w:tr>
    </w:tbl>
    <w:p w:rsidR="00204858" w:rsidRDefault="00204858"/>
    <w:sectPr w:rsidR="00204858" w:rsidSect="002D6901">
      <w:pgSz w:w="15840" w:h="12240" w:orient="landscape"/>
      <w:pgMar w:top="426" w:right="247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CC"/>
    <w:rsid w:val="000466EC"/>
    <w:rsid w:val="00204858"/>
    <w:rsid w:val="0021176A"/>
    <w:rsid w:val="00230A85"/>
    <w:rsid w:val="002D6901"/>
    <w:rsid w:val="00336C43"/>
    <w:rsid w:val="003570A3"/>
    <w:rsid w:val="003E1274"/>
    <w:rsid w:val="00443F3A"/>
    <w:rsid w:val="004B34FD"/>
    <w:rsid w:val="005D2307"/>
    <w:rsid w:val="005F1F1B"/>
    <w:rsid w:val="006266A1"/>
    <w:rsid w:val="006A25F3"/>
    <w:rsid w:val="007473CC"/>
    <w:rsid w:val="007524B1"/>
    <w:rsid w:val="00782851"/>
    <w:rsid w:val="007D292E"/>
    <w:rsid w:val="008A6732"/>
    <w:rsid w:val="009170FE"/>
    <w:rsid w:val="009D064E"/>
    <w:rsid w:val="009D4039"/>
    <w:rsid w:val="009E31E7"/>
    <w:rsid w:val="00A37DFF"/>
    <w:rsid w:val="00A90059"/>
    <w:rsid w:val="00AC540B"/>
    <w:rsid w:val="00BA0F0C"/>
    <w:rsid w:val="00BD2B30"/>
    <w:rsid w:val="00C427AA"/>
    <w:rsid w:val="00C45ED0"/>
    <w:rsid w:val="00CE33DF"/>
    <w:rsid w:val="00CF3D59"/>
    <w:rsid w:val="00E92DCC"/>
    <w:rsid w:val="00E93408"/>
    <w:rsid w:val="00FA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D3FC"/>
  <w15:chartTrackingRefBased/>
  <w15:docId w15:val="{8C6CBB29-BD51-4EF0-A01D-35F1A347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2021-01-31T15:20:00Z</dcterms:created>
  <dcterms:modified xsi:type="dcterms:W3CDTF">2021-01-31T23:10:00Z</dcterms:modified>
</cp:coreProperties>
</file>