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57" w:rsidRPr="00B012D1" w:rsidRDefault="008151B4" w:rsidP="00797A93">
      <w:pPr>
        <w:jc w:val="center"/>
        <w:rPr>
          <w:sz w:val="24"/>
          <w:szCs w:val="24"/>
        </w:rPr>
      </w:pPr>
      <w:r>
        <w:rPr>
          <w:sz w:val="24"/>
          <w:szCs w:val="24"/>
        </w:rPr>
        <w:t>TEMA 2</w:t>
      </w:r>
    </w:p>
    <w:p w:rsidR="009D39CF" w:rsidRPr="00994568" w:rsidRDefault="00797A93" w:rsidP="00994568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797A93">
        <w:rPr>
          <w:rFonts w:ascii="Arial" w:hAnsi="Arial" w:cs="Arial"/>
          <w:sz w:val="24"/>
          <w:szCs w:val="24"/>
          <w:u w:val="single"/>
        </w:rPr>
        <w:t xml:space="preserve"> PARCIAL DE INVESTIGACIÓN OPERATIVA</w:t>
      </w:r>
    </w:p>
    <w:p w:rsidR="009D39CF" w:rsidRPr="000D3749" w:rsidRDefault="00797A93" w:rsidP="00797A93">
      <w:pPr>
        <w:rPr>
          <w:rFonts w:ascii="Arial" w:hAnsi="Arial" w:cs="Arial"/>
        </w:rPr>
      </w:pPr>
      <w:r>
        <w:rPr>
          <w:rFonts w:ascii="Arial" w:hAnsi="Arial" w:cs="Arial"/>
        </w:rPr>
        <w:t>Nombre y apellido:………………………………………….   Legajo:…………………</w:t>
      </w:r>
    </w:p>
    <w:p w:rsidR="009233B6" w:rsidRPr="003D3836" w:rsidRDefault="009233B6" w:rsidP="003D3836">
      <w:pPr>
        <w:pStyle w:val="ListParagraph"/>
        <w:numPr>
          <w:ilvl w:val="0"/>
          <w:numId w:val="2"/>
        </w:numPr>
        <w:rPr>
          <w:rFonts w:ascii="Arial" w:hAnsi="Arial" w:cs="Arial"/>
          <w:b/>
          <w:u w:val="single"/>
        </w:rPr>
      </w:pPr>
      <w:r w:rsidRPr="003D3836">
        <w:rPr>
          <w:rFonts w:ascii="Arial" w:hAnsi="Arial" w:cs="Arial"/>
          <w:b/>
          <w:u w:val="single"/>
        </w:rPr>
        <w:t>Ejercicio 1:</w:t>
      </w:r>
    </w:p>
    <w:p w:rsidR="00C2651D" w:rsidRPr="00D6146D" w:rsidRDefault="00C2651D" w:rsidP="007654CB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654CB">
        <w:rPr>
          <w:rFonts w:ascii="Arial" w:hAnsi="Arial" w:cs="Arial"/>
          <w:sz w:val="20"/>
          <w:szCs w:val="20"/>
        </w:rPr>
        <w:t xml:space="preserve"> Una compañía de electrónica </w:t>
      </w:r>
      <w:r w:rsidR="007654CB" w:rsidRPr="007654CB">
        <w:rPr>
          <w:rFonts w:ascii="Arial" w:hAnsi="Arial" w:cs="Arial"/>
          <w:sz w:val="20"/>
          <w:szCs w:val="20"/>
        </w:rPr>
        <w:t xml:space="preserve">puede </w:t>
      </w:r>
      <w:r w:rsidRPr="007654CB">
        <w:rPr>
          <w:rFonts w:ascii="Arial" w:hAnsi="Arial" w:cs="Arial"/>
          <w:sz w:val="20"/>
          <w:szCs w:val="20"/>
        </w:rPr>
        <w:t>arma</w:t>
      </w:r>
      <w:r w:rsidR="007654CB" w:rsidRPr="007654CB">
        <w:rPr>
          <w:rFonts w:ascii="Arial" w:hAnsi="Arial" w:cs="Arial"/>
          <w:sz w:val="20"/>
          <w:szCs w:val="20"/>
        </w:rPr>
        <w:t>r</w:t>
      </w:r>
      <w:r w:rsidRPr="007654CB">
        <w:rPr>
          <w:rFonts w:ascii="Arial" w:hAnsi="Arial" w:cs="Arial"/>
          <w:sz w:val="20"/>
          <w:szCs w:val="20"/>
        </w:rPr>
        <w:t xml:space="preserve"> </w:t>
      </w:r>
      <w:r w:rsidRPr="007654CB">
        <w:rPr>
          <w:rFonts w:ascii="Arial" w:hAnsi="Arial" w:cs="Arial"/>
          <w:sz w:val="20"/>
          <w:szCs w:val="20"/>
        </w:rPr>
        <w:t xml:space="preserve"> las siguientes cantidades de</w:t>
      </w:r>
      <w:r w:rsidR="007654CB" w:rsidRPr="007654CB">
        <w:rPr>
          <w:rFonts w:ascii="Arial" w:hAnsi="Arial" w:cs="Arial"/>
          <w:sz w:val="20"/>
          <w:szCs w:val="20"/>
        </w:rPr>
        <w:t xml:space="preserve"> radios entre 100 y 300 mensuales</w:t>
      </w:r>
      <w:r w:rsidRPr="007654CB">
        <w:rPr>
          <w:rFonts w:ascii="Arial" w:hAnsi="Arial" w:cs="Arial"/>
          <w:sz w:val="20"/>
          <w:szCs w:val="20"/>
        </w:rPr>
        <w:t>.</w:t>
      </w:r>
      <w:r w:rsidRPr="007654CB">
        <w:rPr>
          <w:rFonts w:ascii="Arial" w:hAnsi="Arial" w:cs="Arial"/>
          <w:sz w:val="20"/>
          <w:szCs w:val="20"/>
        </w:rPr>
        <w:t xml:space="preserve"> Sin saber cómo se dará la Demanda del mercado que fluctúa entre 100 y 300 radios mensuales</w:t>
      </w:r>
      <w:r w:rsidR="007654CB" w:rsidRPr="007654CB">
        <w:rPr>
          <w:rFonts w:ascii="Arial" w:hAnsi="Arial" w:cs="Arial"/>
          <w:sz w:val="20"/>
          <w:szCs w:val="20"/>
        </w:rPr>
        <w:t>.</w:t>
      </w:r>
      <w:r w:rsidRPr="007654CB">
        <w:rPr>
          <w:rFonts w:ascii="Arial" w:hAnsi="Arial" w:cs="Arial"/>
          <w:sz w:val="20"/>
          <w:szCs w:val="20"/>
        </w:rPr>
        <w:t xml:space="preserve"> Por ca</w:t>
      </w:r>
      <w:r w:rsidR="007654CB" w:rsidRPr="007654CB">
        <w:rPr>
          <w:rFonts w:ascii="Arial" w:hAnsi="Arial" w:cs="Arial"/>
          <w:sz w:val="20"/>
          <w:szCs w:val="20"/>
        </w:rPr>
        <w:t xml:space="preserve">da radio producida </w:t>
      </w:r>
      <w:r w:rsidRPr="007654CB">
        <w:rPr>
          <w:rFonts w:ascii="Arial" w:hAnsi="Arial" w:cs="Arial"/>
          <w:sz w:val="20"/>
          <w:szCs w:val="20"/>
        </w:rPr>
        <w:t xml:space="preserve"> se incurre en un costo variable de $10</w:t>
      </w:r>
      <w:r w:rsidR="007654CB" w:rsidRPr="007654CB">
        <w:rPr>
          <w:rFonts w:ascii="Arial" w:hAnsi="Arial" w:cs="Arial"/>
          <w:sz w:val="20"/>
          <w:szCs w:val="20"/>
        </w:rPr>
        <w:t xml:space="preserve">. </w:t>
      </w:r>
      <w:r w:rsidRPr="007654CB">
        <w:rPr>
          <w:rFonts w:ascii="Arial" w:hAnsi="Arial" w:cs="Arial"/>
          <w:sz w:val="20"/>
          <w:szCs w:val="20"/>
        </w:rPr>
        <w:t>El costo de mantenimiento es de $</w:t>
      </w:r>
      <w:r w:rsidR="007654CB" w:rsidRPr="007654CB">
        <w:rPr>
          <w:rFonts w:ascii="Arial" w:hAnsi="Arial" w:cs="Arial"/>
          <w:sz w:val="20"/>
          <w:szCs w:val="20"/>
        </w:rPr>
        <w:t>3</w:t>
      </w:r>
      <w:r w:rsidRPr="007654CB">
        <w:rPr>
          <w:rFonts w:ascii="Arial" w:hAnsi="Arial" w:cs="Arial"/>
          <w:sz w:val="20"/>
          <w:szCs w:val="20"/>
        </w:rPr>
        <w:t xml:space="preserve">,50 por cada radio </w:t>
      </w:r>
      <w:r w:rsidR="007654CB" w:rsidRPr="007654CB">
        <w:rPr>
          <w:rFonts w:ascii="Arial" w:hAnsi="Arial" w:cs="Arial"/>
          <w:sz w:val="20"/>
          <w:szCs w:val="20"/>
        </w:rPr>
        <w:t xml:space="preserve">que no vendió en el mes. </w:t>
      </w:r>
      <w:r w:rsidRPr="007654CB">
        <w:rPr>
          <w:rFonts w:ascii="Arial" w:hAnsi="Arial" w:cs="Arial"/>
          <w:sz w:val="20"/>
          <w:szCs w:val="20"/>
        </w:rPr>
        <w:t xml:space="preserve">El costo de puesta en marcha de la producción </w:t>
      </w:r>
      <w:r w:rsidR="007654CB" w:rsidRPr="007654CB">
        <w:rPr>
          <w:rFonts w:ascii="Arial" w:hAnsi="Arial" w:cs="Arial"/>
          <w:sz w:val="20"/>
          <w:szCs w:val="20"/>
        </w:rPr>
        <w:t>mensual</w:t>
      </w:r>
      <w:r w:rsidRPr="007654CB">
        <w:rPr>
          <w:rFonts w:ascii="Arial" w:hAnsi="Arial" w:cs="Arial"/>
          <w:sz w:val="20"/>
          <w:szCs w:val="20"/>
        </w:rPr>
        <w:t xml:space="preserve"> es</w:t>
      </w:r>
      <w:r w:rsidR="007654CB" w:rsidRPr="007654CB">
        <w:rPr>
          <w:rFonts w:ascii="Arial" w:hAnsi="Arial" w:cs="Arial"/>
          <w:sz w:val="20"/>
          <w:szCs w:val="20"/>
        </w:rPr>
        <w:t xml:space="preserve"> de</w:t>
      </w:r>
      <w:r w:rsidRPr="007654CB">
        <w:rPr>
          <w:rFonts w:ascii="Arial" w:hAnsi="Arial" w:cs="Arial"/>
          <w:sz w:val="20"/>
          <w:szCs w:val="20"/>
        </w:rPr>
        <w:t xml:space="preserve"> $250. </w:t>
      </w:r>
      <w:r w:rsidR="007654CB" w:rsidRPr="007654CB">
        <w:rPr>
          <w:rFonts w:ascii="Arial" w:hAnsi="Arial" w:cs="Arial"/>
          <w:sz w:val="20"/>
          <w:szCs w:val="20"/>
        </w:rPr>
        <w:t>Cuándo no se cubra una demanda se calcula un costo de $55 por cliente insatisfecho</w:t>
      </w:r>
      <w:r w:rsidRPr="007654CB">
        <w:rPr>
          <w:rFonts w:ascii="Arial" w:hAnsi="Arial" w:cs="Arial"/>
          <w:sz w:val="20"/>
          <w:szCs w:val="20"/>
        </w:rPr>
        <w:t>.</w:t>
      </w:r>
      <w:r w:rsidR="007654CB" w:rsidRPr="007654CB">
        <w:rPr>
          <w:rFonts w:ascii="Arial" w:hAnsi="Arial" w:cs="Arial"/>
          <w:sz w:val="20"/>
          <w:szCs w:val="20"/>
        </w:rPr>
        <w:t xml:space="preserve"> </w:t>
      </w:r>
      <w:r w:rsidRPr="007654CB">
        <w:rPr>
          <w:rFonts w:ascii="Arial" w:hAnsi="Arial" w:cs="Arial"/>
          <w:sz w:val="20"/>
          <w:szCs w:val="20"/>
        </w:rPr>
        <w:t xml:space="preserve"> Asuma que la producción debe ser un múltiplo de 100</w:t>
      </w:r>
      <w:r w:rsidR="007654CB" w:rsidRPr="007654CB">
        <w:rPr>
          <w:rFonts w:ascii="Arial" w:hAnsi="Arial" w:cs="Arial"/>
          <w:sz w:val="20"/>
          <w:szCs w:val="20"/>
        </w:rPr>
        <w:t xml:space="preserve">. Establecer la Tabla de Pagos de ésta Compañía </w:t>
      </w:r>
      <w:r w:rsidR="007654CB" w:rsidRPr="00D6146D">
        <w:rPr>
          <w:rFonts w:ascii="Arial" w:hAnsi="Arial" w:cs="Arial"/>
          <w:b/>
          <w:sz w:val="20"/>
          <w:szCs w:val="20"/>
        </w:rPr>
        <w:t>y calcular:</w:t>
      </w:r>
    </w:p>
    <w:p w:rsidR="007654CB" w:rsidRPr="007654CB" w:rsidRDefault="007654CB" w:rsidP="007654C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654CB">
        <w:rPr>
          <w:rFonts w:ascii="Arial" w:hAnsi="Arial" w:cs="Arial"/>
          <w:sz w:val="20"/>
          <w:szCs w:val="20"/>
        </w:rPr>
        <w:t>Según Laplace la mejor alternativa de la compañía;</w:t>
      </w:r>
    </w:p>
    <w:p w:rsidR="007654CB" w:rsidRPr="007654CB" w:rsidRDefault="007654CB" w:rsidP="007654C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654CB">
        <w:rPr>
          <w:rFonts w:ascii="Arial" w:hAnsi="Arial" w:cs="Arial"/>
          <w:sz w:val="20"/>
          <w:szCs w:val="20"/>
        </w:rPr>
        <w:t>La Compañía propone un coeficiente de optimismo del 35% por no estar muy segura cómo fluctúa la demanda;</w:t>
      </w:r>
    </w:p>
    <w:p w:rsidR="007654CB" w:rsidRPr="004811B1" w:rsidRDefault="007654CB" w:rsidP="004811B1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7654CB">
        <w:rPr>
          <w:rFonts w:ascii="Arial" w:hAnsi="Arial" w:cs="Arial"/>
          <w:sz w:val="20"/>
          <w:szCs w:val="20"/>
        </w:rPr>
        <w:t xml:space="preserve">Establecer la mejor alternativa según </w:t>
      </w:r>
      <w:proofErr w:type="spellStart"/>
      <w:r w:rsidRPr="007654CB">
        <w:rPr>
          <w:rFonts w:ascii="Arial" w:hAnsi="Arial" w:cs="Arial"/>
          <w:sz w:val="20"/>
          <w:szCs w:val="20"/>
        </w:rPr>
        <w:t>SAvage</w:t>
      </w:r>
      <w:proofErr w:type="spellEnd"/>
      <w:r w:rsidRPr="007654CB">
        <w:rPr>
          <w:rFonts w:ascii="Arial" w:hAnsi="Arial" w:cs="Arial"/>
          <w:sz w:val="20"/>
          <w:szCs w:val="20"/>
        </w:rPr>
        <w:t>.</w:t>
      </w:r>
    </w:p>
    <w:p w:rsidR="004811B1" w:rsidRDefault="00775213" w:rsidP="00F42F3D">
      <w:pPr>
        <w:pStyle w:val="BodyText"/>
        <w:numPr>
          <w:ilvl w:val="0"/>
          <w:numId w:val="7"/>
        </w:numPr>
        <w:tabs>
          <w:tab w:val="left" w:pos="360"/>
        </w:tabs>
        <w:spacing w:line="240" w:lineRule="auto"/>
        <w:ind w:right="227"/>
        <w:jc w:val="both"/>
        <w:rPr>
          <w:rFonts w:ascii="Arial" w:hAnsi="Arial" w:cs="Arial"/>
          <w:b/>
          <w:u w:val="single"/>
        </w:rPr>
      </w:pPr>
      <w:r w:rsidRPr="003D3836">
        <w:rPr>
          <w:rFonts w:ascii="Arial" w:hAnsi="Arial" w:cs="Arial"/>
          <w:b/>
          <w:u w:val="single"/>
        </w:rPr>
        <w:t>Ejercicio 2:</w:t>
      </w:r>
      <w:r w:rsidR="00127A30">
        <w:rPr>
          <w:rFonts w:ascii="Arial" w:hAnsi="Arial" w:cs="Arial"/>
          <w:b/>
          <w:u w:val="single"/>
        </w:rPr>
        <w:t xml:space="preserve">  </w:t>
      </w:r>
    </w:p>
    <w:p w:rsidR="00F42F3D" w:rsidRPr="00F42F3D" w:rsidRDefault="00F42F3D" w:rsidP="00F42F3D">
      <w:pPr>
        <w:pStyle w:val="BodyText"/>
        <w:tabs>
          <w:tab w:val="left" w:pos="0"/>
        </w:tabs>
        <w:spacing w:line="240" w:lineRule="auto"/>
        <w:ind w:right="227"/>
        <w:jc w:val="both"/>
        <w:rPr>
          <w:rFonts w:ascii="Arial" w:hAnsi="Arial" w:cs="Arial"/>
          <w:sz w:val="20"/>
          <w:szCs w:val="20"/>
        </w:rPr>
      </w:pPr>
      <w:r w:rsidRPr="00F42F3D">
        <w:rPr>
          <w:rFonts w:ascii="Arial" w:hAnsi="Arial" w:cs="Arial"/>
          <w:sz w:val="20"/>
          <w:szCs w:val="20"/>
        </w:rPr>
        <w:t>El gerente de una línea de producción de una empresa de electrónica debe asignar personal a 5 tareas. Existen 5 operadores disponibles para asignar. El gerente de línea tiene datos de prueba que reflejan una calificación numérica de productividad para cada operario en cada uno de los trabajos.</w:t>
      </w:r>
    </w:p>
    <w:p w:rsidR="00F42F3D" w:rsidRPr="00F42F3D" w:rsidRDefault="00F42F3D" w:rsidP="00F42F3D">
      <w:pPr>
        <w:pStyle w:val="BodyText"/>
        <w:tabs>
          <w:tab w:val="left" w:pos="0"/>
        </w:tabs>
        <w:spacing w:line="240" w:lineRule="auto"/>
        <w:ind w:right="227"/>
        <w:jc w:val="both"/>
        <w:rPr>
          <w:rFonts w:ascii="Arial" w:hAnsi="Arial" w:cs="Arial"/>
          <w:sz w:val="20"/>
          <w:szCs w:val="20"/>
        </w:rPr>
      </w:pPr>
      <w:r w:rsidRPr="00F42F3D">
        <w:rPr>
          <w:rFonts w:ascii="Arial" w:hAnsi="Arial" w:cs="Arial"/>
          <w:sz w:val="20"/>
          <w:szCs w:val="20"/>
        </w:rPr>
        <w:t xml:space="preserve">Suponiendo que un operador pueda ejecutar un solo trabajo, plantear un modelo que lleve a </w:t>
      </w:r>
      <w:r>
        <w:rPr>
          <w:rFonts w:ascii="Arial" w:hAnsi="Arial" w:cs="Arial"/>
          <w:sz w:val="20"/>
          <w:szCs w:val="20"/>
        </w:rPr>
        <w:t>la asignación óptima de tareas.</w:t>
      </w:r>
    </w:p>
    <w:tbl>
      <w:tblPr>
        <w:tblW w:w="0" w:type="auto"/>
        <w:tblInd w:w="5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0"/>
        <w:gridCol w:w="579"/>
        <w:gridCol w:w="579"/>
        <w:gridCol w:w="579"/>
        <w:gridCol w:w="579"/>
        <w:gridCol w:w="579"/>
      </w:tblGrid>
      <w:tr w:rsidR="00F42F3D" w:rsidRPr="00F42F3D" w:rsidTr="00484EF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00" w:type="dxa"/>
            <w:tcBorders>
              <w:top w:val="nil"/>
              <w:left w:val="nil"/>
            </w:tcBorders>
          </w:tcPr>
          <w:p w:rsidR="00F42F3D" w:rsidRPr="00F42F3D" w:rsidRDefault="00F42F3D" w:rsidP="00F42F3D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95" w:type="dxa"/>
            <w:gridSpan w:val="5"/>
          </w:tcPr>
          <w:p w:rsidR="00F42F3D" w:rsidRPr="00F42F3D" w:rsidRDefault="00F42F3D" w:rsidP="00F42F3D">
            <w:pPr>
              <w:pStyle w:val="BodyText"/>
              <w:shd w:val="pct10" w:color="auto" w:fill="auto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         Número de Trabajos</w:t>
            </w:r>
          </w:p>
        </w:tc>
      </w:tr>
      <w:tr w:rsidR="00F42F3D" w:rsidRPr="00F42F3D" w:rsidTr="00484EFA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pct10" w:color="auto" w:fill="auto"/>
          </w:tcPr>
          <w:p w:rsidR="00F42F3D" w:rsidRPr="00F42F3D" w:rsidRDefault="00F42F3D" w:rsidP="00994568">
            <w:pPr>
              <w:pStyle w:val="BodyTex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Operario</w:t>
            </w:r>
          </w:p>
        </w:tc>
        <w:tc>
          <w:tcPr>
            <w:tcW w:w="579" w:type="dxa"/>
            <w:shd w:val="pct10" w:color="auto" w:fill="auto"/>
          </w:tcPr>
          <w:p w:rsidR="00F42F3D" w:rsidRPr="00F42F3D" w:rsidRDefault="00F42F3D" w:rsidP="00F42F3D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1</w:t>
            </w:r>
          </w:p>
        </w:tc>
        <w:tc>
          <w:tcPr>
            <w:tcW w:w="579" w:type="dxa"/>
            <w:shd w:val="pct10" w:color="auto" w:fill="auto"/>
          </w:tcPr>
          <w:p w:rsidR="00F42F3D" w:rsidRPr="00F42F3D" w:rsidRDefault="00F42F3D" w:rsidP="00F42F3D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2</w:t>
            </w:r>
          </w:p>
        </w:tc>
        <w:tc>
          <w:tcPr>
            <w:tcW w:w="579" w:type="dxa"/>
            <w:shd w:val="pct10" w:color="auto" w:fill="auto"/>
          </w:tcPr>
          <w:p w:rsidR="00F42F3D" w:rsidRPr="00F42F3D" w:rsidRDefault="00F42F3D" w:rsidP="00F42F3D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3</w:t>
            </w:r>
          </w:p>
        </w:tc>
        <w:tc>
          <w:tcPr>
            <w:tcW w:w="579" w:type="dxa"/>
            <w:shd w:val="pct10" w:color="auto" w:fill="auto"/>
          </w:tcPr>
          <w:p w:rsidR="00F42F3D" w:rsidRPr="00F42F3D" w:rsidRDefault="00F42F3D" w:rsidP="00F42F3D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4</w:t>
            </w:r>
          </w:p>
        </w:tc>
        <w:tc>
          <w:tcPr>
            <w:tcW w:w="579" w:type="dxa"/>
            <w:shd w:val="pct10" w:color="auto" w:fill="auto"/>
          </w:tcPr>
          <w:p w:rsidR="00F42F3D" w:rsidRPr="00F42F3D" w:rsidRDefault="00F42F3D" w:rsidP="00F42F3D">
            <w:pPr>
              <w:pStyle w:val="BodyText"/>
              <w:spacing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42F3D">
              <w:rPr>
                <w:rFonts w:ascii="Arial" w:hAnsi="Arial" w:cs="Arial"/>
                <w:sz w:val="20"/>
                <w:szCs w:val="20"/>
              </w:rPr>
              <w:t xml:space="preserve">  5</w:t>
            </w:r>
          </w:p>
        </w:tc>
      </w:tr>
      <w:tr w:rsidR="00F42F3D" w:rsidTr="00484EFA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pct10" w:color="auto" w:fill="auto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       1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12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16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24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8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2</w:t>
            </w:r>
          </w:p>
        </w:tc>
      </w:tr>
      <w:tr w:rsidR="00F42F3D" w:rsidTr="00484EFA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pct10" w:color="auto" w:fill="auto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       2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6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8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20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14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6</w:t>
            </w:r>
          </w:p>
        </w:tc>
      </w:tr>
      <w:tr w:rsidR="00F42F3D" w:rsidTr="00484EFA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pct10" w:color="auto" w:fill="auto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       3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10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6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16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18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12</w:t>
            </w:r>
          </w:p>
        </w:tc>
      </w:tr>
      <w:tr w:rsidR="00F42F3D" w:rsidTr="00484EFA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pct10" w:color="auto" w:fill="auto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       4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2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4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2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24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20</w:t>
            </w:r>
          </w:p>
        </w:tc>
      </w:tr>
      <w:tr w:rsidR="00F42F3D" w:rsidTr="00484EFA">
        <w:tblPrEx>
          <w:tblCellMar>
            <w:top w:w="0" w:type="dxa"/>
            <w:bottom w:w="0" w:type="dxa"/>
          </w:tblCellMar>
        </w:tblPrEx>
        <w:tc>
          <w:tcPr>
            <w:tcW w:w="1200" w:type="dxa"/>
            <w:shd w:val="pct10" w:color="auto" w:fill="auto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       5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7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10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6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 xml:space="preserve">  6</w:t>
            </w:r>
          </w:p>
        </w:tc>
        <w:tc>
          <w:tcPr>
            <w:tcW w:w="579" w:type="dxa"/>
          </w:tcPr>
          <w:p w:rsidR="00F42F3D" w:rsidRDefault="00F42F3D" w:rsidP="00484EFA">
            <w:pPr>
              <w:pStyle w:val="BodyText"/>
              <w:jc w:val="both"/>
            </w:pPr>
            <w:r>
              <w:t>18</w:t>
            </w:r>
          </w:p>
        </w:tc>
      </w:tr>
    </w:tbl>
    <w:p w:rsidR="00F42F3D" w:rsidRDefault="00F42F3D" w:rsidP="00F42F3D">
      <w:pPr>
        <w:pStyle w:val="BodyText"/>
        <w:tabs>
          <w:tab w:val="left" w:pos="360"/>
        </w:tabs>
        <w:spacing w:line="240" w:lineRule="auto"/>
        <w:ind w:right="227"/>
        <w:jc w:val="both"/>
        <w:rPr>
          <w:rFonts w:ascii="Arial" w:hAnsi="Arial" w:cs="Arial"/>
          <w:b/>
          <w:u w:val="single"/>
        </w:rPr>
      </w:pPr>
    </w:p>
    <w:p w:rsidR="008151B4" w:rsidRPr="008151B4" w:rsidRDefault="00E446CE" w:rsidP="0099456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20"/>
          <w:szCs w:val="20"/>
        </w:rPr>
      </w:pPr>
      <w:r w:rsidRPr="00E446CE">
        <w:rPr>
          <w:rFonts w:ascii="Arial" w:hAnsi="Arial" w:cs="Arial"/>
          <w:b/>
          <w:u w:val="single"/>
        </w:rPr>
        <w:t xml:space="preserve">Ejercicio </w:t>
      </w:r>
      <w:r>
        <w:rPr>
          <w:rFonts w:ascii="Arial" w:hAnsi="Arial" w:cs="Arial"/>
          <w:b/>
          <w:u w:val="single"/>
        </w:rPr>
        <w:t>3</w:t>
      </w:r>
      <w:r w:rsidRPr="00E446CE">
        <w:rPr>
          <w:rFonts w:ascii="Arial" w:hAnsi="Arial" w:cs="Arial"/>
          <w:b/>
          <w:u w:val="single"/>
        </w:rPr>
        <w:t xml:space="preserve">: </w:t>
      </w:r>
      <w:r w:rsidR="008151B4" w:rsidRPr="008151B4">
        <w:rPr>
          <w:rFonts w:ascii="Arial" w:hAnsi="Arial"/>
          <w:sz w:val="20"/>
        </w:rPr>
        <w:t>Una fábrica elabora dos tipos de telas usando lanas de 3 colores diferentes.</w:t>
      </w:r>
    </w:p>
    <w:p w:rsidR="008151B4" w:rsidRDefault="008151B4" w:rsidP="0099456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Para fabricar un metro de tela de tipo A se necesitan: 120 </w:t>
      </w:r>
      <w:proofErr w:type="spellStart"/>
      <w:r>
        <w:rPr>
          <w:rFonts w:ascii="Arial" w:hAnsi="Arial"/>
          <w:sz w:val="20"/>
        </w:rPr>
        <w:t>grs</w:t>
      </w:r>
      <w:proofErr w:type="spellEnd"/>
      <w:r>
        <w:rPr>
          <w:rFonts w:ascii="Arial" w:hAnsi="Arial"/>
          <w:sz w:val="20"/>
        </w:rPr>
        <w:t xml:space="preserve">. de lana roja; 150 </w:t>
      </w:r>
      <w:proofErr w:type="spellStart"/>
      <w:r>
        <w:rPr>
          <w:rFonts w:ascii="Arial" w:hAnsi="Arial"/>
          <w:sz w:val="20"/>
        </w:rPr>
        <w:t>grs</w:t>
      </w:r>
      <w:proofErr w:type="spellEnd"/>
      <w:r>
        <w:rPr>
          <w:rFonts w:ascii="Arial" w:hAnsi="Arial"/>
          <w:sz w:val="20"/>
        </w:rPr>
        <w:t xml:space="preserve">. de lana verde; 90 </w:t>
      </w:r>
      <w:proofErr w:type="spellStart"/>
      <w:r>
        <w:rPr>
          <w:rFonts w:ascii="Arial" w:hAnsi="Arial"/>
          <w:sz w:val="20"/>
        </w:rPr>
        <w:t>grs</w:t>
      </w:r>
      <w:proofErr w:type="spellEnd"/>
      <w:r>
        <w:rPr>
          <w:rFonts w:ascii="Arial" w:hAnsi="Arial"/>
          <w:sz w:val="20"/>
        </w:rPr>
        <w:t>. de lana amarilla</w:t>
      </w:r>
    </w:p>
    <w:p w:rsidR="008151B4" w:rsidRDefault="008151B4" w:rsidP="0099456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Para fabricar un metro de tela tipo B se necesitan</w:t>
      </w:r>
      <w:proofErr w:type="gramStart"/>
      <w:r>
        <w:rPr>
          <w:rFonts w:ascii="Arial" w:hAnsi="Arial"/>
          <w:sz w:val="20"/>
        </w:rPr>
        <w:t>:150</w:t>
      </w:r>
      <w:proofErr w:type="gram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grs</w:t>
      </w:r>
      <w:proofErr w:type="spellEnd"/>
      <w:r>
        <w:rPr>
          <w:rFonts w:ascii="Arial" w:hAnsi="Arial"/>
          <w:sz w:val="20"/>
        </w:rPr>
        <w:t xml:space="preserve">. de lana roja; 60 </w:t>
      </w:r>
      <w:proofErr w:type="spellStart"/>
      <w:r>
        <w:rPr>
          <w:rFonts w:ascii="Arial" w:hAnsi="Arial"/>
          <w:sz w:val="20"/>
        </w:rPr>
        <w:t>grs</w:t>
      </w:r>
      <w:proofErr w:type="spellEnd"/>
      <w:r>
        <w:rPr>
          <w:rFonts w:ascii="Arial" w:hAnsi="Arial"/>
          <w:sz w:val="20"/>
        </w:rPr>
        <w:t xml:space="preserve">. de lana verde; 240 </w:t>
      </w:r>
      <w:proofErr w:type="spellStart"/>
      <w:r>
        <w:rPr>
          <w:rFonts w:ascii="Arial" w:hAnsi="Arial"/>
          <w:sz w:val="20"/>
        </w:rPr>
        <w:t>grs</w:t>
      </w:r>
      <w:proofErr w:type="spellEnd"/>
      <w:r>
        <w:rPr>
          <w:rFonts w:ascii="Arial" w:hAnsi="Arial"/>
          <w:sz w:val="20"/>
        </w:rPr>
        <w:t>. de lana amarilla</w:t>
      </w:r>
    </w:p>
    <w:p w:rsidR="008151B4" w:rsidRDefault="008151B4" w:rsidP="0099456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La disponibilidad de Materia Prima es: 30 Kg. de lana roja: 30 Kg. de lana verde; 36 Kg de lana amarilla</w:t>
      </w:r>
    </w:p>
    <w:p w:rsidR="008151B4" w:rsidRDefault="008151B4" w:rsidP="0099456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Suponiendo que puede obtenerse una utilidad de $150 por metro de tipo A, y $90 por metro de tipo B; establecer un programa de producción que haga máxima la utilidad total.</w:t>
      </w:r>
    </w:p>
    <w:p w:rsidR="00127A30" w:rsidRPr="008151B4" w:rsidRDefault="008151B4" w:rsidP="008151B4">
      <w:pPr>
        <w:spacing w:line="240" w:lineRule="auto"/>
        <w:jc w:val="both"/>
        <w:rPr>
          <w:rFonts w:ascii="Arial" w:hAnsi="Arial"/>
          <w:sz w:val="20"/>
        </w:rPr>
      </w:pPr>
      <w:r w:rsidRPr="00D6146D">
        <w:rPr>
          <w:rFonts w:ascii="Arial" w:hAnsi="Arial"/>
          <w:b/>
          <w:sz w:val="20"/>
        </w:rPr>
        <w:t>Se pide:</w:t>
      </w:r>
      <w:r>
        <w:rPr>
          <w:rFonts w:ascii="Arial" w:hAnsi="Arial"/>
          <w:sz w:val="20"/>
        </w:rPr>
        <w:t xml:space="preserve"> a) Resolver gráficamente determinando la solución óptima;   b) Plantear la primera tabla de Simplex y realizar una iteración completa, y decir si es </w:t>
      </w:r>
      <w:proofErr w:type="spellStart"/>
      <w:r>
        <w:rPr>
          <w:rFonts w:ascii="Arial" w:hAnsi="Arial"/>
          <w:sz w:val="20"/>
        </w:rPr>
        <w:t>ó</w:t>
      </w:r>
      <w:proofErr w:type="spellEnd"/>
      <w:r>
        <w:rPr>
          <w:rFonts w:ascii="Arial" w:hAnsi="Arial"/>
          <w:sz w:val="20"/>
        </w:rPr>
        <w:t xml:space="preserve"> no la óptima y por qué</w:t>
      </w:r>
      <w:proofErr w:type="gramStart"/>
      <w:r>
        <w:rPr>
          <w:rFonts w:ascii="Arial" w:hAnsi="Arial"/>
          <w:sz w:val="20"/>
        </w:rPr>
        <w:t>?</w:t>
      </w:r>
      <w:proofErr w:type="gramEnd"/>
      <w:r>
        <w:rPr>
          <w:rFonts w:ascii="Arial" w:hAnsi="Arial"/>
          <w:sz w:val="20"/>
        </w:rPr>
        <w:t xml:space="preserve"> Y c) </w:t>
      </w:r>
      <w:proofErr w:type="gramStart"/>
      <w:r>
        <w:rPr>
          <w:rFonts w:ascii="Arial" w:hAnsi="Arial"/>
          <w:sz w:val="20"/>
        </w:rPr>
        <w:t>¿</w:t>
      </w:r>
      <w:proofErr w:type="gramEnd"/>
      <w:r>
        <w:rPr>
          <w:rFonts w:ascii="Arial" w:hAnsi="Arial"/>
          <w:sz w:val="20"/>
        </w:rPr>
        <w:t xml:space="preserve">Cuál es el significado de </w:t>
      </w:r>
      <w:r>
        <w:rPr>
          <w:rFonts w:ascii="Arial" w:hAnsi="Arial"/>
          <w:sz w:val="20"/>
        </w:rPr>
        <w:sym w:font="Symbol" w:char="F071"/>
      </w:r>
      <w:r>
        <w:rPr>
          <w:rFonts w:ascii="Arial" w:hAnsi="Arial"/>
          <w:sz w:val="20"/>
        </w:rPr>
        <w:t xml:space="preserve"> (tita) en el algoritmo del simplex</w:t>
      </w:r>
      <w:r w:rsidR="00994568">
        <w:rPr>
          <w:rFonts w:ascii="Arial" w:hAnsi="Arial"/>
          <w:sz w:val="20"/>
        </w:rPr>
        <w:t>.</w:t>
      </w:r>
    </w:p>
    <w:sectPr w:rsidR="00127A30" w:rsidRPr="008151B4" w:rsidSect="0048175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661" w:rsidRDefault="006F0661" w:rsidP="00797A93">
      <w:pPr>
        <w:spacing w:after="0" w:line="240" w:lineRule="auto"/>
      </w:pPr>
      <w:r>
        <w:separator/>
      </w:r>
    </w:p>
  </w:endnote>
  <w:endnote w:type="continuationSeparator" w:id="0">
    <w:p w:rsidR="006F0661" w:rsidRDefault="006F0661" w:rsidP="00797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661" w:rsidRDefault="006F0661" w:rsidP="00797A93">
      <w:pPr>
        <w:spacing w:after="0" w:line="240" w:lineRule="auto"/>
      </w:pPr>
      <w:r>
        <w:separator/>
      </w:r>
    </w:p>
  </w:footnote>
  <w:footnote w:type="continuationSeparator" w:id="0">
    <w:p w:rsidR="006F0661" w:rsidRDefault="006F0661" w:rsidP="00797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A93" w:rsidRDefault="00797A93" w:rsidP="00797A93">
    <w:pPr>
      <w:pStyle w:val="Header"/>
      <w:jc w:val="right"/>
    </w:pPr>
    <w:r>
      <w:t>Investigación Operativa – Ing. en Sistemas de Información – UTN</w:t>
    </w:r>
  </w:p>
  <w:p w:rsidR="00797A93" w:rsidRPr="000F6DC6" w:rsidRDefault="00797A93" w:rsidP="00797A93">
    <w:pPr>
      <w:pStyle w:val="Header"/>
      <w:jc w:val="right"/>
      <w:rPr>
        <w:lang w:val="en-US"/>
      </w:rPr>
    </w:pPr>
    <w:r w:rsidRPr="000F6DC6">
      <w:rPr>
        <w:lang w:val="en-US"/>
      </w:rPr>
      <w:t xml:space="preserve">Prof.: </w:t>
    </w:r>
    <w:proofErr w:type="spellStart"/>
    <w:r w:rsidRPr="000F6DC6">
      <w:rPr>
        <w:lang w:val="en-US"/>
      </w:rPr>
      <w:t>Ing</w:t>
    </w:r>
    <w:proofErr w:type="spellEnd"/>
    <w:r w:rsidRPr="000F6DC6">
      <w:rPr>
        <w:lang w:val="en-US"/>
      </w:rPr>
      <w:t xml:space="preserve">. Paula A. </w:t>
    </w:r>
    <w:proofErr w:type="spellStart"/>
    <w:r w:rsidRPr="000F6DC6">
      <w:rPr>
        <w:lang w:val="en-US"/>
      </w:rPr>
      <w:t>Zanetti</w:t>
    </w:r>
    <w:proofErr w:type="spellEnd"/>
  </w:p>
  <w:p w:rsidR="00797A93" w:rsidRPr="000F6DC6" w:rsidRDefault="000F6DC6" w:rsidP="00797A93">
    <w:pPr>
      <w:pStyle w:val="Header"/>
      <w:jc w:val="right"/>
      <w:rPr>
        <w:lang w:val="en-US"/>
      </w:rPr>
    </w:pPr>
    <w:r w:rsidRPr="000F6DC6">
      <w:rPr>
        <w:lang w:val="en-US"/>
      </w:rPr>
      <w:t>20</w:t>
    </w:r>
    <w:r w:rsidR="000D3749">
      <w:rPr>
        <w:lang w:val="en-US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DD1"/>
    <w:multiLevelType w:val="hybridMultilevel"/>
    <w:tmpl w:val="9936244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E3063"/>
    <w:multiLevelType w:val="hybridMultilevel"/>
    <w:tmpl w:val="EF1A5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02A8"/>
    <w:multiLevelType w:val="hybridMultilevel"/>
    <w:tmpl w:val="D8467D96"/>
    <w:lvl w:ilvl="0" w:tplc="6228F93A">
      <w:start w:val="90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6089319B"/>
    <w:multiLevelType w:val="hybridMultilevel"/>
    <w:tmpl w:val="103A06C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81DBA"/>
    <w:multiLevelType w:val="hybridMultilevel"/>
    <w:tmpl w:val="3E54972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E85414"/>
    <w:multiLevelType w:val="multilevel"/>
    <w:tmpl w:val="84C4F224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781E7482"/>
    <w:multiLevelType w:val="hybridMultilevel"/>
    <w:tmpl w:val="8160DD84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A93"/>
    <w:rsid w:val="000D3749"/>
    <w:rsid w:val="000F6DC6"/>
    <w:rsid w:val="00127A30"/>
    <w:rsid w:val="003831E4"/>
    <w:rsid w:val="003D3836"/>
    <w:rsid w:val="0043655B"/>
    <w:rsid w:val="004811B1"/>
    <w:rsid w:val="00481757"/>
    <w:rsid w:val="006F0661"/>
    <w:rsid w:val="007654CB"/>
    <w:rsid w:val="00775213"/>
    <w:rsid w:val="00797A93"/>
    <w:rsid w:val="007D46B1"/>
    <w:rsid w:val="008151B4"/>
    <w:rsid w:val="009233B6"/>
    <w:rsid w:val="00994568"/>
    <w:rsid w:val="009A70A6"/>
    <w:rsid w:val="009D39CF"/>
    <w:rsid w:val="00A55E95"/>
    <w:rsid w:val="00AF5ABC"/>
    <w:rsid w:val="00B012D1"/>
    <w:rsid w:val="00BA091D"/>
    <w:rsid w:val="00C2651D"/>
    <w:rsid w:val="00CB103B"/>
    <w:rsid w:val="00D6146D"/>
    <w:rsid w:val="00D71DE2"/>
    <w:rsid w:val="00DD78BD"/>
    <w:rsid w:val="00E024E4"/>
    <w:rsid w:val="00E446CE"/>
    <w:rsid w:val="00E47FD2"/>
    <w:rsid w:val="00E83138"/>
    <w:rsid w:val="00ED324E"/>
    <w:rsid w:val="00F42F3D"/>
    <w:rsid w:val="00FC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93"/>
  </w:style>
  <w:style w:type="paragraph" w:styleId="Footer">
    <w:name w:val="footer"/>
    <w:basedOn w:val="Normal"/>
    <w:link w:val="FooterChar"/>
    <w:uiPriority w:val="99"/>
    <w:unhideWhenUsed/>
    <w:rsid w:val="00797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93"/>
  </w:style>
  <w:style w:type="paragraph" w:styleId="ListParagraph">
    <w:name w:val="List Paragraph"/>
    <w:basedOn w:val="Normal"/>
    <w:uiPriority w:val="34"/>
    <w:qFormat/>
    <w:rsid w:val="009D39CF"/>
    <w:pPr>
      <w:ind w:left="720"/>
      <w:contextualSpacing/>
    </w:pPr>
  </w:style>
  <w:style w:type="table" w:styleId="TableGrid">
    <w:name w:val="Table Grid"/>
    <w:basedOn w:val="TableNormal"/>
    <w:rsid w:val="00127A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semiHidden/>
    <w:rsid w:val="00DD78BD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D78BD"/>
    <w:rPr>
      <w:rFonts w:ascii="Times New Roman" w:eastAsia="Times New Roman" w:hAnsi="Times New Roman" w:cs="Times New Roman"/>
      <w:sz w:val="16"/>
      <w:szCs w:val="16"/>
      <w:lang w:val="es-ES_tradnl"/>
    </w:rPr>
  </w:style>
  <w:style w:type="paragraph" w:styleId="BodyText">
    <w:name w:val="Body Text"/>
    <w:basedOn w:val="Normal"/>
    <w:link w:val="BodyTextChar"/>
    <w:uiPriority w:val="99"/>
    <w:semiHidden/>
    <w:unhideWhenUsed/>
    <w:rsid w:val="004811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1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A93"/>
  </w:style>
  <w:style w:type="paragraph" w:styleId="Footer">
    <w:name w:val="footer"/>
    <w:basedOn w:val="Normal"/>
    <w:link w:val="FooterChar"/>
    <w:uiPriority w:val="99"/>
    <w:unhideWhenUsed/>
    <w:rsid w:val="00797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A93"/>
  </w:style>
  <w:style w:type="paragraph" w:styleId="ListParagraph">
    <w:name w:val="List Paragraph"/>
    <w:basedOn w:val="Normal"/>
    <w:uiPriority w:val="34"/>
    <w:qFormat/>
    <w:rsid w:val="009D39CF"/>
    <w:pPr>
      <w:ind w:left="720"/>
      <w:contextualSpacing/>
    </w:pPr>
  </w:style>
  <w:style w:type="table" w:styleId="TableGrid">
    <w:name w:val="Table Grid"/>
    <w:basedOn w:val="TableNormal"/>
    <w:rsid w:val="00127A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link w:val="BodyTextIndent3Char"/>
    <w:semiHidden/>
    <w:rsid w:val="00DD78BD"/>
    <w:pPr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D78BD"/>
    <w:rPr>
      <w:rFonts w:ascii="Times New Roman" w:eastAsia="Times New Roman" w:hAnsi="Times New Roman" w:cs="Times New Roman"/>
      <w:sz w:val="16"/>
      <w:szCs w:val="16"/>
      <w:lang w:val="es-ES_tradnl"/>
    </w:rPr>
  </w:style>
  <w:style w:type="paragraph" w:styleId="BodyText">
    <w:name w:val="Body Text"/>
    <w:basedOn w:val="Normal"/>
    <w:link w:val="BodyTextChar"/>
    <w:uiPriority w:val="99"/>
    <w:semiHidden/>
    <w:unhideWhenUsed/>
    <w:rsid w:val="004811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8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Nombre de la organización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 de usuario</dc:creator>
  <cp:lastModifiedBy>pzanetti</cp:lastModifiedBy>
  <cp:revision>8</cp:revision>
  <cp:lastPrinted>2011-10-06T13:05:00Z</cp:lastPrinted>
  <dcterms:created xsi:type="dcterms:W3CDTF">2014-06-22T21:48:00Z</dcterms:created>
  <dcterms:modified xsi:type="dcterms:W3CDTF">2014-06-22T22:11:00Z</dcterms:modified>
</cp:coreProperties>
</file>