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D1F46" w14:textId="77777777" w:rsidR="00AF5C72" w:rsidRDefault="00AF5C72" w:rsidP="00AF5C72">
      <w:pPr>
        <w:pStyle w:val="Default"/>
      </w:pPr>
    </w:p>
    <w:p w14:paraId="44858F67" w14:textId="77777777" w:rsidR="00AF5C72" w:rsidRDefault="00AF5C72" w:rsidP="00AF5C72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CONOCIMIENTOS Y ACTIVIDADES PREVIAS </w:t>
      </w:r>
    </w:p>
    <w:p w14:paraId="52DB4D7D" w14:textId="77777777" w:rsidR="00AF5C72" w:rsidRDefault="00AF5C72" w:rsidP="00AF5C72">
      <w:pPr>
        <w:pStyle w:val="Default"/>
        <w:spacing w:after="134"/>
        <w:rPr>
          <w:sz w:val="22"/>
          <w:szCs w:val="22"/>
        </w:rPr>
      </w:pPr>
      <w:r>
        <w:rPr>
          <w:sz w:val="22"/>
          <w:szCs w:val="22"/>
        </w:rPr>
        <w:t xml:space="preserve">1. Formato de la PDU y funcionamiento de LAN Ethernet/IEEE 802.3.1 </w:t>
      </w:r>
    </w:p>
    <w:p w14:paraId="4238A3E7" w14:textId="77777777" w:rsidR="00AF5C72" w:rsidRDefault="00AF5C72" w:rsidP="00AF5C72">
      <w:pPr>
        <w:pStyle w:val="Default"/>
        <w:spacing w:after="134"/>
        <w:rPr>
          <w:sz w:val="22"/>
          <w:szCs w:val="22"/>
        </w:rPr>
      </w:pPr>
      <w:r>
        <w:rPr>
          <w:sz w:val="22"/>
          <w:szCs w:val="22"/>
        </w:rPr>
        <w:t xml:space="preserve">2. PDU, funcionamiento y direccionamiento IP. Procesos de enrutamiento básicos. </w:t>
      </w:r>
    </w:p>
    <w:p w14:paraId="11F4B98D" w14:textId="77777777" w:rsidR="00AF5C72" w:rsidRDefault="00AF5C72" w:rsidP="00AF5C72">
      <w:pPr>
        <w:pStyle w:val="Default"/>
        <w:spacing w:after="134"/>
        <w:rPr>
          <w:sz w:val="14"/>
          <w:szCs w:val="14"/>
        </w:rPr>
      </w:pPr>
      <w:r>
        <w:rPr>
          <w:sz w:val="22"/>
          <w:szCs w:val="22"/>
        </w:rPr>
        <w:t xml:space="preserve">3. Formatos de las </w:t>
      </w:r>
      <w:proofErr w:type="spellStart"/>
      <w:r>
        <w:rPr>
          <w:sz w:val="22"/>
          <w:szCs w:val="22"/>
        </w:rPr>
        <w:t>PDUs</w:t>
      </w:r>
      <w:proofErr w:type="spellEnd"/>
      <w:r>
        <w:rPr>
          <w:sz w:val="22"/>
          <w:szCs w:val="22"/>
        </w:rPr>
        <w:t xml:space="preserve"> y funcionamiento de cada uno de los servicios que proporcionan los protocolos TCP y UDP, así como las técnicas o métodos y sus operaciones para brindar los servicios.</w:t>
      </w:r>
      <w:r>
        <w:rPr>
          <w:sz w:val="14"/>
          <w:szCs w:val="14"/>
        </w:rPr>
        <w:t xml:space="preserve">2 </w:t>
      </w:r>
    </w:p>
    <w:p w14:paraId="747F0786" w14:textId="77777777" w:rsidR="00AF5C72" w:rsidRDefault="00AF5C72" w:rsidP="00AF5C72">
      <w:pPr>
        <w:pStyle w:val="Default"/>
        <w:spacing w:after="134"/>
        <w:rPr>
          <w:sz w:val="22"/>
          <w:szCs w:val="22"/>
        </w:rPr>
      </w:pPr>
      <w:r>
        <w:rPr>
          <w:sz w:val="22"/>
          <w:szCs w:val="22"/>
        </w:rPr>
        <w:t xml:space="preserve">4. PDU y funcionamiento de los protocolos DNS y NetBIOS.3 </w:t>
      </w:r>
    </w:p>
    <w:p w14:paraId="48508D73" w14:textId="77777777" w:rsidR="00AF5C72" w:rsidRDefault="00AF5C72" w:rsidP="00AF5C72">
      <w:pPr>
        <w:pStyle w:val="Default"/>
        <w:spacing w:after="134"/>
        <w:rPr>
          <w:sz w:val="14"/>
          <w:szCs w:val="14"/>
        </w:rPr>
      </w:pPr>
      <w:r>
        <w:rPr>
          <w:sz w:val="22"/>
          <w:szCs w:val="22"/>
        </w:rPr>
        <w:t>5. Protocolos de Aplicación de la familia TCP/IP: DHCP – HTTP - HTTPS - FTP – DNS. Operaciones primitivas, funcionamiento o proceso y puertos.</w:t>
      </w:r>
      <w:r>
        <w:rPr>
          <w:sz w:val="14"/>
          <w:szCs w:val="14"/>
        </w:rPr>
        <w:t xml:space="preserve">4 </w:t>
      </w:r>
    </w:p>
    <w:p w14:paraId="554F52A9" w14:textId="77777777" w:rsidR="00AF5C72" w:rsidRDefault="00AF5C72" w:rsidP="00AF5C72">
      <w:pPr>
        <w:pStyle w:val="Default"/>
        <w:spacing w:after="134"/>
        <w:rPr>
          <w:sz w:val="22"/>
          <w:szCs w:val="22"/>
        </w:rPr>
      </w:pPr>
      <w:r>
        <w:rPr>
          <w:sz w:val="22"/>
          <w:szCs w:val="22"/>
        </w:rPr>
        <w:t xml:space="preserve">6. Operación y uso del analizador de tramas o </w:t>
      </w:r>
      <w:proofErr w:type="spellStart"/>
      <w:r>
        <w:rPr>
          <w:i/>
          <w:iCs/>
          <w:sz w:val="22"/>
          <w:szCs w:val="22"/>
        </w:rPr>
        <w:t>sniffer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indicado. </w:t>
      </w:r>
    </w:p>
    <w:p w14:paraId="5F230E16" w14:textId="77777777" w:rsidR="00AF5C72" w:rsidRDefault="00AF5C72" w:rsidP="00AF5C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Resolver los ejercicios </w:t>
      </w:r>
      <w:r>
        <w:rPr>
          <w:b/>
          <w:bCs/>
          <w:sz w:val="22"/>
          <w:szCs w:val="22"/>
        </w:rPr>
        <w:t>5.2.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 xml:space="preserve">5.3. </w:t>
      </w:r>
      <w:r>
        <w:rPr>
          <w:sz w:val="22"/>
          <w:szCs w:val="22"/>
        </w:rPr>
        <w:t xml:space="preserve">y </w:t>
      </w:r>
      <w:r>
        <w:rPr>
          <w:b/>
          <w:bCs/>
          <w:sz w:val="22"/>
          <w:szCs w:val="22"/>
        </w:rPr>
        <w:t xml:space="preserve">5.10. </w:t>
      </w:r>
      <w:r>
        <w:rPr>
          <w:sz w:val="22"/>
          <w:szCs w:val="22"/>
        </w:rPr>
        <w:t xml:space="preserve">de la </w:t>
      </w:r>
      <w:r>
        <w:rPr>
          <w:b/>
          <w:bCs/>
          <w:sz w:val="22"/>
          <w:szCs w:val="22"/>
        </w:rPr>
        <w:t xml:space="preserve">GEE </w:t>
      </w:r>
      <w:proofErr w:type="spellStart"/>
      <w:r>
        <w:rPr>
          <w:b/>
          <w:bCs/>
          <w:sz w:val="22"/>
          <w:szCs w:val="22"/>
        </w:rPr>
        <w:t>Nro</w:t>
      </w:r>
      <w:proofErr w:type="spellEnd"/>
      <w:r>
        <w:rPr>
          <w:b/>
          <w:bCs/>
          <w:sz w:val="22"/>
          <w:szCs w:val="22"/>
        </w:rPr>
        <w:t xml:space="preserve"> 1</w:t>
      </w:r>
      <w:r>
        <w:rPr>
          <w:sz w:val="22"/>
          <w:szCs w:val="22"/>
        </w:rPr>
        <w:t xml:space="preserve">, última versión. </w:t>
      </w:r>
    </w:p>
    <w:p w14:paraId="436BD879" w14:textId="5EE04306" w:rsidR="00DA63C9" w:rsidRDefault="00DA63C9"/>
    <w:p w14:paraId="5C781FA2" w14:textId="26E89E05" w:rsidR="00AF5C72" w:rsidRDefault="00AF5C72">
      <w:r>
        <w:t>--</w:t>
      </w:r>
    </w:p>
    <w:p w14:paraId="4502DC37" w14:textId="0E51ED29" w:rsidR="00AF5C72" w:rsidRPr="00AF5C72" w:rsidRDefault="00AF5C72">
      <w:pPr>
        <w:rPr>
          <w:b/>
          <w:u w:val="single"/>
        </w:rPr>
      </w:pPr>
      <w:r w:rsidRPr="00AF5C72">
        <w:rPr>
          <w:b/>
          <w:u w:val="single"/>
        </w:rPr>
        <w:t>TEORIA</w:t>
      </w:r>
    </w:p>
    <w:p w14:paraId="57BE7BE7" w14:textId="77777777" w:rsidR="00AF5C72" w:rsidRDefault="00AF5C72" w:rsidP="00AF5C72">
      <w:r>
        <w:t>La uni</w:t>
      </w:r>
      <w:r>
        <w:t>ó</w:t>
      </w:r>
      <w:r>
        <w:t>n de los datos generados por la capa superior, junto con la informaci</w:t>
      </w:r>
      <w:r>
        <w:t>ó</w:t>
      </w:r>
      <w:r>
        <w:t>n de control</w:t>
      </w:r>
    </w:p>
    <w:p w14:paraId="41A43DAF" w14:textId="77777777" w:rsidR="00AF5C72" w:rsidRDefault="00AF5C72" w:rsidP="00AF5C72">
      <w:r>
        <w:t xml:space="preserve">de la capa actual, se denomina unidad de datos del protocolo (PDU, </w:t>
      </w:r>
      <w:proofErr w:type="spellStart"/>
      <w:r>
        <w:t>Protocol</w:t>
      </w:r>
      <w:proofErr w:type="spellEnd"/>
      <w:r>
        <w:t xml:space="preserve"> Data </w:t>
      </w:r>
      <w:proofErr w:type="spellStart"/>
      <w:r>
        <w:t>Unit</w:t>
      </w:r>
      <w:proofErr w:type="spellEnd"/>
      <w:r>
        <w:t>). En</w:t>
      </w:r>
    </w:p>
    <w:p w14:paraId="54DF4A93" w14:textId="77777777" w:rsidR="00AF5C72" w:rsidRDefault="00AF5C72" w:rsidP="00AF5C72">
      <w:r>
        <w:t>este caso, se denominar</w:t>
      </w:r>
      <w:r>
        <w:t>á</w:t>
      </w:r>
      <w:r>
        <w:t xml:space="preserve"> como PDU de transporte. La cabecera en cada PDU de transporte contiene</w:t>
      </w:r>
    </w:p>
    <w:p w14:paraId="1F62A947" w14:textId="77777777" w:rsidR="00AF5C72" w:rsidRDefault="00AF5C72" w:rsidP="00AF5C72">
      <w:r>
        <w:t>informaci</w:t>
      </w:r>
      <w:r>
        <w:t>ó</w:t>
      </w:r>
      <w:r>
        <w:t>n de control que ser</w:t>
      </w:r>
      <w:r>
        <w:t>á</w:t>
      </w:r>
      <w:r>
        <w:t xml:space="preserve"> usada por el protocolo de transporte par en el computador</w:t>
      </w:r>
      <w:r>
        <w:t xml:space="preserve">. </w:t>
      </w:r>
      <w:r>
        <w:t>La informaci</w:t>
      </w:r>
      <w:r>
        <w:t>ó</w:t>
      </w:r>
      <w:r>
        <w:t xml:space="preserve">n que se debe incluir en la cabecera puede </w:t>
      </w:r>
      <w:proofErr w:type="gramStart"/>
      <w:r>
        <w:t>ser</w:t>
      </w:r>
      <w:proofErr w:type="gramEnd"/>
      <w:r>
        <w:t xml:space="preserve"> por ejemplo:</w:t>
      </w:r>
    </w:p>
    <w:p w14:paraId="2704DDB0" w14:textId="7E3F01B1" w:rsidR="00AF5C72" w:rsidRDefault="00AF5C72" w:rsidP="00AF5C72">
      <w:pPr>
        <w:pStyle w:val="ListParagraph"/>
        <w:numPr>
          <w:ilvl w:val="0"/>
          <w:numId w:val="1"/>
        </w:numPr>
      </w:pPr>
      <w:r>
        <w:t>SAP destino: cuando la capa de transporte destino reciba la PDU de transporte, deber</w:t>
      </w:r>
      <w:r>
        <w:t>á</w:t>
      </w:r>
      <w:r>
        <w:t xml:space="preserve"> saber</w:t>
      </w:r>
    </w:p>
    <w:p w14:paraId="00B97B10" w14:textId="77777777" w:rsidR="00AF5C72" w:rsidRDefault="00AF5C72" w:rsidP="00AF5C72">
      <w:r>
        <w:t>a qui</w:t>
      </w:r>
      <w:r>
        <w:t>é</w:t>
      </w:r>
      <w:r>
        <w:t>n van destinados los datos.</w:t>
      </w:r>
    </w:p>
    <w:p w14:paraId="66B2CB49" w14:textId="57191564" w:rsidR="00AF5C72" w:rsidRDefault="00AF5C72" w:rsidP="00AF5C72">
      <w:pPr>
        <w:pStyle w:val="ListParagraph"/>
        <w:numPr>
          <w:ilvl w:val="0"/>
          <w:numId w:val="1"/>
        </w:numPr>
      </w:pPr>
      <w:r>
        <w:t>N</w:t>
      </w:r>
      <w:r>
        <w:t>ú</w:t>
      </w:r>
      <w:r>
        <w:t>mero de secuencia: ya que el protocolo de transporte est</w:t>
      </w:r>
      <w:r>
        <w:t>á</w:t>
      </w:r>
      <w:r>
        <w:t xml:space="preserve"> enviando una secuencia de</w:t>
      </w:r>
    </w:p>
    <w:p w14:paraId="742D8B61" w14:textId="77777777" w:rsidR="00AF5C72" w:rsidRDefault="00AF5C72" w:rsidP="00AF5C72">
      <w:r>
        <w:t xml:space="preserve">PDU, </w:t>
      </w:r>
      <w:r>
        <w:t>é</w:t>
      </w:r>
      <w:r>
        <w:t>stas se numerar</w:t>
      </w:r>
      <w:r>
        <w:t>á</w:t>
      </w:r>
      <w:r>
        <w:t>n secuencialmente para que, si llegan desordenadas, la entidad de</w:t>
      </w:r>
    </w:p>
    <w:p w14:paraId="12490812" w14:textId="77777777" w:rsidR="00AF5C72" w:rsidRDefault="00AF5C72" w:rsidP="00AF5C72">
      <w:r>
        <w:t>transporte destino sea capaz de ordenarlas.</w:t>
      </w:r>
    </w:p>
    <w:p w14:paraId="16C74986" w14:textId="17ACEA0C" w:rsidR="00AF5C72" w:rsidRDefault="00AF5C72" w:rsidP="00AF5C72">
      <w:pPr>
        <w:pStyle w:val="ListParagraph"/>
        <w:numPr>
          <w:ilvl w:val="0"/>
          <w:numId w:val="1"/>
        </w:numPr>
      </w:pPr>
      <w:r>
        <w:t>C</w:t>
      </w:r>
      <w:r>
        <w:t>ó</w:t>
      </w:r>
      <w:r>
        <w:t>digo de detecci</w:t>
      </w:r>
      <w:r>
        <w:t>ó</w:t>
      </w:r>
      <w:r>
        <w:t>n de error: la entidad de transporte emisora debe incluir un c</w:t>
      </w:r>
      <w:r>
        <w:t>ó</w:t>
      </w:r>
      <w:r>
        <w:t>digo obtenido</w:t>
      </w:r>
    </w:p>
    <w:p w14:paraId="7804017A" w14:textId="765C48E2" w:rsidR="00AF5C72" w:rsidRDefault="00AF5C72" w:rsidP="00AF5C72">
      <w:r>
        <w:t>en funci</w:t>
      </w:r>
      <w:r>
        <w:t>ó</w:t>
      </w:r>
      <w:r>
        <w:t>n del resto de la PDU.</w:t>
      </w:r>
    </w:p>
    <w:p w14:paraId="277812DA" w14:textId="77777777" w:rsidR="00AF5C72" w:rsidRDefault="00AF5C72" w:rsidP="00AF5C72">
      <w:r>
        <w:t>El siguiente paso en la capa de transporte es pasar cada una de las PDU a la capa de red, con la</w:t>
      </w:r>
    </w:p>
    <w:p w14:paraId="44780572" w14:textId="77777777" w:rsidR="00AF5C72" w:rsidRDefault="00AF5C72" w:rsidP="00AF5C72">
      <w:r>
        <w:t>instrucci</w:t>
      </w:r>
      <w:r>
        <w:t>ó</w:t>
      </w:r>
      <w:r>
        <w:t>n de que sea transmitida al computador destino. Para satisfacer este requerimiento, el</w:t>
      </w:r>
    </w:p>
    <w:p w14:paraId="4B75AE7F" w14:textId="77777777" w:rsidR="00AF5C72" w:rsidRDefault="00AF5C72" w:rsidP="00AF5C72">
      <w:r>
        <w:t>protocolo de acceso a la red debe pasar los datos a la red con una solicitud de transmisi</w:t>
      </w:r>
      <w:r>
        <w:t>ó</w:t>
      </w:r>
      <w:r>
        <w:t>n. Como</w:t>
      </w:r>
    </w:p>
    <w:p w14:paraId="7CB40DEF" w14:textId="77777777" w:rsidR="00AF5C72" w:rsidRDefault="00AF5C72" w:rsidP="00AF5C72">
      <w:r>
        <w:t>anteriormente, esta operaci</w:t>
      </w:r>
      <w:r>
        <w:t>ó</w:t>
      </w:r>
      <w:r>
        <w:t>n requiere el uso de informaci</w:t>
      </w:r>
      <w:r>
        <w:t>ó</w:t>
      </w:r>
      <w:r>
        <w:t>n de control. En este caso, el protocolo</w:t>
      </w:r>
    </w:p>
    <w:p w14:paraId="228774D3" w14:textId="77777777" w:rsidR="00AF5C72" w:rsidRDefault="00AF5C72" w:rsidP="00AF5C72">
      <w:r>
        <w:t>de acceso a la red a</w:t>
      </w:r>
      <w:r>
        <w:t>ñ</w:t>
      </w:r>
      <w:r>
        <w:t>ade la cabecera de acceso a la red a los datos provenientes de la capa de</w:t>
      </w:r>
    </w:p>
    <w:p w14:paraId="419984D0" w14:textId="77777777" w:rsidR="00AF5C72" w:rsidRDefault="00AF5C72" w:rsidP="00AF5C72">
      <w:r>
        <w:t>transporte, creando as</w:t>
      </w:r>
      <w:r>
        <w:t>í</w:t>
      </w:r>
      <w:r>
        <w:t xml:space="preserve"> la PDU de acceso a la red. A modo de ejemplo, la cabecera debe contener</w:t>
      </w:r>
    </w:p>
    <w:p w14:paraId="39890850" w14:textId="77777777" w:rsidR="00AF5C72" w:rsidRDefault="00AF5C72" w:rsidP="00AF5C72">
      <w:r>
        <w:t>la siguiente informaci</w:t>
      </w:r>
      <w:r>
        <w:t>ó</w:t>
      </w:r>
      <w:r>
        <w:t>n:</w:t>
      </w:r>
    </w:p>
    <w:p w14:paraId="5910BC5A" w14:textId="7CA550D9" w:rsidR="00AF5C72" w:rsidRDefault="00AF5C72" w:rsidP="00AF5C72">
      <w:pPr>
        <w:pStyle w:val="ListParagraph"/>
        <w:numPr>
          <w:ilvl w:val="0"/>
          <w:numId w:val="1"/>
        </w:numPr>
      </w:pPr>
      <w:r>
        <w:t>La direcci</w:t>
      </w:r>
      <w:r>
        <w:t>ó</w:t>
      </w:r>
      <w:r>
        <w:t>n del computador destino: la red debe conocer a qui</w:t>
      </w:r>
      <w:r>
        <w:t>é</w:t>
      </w:r>
      <w:r>
        <w:t>n (qu</w:t>
      </w:r>
      <w:r>
        <w:t>é</w:t>
      </w:r>
      <w:r>
        <w:t xml:space="preserve"> computador de la</w:t>
      </w:r>
    </w:p>
    <w:p w14:paraId="7216B9FC" w14:textId="77777777" w:rsidR="00AF5C72" w:rsidRDefault="00AF5C72" w:rsidP="00AF5C72">
      <w:r>
        <w:t>red) debe entregar los datos.</w:t>
      </w:r>
    </w:p>
    <w:p w14:paraId="6CE9EAF6" w14:textId="5A171CF7" w:rsidR="00AF5C72" w:rsidRDefault="00AF5C72" w:rsidP="00AF5C72">
      <w:pPr>
        <w:pStyle w:val="ListParagraph"/>
        <w:numPr>
          <w:ilvl w:val="0"/>
          <w:numId w:val="1"/>
        </w:numPr>
      </w:pPr>
      <w:r>
        <w:t>Solicitud de recursos: el protocolo de acceso a la red puede pedir a la red que realice algunas</w:t>
      </w:r>
    </w:p>
    <w:p w14:paraId="18716FFF" w14:textId="6F83928F" w:rsidR="00AF5C72" w:rsidRDefault="00AF5C72" w:rsidP="00AF5C72">
      <w:r>
        <w:t xml:space="preserve">funciones, </w:t>
      </w:r>
      <w:proofErr w:type="gramStart"/>
      <w:r>
        <w:t>como</w:t>
      </w:r>
      <w:proofErr w:type="gramEnd"/>
      <w:r>
        <w:t xml:space="preserve"> por ejemplo, gestionar prioridades.</w:t>
      </w:r>
    </w:p>
    <w:p w14:paraId="259A66D8" w14:textId="07696593" w:rsidR="00AF5C72" w:rsidRDefault="00AF5C72" w:rsidP="00AF5C72">
      <w:r w:rsidRPr="00AF5C72">
        <w:lastRenderedPageBreak/>
        <w:drawing>
          <wp:inline distT="0" distB="0" distL="0" distR="0" wp14:anchorId="5C79A5E6" wp14:editId="41DE477D">
            <wp:extent cx="4734586" cy="208626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5FBD" w14:textId="5C759E9C" w:rsidR="00AF5C72" w:rsidRDefault="00AF5C72" w:rsidP="00AF5C72"/>
    <w:p w14:paraId="2752B977" w14:textId="02DCD453" w:rsidR="00AF5C72" w:rsidRDefault="00AF5C72" w:rsidP="00AF5C72">
      <w:r w:rsidRPr="00AF5C72">
        <w:drawing>
          <wp:inline distT="0" distB="0" distL="0" distR="0" wp14:anchorId="3F3E03B2" wp14:editId="49209ABB">
            <wp:extent cx="4582164" cy="334374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2634" w14:textId="4FA7BEE5" w:rsidR="00AF5C72" w:rsidRPr="009132F1" w:rsidRDefault="00AF5C72" w:rsidP="00AF5C72">
      <w:pPr>
        <w:rPr>
          <w:b/>
          <w:u w:val="single"/>
        </w:rPr>
      </w:pPr>
      <w:r w:rsidRPr="009132F1">
        <w:rPr>
          <w:b/>
          <w:u w:val="single"/>
        </w:rPr>
        <w:t>TCP IP</w:t>
      </w:r>
    </w:p>
    <w:p w14:paraId="4A038FFD" w14:textId="77777777" w:rsidR="009132F1" w:rsidRDefault="009132F1" w:rsidP="009132F1">
      <w:r>
        <w:t>Cada PDU de TCP, denominada segmento TCP, contiene en la</w:t>
      </w:r>
    </w:p>
    <w:p w14:paraId="05B7C836" w14:textId="77777777" w:rsidR="009132F1" w:rsidRDefault="009132F1" w:rsidP="009132F1">
      <w:r>
        <w:t>cabecera la identificaci</w:t>
      </w:r>
      <w:r>
        <w:t>ó</w:t>
      </w:r>
      <w:r>
        <w:t>n de los puertos origen y destino, los cuales corresponden con los puntos</w:t>
      </w:r>
    </w:p>
    <w:p w14:paraId="76887749" w14:textId="77777777" w:rsidR="009132F1" w:rsidRDefault="009132F1" w:rsidP="009132F1">
      <w:r>
        <w:t>de acceso al servicio (SAP) de la arquitectura OSI. Los valores de los puertos identifican a los</w:t>
      </w:r>
    </w:p>
    <w:p w14:paraId="71532D35" w14:textId="1A3ECCBF" w:rsidR="00AF5C72" w:rsidRDefault="009132F1" w:rsidP="009132F1">
      <w:r>
        <w:t>respectivos usuarios (aplicaciones) de las dos entidades TCP.</w:t>
      </w:r>
    </w:p>
    <w:p w14:paraId="7641863D" w14:textId="5A040052" w:rsidR="009132F1" w:rsidRDefault="009132F1" w:rsidP="009132F1">
      <w:r w:rsidRPr="009132F1">
        <w:lastRenderedPageBreak/>
        <w:drawing>
          <wp:inline distT="0" distB="0" distL="0" distR="0" wp14:anchorId="458979FB" wp14:editId="46197756">
            <wp:extent cx="4753638" cy="288647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42F5" w14:textId="77777777" w:rsidR="009132F1" w:rsidRDefault="009132F1" w:rsidP="009132F1">
      <w:r>
        <w:t>Finalmente, cada datagrama IP se pasa a la capa de acceso a la red para que se env</w:t>
      </w:r>
      <w:r>
        <w:t>í</w:t>
      </w:r>
      <w:r>
        <w:t>e a trav</w:t>
      </w:r>
      <w:r>
        <w:t>é</w:t>
      </w:r>
      <w:r>
        <w:t>s</w:t>
      </w:r>
    </w:p>
    <w:p w14:paraId="6A026680" w14:textId="77777777" w:rsidR="009132F1" w:rsidRDefault="009132F1" w:rsidP="009132F1">
      <w:r>
        <w:t>de la primera subred. La capa de acceso a la red a</w:t>
      </w:r>
      <w:r>
        <w:t>ñ</w:t>
      </w:r>
      <w:r>
        <w:t>ade su propia cabecera, creando un paquete, o</w:t>
      </w:r>
    </w:p>
    <w:p w14:paraId="792330DC" w14:textId="77777777" w:rsidR="009132F1" w:rsidRDefault="009132F1" w:rsidP="009132F1">
      <w:r>
        <w:t>trama. El paquete se transmite a trav</w:t>
      </w:r>
      <w:r>
        <w:t>é</w:t>
      </w:r>
      <w:r>
        <w:t>s de la subred al dispositivo de encaminamiento J. La cabecera</w:t>
      </w:r>
    </w:p>
    <w:p w14:paraId="56166B7F" w14:textId="77777777" w:rsidR="009132F1" w:rsidRDefault="009132F1" w:rsidP="009132F1">
      <w:r>
        <w:t>del paquete contiene la informaci</w:t>
      </w:r>
      <w:r>
        <w:t>ó</w:t>
      </w:r>
      <w:r>
        <w:t>n que la subred necesita para transferir los datos. La cabecera</w:t>
      </w:r>
    </w:p>
    <w:p w14:paraId="3526BF7A" w14:textId="77777777" w:rsidR="009132F1" w:rsidRDefault="009132F1" w:rsidP="009132F1">
      <w:r>
        <w:t>puede contener, entre otros, los siguientes campos:</w:t>
      </w:r>
    </w:p>
    <w:p w14:paraId="2A8C8B15" w14:textId="77777777" w:rsidR="009132F1" w:rsidRDefault="009132F1" w:rsidP="009132F1">
      <w:r>
        <w:t>Direcci</w:t>
      </w:r>
      <w:r>
        <w:t>ó</w:t>
      </w:r>
      <w:r>
        <w:t>n de la subred destino: la subred debe conocer a qu</w:t>
      </w:r>
      <w:r>
        <w:t>é</w:t>
      </w:r>
      <w:r>
        <w:t xml:space="preserve"> dispositivo se debe entregar el</w:t>
      </w:r>
    </w:p>
    <w:p w14:paraId="6CC05D59" w14:textId="77777777" w:rsidR="009132F1" w:rsidRDefault="009132F1" w:rsidP="009132F1">
      <w:r>
        <w:t>paquete.</w:t>
      </w:r>
    </w:p>
    <w:p w14:paraId="2ACA0C6E" w14:textId="77777777" w:rsidR="009132F1" w:rsidRDefault="009132F1" w:rsidP="009132F1">
      <w:r>
        <w:t>Funciones solicitadas: el protocolo de acceso a la red puede solicitar la utilizaci</w:t>
      </w:r>
      <w:r>
        <w:t>ó</w:t>
      </w:r>
      <w:r>
        <w:t>n de ciertas</w:t>
      </w:r>
    </w:p>
    <w:p w14:paraId="668D4113" w14:textId="03E2FA53" w:rsidR="009132F1" w:rsidRDefault="009132F1" w:rsidP="009132F1">
      <w:r>
        <w:t>funciones ofrecidas por la subred, por ejemplo, la utilizaci</w:t>
      </w:r>
      <w:r>
        <w:t>ó</w:t>
      </w:r>
      <w:r>
        <w:t>n de prioridades.</w:t>
      </w:r>
    </w:p>
    <w:p w14:paraId="35A9FD92" w14:textId="5571A573" w:rsidR="009132F1" w:rsidRDefault="009132F1" w:rsidP="009132F1"/>
    <w:p w14:paraId="03E51DB3" w14:textId="01D892CD" w:rsidR="009132F1" w:rsidRDefault="009132F1" w:rsidP="009132F1">
      <w:r>
        <w:t>Aplicaciones TCP-IP</w:t>
      </w:r>
    </w:p>
    <w:p w14:paraId="18C593DE" w14:textId="77777777" w:rsidR="009132F1" w:rsidRPr="009132F1" w:rsidRDefault="009132F1" w:rsidP="009132F1">
      <w:pPr>
        <w:rPr>
          <w:b/>
        </w:rPr>
      </w:pPr>
      <w:r w:rsidRPr="009132F1">
        <w:rPr>
          <w:b/>
        </w:rPr>
        <w:t xml:space="preserve">El protocolo simple de transferencia de correo (SMTP, Simple Mail Transfer </w:t>
      </w:r>
      <w:proofErr w:type="spellStart"/>
      <w:r w:rsidRPr="009132F1">
        <w:rPr>
          <w:b/>
        </w:rPr>
        <w:t>Protocol</w:t>
      </w:r>
      <w:proofErr w:type="spellEnd"/>
      <w:r w:rsidRPr="009132F1">
        <w:rPr>
          <w:b/>
        </w:rPr>
        <w:t>)</w:t>
      </w:r>
    </w:p>
    <w:p w14:paraId="6EC66484" w14:textId="77777777" w:rsidR="009132F1" w:rsidRDefault="009132F1" w:rsidP="009132F1">
      <w:r>
        <w:t>proporciona una funci</w:t>
      </w:r>
      <w:r>
        <w:t>ó</w:t>
      </w:r>
      <w:r>
        <w:t>n b</w:t>
      </w:r>
      <w:r>
        <w:t>á</w:t>
      </w:r>
      <w:r>
        <w:t>sica de correo electr</w:t>
      </w:r>
      <w:r>
        <w:t>ó</w:t>
      </w:r>
      <w:r>
        <w:t>nico. Este protocolo establece un mecanismo para</w:t>
      </w:r>
    </w:p>
    <w:p w14:paraId="6C8483F5" w14:textId="4C0B16FC" w:rsidR="009132F1" w:rsidRDefault="009132F1" w:rsidP="009132F1">
      <w:r>
        <w:t>transferir mensajes entre computadores remotos</w:t>
      </w:r>
    </w:p>
    <w:p w14:paraId="1F8C6AC6" w14:textId="77777777" w:rsidR="009132F1" w:rsidRDefault="009132F1" w:rsidP="009132F1">
      <w:r w:rsidRPr="009132F1">
        <w:rPr>
          <w:b/>
        </w:rPr>
        <w:t xml:space="preserve">El protocolo de transferencia de archivos (FTP, File Transfer </w:t>
      </w:r>
      <w:proofErr w:type="spellStart"/>
      <w:r w:rsidRPr="009132F1">
        <w:rPr>
          <w:b/>
        </w:rPr>
        <w:t>Protocol</w:t>
      </w:r>
      <w:proofErr w:type="spellEnd"/>
      <w:r w:rsidRPr="009132F1">
        <w:rPr>
          <w:b/>
        </w:rPr>
        <w:t xml:space="preserve">) </w:t>
      </w:r>
      <w:r>
        <w:t>se utiliza para enviar</w:t>
      </w:r>
    </w:p>
    <w:p w14:paraId="68E8E440" w14:textId="77777777" w:rsidR="009132F1" w:rsidRDefault="009132F1" w:rsidP="009132F1">
      <w:r>
        <w:t>archivos de un sistema a otro bajo el control del usuario. Se permite transmitir archivos tanto</w:t>
      </w:r>
    </w:p>
    <w:p w14:paraId="21A6003A" w14:textId="49895F8A" w:rsidR="009132F1" w:rsidRDefault="009132F1" w:rsidP="009132F1">
      <w:r>
        <w:t>de texto como en binario.</w:t>
      </w:r>
    </w:p>
    <w:p w14:paraId="19BBAD86" w14:textId="6C6355E4" w:rsidR="009132F1" w:rsidRDefault="009132F1" w:rsidP="009132F1">
      <w:r w:rsidRPr="009132F1">
        <w:rPr>
          <w:b/>
        </w:rPr>
        <w:t>TELNET</w:t>
      </w:r>
      <w:r w:rsidRPr="009132F1">
        <w:t xml:space="preserve"> facilita la realizaci</w:t>
      </w:r>
      <w:r w:rsidRPr="009132F1">
        <w:t>ó</w:t>
      </w:r>
      <w:r w:rsidRPr="009132F1">
        <w:t>n de conexiones remotas</w:t>
      </w:r>
    </w:p>
    <w:p w14:paraId="2AE48003" w14:textId="39E2EFB5" w:rsidR="009132F1" w:rsidRDefault="009132F1" w:rsidP="009132F1"/>
    <w:p w14:paraId="5212D18A" w14:textId="1F56BFCA" w:rsidR="009132F1" w:rsidRDefault="009132F1" w:rsidP="009132F1">
      <w:r w:rsidRPr="009132F1">
        <w:lastRenderedPageBreak/>
        <w:drawing>
          <wp:inline distT="0" distB="0" distL="0" distR="0" wp14:anchorId="394BCE8C" wp14:editId="2C3F9C2A">
            <wp:extent cx="4534533" cy="3429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7BA0" w14:textId="460185C3" w:rsidR="009132F1" w:rsidRPr="003B5C3C" w:rsidRDefault="009132F1" w:rsidP="009132F1">
      <w:pPr>
        <w:rPr>
          <w:b/>
          <w:u w:val="single"/>
        </w:rPr>
      </w:pPr>
    </w:p>
    <w:p w14:paraId="43756002" w14:textId="3D4EEC1A" w:rsidR="009132F1" w:rsidRPr="003B5C3C" w:rsidRDefault="003B5C3C" w:rsidP="009132F1">
      <w:pPr>
        <w:rPr>
          <w:b/>
          <w:u w:val="single"/>
        </w:rPr>
      </w:pPr>
      <w:r w:rsidRPr="003B5C3C">
        <w:rPr>
          <w:b/>
          <w:u w:val="single"/>
        </w:rPr>
        <w:t>TP</w:t>
      </w:r>
    </w:p>
    <w:p w14:paraId="7D279FB9" w14:textId="77777777" w:rsidR="003B5C3C" w:rsidRDefault="003B5C3C" w:rsidP="003B5C3C">
      <w:r>
        <w:t>3. Tareas de an</w:t>
      </w:r>
      <w:r>
        <w:t>á</w:t>
      </w:r>
      <w:r>
        <w:t>lisis</w:t>
      </w:r>
    </w:p>
    <w:p w14:paraId="7427864C" w14:textId="77777777" w:rsidR="003B5C3C" w:rsidRDefault="003B5C3C" w:rsidP="003B5C3C">
      <w:r>
        <w:t>a. An</w:t>
      </w:r>
      <w:r>
        <w:t>á</w:t>
      </w:r>
      <w:r>
        <w:t>lisis del tr</w:t>
      </w:r>
      <w:r>
        <w:t>á</w:t>
      </w:r>
      <w:r>
        <w:t>fico que produce un protocolo orientado a la conexi</w:t>
      </w:r>
      <w:r>
        <w:t>ó</w:t>
      </w:r>
      <w:r>
        <w:t>n.</w:t>
      </w:r>
    </w:p>
    <w:p w14:paraId="2B5808D2" w14:textId="77777777" w:rsidR="003B5C3C" w:rsidRDefault="003B5C3C" w:rsidP="003B5C3C">
      <w:r>
        <w:t>1) Ejecute una aplicaci</w:t>
      </w:r>
      <w:r>
        <w:t>ó</w:t>
      </w:r>
      <w:r>
        <w:t>n TCP / IP que emplee el protocolo TCP e inicie una captura con el analizador de protocolos.</w:t>
      </w:r>
    </w:p>
    <w:p w14:paraId="40876FD8" w14:textId="26DA7F8C" w:rsidR="00753BCF" w:rsidRDefault="003B5C3C" w:rsidP="00753BCF">
      <w:pPr>
        <w:ind w:left="708"/>
      </w:pPr>
      <w:r>
        <w:t>a) Verifique que el protocolo pueda ser empleado.</w:t>
      </w:r>
    </w:p>
    <w:p w14:paraId="0C52562E" w14:textId="77777777" w:rsidR="003B5C3C" w:rsidRDefault="003B5C3C" w:rsidP="00753BCF">
      <w:pPr>
        <w:ind w:left="708"/>
      </w:pPr>
      <w:r>
        <w:t xml:space="preserve">b) Active el </w:t>
      </w:r>
      <w:proofErr w:type="spellStart"/>
      <w:r>
        <w:t>Sniffer</w:t>
      </w:r>
      <w:proofErr w:type="spellEnd"/>
      <w:r>
        <w:t xml:space="preserve"> para capturar el tr</w:t>
      </w:r>
      <w:r>
        <w:t>á</w:t>
      </w:r>
      <w:r>
        <w:t>fico cursado entre los hosts elegidos.</w:t>
      </w:r>
    </w:p>
    <w:p w14:paraId="4DC0E65F" w14:textId="77777777" w:rsidR="003B5C3C" w:rsidRDefault="003B5C3C" w:rsidP="00753BCF">
      <w:pPr>
        <w:ind w:left="708"/>
      </w:pPr>
      <w:r>
        <w:t>c) Desde la PC asignada ejecute la aplicaci</w:t>
      </w:r>
      <w:r>
        <w:t>ó</w:t>
      </w:r>
      <w:r>
        <w:t>n a la direcci</w:t>
      </w:r>
      <w:r>
        <w:t>ó</w:t>
      </w:r>
      <w:r>
        <w:t>n IP destino.</w:t>
      </w:r>
    </w:p>
    <w:p w14:paraId="7C52A52C" w14:textId="77777777" w:rsidR="003B5C3C" w:rsidRDefault="003B5C3C" w:rsidP="003B5C3C">
      <w:r>
        <w:t>2) Analice el tr</w:t>
      </w:r>
      <w:r>
        <w:t>á</w:t>
      </w:r>
      <w:r>
        <w:t>fico cursado, graficando la comunicaci</w:t>
      </w:r>
      <w:r>
        <w:t>ó</w:t>
      </w:r>
      <w:r>
        <w:t>n de tramas (intercambio de tramas que encapsulan los segmentos que representan la comunicaci</w:t>
      </w:r>
      <w:r>
        <w:t>ó</w:t>
      </w:r>
      <w:r>
        <w:t>n orientada a la conexi</w:t>
      </w:r>
      <w:r>
        <w:t>ó</w:t>
      </w:r>
      <w:r>
        <w:t>n) y verifique lo siguiente:</w:t>
      </w:r>
    </w:p>
    <w:p w14:paraId="099780F3" w14:textId="6275FE49" w:rsidR="003B5C3C" w:rsidRDefault="003B5C3C" w:rsidP="00753BCF">
      <w:pPr>
        <w:ind w:left="708"/>
        <w:rPr>
          <w:highlight w:val="yellow"/>
        </w:rPr>
      </w:pPr>
      <w:r w:rsidRPr="003C644E">
        <w:rPr>
          <w:highlight w:val="yellow"/>
        </w:rPr>
        <w:t>a) Establecimiento de conexi</w:t>
      </w:r>
      <w:r w:rsidRPr="003C644E">
        <w:rPr>
          <w:highlight w:val="yellow"/>
        </w:rPr>
        <w:t>ó</w:t>
      </w:r>
      <w:r w:rsidRPr="003C644E">
        <w:rPr>
          <w:highlight w:val="yellow"/>
        </w:rPr>
        <w:t xml:space="preserve">n TCP. </w:t>
      </w:r>
      <w:r w:rsidRPr="003C644E">
        <w:rPr>
          <w:highlight w:val="yellow"/>
        </w:rPr>
        <w:t>¿</w:t>
      </w:r>
      <w:r w:rsidRPr="003C644E">
        <w:rPr>
          <w:highlight w:val="yellow"/>
        </w:rPr>
        <w:t>Cu</w:t>
      </w:r>
      <w:r w:rsidRPr="003C644E">
        <w:rPr>
          <w:highlight w:val="yellow"/>
        </w:rPr>
        <w:t>á</w:t>
      </w:r>
      <w:r w:rsidRPr="003C644E">
        <w:rPr>
          <w:highlight w:val="yellow"/>
        </w:rPr>
        <w:t>ntos segmentos se emplean para establecer y liberar la comunicaci</w:t>
      </w:r>
      <w:r w:rsidRPr="003C644E">
        <w:rPr>
          <w:highlight w:val="yellow"/>
        </w:rPr>
        <w:t>ó</w:t>
      </w:r>
      <w:r w:rsidRPr="003C644E">
        <w:rPr>
          <w:highlight w:val="yellow"/>
        </w:rPr>
        <w:t>n?</w:t>
      </w:r>
    </w:p>
    <w:p w14:paraId="0D6A3302" w14:textId="77777777" w:rsidR="003C644E" w:rsidRPr="003C644E" w:rsidRDefault="003C644E" w:rsidP="003C644E">
      <w:pPr>
        <w:ind w:left="708"/>
        <w:rPr>
          <w:i/>
        </w:rPr>
      </w:pPr>
      <w:r w:rsidRPr="003C644E">
        <w:rPr>
          <w:i/>
        </w:rPr>
        <w:t>Una conexi</w:t>
      </w:r>
      <w:r w:rsidRPr="003C644E">
        <w:rPr>
          <w:i/>
        </w:rPr>
        <w:t>ó</w:t>
      </w:r>
      <w:r w:rsidRPr="003C644E">
        <w:rPr>
          <w:i/>
        </w:rPr>
        <w:t>n TCP se realiza en tres pasos. Es lo que t</w:t>
      </w:r>
      <w:r w:rsidRPr="003C644E">
        <w:rPr>
          <w:i/>
        </w:rPr>
        <w:t>é</w:t>
      </w:r>
      <w:r w:rsidRPr="003C644E">
        <w:rPr>
          <w:i/>
        </w:rPr>
        <w:t xml:space="preserve">cnicamente se llama </w:t>
      </w:r>
      <w:proofErr w:type="spellStart"/>
      <w:r w:rsidRPr="003C644E">
        <w:rPr>
          <w:i/>
        </w:rPr>
        <w:t>three-way</w:t>
      </w:r>
      <w:proofErr w:type="spellEnd"/>
      <w:r w:rsidRPr="003C644E">
        <w:rPr>
          <w:i/>
        </w:rPr>
        <w:t xml:space="preserve"> </w:t>
      </w:r>
      <w:proofErr w:type="spellStart"/>
      <w:r w:rsidRPr="003C644E">
        <w:rPr>
          <w:i/>
        </w:rPr>
        <w:t>handshake</w:t>
      </w:r>
      <w:proofErr w:type="spellEnd"/>
      <w:r w:rsidRPr="003C644E">
        <w:rPr>
          <w:i/>
        </w:rPr>
        <w:t>:</w:t>
      </w:r>
    </w:p>
    <w:p w14:paraId="5B7494F0" w14:textId="60D3167C" w:rsidR="003C644E" w:rsidRDefault="003C644E" w:rsidP="003C644E">
      <w:pPr>
        <w:ind w:left="708"/>
        <w:rPr>
          <w:i/>
        </w:rPr>
      </w:pPr>
      <w:r w:rsidRPr="003C644E">
        <w:rPr>
          <w:i/>
        </w:rPr>
        <w:t>1.</w:t>
      </w:r>
      <w:r w:rsidRPr="003C644E">
        <w:rPr>
          <w:i/>
        </w:rPr>
        <w:t>En el sistema / host que inicia la conexi</w:t>
      </w:r>
      <w:r w:rsidRPr="003C644E">
        <w:rPr>
          <w:i/>
        </w:rPr>
        <w:t>ó</w:t>
      </w:r>
      <w:r w:rsidRPr="003C644E">
        <w:rPr>
          <w:i/>
        </w:rPr>
        <w:t>n o cliente (TCP A), env</w:t>
      </w:r>
      <w:r w:rsidRPr="003C644E">
        <w:rPr>
          <w:i/>
        </w:rPr>
        <w:t>í</w:t>
      </w:r>
      <w:r w:rsidRPr="003C644E">
        <w:rPr>
          <w:i/>
        </w:rPr>
        <w:t>a un paquete de SYN con un n</w:t>
      </w:r>
      <w:r w:rsidRPr="003C644E">
        <w:rPr>
          <w:i/>
        </w:rPr>
        <w:t>ú</w:t>
      </w:r>
      <w:r w:rsidRPr="003C644E">
        <w:rPr>
          <w:i/>
        </w:rPr>
        <w:t>mero de secuencia inicial asociado a esta conexi</w:t>
      </w:r>
      <w:r w:rsidRPr="003C644E">
        <w:rPr>
          <w:i/>
        </w:rPr>
        <w:t>ó</w:t>
      </w:r>
      <w:r w:rsidRPr="003C644E">
        <w:rPr>
          <w:i/>
        </w:rPr>
        <w:t>n al sistema / host destinatario o servidor (TCP B).</w:t>
      </w:r>
    </w:p>
    <w:p w14:paraId="09989CD1" w14:textId="1B6D3D88" w:rsidR="003C644E" w:rsidRPr="009C7815" w:rsidRDefault="003C644E" w:rsidP="003C644E">
      <w:pPr>
        <w:ind w:left="708"/>
        <w:rPr>
          <w:i/>
        </w:rPr>
      </w:pPr>
      <w:r w:rsidRPr="003C644E">
        <w:rPr>
          <w:i/>
        </w:rPr>
        <w:t>2.</w:t>
      </w:r>
      <w:r w:rsidRPr="003C644E">
        <w:rPr>
          <w:i/>
        </w:rPr>
        <w:t>Este responde con un paquete SYN-ACK (acuse de recibo) confirmando la recepci</w:t>
      </w:r>
      <w:r w:rsidRPr="003C644E">
        <w:rPr>
          <w:i/>
        </w:rPr>
        <w:t>ó</w:t>
      </w:r>
      <w:r w:rsidRPr="003C644E">
        <w:rPr>
          <w:i/>
        </w:rPr>
        <w:t xml:space="preserve">n del SYN inicial enviado por </w:t>
      </w:r>
      <w:r w:rsidRPr="009C7815">
        <w:rPr>
          <w:i/>
        </w:rPr>
        <w:t>(TCP A) y envi</w:t>
      </w:r>
      <w:r w:rsidRPr="009C7815">
        <w:rPr>
          <w:i/>
        </w:rPr>
        <w:t>á</w:t>
      </w:r>
      <w:r w:rsidRPr="009C7815">
        <w:rPr>
          <w:i/>
        </w:rPr>
        <w:t>ndole a su vez su propio n</w:t>
      </w:r>
      <w:r w:rsidRPr="009C7815">
        <w:rPr>
          <w:i/>
        </w:rPr>
        <w:t>ú</w:t>
      </w:r>
      <w:r w:rsidRPr="009C7815">
        <w:rPr>
          <w:i/>
        </w:rPr>
        <w:t>mero de secuencia.</w:t>
      </w:r>
    </w:p>
    <w:p w14:paraId="63A92F14" w14:textId="11BED3E1" w:rsidR="003C644E" w:rsidRPr="009C7815" w:rsidRDefault="003C644E" w:rsidP="003C644E">
      <w:pPr>
        <w:ind w:left="708"/>
        <w:rPr>
          <w:i/>
        </w:rPr>
      </w:pPr>
      <w:r w:rsidRPr="009C7815">
        <w:rPr>
          <w:i/>
        </w:rPr>
        <w:t>3.</w:t>
      </w:r>
      <w:r w:rsidRPr="009C7815">
        <w:rPr>
          <w:i/>
        </w:rPr>
        <w:t>Para finalizar, el cliente (TCP A) reconoce la recepci</w:t>
      </w:r>
      <w:r w:rsidRPr="009C7815">
        <w:rPr>
          <w:i/>
        </w:rPr>
        <w:t>ó</w:t>
      </w:r>
      <w:r w:rsidRPr="009C7815">
        <w:rPr>
          <w:i/>
        </w:rPr>
        <w:t>n del SYN del servidor (TCP B) mediante el env</w:t>
      </w:r>
      <w:r w:rsidRPr="009C7815">
        <w:rPr>
          <w:i/>
        </w:rPr>
        <w:t>í</w:t>
      </w:r>
      <w:r w:rsidRPr="009C7815">
        <w:rPr>
          <w:i/>
        </w:rPr>
        <w:t>o de un ACK. Este es el momento en que queda establecida la conexi</w:t>
      </w:r>
      <w:r w:rsidRPr="009C7815">
        <w:rPr>
          <w:i/>
        </w:rPr>
        <w:t>ó</w:t>
      </w:r>
      <w:r w:rsidRPr="009C7815">
        <w:rPr>
          <w:i/>
        </w:rPr>
        <w:t>n. Ya se puede iniciar la transferencia de datos entre (TCP A) y (TCP B).</w:t>
      </w:r>
    </w:p>
    <w:p w14:paraId="49003DD7" w14:textId="52EC5EFA" w:rsidR="003C644E" w:rsidRPr="009C7815" w:rsidRDefault="003C644E" w:rsidP="003C644E">
      <w:pPr>
        <w:ind w:left="708"/>
        <w:rPr>
          <w:b/>
          <w:i/>
        </w:rPr>
      </w:pPr>
      <w:r w:rsidRPr="009C7815">
        <w:rPr>
          <w:b/>
          <w:i/>
        </w:rPr>
        <w:t>Entiendo que</w:t>
      </w:r>
      <w:r w:rsidR="009C7815" w:rsidRPr="009C7815">
        <w:rPr>
          <w:b/>
          <w:i/>
        </w:rPr>
        <w:t xml:space="preserve"> los</w:t>
      </w:r>
      <w:r w:rsidRPr="009C7815">
        <w:rPr>
          <w:b/>
          <w:i/>
        </w:rPr>
        <w:t xml:space="preserve"> segmento</w:t>
      </w:r>
      <w:r w:rsidR="009C7815" w:rsidRPr="009C7815">
        <w:rPr>
          <w:b/>
          <w:i/>
        </w:rPr>
        <w:t>s</w:t>
      </w:r>
      <w:r w:rsidRPr="009C7815">
        <w:rPr>
          <w:b/>
          <w:i/>
        </w:rPr>
        <w:t xml:space="preserve"> </w:t>
      </w:r>
      <w:r w:rsidR="009C7815" w:rsidRPr="009C7815">
        <w:rPr>
          <w:b/>
          <w:i/>
        </w:rPr>
        <w:t>son los</w:t>
      </w:r>
      <w:r w:rsidRPr="009C7815">
        <w:rPr>
          <w:b/>
          <w:i/>
        </w:rPr>
        <w:t xml:space="preserve"> mensaje</w:t>
      </w:r>
      <w:r w:rsidR="009C7815" w:rsidRPr="009C7815">
        <w:rPr>
          <w:b/>
          <w:i/>
        </w:rPr>
        <w:t>s</w:t>
      </w:r>
      <w:r w:rsidRPr="009C7815">
        <w:rPr>
          <w:b/>
          <w:i/>
        </w:rPr>
        <w:t xml:space="preserve"> que env</w:t>
      </w:r>
      <w:r w:rsidRPr="009C7815">
        <w:rPr>
          <w:b/>
          <w:i/>
        </w:rPr>
        <w:t>í</w:t>
      </w:r>
      <w:r w:rsidRPr="009C7815">
        <w:rPr>
          <w:b/>
          <w:i/>
        </w:rPr>
        <w:t>a</w:t>
      </w:r>
      <w:r w:rsidR="009C7815" w:rsidRPr="009C7815">
        <w:rPr>
          <w:b/>
          <w:i/>
        </w:rPr>
        <w:t>n</w:t>
      </w:r>
      <w:r w:rsidRPr="009C7815">
        <w:rPr>
          <w:b/>
          <w:i/>
        </w:rPr>
        <w:t xml:space="preserve"> y recibe</w:t>
      </w:r>
      <w:r w:rsidR="009C7815" w:rsidRPr="009C7815">
        <w:rPr>
          <w:b/>
          <w:i/>
        </w:rPr>
        <w:t>n</w:t>
      </w:r>
      <w:r w:rsidRPr="009C7815">
        <w:rPr>
          <w:b/>
          <w:i/>
        </w:rPr>
        <w:t xml:space="preserve"> para establecer la comunicaci</w:t>
      </w:r>
      <w:r w:rsidRPr="009C7815">
        <w:rPr>
          <w:b/>
          <w:i/>
        </w:rPr>
        <w:t>ó</w:t>
      </w:r>
      <w:r w:rsidRPr="009C7815">
        <w:rPr>
          <w:b/>
          <w:i/>
        </w:rPr>
        <w:t>n</w:t>
      </w:r>
      <w:r w:rsidR="009C7815" w:rsidRPr="009C7815">
        <w:rPr>
          <w:b/>
          <w:i/>
        </w:rPr>
        <w:t xml:space="preserve"> =&gt; </w:t>
      </w:r>
      <w:r w:rsidRPr="009C7815">
        <w:rPr>
          <w:b/>
          <w:i/>
        </w:rPr>
        <w:t>3</w:t>
      </w:r>
      <w:r w:rsidR="009C7815" w:rsidRPr="009C7815">
        <w:rPr>
          <w:b/>
          <w:i/>
        </w:rPr>
        <w:t xml:space="preserve"> (</w:t>
      </w:r>
      <w:proofErr w:type="spellStart"/>
      <w:r w:rsidR="009C7815" w:rsidRPr="009C7815">
        <w:rPr>
          <w:b/>
          <w:i/>
        </w:rPr>
        <w:t>thee-way</w:t>
      </w:r>
      <w:proofErr w:type="spellEnd"/>
      <w:r w:rsidR="009C7815" w:rsidRPr="009C7815">
        <w:rPr>
          <w:b/>
          <w:i/>
        </w:rPr>
        <w:t xml:space="preserve"> </w:t>
      </w:r>
      <w:proofErr w:type="spellStart"/>
      <w:r w:rsidR="009C7815" w:rsidRPr="009C7815">
        <w:rPr>
          <w:b/>
          <w:i/>
        </w:rPr>
        <w:t>handshake</w:t>
      </w:r>
      <w:proofErr w:type="spellEnd"/>
      <w:r w:rsidR="009C7815" w:rsidRPr="009C7815">
        <w:rPr>
          <w:b/>
          <w:i/>
        </w:rPr>
        <w:t>)</w:t>
      </w:r>
      <w:r w:rsidR="009C7815" w:rsidRPr="009C7815">
        <w:rPr>
          <w:b/>
          <w:i/>
        </w:rPr>
        <w:t>.</w:t>
      </w:r>
    </w:p>
    <w:p w14:paraId="723BDEC3" w14:textId="445D1A30" w:rsidR="003C644E" w:rsidRPr="009C7815" w:rsidRDefault="003C644E" w:rsidP="003C644E">
      <w:pPr>
        <w:ind w:left="708"/>
        <w:rPr>
          <w:i/>
          <w:highlight w:val="yellow"/>
        </w:rPr>
      </w:pPr>
      <w:r w:rsidRPr="009C7815">
        <w:rPr>
          <w:i/>
        </w:rPr>
        <w:drawing>
          <wp:inline distT="0" distB="0" distL="0" distR="0" wp14:anchorId="0479E7CE" wp14:editId="3C05C4D6">
            <wp:extent cx="6351270" cy="394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3C80" w14:textId="47EFA9C5" w:rsidR="009C7815" w:rsidRPr="009C7815" w:rsidRDefault="009C7815" w:rsidP="009C7815">
      <w:pPr>
        <w:ind w:left="708"/>
        <w:rPr>
          <w:b/>
          <w:i/>
        </w:rPr>
      </w:pPr>
      <w:r w:rsidRPr="009C7815">
        <w:rPr>
          <w:b/>
          <w:i/>
        </w:rPr>
        <w:lastRenderedPageBreak/>
        <w:t>L</w:t>
      </w:r>
      <w:r w:rsidRPr="009C7815">
        <w:rPr>
          <w:b/>
          <w:i/>
        </w:rPr>
        <w:t>os mensajes que env</w:t>
      </w:r>
      <w:r w:rsidRPr="009C7815">
        <w:rPr>
          <w:b/>
          <w:i/>
        </w:rPr>
        <w:t>í</w:t>
      </w:r>
      <w:r w:rsidRPr="009C7815">
        <w:rPr>
          <w:b/>
          <w:i/>
        </w:rPr>
        <w:t xml:space="preserve">an y reciben para </w:t>
      </w:r>
      <w:r w:rsidRPr="009C7815">
        <w:rPr>
          <w:b/>
          <w:i/>
        </w:rPr>
        <w:t>cerrar una conexi</w:t>
      </w:r>
      <w:r w:rsidRPr="009C7815">
        <w:rPr>
          <w:b/>
          <w:i/>
        </w:rPr>
        <w:t>ó</w:t>
      </w:r>
      <w:r w:rsidRPr="009C7815">
        <w:rPr>
          <w:b/>
          <w:i/>
        </w:rPr>
        <w:t xml:space="preserve">n son </w:t>
      </w:r>
      <w:r w:rsidRPr="009C7815">
        <w:rPr>
          <w:b/>
          <w:i/>
        </w:rPr>
        <w:t xml:space="preserve">=&gt; </w:t>
      </w:r>
      <w:r w:rsidRPr="009C7815">
        <w:rPr>
          <w:b/>
          <w:i/>
        </w:rPr>
        <w:t>4</w:t>
      </w:r>
      <w:r w:rsidRPr="009C7815">
        <w:rPr>
          <w:i/>
        </w:rPr>
        <w:t xml:space="preserve"> </w:t>
      </w:r>
      <w:r w:rsidRPr="009C7815">
        <w:rPr>
          <w:b/>
          <w:i/>
        </w:rPr>
        <w:t>(</w:t>
      </w:r>
      <w:proofErr w:type="spellStart"/>
      <w:r w:rsidRPr="009C7815">
        <w:rPr>
          <w:b/>
          <w:i/>
        </w:rPr>
        <w:t>four-way</w:t>
      </w:r>
      <w:proofErr w:type="spellEnd"/>
      <w:r w:rsidRPr="009C7815">
        <w:rPr>
          <w:b/>
          <w:i/>
        </w:rPr>
        <w:t xml:space="preserve"> </w:t>
      </w:r>
      <w:proofErr w:type="spellStart"/>
      <w:r w:rsidRPr="009C7815">
        <w:rPr>
          <w:b/>
          <w:i/>
        </w:rPr>
        <w:t>handshake</w:t>
      </w:r>
      <w:proofErr w:type="spellEnd"/>
      <w:proofErr w:type="gramStart"/>
      <w:r w:rsidRPr="009C7815">
        <w:rPr>
          <w:b/>
          <w:i/>
        </w:rPr>
        <w:t>)</w:t>
      </w:r>
      <w:r w:rsidRPr="009C7815">
        <w:rPr>
          <w:b/>
          <w:i/>
        </w:rPr>
        <w:t xml:space="preserve"> </w:t>
      </w:r>
      <w:r w:rsidRPr="009C7815">
        <w:rPr>
          <w:b/>
          <w:i/>
        </w:rPr>
        <w:t>.</w:t>
      </w:r>
      <w:proofErr w:type="gramEnd"/>
    </w:p>
    <w:p w14:paraId="42C2721D" w14:textId="6190EF6B" w:rsidR="003C644E" w:rsidRPr="009C7815" w:rsidRDefault="009C7815" w:rsidP="003C644E">
      <w:pPr>
        <w:ind w:left="708"/>
        <w:rPr>
          <w:i/>
          <w:highlight w:val="yellow"/>
        </w:rPr>
      </w:pPr>
      <w:r w:rsidRPr="009C7815">
        <w:rPr>
          <w:i/>
        </w:rPr>
        <w:drawing>
          <wp:inline distT="0" distB="0" distL="0" distR="0" wp14:anchorId="103DC9CB" wp14:editId="2D733622">
            <wp:extent cx="3372321" cy="1133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7AF6" w14:textId="77777777" w:rsidR="003C644E" w:rsidRPr="009C7815" w:rsidRDefault="003C644E" w:rsidP="00753BCF">
      <w:pPr>
        <w:ind w:left="708"/>
        <w:rPr>
          <w:i/>
          <w:highlight w:val="yellow"/>
        </w:rPr>
      </w:pPr>
    </w:p>
    <w:p w14:paraId="143A966A" w14:textId="77777777" w:rsidR="003B5C3C" w:rsidRPr="003C644E" w:rsidRDefault="003B5C3C" w:rsidP="00753BCF">
      <w:pPr>
        <w:ind w:left="708"/>
        <w:rPr>
          <w:highlight w:val="yellow"/>
        </w:rPr>
      </w:pPr>
      <w:r w:rsidRPr="003C644E">
        <w:rPr>
          <w:highlight w:val="yellow"/>
        </w:rPr>
        <w:t>b) Conexi</w:t>
      </w:r>
      <w:r w:rsidRPr="003C644E">
        <w:rPr>
          <w:highlight w:val="yellow"/>
        </w:rPr>
        <w:t>ó</w:t>
      </w:r>
      <w:r w:rsidRPr="003C644E">
        <w:rPr>
          <w:highlight w:val="yellow"/>
        </w:rPr>
        <w:t>n l</w:t>
      </w:r>
      <w:r w:rsidRPr="003C644E">
        <w:rPr>
          <w:highlight w:val="yellow"/>
        </w:rPr>
        <w:t>ó</w:t>
      </w:r>
      <w:r w:rsidRPr="003C644E">
        <w:rPr>
          <w:highlight w:val="yellow"/>
        </w:rPr>
        <w:t>gica (sockets)</w:t>
      </w:r>
    </w:p>
    <w:p w14:paraId="225318C2" w14:textId="27C11027" w:rsidR="009C7815" w:rsidRPr="009C7815" w:rsidRDefault="009C7815" w:rsidP="00753BCF">
      <w:pPr>
        <w:ind w:left="708"/>
        <w:rPr>
          <w:i/>
        </w:rPr>
      </w:pPr>
      <w:r w:rsidRPr="009C7815">
        <w:rPr>
          <w:i/>
        </w:rPr>
        <w:t>Los sockets son la interfaz m</w:t>
      </w:r>
      <w:r w:rsidRPr="009C7815">
        <w:rPr>
          <w:i/>
        </w:rPr>
        <w:t>á</w:t>
      </w:r>
      <w:r w:rsidRPr="009C7815">
        <w:rPr>
          <w:i/>
        </w:rPr>
        <w:t>s difundida que hay para la comunicaci</w:t>
      </w:r>
      <w:r w:rsidRPr="009C7815">
        <w:rPr>
          <w:i/>
        </w:rPr>
        <w:t>ó</w:t>
      </w:r>
      <w:r w:rsidRPr="009C7815">
        <w:rPr>
          <w:i/>
        </w:rPr>
        <w:t>n entre procesos TCP. Un socket es el punto de conexi</w:t>
      </w:r>
      <w:r w:rsidRPr="009C7815">
        <w:rPr>
          <w:i/>
        </w:rPr>
        <w:t>ó</w:t>
      </w:r>
      <w:r w:rsidRPr="009C7815">
        <w:rPr>
          <w:i/>
        </w:rPr>
        <w:t>n l</w:t>
      </w:r>
      <w:r w:rsidRPr="009C7815">
        <w:rPr>
          <w:i/>
        </w:rPr>
        <w:t>ó</w:t>
      </w:r>
      <w:r w:rsidRPr="009C7815">
        <w:rPr>
          <w:i/>
        </w:rPr>
        <w:t>gica por el cual dos programas (posiblemente situados en nodos distintos) pueden intercambiarse cualquier flujo de datos, de manera transparente, sin conocer los detalles de c</w:t>
      </w:r>
      <w:r w:rsidRPr="009C7815">
        <w:rPr>
          <w:i/>
        </w:rPr>
        <w:t>ó</w:t>
      </w:r>
      <w:r w:rsidRPr="009C7815">
        <w:rPr>
          <w:i/>
        </w:rPr>
        <w:t>mo se transmiten esos datos, generalmente de manera fiable y ordenada</w:t>
      </w:r>
    </w:p>
    <w:p w14:paraId="34957C8A" w14:textId="77777777" w:rsidR="009C7815" w:rsidRDefault="009C7815" w:rsidP="00753BCF">
      <w:pPr>
        <w:ind w:left="708"/>
        <w:rPr>
          <w:highlight w:val="yellow"/>
        </w:rPr>
      </w:pPr>
    </w:p>
    <w:p w14:paraId="26A91376" w14:textId="5067346D" w:rsidR="003B5C3C" w:rsidRDefault="003B5C3C" w:rsidP="00753BCF">
      <w:pPr>
        <w:ind w:left="708"/>
      </w:pPr>
      <w:r w:rsidRPr="003C644E">
        <w:rPr>
          <w:highlight w:val="yellow"/>
        </w:rPr>
        <w:t>c) Transferencia de datos a trav</w:t>
      </w:r>
      <w:r w:rsidRPr="003C644E">
        <w:rPr>
          <w:highlight w:val="yellow"/>
        </w:rPr>
        <w:t>é</w:t>
      </w:r>
      <w:r w:rsidRPr="003C644E">
        <w:rPr>
          <w:highlight w:val="yellow"/>
        </w:rPr>
        <w:t xml:space="preserve">s de un canal. </w:t>
      </w:r>
      <w:r w:rsidRPr="003C644E">
        <w:rPr>
          <w:highlight w:val="yellow"/>
        </w:rPr>
        <w:t>¿</w:t>
      </w:r>
      <w:r w:rsidRPr="003C644E">
        <w:rPr>
          <w:highlight w:val="yellow"/>
        </w:rPr>
        <w:t>Cu</w:t>
      </w:r>
      <w:r w:rsidRPr="003C644E">
        <w:rPr>
          <w:highlight w:val="yellow"/>
        </w:rPr>
        <w:t>á</w:t>
      </w:r>
      <w:r w:rsidRPr="003C644E">
        <w:rPr>
          <w:highlight w:val="yellow"/>
        </w:rPr>
        <w:t>ntos segmentos se emplean para transmitir los datos?</w:t>
      </w:r>
    </w:p>
    <w:p w14:paraId="3F5C5D20" w14:textId="77777777" w:rsidR="003B5C3C" w:rsidRDefault="003B5C3C" w:rsidP="00753BCF">
      <w:pPr>
        <w:ind w:left="708"/>
      </w:pPr>
      <w:r>
        <w:t>d</w:t>
      </w:r>
      <w:bookmarkStart w:id="0" w:name="_GoBack"/>
      <w:bookmarkEnd w:id="0"/>
      <w:r>
        <w:t xml:space="preserve">) </w:t>
      </w:r>
      <w:r>
        <w:t>¿</w:t>
      </w:r>
      <w:r>
        <w:t>Qu</w:t>
      </w:r>
      <w:r>
        <w:t>é</w:t>
      </w:r>
      <w:r>
        <w:t xml:space="preserve"> servicios proporciona TCP en el nivel de transporte?</w:t>
      </w:r>
    </w:p>
    <w:p w14:paraId="556D647F" w14:textId="77777777" w:rsidR="003B5C3C" w:rsidRDefault="003B5C3C" w:rsidP="00753BCF">
      <w:pPr>
        <w:ind w:left="708"/>
      </w:pPr>
      <w:r>
        <w:t>(1) Ordenamiento y reensamble</w:t>
      </w:r>
    </w:p>
    <w:p w14:paraId="60B54E1A" w14:textId="77777777" w:rsidR="003B5C3C" w:rsidRDefault="003B5C3C" w:rsidP="00753BCF">
      <w:pPr>
        <w:ind w:left="708"/>
      </w:pPr>
      <w:r>
        <w:t>(2) Fiabilidad</w:t>
      </w:r>
    </w:p>
    <w:p w14:paraId="26821FDA" w14:textId="77777777" w:rsidR="003B5C3C" w:rsidRDefault="003B5C3C" w:rsidP="00753BCF">
      <w:pPr>
        <w:ind w:left="708"/>
      </w:pPr>
      <w:r>
        <w:t>(3) Control de errores - Reconocimientos y retransmisiones</w:t>
      </w:r>
    </w:p>
    <w:p w14:paraId="690CB0F4" w14:textId="77777777" w:rsidR="003B5C3C" w:rsidRDefault="003B5C3C" w:rsidP="00753BCF">
      <w:pPr>
        <w:ind w:left="708"/>
      </w:pPr>
      <w:r>
        <w:t>(4) Control de flujo - El modelo de ventana aplicado en TCP</w:t>
      </w:r>
    </w:p>
    <w:p w14:paraId="26ED7AC7" w14:textId="77777777" w:rsidR="003B5C3C" w:rsidRDefault="003B5C3C" w:rsidP="00753BCF">
      <w:pPr>
        <w:ind w:left="708"/>
      </w:pPr>
      <w:r>
        <w:t>(5) Multiplexaci</w:t>
      </w:r>
      <w:r>
        <w:t>ó</w:t>
      </w:r>
      <w:r>
        <w:t>n</w:t>
      </w:r>
    </w:p>
    <w:p w14:paraId="7F8BDA9D" w14:textId="77777777" w:rsidR="003B5C3C" w:rsidRDefault="003B5C3C" w:rsidP="00753BCF">
      <w:pPr>
        <w:ind w:left="708"/>
      </w:pPr>
      <w:r>
        <w:t>(6) Conexi</w:t>
      </w:r>
      <w:r>
        <w:t>ó</w:t>
      </w:r>
      <w:r>
        <w:t xml:space="preserve">n Full </w:t>
      </w:r>
      <w:proofErr w:type="spellStart"/>
      <w:r>
        <w:t>Duplex</w:t>
      </w:r>
      <w:proofErr w:type="spellEnd"/>
    </w:p>
    <w:p w14:paraId="48639610" w14:textId="334EAD53" w:rsidR="009132F1" w:rsidRDefault="003B5C3C" w:rsidP="00753BCF">
      <w:pPr>
        <w:ind w:left="708"/>
      </w:pPr>
      <w:r>
        <w:t>e) Cierre de conexi</w:t>
      </w:r>
      <w:r>
        <w:t>ó</w:t>
      </w:r>
      <w:r>
        <w:t xml:space="preserve">n en el </w:t>
      </w:r>
      <w:proofErr w:type="spellStart"/>
      <w:r>
        <w:t>Tx</w:t>
      </w:r>
      <w:proofErr w:type="spellEnd"/>
      <w:r>
        <w:t xml:space="preserve"> - Cierre de Conexi</w:t>
      </w:r>
      <w:r>
        <w:t>ó</w:t>
      </w:r>
      <w:r>
        <w:t xml:space="preserve">n en el </w:t>
      </w:r>
      <w:proofErr w:type="spellStart"/>
      <w:r>
        <w:t>Rx</w:t>
      </w:r>
      <w:proofErr w:type="spellEnd"/>
      <w:r>
        <w:t xml:space="preserve">. </w:t>
      </w:r>
      <w:r>
        <w:t>¿</w:t>
      </w:r>
      <w:r>
        <w:t>Cu</w:t>
      </w:r>
      <w:r>
        <w:t>á</w:t>
      </w:r>
      <w:r>
        <w:t>ntos segmentos se emplean para liberar la conexi</w:t>
      </w:r>
      <w:r>
        <w:t>ó</w:t>
      </w:r>
      <w:r>
        <w:t>n?</w:t>
      </w:r>
    </w:p>
    <w:p w14:paraId="6644C200" w14:textId="77777777" w:rsidR="003B5C3C" w:rsidRDefault="003B5C3C" w:rsidP="009132F1"/>
    <w:p w14:paraId="7A852F7D" w14:textId="627BD4E8" w:rsidR="009132F1" w:rsidRDefault="009132F1" w:rsidP="009132F1"/>
    <w:p w14:paraId="43A3A3EB" w14:textId="77D44DD4" w:rsidR="009132F1" w:rsidRDefault="009132F1" w:rsidP="009132F1"/>
    <w:p w14:paraId="26BAA797" w14:textId="61BC2325" w:rsidR="009132F1" w:rsidRDefault="009132F1" w:rsidP="009132F1"/>
    <w:p w14:paraId="099D33BD" w14:textId="6ED67F59" w:rsidR="009132F1" w:rsidRDefault="009132F1" w:rsidP="009132F1"/>
    <w:p w14:paraId="35E0612F" w14:textId="7BFD189E" w:rsidR="009132F1" w:rsidRDefault="009132F1" w:rsidP="009132F1"/>
    <w:p w14:paraId="37A66FB8" w14:textId="0718A550" w:rsidR="009132F1" w:rsidRDefault="009132F1" w:rsidP="009132F1"/>
    <w:p w14:paraId="578A9BC5" w14:textId="7B86A6C2" w:rsidR="009132F1" w:rsidRDefault="009132F1" w:rsidP="009132F1"/>
    <w:p w14:paraId="77B86AA4" w14:textId="78E013AE" w:rsidR="009132F1" w:rsidRDefault="009132F1" w:rsidP="009132F1"/>
    <w:p w14:paraId="475FEF06" w14:textId="466199E9" w:rsidR="009132F1" w:rsidRDefault="009132F1" w:rsidP="009132F1"/>
    <w:p w14:paraId="295A6C98" w14:textId="0D04BABE" w:rsidR="009132F1" w:rsidRDefault="009132F1" w:rsidP="009132F1"/>
    <w:p w14:paraId="097CD55B" w14:textId="1511BEBB" w:rsidR="009132F1" w:rsidRDefault="009132F1" w:rsidP="009132F1"/>
    <w:p w14:paraId="64CEC806" w14:textId="6BDC81F1" w:rsidR="009132F1" w:rsidRDefault="009132F1" w:rsidP="009132F1"/>
    <w:p w14:paraId="0571ECBF" w14:textId="77777777" w:rsidR="009132F1" w:rsidRDefault="009132F1" w:rsidP="009132F1"/>
    <w:p w14:paraId="319AE34A" w14:textId="1E0E4FAC" w:rsidR="009132F1" w:rsidRDefault="009132F1" w:rsidP="009132F1"/>
    <w:p w14:paraId="26133F65" w14:textId="4B73CB39" w:rsidR="009132F1" w:rsidRDefault="009132F1" w:rsidP="009132F1"/>
    <w:p w14:paraId="34483920" w14:textId="51C45E49" w:rsidR="009132F1" w:rsidRDefault="009132F1" w:rsidP="009132F1"/>
    <w:p w14:paraId="7561F24E" w14:textId="499987BB" w:rsidR="009132F1" w:rsidRDefault="009132F1" w:rsidP="009132F1"/>
    <w:p w14:paraId="21F8F245" w14:textId="77777777" w:rsidR="009132F1" w:rsidRDefault="009132F1" w:rsidP="009132F1"/>
    <w:p w14:paraId="08242209" w14:textId="6A301E83" w:rsidR="00AF5C72" w:rsidRDefault="00AF5C72"/>
    <w:p w14:paraId="022CA980" w14:textId="77777777" w:rsidR="00AF5C72" w:rsidRDefault="00AF5C72"/>
    <w:sectPr w:rsidR="00AF5C72" w:rsidSect="00131406">
      <w:pgSz w:w="11906" w:h="17338"/>
      <w:pgMar w:top="1209" w:right="458" w:bottom="529" w:left="144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9F9C7" w14:textId="77777777" w:rsidR="00AF5C72" w:rsidRDefault="00AF5C72" w:rsidP="00AF5C72">
      <w:pPr>
        <w:spacing w:after="0" w:line="240" w:lineRule="auto"/>
      </w:pPr>
      <w:r>
        <w:separator/>
      </w:r>
    </w:p>
  </w:endnote>
  <w:endnote w:type="continuationSeparator" w:id="0">
    <w:p w14:paraId="1CD54DBA" w14:textId="77777777" w:rsidR="00AF5C72" w:rsidRDefault="00AF5C72" w:rsidP="00AF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0DD16" w14:textId="77777777" w:rsidR="00AF5C72" w:rsidRDefault="00AF5C72" w:rsidP="00AF5C72">
      <w:pPr>
        <w:spacing w:after="0" w:line="240" w:lineRule="auto"/>
      </w:pPr>
      <w:r>
        <w:separator/>
      </w:r>
    </w:p>
  </w:footnote>
  <w:footnote w:type="continuationSeparator" w:id="0">
    <w:p w14:paraId="7B4D4761" w14:textId="77777777" w:rsidR="00AF5C72" w:rsidRDefault="00AF5C72" w:rsidP="00AF5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0372F"/>
    <w:multiLevelType w:val="hybridMultilevel"/>
    <w:tmpl w:val="27A06E4E"/>
    <w:lvl w:ilvl="0" w:tplc="F79266EE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72"/>
    <w:rsid w:val="003B5C3C"/>
    <w:rsid w:val="003C644E"/>
    <w:rsid w:val="00753BCF"/>
    <w:rsid w:val="009132F1"/>
    <w:rsid w:val="009C7815"/>
    <w:rsid w:val="00AF5C72"/>
    <w:rsid w:val="00DA4431"/>
    <w:rsid w:val="00DA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04082"/>
  <w15:chartTrackingRefBased/>
  <w15:docId w15:val="{BBBDBFB5-05EB-4ED0-BE43-FE28421B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C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C72"/>
  </w:style>
  <w:style w:type="paragraph" w:styleId="Footer">
    <w:name w:val="footer"/>
    <w:basedOn w:val="Normal"/>
    <w:link w:val="FooterChar"/>
    <w:uiPriority w:val="99"/>
    <w:unhideWhenUsed/>
    <w:rsid w:val="00AF5C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C72"/>
  </w:style>
  <w:style w:type="paragraph" w:customStyle="1" w:styleId="Default">
    <w:name w:val="Default"/>
    <w:rsid w:val="00AF5C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5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1027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Vargas Villagra</dc:creator>
  <cp:keywords/>
  <dc:description/>
  <cp:lastModifiedBy>Rodrigo Vargas Villagra</cp:lastModifiedBy>
  <cp:revision>1</cp:revision>
  <dcterms:created xsi:type="dcterms:W3CDTF">2018-11-03T22:13:00Z</dcterms:created>
  <dcterms:modified xsi:type="dcterms:W3CDTF">2018-11-04T00:09:00Z</dcterms:modified>
</cp:coreProperties>
</file>