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CEB90B" w14:textId="77777777" w:rsidR="005A495F" w:rsidRPr="0005711A" w:rsidRDefault="006677EF" w:rsidP="0005711A">
      <w:pPr>
        <w:pStyle w:val="Puesto"/>
      </w:pPr>
      <w:r w:rsidRPr="0005711A">
        <w:t>MPLS</w:t>
      </w:r>
    </w:p>
    <w:p w14:paraId="2B9D88A1" w14:textId="77777777" w:rsidR="0005711A" w:rsidRDefault="006677EF" w:rsidP="0005711A">
      <w:pPr>
        <w:pStyle w:val="Subttulo"/>
        <w:rPr>
          <w:rFonts w:cstheme="minorHAnsi"/>
        </w:rPr>
      </w:pPr>
      <w:r w:rsidRPr="0005711A">
        <w:t>Multiprotocol Label Switch</w:t>
      </w:r>
      <w:r w:rsidR="0005711A">
        <w:t xml:space="preserve"> / </w:t>
      </w:r>
      <w:r w:rsidR="0005711A" w:rsidRPr="0005711A">
        <w:rPr>
          <w:rFonts w:cstheme="minorHAnsi"/>
        </w:rPr>
        <w:t>C</w:t>
      </w:r>
      <w:r w:rsidRPr="0005711A">
        <w:rPr>
          <w:rFonts w:cstheme="minorHAnsi"/>
        </w:rPr>
        <w:t>ombinación de etiquetas multi-protocolo</w:t>
      </w:r>
      <w:r w:rsidR="0005711A" w:rsidRPr="0005711A">
        <w:rPr>
          <w:rFonts w:cstheme="minorHAnsi"/>
        </w:rPr>
        <w:t xml:space="preserve">. </w:t>
      </w:r>
    </w:p>
    <w:p w14:paraId="558F53B7" w14:textId="77777777" w:rsidR="0005711A" w:rsidRDefault="0005711A" w:rsidP="0005711A"/>
    <w:p w14:paraId="768B7B67" w14:textId="77777777" w:rsidR="005A495F" w:rsidRPr="0005711A" w:rsidRDefault="006677EF" w:rsidP="0005711A">
      <w:pPr>
        <w:pStyle w:val="Ttulo1"/>
      </w:pPr>
      <w:r w:rsidRPr="0005711A">
        <w:t>REPASO ruteo IP</w:t>
      </w:r>
    </w:p>
    <w:p w14:paraId="600A1C25" w14:textId="77777777" w:rsidR="005A495F" w:rsidRPr="0005711A" w:rsidRDefault="006677EF" w:rsidP="0005711A">
      <w:pPr>
        <w:pStyle w:val="Prrafodelista"/>
        <w:numPr>
          <w:ilvl w:val="0"/>
          <w:numId w:val="6"/>
        </w:numPr>
        <w:rPr>
          <w:rFonts w:cstheme="minorHAnsi"/>
        </w:rPr>
      </w:pPr>
      <w:r w:rsidRPr="0005711A">
        <w:rPr>
          <w:rFonts w:cstheme="minorHAnsi"/>
        </w:rPr>
        <w:t>Protocolos de ruteo distribuyen información de ruteo.</w:t>
      </w:r>
      <w:r w:rsidR="0005711A">
        <w:rPr>
          <w:rFonts w:cstheme="minorHAnsi"/>
        </w:rPr>
        <w:t xml:space="preserve"> (Interior Gateway Protocol)</w:t>
      </w:r>
    </w:p>
    <w:p w14:paraId="7EE6AFD9" w14:textId="77777777" w:rsidR="005A495F" w:rsidRPr="0005711A" w:rsidRDefault="0005711A" w:rsidP="0005711A">
      <w:pPr>
        <w:pStyle w:val="Prrafodelista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En IP, l</w:t>
      </w:r>
      <w:r w:rsidR="006677EF" w:rsidRPr="0005711A">
        <w:rPr>
          <w:rFonts w:cstheme="minorHAnsi"/>
        </w:rPr>
        <w:t>a conmutación se basa en:</w:t>
      </w:r>
    </w:p>
    <w:p w14:paraId="72F5140F" w14:textId="77777777" w:rsidR="005A495F" w:rsidRPr="0005711A" w:rsidRDefault="006677EF" w:rsidP="0005711A">
      <w:pPr>
        <w:pStyle w:val="Prrafodelista"/>
        <w:numPr>
          <w:ilvl w:val="1"/>
          <w:numId w:val="6"/>
        </w:numPr>
        <w:rPr>
          <w:rFonts w:cstheme="minorHAnsi"/>
        </w:rPr>
      </w:pPr>
      <w:r w:rsidRPr="0005711A">
        <w:rPr>
          <w:rFonts w:cstheme="minorHAnsi"/>
        </w:rPr>
        <w:t>Cabecera del paquete</w:t>
      </w:r>
      <w:r w:rsidR="0005711A">
        <w:rPr>
          <w:rFonts w:cstheme="minorHAnsi"/>
        </w:rPr>
        <w:t xml:space="preserve"> (IP origen / destino)</w:t>
      </w:r>
      <w:r w:rsidRPr="0005711A">
        <w:rPr>
          <w:rFonts w:cstheme="minorHAnsi"/>
        </w:rPr>
        <w:t>.</w:t>
      </w:r>
    </w:p>
    <w:p w14:paraId="3F0F89F2" w14:textId="77777777" w:rsidR="005A495F" w:rsidRPr="0005711A" w:rsidRDefault="006677EF" w:rsidP="0005711A">
      <w:pPr>
        <w:pStyle w:val="Prrafodelista"/>
        <w:numPr>
          <w:ilvl w:val="1"/>
          <w:numId w:val="6"/>
        </w:numPr>
        <w:rPr>
          <w:rFonts w:cstheme="minorHAnsi"/>
        </w:rPr>
      </w:pPr>
      <w:r w:rsidRPr="0005711A">
        <w:rPr>
          <w:rFonts w:cstheme="minorHAnsi"/>
        </w:rPr>
        <w:t>Tabla de ruteo local.</w:t>
      </w:r>
    </w:p>
    <w:p w14:paraId="522BE48D" w14:textId="77777777" w:rsidR="005A495F" w:rsidRPr="0005711A" w:rsidRDefault="006677EF" w:rsidP="0005711A">
      <w:pPr>
        <w:pStyle w:val="Prrafodelista"/>
        <w:numPr>
          <w:ilvl w:val="0"/>
          <w:numId w:val="6"/>
        </w:numPr>
        <w:rPr>
          <w:rFonts w:cstheme="minorHAnsi"/>
        </w:rPr>
      </w:pPr>
      <w:r w:rsidRPr="0005711A">
        <w:rPr>
          <w:rFonts w:cstheme="minorHAnsi"/>
        </w:rPr>
        <w:t>Búsqueda independiente de ruta realizada en cada salto.</w:t>
      </w:r>
      <w:r w:rsidR="0005711A">
        <w:rPr>
          <w:rFonts w:cstheme="minorHAnsi"/>
        </w:rPr>
        <w:t xml:space="preserve"> Cada router hace la búsqueda en su tabla de ruteo hasta que llega al destino.</w:t>
      </w:r>
    </w:p>
    <w:p w14:paraId="78EBD4AE" w14:textId="77777777" w:rsidR="005A495F" w:rsidRDefault="005A495F">
      <w:pPr>
        <w:pStyle w:val="Standard"/>
        <w:spacing w:before="57" w:after="57"/>
        <w:rPr>
          <w:rFonts w:ascii="Arial" w:hAnsi="Arial"/>
        </w:rPr>
      </w:pPr>
    </w:p>
    <w:p w14:paraId="0A4B00CA" w14:textId="77777777" w:rsidR="005A495F" w:rsidRDefault="006677EF" w:rsidP="0005711A">
      <w:pPr>
        <w:pStyle w:val="Ttulo1"/>
      </w:pPr>
      <w:r w:rsidRPr="0005711A">
        <w:t>Características</w:t>
      </w:r>
    </w:p>
    <w:p w14:paraId="7A69F64F" w14:textId="77777777" w:rsidR="0005711A" w:rsidRPr="0005711A" w:rsidRDefault="0005711A" w:rsidP="0005711A">
      <w:r>
        <w:t xml:space="preserve">Tecnología </w:t>
      </w:r>
      <w:r w:rsidRPr="0005711A">
        <w:t>que se utiliza en la red pero no es un protocolo de capa 2</w:t>
      </w:r>
      <w:r>
        <w:t xml:space="preserve"> (no comparable con ATM, FR ni HDLC)</w:t>
      </w:r>
      <w:r w:rsidRPr="0005711A">
        <w:t>. Es ampliamente usado por proveedores para VPN.</w:t>
      </w:r>
    </w:p>
    <w:p w14:paraId="4E1B25FE" w14:textId="77777777" w:rsidR="005A495F" w:rsidRPr="0005711A" w:rsidRDefault="006677EF" w:rsidP="0005711A">
      <w:pPr>
        <w:pStyle w:val="Prrafodelista"/>
        <w:numPr>
          <w:ilvl w:val="0"/>
          <w:numId w:val="6"/>
        </w:numPr>
        <w:rPr>
          <w:rFonts w:cstheme="minorHAnsi"/>
        </w:rPr>
      </w:pPr>
      <w:r w:rsidRPr="0005711A">
        <w:rPr>
          <w:rFonts w:cstheme="minorHAnsi"/>
        </w:rPr>
        <w:t>Mecanismo de conmutación basado en etiquetas (labels)</w:t>
      </w:r>
      <w:r w:rsidR="00CA0923">
        <w:rPr>
          <w:rFonts w:cstheme="minorHAnsi"/>
        </w:rPr>
        <w:t>. En vez de basarse en la dirección IP destino, se basa en etiquetas.</w:t>
      </w:r>
    </w:p>
    <w:p w14:paraId="028D4D54" w14:textId="77777777" w:rsidR="005A495F" w:rsidRPr="0005711A" w:rsidRDefault="006677EF" w:rsidP="0005711A">
      <w:pPr>
        <w:pStyle w:val="Prrafodelista"/>
        <w:numPr>
          <w:ilvl w:val="0"/>
          <w:numId w:val="6"/>
        </w:numPr>
        <w:rPr>
          <w:rFonts w:cstheme="minorHAnsi"/>
        </w:rPr>
      </w:pPr>
      <w:r w:rsidRPr="0005711A">
        <w:rPr>
          <w:rFonts w:cstheme="minorHAnsi"/>
        </w:rPr>
        <w:t>Diseñado para transportar múltiples protocolos de capa 3 (IPv4, IPv6, etc).</w:t>
      </w:r>
    </w:p>
    <w:p w14:paraId="01DC5102" w14:textId="77777777" w:rsidR="005A495F" w:rsidRPr="0005711A" w:rsidRDefault="006677EF" w:rsidP="0005711A">
      <w:pPr>
        <w:pStyle w:val="Prrafodelista"/>
        <w:numPr>
          <w:ilvl w:val="0"/>
          <w:numId w:val="6"/>
        </w:numPr>
        <w:rPr>
          <w:rFonts w:cstheme="minorHAnsi"/>
        </w:rPr>
      </w:pPr>
      <w:r w:rsidRPr="0005711A">
        <w:rPr>
          <w:rFonts w:cstheme="minorHAnsi"/>
        </w:rPr>
        <w:t xml:space="preserve">Las etiquetas MPLS identifican las redes destino. </w:t>
      </w:r>
      <w:r w:rsidR="00CA0923">
        <w:rPr>
          <w:rFonts w:cstheme="minorHAnsi"/>
        </w:rPr>
        <w:t xml:space="preserve">En un entorno MPLS, un router no busca la info parcial del próximo salto, sino que hace una coincidencia exacta en su tabla de ruteo de etiquetas </w:t>
      </w:r>
      <w:r w:rsidRPr="0005711A">
        <w:rPr>
          <w:rFonts w:cstheme="minorHAnsi"/>
        </w:rPr>
        <w:t>(una sola búsqueda).</w:t>
      </w:r>
    </w:p>
    <w:p w14:paraId="7C1C63C3" w14:textId="77777777" w:rsidR="005A495F" w:rsidRPr="0005711A" w:rsidRDefault="006677EF" w:rsidP="0005711A">
      <w:pPr>
        <w:pStyle w:val="Prrafodelista"/>
        <w:numPr>
          <w:ilvl w:val="0"/>
          <w:numId w:val="6"/>
        </w:numPr>
        <w:rPr>
          <w:rFonts w:cstheme="minorHAnsi"/>
        </w:rPr>
      </w:pPr>
      <w:r w:rsidRPr="0005711A">
        <w:rPr>
          <w:rFonts w:cstheme="minorHAnsi"/>
        </w:rPr>
        <w:t>Orientado a la conexión.</w:t>
      </w:r>
    </w:p>
    <w:p w14:paraId="682C1CDB" w14:textId="77777777" w:rsidR="005A495F" w:rsidRDefault="005A495F">
      <w:pPr>
        <w:pStyle w:val="Standard"/>
        <w:spacing w:before="57" w:after="57"/>
        <w:rPr>
          <w:rFonts w:ascii="Arial" w:hAnsi="Arial"/>
        </w:rPr>
      </w:pPr>
    </w:p>
    <w:p w14:paraId="7F5BDAD7" w14:textId="77777777" w:rsidR="005A495F" w:rsidRPr="0005711A" w:rsidRDefault="006677EF" w:rsidP="0005711A">
      <w:pPr>
        <w:pStyle w:val="Ttulo1"/>
      </w:pPr>
      <w:r w:rsidRPr="0005711A">
        <w:t>Beneficios</w:t>
      </w:r>
    </w:p>
    <w:p w14:paraId="01E76FC8" w14:textId="77777777" w:rsidR="005A495F" w:rsidRPr="0005711A" w:rsidRDefault="006677EF" w:rsidP="0005711A">
      <w:pPr>
        <w:pStyle w:val="Prrafodelista"/>
        <w:numPr>
          <w:ilvl w:val="0"/>
          <w:numId w:val="6"/>
        </w:numPr>
        <w:rPr>
          <w:rFonts w:cstheme="minorHAnsi"/>
        </w:rPr>
      </w:pPr>
      <w:r w:rsidRPr="0005711A">
        <w:rPr>
          <w:rFonts w:cstheme="minorHAnsi"/>
        </w:rPr>
        <w:t>Ruteo de IP unicast y multicast.</w:t>
      </w:r>
    </w:p>
    <w:p w14:paraId="26B800EF" w14:textId="77777777" w:rsidR="005A495F" w:rsidRPr="0005711A" w:rsidRDefault="00CA0923" w:rsidP="0005711A">
      <w:pPr>
        <w:pStyle w:val="Prrafodelista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VPN</w:t>
      </w:r>
    </w:p>
    <w:p w14:paraId="7C0889EB" w14:textId="77777777" w:rsidR="005A495F" w:rsidRPr="0005711A" w:rsidRDefault="006677EF" w:rsidP="0005711A">
      <w:pPr>
        <w:pStyle w:val="Prrafodelista"/>
        <w:numPr>
          <w:ilvl w:val="0"/>
          <w:numId w:val="6"/>
        </w:numPr>
        <w:rPr>
          <w:rFonts w:cstheme="minorHAnsi"/>
        </w:rPr>
      </w:pPr>
      <w:r w:rsidRPr="0005711A">
        <w:rPr>
          <w:rFonts w:cstheme="minorHAnsi"/>
        </w:rPr>
        <w:t>QoS</w:t>
      </w:r>
      <w:r w:rsidR="00CA0923">
        <w:rPr>
          <w:rFonts w:cstheme="minorHAnsi"/>
        </w:rPr>
        <w:t xml:space="preserve"> (calidad de servicio)</w:t>
      </w:r>
    </w:p>
    <w:p w14:paraId="6E9FFCF2" w14:textId="77777777" w:rsidR="005A495F" w:rsidRPr="0005711A" w:rsidRDefault="00CA0923" w:rsidP="0005711A">
      <w:pPr>
        <w:pStyle w:val="Prrafodelista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R</w:t>
      </w:r>
      <w:r w:rsidR="006677EF" w:rsidRPr="0005711A">
        <w:rPr>
          <w:rFonts w:cstheme="minorHAnsi"/>
        </w:rPr>
        <w:t>educe la tarea de conmutación en el “core”.</w:t>
      </w:r>
    </w:p>
    <w:p w14:paraId="0AB7C46E" w14:textId="77777777" w:rsidR="005A495F" w:rsidRDefault="006677EF" w:rsidP="0005711A">
      <w:pPr>
        <w:pStyle w:val="Prrafodelista"/>
        <w:numPr>
          <w:ilvl w:val="0"/>
          <w:numId w:val="6"/>
        </w:numPr>
        <w:rPr>
          <w:rFonts w:cstheme="minorHAnsi"/>
        </w:rPr>
      </w:pPr>
      <w:r w:rsidRPr="0005711A">
        <w:rPr>
          <w:rFonts w:cstheme="minorHAnsi"/>
        </w:rPr>
        <w:t>Puede transportar otros protocolos</w:t>
      </w:r>
      <w:r w:rsidR="00CA0923">
        <w:rPr>
          <w:rFonts w:cstheme="minorHAnsi"/>
        </w:rPr>
        <w:t>, no só</w:t>
      </w:r>
      <w:r w:rsidRPr="0005711A">
        <w:rPr>
          <w:rFonts w:cstheme="minorHAnsi"/>
        </w:rPr>
        <w:t>lo IP.</w:t>
      </w:r>
    </w:p>
    <w:p w14:paraId="46F774D2" w14:textId="77777777" w:rsidR="0005711A" w:rsidRPr="0005711A" w:rsidRDefault="0005711A" w:rsidP="0005711A">
      <w:pPr>
        <w:pStyle w:val="Prrafodelista"/>
        <w:rPr>
          <w:rFonts w:cstheme="minorHAnsi"/>
        </w:rPr>
      </w:pPr>
    </w:p>
    <w:p w14:paraId="1E49735C" w14:textId="77777777" w:rsidR="005A495F" w:rsidRDefault="0005711A" w:rsidP="0005711A">
      <w:pPr>
        <w:pStyle w:val="Ttulo1"/>
      </w:pPr>
      <w:r>
        <w:t>Arquitectura</w:t>
      </w:r>
    </w:p>
    <w:p w14:paraId="02DB4673" w14:textId="77777777" w:rsidR="005A495F" w:rsidRPr="0005711A" w:rsidRDefault="006677EF" w:rsidP="0005711A">
      <w:pPr>
        <w:pStyle w:val="Ttulo2"/>
      </w:pPr>
      <w:r w:rsidRPr="0005711A">
        <w:t>Plano de control</w:t>
      </w:r>
    </w:p>
    <w:p w14:paraId="312A5BD5" w14:textId="77777777" w:rsidR="00CA0923" w:rsidRDefault="00CA0923" w:rsidP="00CA0923">
      <w:pPr>
        <w:pStyle w:val="Standard"/>
        <w:spacing w:before="57" w:after="57"/>
        <w:rPr>
          <w:rFonts w:asciiTheme="minorHAnsi" w:hAnsiTheme="minorHAnsi" w:cstheme="minorHAnsi"/>
        </w:rPr>
      </w:pPr>
      <w:r w:rsidRPr="0005711A">
        <w:rPr>
          <w:rFonts w:asciiTheme="minorHAnsi" w:hAnsiTheme="minorHAnsi" w:cstheme="minorHAnsi"/>
        </w:rPr>
        <w:t xml:space="preserve">En el </w:t>
      </w:r>
      <w:r w:rsidRPr="00CA0923">
        <w:rPr>
          <w:rFonts w:asciiTheme="minorHAnsi" w:hAnsiTheme="minorHAnsi" w:cstheme="minorHAnsi"/>
          <w:b/>
        </w:rPr>
        <w:t>plano de control</w:t>
      </w:r>
      <w:r w:rsidRPr="0005711A">
        <w:rPr>
          <w:rFonts w:asciiTheme="minorHAnsi" w:hAnsiTheme="minorHAnsi" w:cstheme="minorHAnsi"/>
        </w:rPr>
        <w:t xml:space="preserve"> corren todas las funciones administrativas del router. </w:t>
      </w:r>
    </w:p>
    <w:p w14:paraId="4111BABF" w14:textId="77777777" w:rsidR="00CA0923" w:rsidRDefault="00CA0923" w:rsidP="00CA0923">
      <w:pPr>
        <w:pStyle w:val="Standard"/>
        <w:numPr>
          <w:ilvl w:val="0"/>
          <w:numId w:val="6"/>
        </w:numPr>
        <w:spacing w:before="57" w:after="57"/>
        <w:rPr>
          <w:rFonts w:asciiTheme="minorHAnsi" w:hAnsiTheme="minorHAnsi" w:cstheme="minorHAnsi"/>
        </w:rPr>
      </w:pPr>
      <w:r w:rsidRPr="0005711A">
        <w:rPr>
          <w:rFonts w:asciiTheme="minorHAnsi" w:hAnsiTheme="minorHAnsi" w:cstheme="minorHAnsi"/>
        </w:rPr>
        <w:t>Por ejemplo el protocolo de ruteo.</w:t>
      </w:r>
      <w:r>
        <w:rPr>
          <w:rFonts w:asciiTheme="minorHAnsi" w:hAnsiTheme="minorHAnsi" w:cstheme="minorHAnsi"/>
        </w:rPr>
        <w:t xml:space="preserve"> </w:t>
      </w:r>
      <w:r w:rsidRPr="0005711A">
        <w:rPr>
          <w:rFonts w:asciiTheme="minorHAnsi" w:hAnsiTheme="minorHAnsi" w:cstheme="minorHAnsi"/>
        </w:rPr>
        <w:t>La información que se obtiene del protocolo de ruteo se evalúa, se refina y baja al plano de datos (la escribe en la tabla de ruteo</w:t>
      </w:r>
      <w:r>
        <w:rPr>
          <w:rFonts w:asciiTheme="minorHAnsi" w:hAnsiTheme="minorHAnsi" w:cstheme="minorHAnsi"/>
        </w:rPr>
        <w:t xml:space="preserve"> = IP forwarding table</w:t>
      </w:r>
      <w:r w:rsidRPr="0005711A">
        <w:rPr>
          <w:rFonts w:asciiTheme="minorHAnsi" w:hAnsiTheme="minorHAnsi" w:cstheme="minorHAnsi"/>
        </w:rPr>
        <w:t>).</w:t>
      </w:r>
    </w:p>
    <w:p w14:paraId="6035FCFD" w14:textId="77777777" w:rsidR="00CA0923" w:rsidRDefault="00CA0923" w:rsidP="00CA0923">
      <w:pPr>
        <w:pStyle w:val="Standard"/>
        <w:numPr>
          <w:ilvl w:val="0"/>
          <w:numId w:val="6"/>
        </w:numPr>
        <w:spacing w:before="57" w:after="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Acá hay un protocolo de intercambio de etiquetas</w:t>
      </w:r>
    </w:p>
    <w:p w14:paraId="12375A51" w14:textId="77777777" w:rsidR="005A495F" w:rsidRDefault="006677EF">
      <w:pPr>
        <w:pStyle w:val="Standard"/>
        <w:spacing w:before="57" w:after="57"/>
        <w:rPr>
          <w:rFonts w:ascii="Arial" w:hAnsi="Arial"/>
        </w:rPr>
      </w:pPr>
      <w:r>
        <w:rPr>
          <w:rFonts w:ascii="Arial" w:hAnsi="Arial"/>
          <w:noProof/>
          <w:lang w:eastAsia="es-AR" w:bidi="ar-SA"/>
        </w:rPr>
        <w:lastRenderedPageBreak/>
        <w:drawing>
          <wp:anchor distT="0" distB="0" distL="114300" distR="114300" simplePos="0" relativeHeight="251658240" behindDoc="0" locked="0" layoutInCell="1" allowOverlap="1" wp14:anchorId="7FE3AFEB" wp14:editId="5CE0C0D5">
            <wp:simplePos x="0" y="0"/>
            <wp:positionH relativeFrom="column">
              <wp:posOffset>28440</wp:posOffset>
            </wp:positionH>
            <wp:positionV relativeFrom="paragraph">
              <wp:posOffset>0</wp:posOffset>
            </wp:positionV>
            <wp:extent cx="4469040" cy="2715840"/>
            <wp:effectExtent l="0" t="0" r="8255" b="8890"/>
            <wp:wrapTopAndBottom/>
            <wp:docPr id="1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9040" cy="27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90982F" w14:textId="77777777" w:rsidR="005A495F" w:rsidRDefault="006677EF" w:rsidP="0005711A">
      <w:pPr>
        <w:pStyle w:val="Ttulo2"/>
      </w:pPr>
      <w:r w:rsidRPr="0005711A">
        <w:t>Arquitectura: Plano de datos</w:t>
      </w:r>
    </w:p>
    <w:p w14:paraId="762B3D34" w14:textId="77777777" w:rsidR="00CA0923" w:rsidRDefault="00CA0923" w:rsidP="00CA0923">
      <w:r>
        <w:rPr>
          <w:noProof/>
          <w:lang w:eastAsia="es-AR" w:bidi="ar-SA"/>
        </w:rPr>
        <w:drawing>
          <wp:anchor distT="0" distB="0" distL="114300" distR="114300" simplePos="0" relativeHeight="251659264" behindDoc="0" locked="0" layoutInCell="1" allowOverlap="1" wp14:anchorId="39EE096A" wp14:editId="7BEBF9ED">
            <wp:simplePos x="0" y="0"/>
            <wp:positionH relativeFrom="column">
              <wp:posOffset>32385</wp:posOffset>
            </wp:positionH>
            <wp:positionV relativeFrom="paragraph">
              <wp:posOffset>191135</wp:posOffset>
            </wp:positionV>
            <wp:extent cx="4943475" cy="2791460"/>
            <wp:effectExtent l="0" t="0" r="9525" b="8890"/>
            <wp:wrapTopAndBottom/>
            <wp:docPr id="2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Acá ingresan paquetes y salen paquetes</w:t>
      </w:r>
    </w:p>
    <w:p w14:paraId="73D7F716" w14:textId="77777777" w:rsidR="00CA0923" w:rsidRPr="00CA0923" w:rsidRDefault="00CA0923" w:rsidP="0006270E"/>
    <w:p w14:paraId="3F2F094B" w14:textId="77777777" w:rsidR="00CA0923" w:rsidRDefault="00CA0923" w:rsidP="0006270E">
      <w:pPr>
        <w:rPr>
          <w:rFonts w:ascii="Arial" w:hAnsi="Arial"/>
          <w:b/>
          <w:bCs/>
          <w:u w:val="single"/>
        </w:rPr>
      </w:pPr>
    </w:p>
    <w:p w14:paraId="0A84574B" w14:textId="77777777" w:rsidR="005A495F" w:rsidRPr="0005711A" w:rsidRDefault="006677EF" w:rsidP="0005711A">
      <w:pPr>
        <w:pStyle w:val="Ttulo1"/>
      </w:pPr>
      <w:r w:rsidRPr="0005711A">
        <w:t>Dispositivos: LSRs</w:t>
      </w:r>
      <w:r w:rsidR="00170661">
        <w:t xml:space="preserve"> (Label Switching Router)</w:t>
      </w:r>
    </w:p>
    <w:p w14:paraId="121591F2" w14:textId="77777777" w:rsidR="005A495F" w:rsidRPr="0005711A" w:rsidRDefault="006677EF" w:rsidP="00170661">
      <w:pPr>
        <w:pStyle w:val="Standard"/>
        <w:spacing w:before="57" w:after="57"/>
        <w:rPr>
          <w:rFonts w:asciiTheme="minorHAnsi" w:hAnsiTheme="minorHAnsi" w:cstheme="minorHAnsi"/>
        </w:rPr>
      </w:pPr>
      <w:r w:rsidRPr="0005711A">
        <w:rPr>
          <w:rFonts w:asciiTheme="minorHAnsi" w:hAnsiTheme="minorHAnsi" w:cstheme="minorHAnsi"/>
        </w:rPr>
        <w:t>LSR: Label Switching Router.</w:t>
      </w:r>
    </w:p>
    <w:p w14:paraId="608C9F25" w14:textId="77777777" w:rsidR="005A495F" w:rsidRPr="0005711A" w:rsidRDefault="006677EF" w:rsidP="00170661">
      <w:pPr>
        <w:pStyle w:val="Standard"/>
        <w:numPr>
          <w:ilvl w:val="0"/>
          <w:numId w:val="8"/>
        </w:numPr>
        <w:spacing w:before="57" w:after="57"/>
        <w:rPr>
          <w:rFonts w:asciiTheme="minorHAnsi" w:hAnsiTheme="minorHAnsi" w:cstheme="minorHAnsi"/>
        </w:rPr>
      </w:pPr>
      <w:r w:rsidRPr="0005711A">
        <w:rPr>
          <w:rFonts w:asciiTheme="minorHAnsi" w:hAnsiTheme="minorHAnsi" w:cstheme="minorHAnsi"/>
        </w:rPr>
        <w:t>Edge LSR: Son los routers de los extremos, lidian con paquetes IP y etiquetados MPLS.</w:t>
      </w:r>
    </w:p>
    <w:p w14:paraId="0DC22B0E" w14:textId="77777777" w:rsidR="005A495F" w:rsidRPr="0005711A" w:rsidRDefault="006677EF" w:rsidP="00170661">
      <w:pPr>
        <w:pStyle w:val="Standard"/>
        <w:numPr>
          <w:ilvl w:val="0"/>
          <w:numId w:val="8"/>
        </w:numPr>
        <w:spacing w:before="57" w:after="57"/>
        <w:rPr>
          <w:rFonts w:asciiTheme="minorHAnsi" w:hAnsiTheme="minorHAnsi" w:cstheme="minorHAnsi"/>
        </w:rPr>
      </w:pPr>
      <w:r w:rsidRPr="0005711A">
        <w:rPr>
          <w:rFonts w:asciiTheme="minorHAnsi" w:hAnsiTheme="minorHAnsi" w:cstheme="minorHAnsi"/>
        </w:rPr>
        <w:t>Core LSR: Son los routers del medio. Solamente lidian con paquetes etiquetados. Core router.</w:t>
      </w:r>
    </w:p>
    <w:p w14:paraId="6CFA7F0A" w14:textId="77777777" w:rsidR="005A495F" w:rsidRDefault="005A495F">
      <w:pPr>
        <w:pStyle w:val="Standard"/>
        <w:spacing w:before="57" w:after="57"/>
        <w:rPr>
          <w:rFonts w:ascii="Arial" w:hAnsi="Arial"/>
        </w:rPr>
      </w:pPr>
    </w:p>
    <w:p w14:paraId="60E8A35C" w14:textId="77777777" w:rsidR="005A495F" w:rsidRPr="0005711A" w:rsidRDefault="006677EF" w:rsidP="0005711A">
      <w:pPr>
        <w:pStyle w:val="Ttulo2"/>
      </w:pPr>
      <w:r w:rsidRPr="0005711A">
        <w:t>Ejemplo</w:t>
      </w:r>
    </w:p>
    <w:p w14:paraId="57CFDCA8" w14:textId="77777777" w:rsidR="005A495F" w:rsidRDefault="006677EF" w:rsidP="0005711A">
      <w:r>
        <w:t>El siguiente ejemplo es un dominio MPLS de un proveedor, entorno en el cual corre el protocolo.</w:t>
      </w:r>
    </w:p>
    <w:p w14:paraId="5C5109DF" w14:textId="77777777" w:rsidR="005A495F" w:rsidRDefault="006677EF" w:rsidP="0005711A">
      <w:pPr>
        <w:rPr>
          <w:b/>
          <w:bCs/>
          <w:u w:val="single"/>
        </w:rPr>
      </w:pPr>
      <w:r>
        <w:rPr>
          <w:b/>
          <w:bCs/>
          <w:noProof/>
          <w:u w:val="single"/>
          <w:lang w:eastAsia="es-AR" w:bidi="ar-SA"/>
        </w:rPr>
        <w:lastRenderedPageBreak/>
        <w:drawing>
          <wp:anchor distT="0" distB="0" distL="114300" distR="114300" simplePos="0" relativeHeight="2" behindDoc="0" locked="0" layoutInCell="1" allowOverlap="1" wp14:anchorId="094266BA" wp14:editId="536B988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37600" cy="2319120"/>
            <wp:effectExtent l="0" t="0" r="1270" b="5080"/>
            <wp:wrapTopAndBottom/>
            <wp:docPr id="3" name="Imagen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7600" cy="23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F49EFB" w14:textId="77777777" w:rsidR="00EA74F2" w:rsidRDefault="0006270E" w:rsidP="0005711A">
      <w:r>
        <w:t>Ejemplo: MPLS corr</w:t>
      </w:r>
      <w:r w:rsidR="00EA74F2">
        <w:t>e en el proveedor de servicios.</w:t>
      </w:r>
    </w:p>
    <w:p w14:paraId="6283DD65" w14:textId="77777777" w:rsidR="00EA74F2" w:rsidRDefault="00EA74F2" w:rsidP="0005711A">
      <w:r>
        <w:t xml:space="preserve">Hay 2 routers: los de frontera o edge, y el core en el medio. </w:t>
      </w:r>
    </w:p>
    <w:p w14:paraId="77D16034" w14:textId="77777777" w:rsidR="0006270E" w:rsidRDefault="00EA74F2" w:rsidP="00EA74F2">
      <w:pPr>
        <w:pStyle w:val="Prrafodelista"/>
        <w:numPr>
          <w:ilvl w:val="0"/>
          <w:numId w:val="6"/>
        </w:numPr>
      </w:pPr>
      <w:r>
        <w:t xml:space="preserve">Los edge lidian con paquetes IP y paquetes etiquetados (MPLS). Reciben el datagrama original y deciden qué etiqueta le ponen. </w:t>
      </w:r>
    </w:p>
    <w:p w14:paraId="3664960A" w14:textId="77777777" w:rsidR="00EA74F2" w:rsidRDefault="00EA74F2" w:rsidP="00EA74F2">
      <w:pPr>
        <w:pStyle w:val="Prrafodelista"/>
        <w:numPr>
          <w:ilvl w:val="0"/>
          <w:numId w:val="6"/>
        </w:numPr>
      </w:pPr>
      <w:r>
        <w:t xml:space="preserve">El core lidia únicamente con paquetes etiquetados. Recibe paquete etiquetado, toma una decisión de conmutación, y lo transmite con otra etiqueta. Estos son los que más trabajo hacen. </w:t>
      </w:r>
    </w:p>
    <w:p w14:paraId="4BDCCDE1" w14:textId="77777777" w:rsidR="005A495F" w:rsidRDefault="006677EF" w:rsidP="0005711A">
      <w:r>
        <w:t>En el ejemplo</w:t>
      </w:r>
      <w:r w:rsidR="00EA74F2">
        <w:t>:</w:t>
      </w:r>
      <w:r>
        <w:t xml:space="preserve"> el core router tiene en su tabla que los paquetes que ingresan con la etiqueta 21 salen con la 25. No tiene que lidiar con IP y buscar el mejor camino.</w:t>
      </w:r>
    </w:p>
    <w:p w14:paraId="70D31F2E" w14:textId="77777777" w:rsidR="005A495F" w:rsidRDefault="00EA74F2" w:rsidP="0005711A">
      <w:r>
        <w:rPr>
          <w:noProof/>
          <w:lang w:eastAsia="es-AR" w:bidi="ar-SA"/>
        </w:rPr>
        <w:drawing>
          <wp:anchor distT="0" distB="0" distL="114300" distR="114300" simplePos="0" relativeHeight="3" behindDoc="0" locked="0" layoutInCell="1" allowOverlap="1" wp14:anchorId="26DFF1CF" wp14:editId="784C5DA6">
            <wp:simplePos x="0" y="0"/>
            <wp:positionH relativeFrom="column">
              <wp:posOffset>661035</wp:posOffset>
            </wp:positionH>
            <wp:positionV relativeFrom="paragraph">
              <wp:posOffset>470535</wp:posOffset>
            </wp:positionV>
            <wp:extent cx="4445194" cy="2873024"/>
            <wp:effectExtent l="0" t="0" r="0" b="3810"/>
            <wp:wrapTopAndBottom/>
            <wp:docPr id="4" name="Imagen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5194" cy="2873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77EF">
        <w:t xml:space="preserve">El del extremo destino quita la etiqueta </w:t>
      </w:r>
      <w:r>
        <w:t xml:space="preserve">y el encapsulado </w:t>
      </w:r>
      <w:r w:rsidR="006677EF">
        <w:t>MPLS y lo entrega como un datagrama IP tradicional.</w:t>
      </w:r>
    </w:p>
    <w:p w14:paraId="6E601DDF" w14:textId="77777777" w:rsidR="005A495F" w:rsidRDefault="005A495F" w:rsidP="0005711A"/>
    <w:p w14:paraId="7866DF15" w14:textId="77777777" w:rsidR="005A495F" w:rsidRPr="0005711A" w:rsidRDefault="006677EF" w:rsidP="0005711A">
      <w:pPr>
        <w:pStyle w:val="Ttulo1"/>
      </w:pPr>
      <w:r w:rsidRPr="0005711A">
        <w:t>Etiqueta MPLS</w:t>
      </w:r>
    </w:p>
    <w:p w14:paraId="1D891833" w14:textId="77777777" w:rsidR="005A495F" w:rsidRPr="0005711A" w:rsidRDefault="006677EF" w:rsidP="0005711A">
      <w:pPr>
        <w:pStyle w:val="Prrafodelista"/>
        <w:numPr>
          <w:ilvl w:val="0"/>
          <w:numId w:val="6"/>
        </w:numPr>
        <w:rPr>
          <w:rFonts w:cstheme="minorHAnsi"/>
        </w:rPr>
      </w:pPr>
      <w:r w:rsidRPr="0005711A">
        <w:rPr>
          <w:rFonts w:cstheme="minorHAnsi"/>
        </w:rPr>
        <w:t>Identificador de 4 bytes.</w:t>
      </w:r>
    </w:p>
    <w:p w14:paraId="2F7221D6" w14:textId="77777777" w:rsidR="005A495F" w:rsidRPr="0005711A" w:rsidRDefault="006677EF" w:rsidP="0005711A">
      <w:pPr>
        <w:pStyle w:val="Prrafodelista"/>
        <w:numPr>
          <w:ilvl w:val="0"/>
          <w:numId w:val="6"/>
        </w:numPr>
        <w:rPr>
          <w:rFonts w:cstheme="minorHAnsi"/>
        </w:rPr>
      </w:pPr>
      <w:r w:rsidRPr="0005711A">
        <w:rPr>
          <w:rFonts w:cstheme="minorHAnsi"/>
        </w:rPr>
        <w:t>Define el destino y el servicio de un paquete.</w:t>
      </w:r>
    </w:p>
    <w:p w14:paraId="4888E941" w14:textId="77777777" w:rsidR="005A495F" w:rsidRPr="0005711A" w:rsidRDefault="006677EF" w:rsidP="0005711A">
      <w:pPr>
        <w:pStyle w:val="Prrafodelista"/>
        <w:numPr>
          <w:ilvl w:val="0"/>
          <w:numId w:val="6"/>
        </w:numPr>
        <w:rPr>
          <w:rFonts w:cstheme="minorHAnsi"/>
        </w:rPr>
      </w:pPr>
      <w:r w:rsidRPr="0005711A">
        <w:rPr>
          <w:rFonts w:cstheme="minorHAnsi"/>
        </w:rPr>
        <w:t>Identifica un FEC (Forwarding Equivalent Class).</w:t>
      </w:r>
    </w:p>
    <w:p w14:paraId="47694CA3" w14:textId="77777777" w:rsidR="005A495F" w:rsidRPr="0005711A" w:rsidRDefault="006677EF" w:rsidP="0005711A">
      <w:pPr>
        <w:pStyle w:val="Prrafodelista"/>
        <w:numPr>
          <w:ilvl w:val="0"/>
          <w:numId w:val="6"/>
        </w:numPr>
        <w:rPr>
          <w:rFonts w:cstheme="minorHAnsi"/>
        </w:rPr>
      </w:pPr>
      <w:r w:rsidRPr="0005711A">
        <w:rPr>
          <w:rFonts w:cstheme="minorHAnsi"/>
        </w:rPr>
        <w:lastRenderedPageBreak/>
        <w:t>Tiene significado local.</w:t>
      </w:r>
    </w:p>
    <w:p w14:paraId="2DADE3E1" w14:textId="77777777" w:rsidR="005A495F" w:rsidRPr="0005711A" w:rsidRDefault="006677EF" w:rsidP="0005711A">
      <w:pPr>
        <w:pStyle w:val="Prrafodelista"/>
        <w:numPr>
          <w:ilvl w:val="1"/>
          <w:numId w:val="6"/>
        </w:numPr>
        <w:rPr>
          <w:rFonts w:cstheme="minorHAnsi"/>
        </w:rPr>
      </w:pPr>
      <w:r w:rsidRPr="0005711A">
        <w:rPr>
          <w:rFonts w:cstheme="minorHAnsi"/>
        </w:rPr>
        <w:t>Cada LSR mapea una etiqueta a una FEC.</w:t>
      </w:r>
    </w:p>
    <w:p w14:paraId="030C0057" w14:textId="77777777" w:rsidR="005A495F" w:rsidRPr="0005711A" w:rsidRDefault="006677EF" w:rsidP="0005711A">
      <w:pPr>
        <w:pStyle w:val="Prrafodelista"/>
        <w:numPr>
          <w:ilvl w:val="1"/>
          <w:numId w:val="6"/>
        </w:numPr>
        <w:rPr>
          <w:rFonts w:cstheme="minorHAnsi"/>
        </w:rPr>
      </w:pPr>
      <w:r w:rsidRPr="0005711A">
        <w:rPr>
          <w:rFonts w:cstheme="minorHAnsi"/>
        </w:rPr>
        <w:t xml:space="preserve">Esta asociación es intercambiada entre LSRs. Los routers intercambian la información de etiquetas mediante el protocolo </w:t>
      </w:r>
      <w:r w:rsidR="00170661">
        <w:rPr>
          <w:rFonts w:cstheme="minorHAnsi"/>
        </w:rPr>
        <w:t>L</w:t>
      </w:r>
      <w:r w:rsidRPr="0005711A">
        <w:rPr>
          <w:rFonts w:cstheme="minorHAnsi"/>
        </w:rPr>
        <w:t xml:space="preserve">abel </w:t>
      </w:r>
      <w:r w:rsidR="00170661">
        <w:rPr>
          <w:rFonts w:cstheme="minorHAnsi"/>
        </w:rPr>
        <w:t>D</w:t>
      </w:r>
      <w:r w:rsidRPr="0005711A">
        <w:rPr>
          <w:rFonts w:cstheme="minorHAnsi"/>
        </w:rPr>
        <w:t xml:space="preserve">istribution </w:t>
      </w:r>
      <w:r w:rsidR="00170661">
        <w:rPr>
          <w:rFonts w:cstheme="minorHAnsi"/>
        </w:rPr>
        <w:t>P</w:t>
      </w:r>
      <w:r w:rsidRPr="0005711A">
        <w:rPr>
          <w:rFonts w:cstheme="minorHAnsi"/>
        </w:rPr>
        <w:t>rotocol (LDP).</w:t>
      </w:r>
    </w:p>
    <w:p w14:paraId="7E75B5A9" w14:textId="77777777" w:rsidR="005A495F" w:rsidRDefault="005A495F">
      <w:pPr>
        <w:pStyle w:val="Standard"/>
        <w:spacing w:before="57" w:after="57"/>
        <w:rPr>
          <w:rFonts w:ascii="Arial" w:hAnsi="Arial"/>
        </w:rPr>
      </w:pPr>
    </w:p>
    <w:p w14:paraId="04C70D1C" w14:textId="77777777" w:rsidR="005A495F" w:rsidRPr="0005711A" w:rsidRDefault="006677EF" w:rsidP="006D15C7">
      <w:pPr>
        <w:pStyle w:val="Ttulo2"/>
      </w:pPr>
      <w:r w:rsidRPr="0005711A">
        <w:t>Forwarding Equivalent Class (FEC)</w:t>
      </w:r>
    </w:p>
    <w:p w14:paraId="634EA730" w14:textId="77777777" w:rsidR="005A495F" w:rsidRPr="0005711A" w:rsidRDefault="006677EF" w:rsidP="0005711A">
      <w:pPr>
        <w:pStyle w:val="Prrafodelista"/>
        <w:numPr>
          <w:ilvl w:val="0"/>
          <w:numId w:val="6"/>
        </w:numPr>
        <w:rPr>
          <w:rFonts w:cstheme="minorHAnsi"/>
        </w:rPr>
      </w:pPr>
      <w:r w:rsidRPr="0005711A">
        <w:rPr>
          <w:rFonts w:cstheme="minorHAnsi"/>
        </w:rPr>
        <w:t>Una FEC es un grupo de paquetes tratados:</w:t>
      </w:r>
    </w:p>
    <w:p w14:paraId="5B70C93B" w14:textId="77777777" w:rsidR="005A495F" w:rsidRPr="0005711A" w:rsidRDefault="006677EF" w:rsidP="0005711A">
      <w:pPr>
        <w:pStyle w:val="Prrafodelista"/>
        <w:numPr>
          <w:ilvl w:val="1"/>
          <w:numId w:val="6"/>
        </w:numPr>
        <w:rPr>
          <w:rFonts w:cstheme="minorHAnsi"/>
        </w:rPr>
      </w:pPr>
      <w:r w:rsidRPr="0005711A">
        <w:rPr>
          <w:rFonts w:cstheme="minorHAnsi"/>
        </w:rPr>
        <w:t>De la misma manera.</w:t>
      </w:r>
    </w:p>
    <w:p w14:paraId="10E4D2C0" w14:textId="77777777" w:rsidR="005A495F" w:rsidRPr="0005711A" w:rsidRDefault="006677EF" w:rsidP="0005711A">
      <w:pPr>
        <w:pStyle w:val="Prrafodelista"/>
        <w:numPr>
          <w:ilvl w:val="1"/>
          <w:numId w:val="6"/>
        </w:numPr>
        <w:rPr>
          <w:rFonts w:cstheme="minorHAnsi"/>
        </w:rPr>
      </w:pPr>
      <w:r w:rsidRPr="0005711A">
        <w:rPr>
          <w:rFonts w:cstheme="minorHAnsi"/>
        </w:rPr>
        <w:t>Sobre un mismo camino (mismo origen y mismo destino).</w:t>
      </w:r>
    </w:p>
    <w:p w14:paraId="3575BBF5" w14:textId="77777777" w:rsidR="005A495F" w:rsidRPr="0005711A" w:rsidRDefault="006677EF" w:rsidP="0005711A">
      <w:pPr>
        <w:pStyle w:val="Prrafodelista"/>
        <w:numPr>
          <w:ilvl w:val="0"/>
          <w:numId w:val="6"/>
        </w:numPr>
        <w:rPr>
          <w:rFonts w:cstheme="minorHAnsi"/>
        </w:rPr>
      </w:pPr>
      <w:r w:rsidRPr="0005711A">
        <w:rPr>
          <w:rFonts w:cstheme="minorHAnsi"/>
        </w:rPr>
        <w:t>La conmutación de paquetes MPLS consiste en:</w:t>
      </w:r>
    </w:p>
    <w:p w14:paraId="00B8864A" w14:textId="77777777" w:rsidR="005A495F" w:rsidRPr="0005711A" w:rsidRDefault="006677EF" w:rsidP="0005711A">
      <w:pPr>
        <w:pStyle w:val="Prrafodelista"/>
        <w:numPr>
          <w:ilvl w:val="1"/>
          <w:numId w:val="6"/>
        </w:numPr>
        <w:rPr>
          <w:rFonts w:cstheme="minorHAnsi"/>
        </w:rPr>
      </w:pPr>
      <w:r w:rsidRPr="0005711A">
        <w:rPr>
          <w:rFonts w:cstheme="minorHAnsi"/>
        </w:rPr>
        <w:t>Asignar un paquete a una FEC determinada.</w:t>
      </w:r>
    </w:p>
    <w:p w14:paraId="42048805" w14:textId="77777777" w:rsidR="005A495F" w:rsidRPr="0005711A" w:rsidRDefault="006677EF" w:rsidP="0005711A">
      <w:pPr>
        <w:pStyle w:val="Prrafodelista"/>
        <w:numPr>
          <w:ilvl w:val="1"/>
          <w:numId w:val="6"/>
        </w:numPr>
        <w:rPr>
          <w:rFonts w:cstheme="minorHAnsi"/>
        </w:rPr>
      </w:pPr>
      <w:r w:rsidRPr="0005711A">
        <w:rPr>
          <w:rFonts w:cstheme="minorHAnsi"/>
        </w:rPr>
        <w:t>Determinar el próximo salto para cada FEC.</w:t>
      </w:r>
    </w:p>
    <w:p w14:paraId="42E2F811" w14:textId="77777777" w:rsidR="005A495F" w:rsidRPr="0005711A" w:rsidRDefault="006677EF" w:rsidP="0005711A">
      <w:pPr>
        <w:pStyle w:val="Prrafodelista"/>
        <w:numPr>
          <w:ilvl w:val="0"/>
          <w:numId w:val="6"/>
        </w:numPr>
        <w:rPr>
          <w:rFonts w:cstheme="minorHAnsi"/>
        </w:rPr>
      </w:pPr>
      <w:r w:rsidRPr="0005711A">
        <w:rPr>
          <w:rFonts w:cstheme="minorHAnsi"/>
        </w:rPr>
        <w:t>MPLS es orientado a la conexión.</w:t>
      </w:r>
    </w:p>
    <w:p w14:paraId="185377B9" w14:textId="649ED4C5" w:rsidR="005A495F" w:rsidRPr="0005711A" w:rsidRDefault="005A495F" w:rsidP="0005711A">
      <w:pPr>
        <w:ind w:left="360"/>
        <w:rPr>
          <w:rFonts w:cstheme="minorHAnsi"/>
        </w:rPr>
      </w:pPr>
    </w:p>
    <w:p w14:paraId="5524BBFD" w14:textId="3C558439" w:rsidR="005A495F" w:rsidRPr="006D15C7" w:rsidRDefault="00DD25DB" w:rsidP="006D15C7">
      <w:pPr>
        <w:pStyle w:val="Ttulo2"/>
      </w:pPr>
      <w:r>
        <w:rPr>
          <w:rFonts w:ascii="Arial" w:hAnsi="Arial"/>
          <w:noProof/>
          <w:lang w:eastAsia="es-AR" w:bidi="ar-SA"/>
        </w:rPr>
        <w:drawing>
          <wp:anchor distT="0" distB="0" distL="114300" distR="114300" simplePos="0" relativeHeight="4" behindDoc="0" locked="0" layoutInCell="1" allowOverlap="1" wp14:anchorId="6018A502" wp14:editId="64D3567E">
            <wp:simplePos x="0" y="0"/>
            <wp:positionH relativeFrom="column">
              <wp:posOffset>3810</wp:posOffset>
            </wp:positionH>
            <wp:positionV relativeFrom="paragraph">
              <wp:posOffset>278765</wp:posOffset>
            </wp:positionV>
            <wp:extent cx="5324475" cy="735330"/>
            <wp:effectExtent l="0" t="0" r="9525" b="7620"/>
            <wp:wrapTopAndBottom/>
            <wp:docPr id="5" name="Imagen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77EF" w:rsidRPr="0005711A">
        <w:t>Formato de la etiqueta</w:t>
      </w:r>
    </w:p>
    <w:p w14:paraId="028380A6" w14:textId="77777777" w:rsidR="005A495F" w:rsidRPr="0005711A" w:rsidRDefault="006677EF" w:rsidP="0005711A">
      <w:pPr>
        <w:pStyle w:val="Prrafodelista"/>
        <w:numPr>
          <w:ilvl w:val="0"/>
          <w:numId w:val="6"/>
        </w:numPr>
        <w:rPr>
          <w:rFonts w:cstheme="minorHAnsi"/>
        </w:rPr>
      </w:pPr>
      <w:r w:rsidRPr="0005711A">
        <w:rPr>
          <w:rFonts w:cstheme="minorHAnsi"/>
        </w:rPr>
        <w:t>Label (20 bits)</w:t>
      </w:r>
    </w:p>
    <w:p w14:paraId="09EB20F9" w14:textId="77777777" w:rsidR="005A495F" w:rsidRPr="0005711A" w:rsidRDefault="006D15C7" w:rsidP="0005711A">
      <w:pPr>
        <w:pStyle w:val="Prrafodelista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Experimental (3 bits) – No se usa.</w:t>
      </w:r>
    </w:p>
    <w:p w14:paraId="1C5C9A92" w14:textId="77777777" w:rsidR="005A495F" w:rsidRPr="0005711A" w:rsidRDefault="006677EF" w:rsidP="0005711A">
      <w:pPr>
        <w:pStyle w:val="Prrafodelista"/>
        <w:numPr>
          <w:ilvl w:val="0"/>
          <w:numId w:val="6"/>
        </w:numPr>
        <w:rPr>
          <w:rFonts w:cstheme="minorHAnsi"/>
        </w:rPr>
      </w:pPr>
      <w:r w:rsidRPr="0005711A">
        <w:rPr>
          <w:rFonts w:cstheme="minorHAnsi"/>
        </w:rPr>
        <w:t>Indicador de última etiqueta (1 bit). Porque las etiquetas se pueden anidar en MPLS.</w:t>
      </w:r>
      <w:r w:rsidR="006D15C7">
        <w:rPr>
          <w:rFonts w:cstheme="minorHAnsi"/>
        </w:rPr>
        <w:t xml:space="preserve"> No vamos a estudiar su uso en esta materia.</w:t>
      </w:r>
    </w:p>
    <w:p w14:paraId="27A2A0A8" w14:textId="77777777" w:rsidR="005A495F" w:rsidRPr="0005711A" w:rsidRDefault="006677EF" w:rsidP="0005711A">
      <w:pPr>
        <w:pStyle w:val="Prrafodelista"/>
        <w:numPr>
          <w:ilvl w:val="0"/>
          <w:numId w:val="6"/>
        </w:numPr>
        <w:rPr>
          <w:rFonts w:cstheme="minorHAnsi"/>
        </w:rPr>
      </w:pPr>
      <w:r w:rsidRPr="0005711A">
        <w:rPr>
          <w:rFonts w:cstheme="minorHAnsi"/>
        </w:rPr>
        <w:t>Time-to-Live (TTL) (8 bits).</w:t>
      </w:r>
      <w:r w:rsidR="006D15C7">
        <w:rPr>
          <w:rFonts w:cstheme="minorHAnsi"/>
        </w:rPr>
        <w:t xml:space="preserve"> Mismo mecanismo que el usado en IP. </w:t>
      </w:r>
    </w:p>
    <w:p w14:paraId="24FA1E85" w14:textId="77777777" w:rsidR="005A495F" w:rsidRDefault="005A495F">
      <w:pPr>
        <w:pStyle w:val="Standard"/>
        <w:spacing w:before="57" w:after="57"/>
        <w:rPr>
          <w:rFonts w:ascii="Arial" w:hAnsi="Arial"/>
          <w:b/>
          <w:bCs/>
          <w:u w:val="single"/>
        </w:rPr>
      </w:pPr>
    </w:p>
    <w:p w14:paraId="2A71891B" w14:textId="77777777" w:rsidR="005A495F" w:rsidRDefault="006677EF" w:rsidP="006D15C7">
      <w:pPr>
        <w:pStyle w:val="Ttulo2"/>
      </w:pPr>
      <w:r w:rsidRPr="0005711A">
        <w:t>Agregado de etiqueta en el router</w:t>
      </w:r>
    </w:p>
    <w:p w14:paraId="60A59627" w14:textId="77777777" w:rsidR="006D15C7" w:rsidRPr="006D15C7" w:rsidRDefault="006D15C7" w:rsidP="006D15C7">
      <w:r>
        <w:rPr>
          <w:rFonts w:ascii="Arial" w:hAnsi="Arial"/>
          <w:noProof/>
          <w:lang w:eastAsia="es-AR" w:bidi="ar-SA"/>
        </w:rPr>
        <w:drawing>
          <wp:anchor distT="0" distB="0" distL="114300" distR="114300" simplePos="0" relativeHeight="5" behindDoc="0" locked="0" layoutInCell="1" allowOverlap="1" wp14:anchorId="4CE2C65D" wp14:editId="32E0B36E">
            <wp:simplePos x="0" y="0"/>
            <wp:positionH relativeFrom="column">
              <wp:posOffset>1002665</wp:posOffset>
            </wp:positionH>
            <wp:positionV relativeFrom="paragraph">
              <wp:posOffset>241935</wp:posOffset>
            </wp:positionV>
            <wp:extent cx="4515485" cy="2266950"/>
            <wp:effectExtent l="0" t="0" r="0" b="0"/>
            <wp:wrapTopAndBottom/>
            <wp:docPr id="6" name="Imagen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548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Sea un router de frontera que pasa de IP a MPLS:</w:t>
      </w:r>
    </w:p>
    <w:p w14:paraId="4B7E4759" w14:textId="77777777" w:rsidR="005A495F" w:rsidRDefault="005A495F">
      <w:pPr>
        <w:pStyle w:val="Standard"/>
        <w:spacing w:before="57" w:after="57"/>
        <w:rPr>
          <w:rFonts w:ascii="Arial" w:hAnsi="Arial"/>
        </w:rPr>
      </w:pPr>
    </w:p>
    <w:p w14:paraId="4683F627" w14:textId="77777777" w:rsidR="005A495F" w:rsidRPr="0005711A" w:rsidRDefault="006D15C7" w:rsidP="0005711A">
      <w:r>
        <w:t xml:space="preserve">MPLS es un protocolo que NO es de capa 2. Por eso la etiqueta se inserta </w:t>
      </w:r>
      <w:r w:rsidR="006677EF" w:rsidRPr="0005711A">
        <w:t>entre la cabecera de capa 2 y capa 3. Es un protocolo de capa 2,5 (cumple algunas de capa 2 y muy pocas de capa 3 pero no es ninguno de los dos).</w:t>
      </w:r>
    </w:p>
    <w:p w14:paraId="4F870152" w14:textId="77777777" w:rsidR="005A495F" w:rsidRPr="0005711A" w:rsidRDefault="006677EF" w:rsidP="0005711A">
      <w:pPr>
        <w:pStyle w:val="Ttulo1"/>
      </w:pPr>
      <w:r w:rsidRPr="0005711A">
        <w:lastRenderedPageBreak/>
        <w:t>Operación de MPLS</w:t>
      </w:r>
    </w:p>
    <w:p w14:paraId="094A87C0" w14:textId="77777777" w:rsidR="005A495F" w:rsidRDefault="006677EF" w:rsidP="006D15C7">
      <w:pPr>
        <w:pStyle w:val="Prrafodelista"/>
        <w:numPr>
          <w:ilvl w:val="0"/>
          <w:numId w:val="10"/>
        </w:numPr>
      </w:pPr>
      <w:r>
        <w:rPr>
          <w:noProof/>
          <w:lang w:eastAsia="es-AR" w:bidi="ar-SA"/>
        </w:rPr>
        <w:drawing>
          <wp:anchor distT="0" distB="0" distL="114300" distR="114300" simplePos="0" relativeHeight="6" behindDoc="0" locked="0" layoutInCell="1" allowOverlap="1" wp14:anchorId="6A3CA134" wp14:editId="33013E47">
            <wp:simplePos x="0" y="0"/>
            <wp:positionH relativeFrom="column">
              <wp:posOffset>15840</wp:posOffset>
            </wp:positionH>
            <wp:positionV relativeFrom="paragraph">
              <wp:posOffset>5040</wp:posOffset>
            </wp:positionV>
            <wp:extent cx="6083280" cy="2952720"/>
            <wp:effectExtent l="0" t="0" r="0" b="635"/>
            <wp:wrapTopAndBottom/>
            <wp:docPr id="7" name="Imagen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3280" cy="295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15C7">
        <w:t>Router de borde de origen: evalúa el paquete y su tabla indica que hay que ponerle etiqueta 21.</w:t>
      </w:r>
    </w:p>
    <w:p w14:paraId="0B4685E1" w14:textId="77777777" w:rsidR="006D15C7" w:rsidRDefault="006D15C7" w:rsidP="006D15C7">
      <w:pPr>
        <w:pStyle w:val="Prrafodelista"/>
        <w:numPr>
          <w:ilvl w:val="0"/>
          <w:numId w:val="10"/>
        </w:numPr>
      </w:pPr>
      <w:r>
        <w:t xml:space="preserve">Router core: cambia una etiqueta por la otra. </w:t>
      </w:r>
    </w:p>
    <w:p w14:paraId="2B8AB3E6" w14:textId="77777777" w:rsidR="005A495F" w:rsidRPr="0005711A" w:rsidRDefault="006D15C7" w:rsidP="006D15C7">
      <w:pPr>
        <w:pStyle w:val="Prrafodelista"/>
        <w:numPr>
          <w:ilvl w:val="0"/>
          <w:numId w:val="10"/>
        </w:numPr>
      </w:pPr>
      <w:r w:rsidRPr="006D15C7">
        <w:t xml:space="preserve">Router de borde destino: </w:t>
      </w:r>
      <w:r>
        <w:t xml:space="preserve">evalúa la etiqueta 23, que en la tabla dice que se quita. Ahí el paquete sale del entorno MPLS y se busca en tabla de ruteo IP. </w:t>
      </w:r>
    </w:p>
    <w:p w14:paraId="03244A03" w14:textId="77777777" w:rsidR="005A495F" w:rsidRDefault="006D15C7" w:rsidP="0005711A">
      <w:r>
        <w:t>En los routers corre un IGP (protocolo de routeo interno) y un Label Distribution Protocol (LFIB?).</w:t>
      </w:r>
    </w:p>
    <w:p w14:paraId="22380532" w14:textId="77777777" w:rsidR="006D15C7" w:rsidRPr="0005711A" w:rsidRDefault="006D15C7" w:rsidP="0005711A"/>
    <w:p w14:paraId="5A2C1A2B" w14:textId="77777777" w:rsidR="005A495F" w:rsidRPr="0005711A" w:rsidRDefault="006677EF" w:rsidP="0005711A">
      <w:pPr>
        <w:pStyle w:val="Ttulo1"/>
      </w:pPr>
      <w:r w:rsidRPr="0005711A">
        <w:t>Etiquetado</w:t>
      </w:r>
    </w:p>
    <w:p w14:paraId="68F4CDA4" w14:textId="77777777" w:rsidR="005A495F" w:rsidRDefault="006677EF">
      <w:pPr>
        <w:pStyle w:val="Standard"/>
        <w:spacing w:before="57" w:after="57"/>
        <w:rPr>
          <w:rFonts w:ascii="Arial" w:hAnsi="Arial"/>
        </w:rPr>
      </w:pPr>
      <w:r>
        <w:rPr>
          <w:rFonts w:ascii="Arial" w:hAnsi="Arial"/>
          <w:noProof/>
          <w:lang w:eastAsia="es-AR" w:bidi="ar-SA"/>
        </w:rPr>
        <w:drawing>
          <wp:anchor distT="0" distB="0" distL="114300" distR="114300" simplePos="0" relativeHeight="7" behindDoc="0" locked="0" layoutInCell="1" allowOverlap="1" wp14:anchorId="11D71FD4" wp14:editId="04ECC7A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327479"/>
            <wp:effectExtent l="0" t="0" r="0" b="6350"/>
            <wp:wrapTopAndBottom/>
            <wp:docPr id="8" name="Imagen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32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820D9C" w14:textId="77777777" w:rsidR="006D15C7" w:rsidRDefault="006D15C7" w:rsidP="0005711A">
      <w:r>
        <w:lastRenderedPageBreak/>
        <w:t>El router decide localmente qué etiqueta asignar a cada flujo, en base a la info que recibe en el plano de control.</w:t>
      </w:r>
      <w:r w:rsidR="00073708">
        <w:t xml:space="preserve"> Con el LDP le cuenta a su vecino con qué quiere etiquetar cada flujo. El otro vecino le dijo que a esa misma red él quiere ponerle otra etiqueta. </w:t>
      </w:r>
    </w:p>
    <w:p w14:paraId="2250C4E8" w14:textId="77777777" w:rsidR="00073708" w:rsidRDefault="00073708" w:rsidP="0005711A">
      <w:r>
        <w:t xml:space="preserve">La etiqueta es LOCAL. </w:t>
      </w:r>
    </w:p>
    <w:p w14:paraId="0F9ECAB5" w14:textId="77777777" w:rsidR="00073708" w:rsidRDefault="00073708" w:rsidP="00073708">
      <w:pPr>
        <w:pStyle w:val="Prrafodelista"/>
        <w:numPr>
          <w:ilvl w:val="0"/>
          <w:numId w:val="6"/>
        </w:numPr>
      </w:pPr>
      <w:r>
        <w:t>Cuando me llega, llega con la que yo pedí</w:t>
      </w:r>
    </w:p>
    <w:p w14:paraId="59D32DBC" w14:textId="77777777" w:rsidR="00073708" w:rsidRDefault="00073708" w:rsidP="00073708">
      <w:pPr>
        <w:pStyle w:val="Prrafodelista"/>
        <w:numPr>
          <w:ilvl w:val="0"/>
          <w:numId w:val="6"/>
        </w:numPr>
      </w:pPr>
      <w:r>
        <w:t xml:space="preserve">Cuando lo envío, lo envío con lo que me pidieron. </w:t>
      </w:r>
    </w:p>
    <w:p w14:paraId="158E770A" w14:textId="77777777" w:rsidR="005A495F" w:rsidRPr="0005711A" w:rsidRDefault="006677EF" w:rsidP="0005711A">
      <w:r w:rsidRPr="0005711A">
        <w:t>La etiqueta local es la que le asigna el router. El next hope es la etiqueta que le indica el router vecino que el selecciono para esa red IP.</w:t>
      </w:r>
    </w:p>
    <w:p w14:paraId="15798A22" w14:textId="77777777" w:rsidR="005A495F" w:rsidRDefault="005A495F">
      <w:pPr>
        <w:pStyle w:val="Standard"/>
        <w:spacing w:before="57" w:after="57"/>
        <w:rPr>
          <w:rFonts w:ascii="Arial" w:hAnsi="Arial"/>
        </w:rPr>
      </w:pPr>
    </w:p>
    <w:p w14:paraId="72B50979" w14:textId="77777777" w:rsidR="005A495F" w:rsidRDefault="00073708" w:rsidP="0005711A">
      <w:pPr>
        <w:pStyle w:val="Ttulo1"/>
      </w:pPr>
      <w:r>
        <w:t>Mecanismo</w:t>
      </w:r>
      <w:r w:rsidR="006677EF" w:rsidRPr="0005711A">
        <w:t xml:space="preserve"> de TTL</w:t>
      </w:r>
    </w:p>
    <w:p w14:paraId="26395FF8" w14:textId="77777777" w:rsidR="00073708" w:rsidRPr="00073708" w:rsidRDefault="00073708" w:rsidP="00073708">
      <w:r>
        <w:t xml:space="preserve">Es el mismo mecanismo que en IP. </w:t>
      </w:r>
    </w:p>
    <w:p w14:paraId="02236E10" w14:textId="77777777" w:rsidR="00073708" w:rsidRDefault="006677EF" w:rsidP="0005711A">
      <w:r w:rsidRPr="0005711A">
        <w:rPr>
          <w:noProof/>
          <w:lang w:eastAsia="es-AR" w:bidi="ar-SA"/>
        </w:rPr>
        <w:drawing>
          <wp:anchor distT="0" distB="0" distL="114300" distR="114300" simplePos="0" relativeHeight="8" behindDoc="0" locked="0" layoutInCell="1" allowOverlap="1" wp14:anchorId="620109B8" wp14:editId="5CDEB56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62520" cy="2766600"/>
            <wp:effectExtent l="0" t="0" r="0" b="0"/>
            <wp:wrapTopAndBottom/>
            <wp:docPr id="9" name="Imagen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520" cy="276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3708">
        <w:t>En el dibujo hay 2 TTLs: a nivel IP (en azul) y a nivel MPLS (en rojo)</w:t>
      </w:r>
    </w:p>
    <w:p w14:paraId="2441FB6F" w14:textId="77777777" w:rsidR="00073708" w:rsidRDefault="00073708" w:rsidP="00073708">
      <w:pPr>
        <w:pStyle w:val="Prrafodelista"/>
        <w:numPr>
          <w:ilvl w:val="0"/>
          <w:numId w:val="6"/>
        </w:numPr>
      </w:pPr>
      <w:r>
        <w:t>El PDU IP tiene un TTL.</w:t>
      </w:r>
    </w:p>
    <w:p w14:paraId="12579DD5" w14:textId="77777777" w:rsidR="00073708" w:rsidRDefault="00073708" w:rsidP="00073708">
      <w:pPr>
        <w:pStyle w:val="Prrafodelista"/>
        <w:numPr>
          <w:ilvl w:val="0"/>
          <w:numId w:val="6"/>
        </w:numPr>
      </w:pPr>
      <w:r>
        <w:t>Al ingresar en el dominio MPLS</w:t>
      </w:r>
    </w:p>
    <w:p w14:paraId="464EA9F4" w14:textId="77777777" w:rsidR="00073708" w:rsidRDefault="00073708" w:rsidP="00073708">
      <w:pPr>
        <w:pStyle w:val="Prrafodelista"/>
        <w:numPr>
          <w:ilvl w:val="1"/>
          <w:numId w:val="6"/>
        </w:numPr>
      </w:pPr>
      <w:r>
        <w:t>Se decrementa el TTL IP</w:t>
      </w:r>
    </w:p>
    <w:p w14:paraId="52DACA9C" w14:textId="2223F055" w:rsidR="00073708" w:rsidRDefault="00073708" w:rsidP="00073708">
      <w:pPr>
        <w:pStyle w:val="Prrafodelista"/>
        <w:numPr>
          <w:ilvl w:val="1"/>
          <w:numId w:val="6"/>
        </w:numPr>
      </w:pPr>
      <w:r>
        <w:t>El TTL</w:t>
      </w:r>
      <w:r w:rsidR="00DD25DB">
        <w:t xml:space="preserve"> IP</w:t>
      </w:r>
      <w:r>
        <w:t xml:space="preserve"> </w:t>
      </w:r>
      <w:r w:rsidR="00DD25DB">
        <w:t>s</w:t>
      </w:r>
      <w:r>
        <w:t>e copia decrementado en la etiqueta MPLS</w:t>
      </w:r>
      <w:bookmarkStart w:id="0" w:name="_GoBack"/>
      <w:bookmarkEnd w:id="0"/>
    </w:p>
    <w:p w14:paraId="2E9B9BC3" w14:textId="77777777" w:rsidR="00073708" w:rsidRDefault="00073708" w:rsidP="00073708">
      <w:pPr>
        <w:pStyle w:val="Prrafodelista"/>
        <w:numPr>
          <w:ilvl w:val="0"/>
          <w:numId w:val="6"/>
        </w:numPr>
      </w:pPr>
      <w:r>
        <w:t>Los routers intermedios no van a leer la cabecera IP, sólo leen la etiqueta (y la seguirán decrementando)</w:t>
      </w:r>
    </w:p>
    <w:p w14:paraId="22B3608F" w14:textId="171B4CFE" w:rsidR="00073708" w:rsidRDefault="00DD25DB" w:rsidP="00073708">
      <w:pPr>
        <w:pStyle w:val="Prrafodelista"/>
        <w:numPr>
          <w:ilvl w:val="0"/>
          <w:numId w:val="6"/>
        </w:numPr>
      </w:pPr>
      <w:r>
        <w:t>Al salir del dominio MPLS, e</w:t>
      </w:r>
      <w:r w:rsidR="00073708">
        <w:t xml:space="preserve">l último router copia el TTL de la etiqueta en la </w:t>
      </w:r>
      <w:r>
        <w:t xml:space="preserve">cabecera </w:t>
      </w:r>
      <w:r w:rsidR="00073708">
        <w:t>IP, para que al salir de la red MPLS el TTL sea el correcto.</w:t>
      </w:r>
    </w:p>
    <w:p w14:paraId="0D655F27" w14:textId="77777777" w:rsidR="00DD25DB" w:rsidRDefault="00073708" w:rsidP="0005711A">
      <w:r>
        <w:t xml:space="preserve">Es posible </w:t>
      </w:r>
      <w:r w:rsidR="006677EF" w:rsidRPr="0005711A">
        <w:t>deshabilit</w:t>
      </w:r>
      <w:r>
        <w:t>ar</w:t>
      </w:r>
      <w:r w:rsidR="006677EF" w:rsidRPr="0005711A">
        <w:t xml:space="preserve"> la propagación del TTL</w:t>
      </w:r>
      <w:r>
        <w:t>. En ese caso</w:t>
      </w:r>
      <w:r w:rsidR="006677EF" w:rsidRPr="0005711A">
        <w:t>,</w:t>
      </w:r>
      <w:r>
        <w:t xml:space="preserve"> se</w:t>
      </w:r>
      <w:r w:rsidR="006677EF" w:rsidRPr="0005711A">
        <w:t xml:space="preserve"> decrementa el TTL de la etiqueta pero no </w:t>
      </w:r>
      <w:r>
        <w:t xml:space="preserve">se </w:t>
      </w:r>
      <w:r w:rsidR="006677EF" w:rsidRPr="0005711A">
        <w:t>lo refleja nunca en el de IP</w:t>
      </w:r>
      <w:r>
        <w:t xml:space="preserve">. Así, se “esconde” la red MPLS que pasa a tener un único salto. </w:t>
      </w:r>
      <w:r w:rsidR="00CE331C">
        <w:br/>
      </w:r>
    </w:p>
    <w:p w14:paraId="0D6F3F7F" w14:textId="05001B76" w:rsidR="005A495F" w:rsidRDefault="00CE331C" w:rsidP="00DD25DB">
      <w:pPr>
        <w:pStyle w:val="Ttulo1"/>
      </w:pPr>
      <w:commentRangeStart w:id="1"/>
      <w:r>
        <w:t>Arquitectura VPN MPLS</w:t>
      </w:r>
      <w:commentRangeEnd w:id="1"/>
      <w:r>
        <w:rPr>
          <w:rStyle w:val="Refdecomentario"/>
        </w:rPr>
        <w:commentReference w:id="1"/>
      </w:r>
    </w:p>
    <w:sectPr w:rsidR="005A495F">
      <w:pgSz w:w="11906" w:h="16838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Cuenta Microsoft" w:date="2022-11-15T16:48:00Z" w:initials="CM">
    <w:p w14:paraId="51BF0355" w14:textId="77777777" w:rsidR="00CE331C" w:rsidRDefault="00CE331C">
      <w:pPr>
        <w:pStyle w:val="Textocomentario"/>
      </w:pPr>
      <w:r>
        <w:rPr>
          <w:rStyle w:val="Refdecomentario"/>
        </w:rPr>
        <w:annotationRef/>
      </w:r>
      <w:r>
        <w:t>Lo ignoró en clase. Dice que no es importante para la materia.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1BF035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3B9110" w14:textId="77777777" w:rsidR="005506FB" w:rsidRDefault="005506FB">
      <w:pPr>
        <w:spacing w:before="0" w:after="0"/>
      </w:pPr>
      <w:r>
        <w:separator/>
      </w:r>
    </w:p>
  </w:endnote>
  <w:endnote w:type="continuationSeparator" w:id="0">
    <w:p w14:paraId="36A216ED" w14:textId="77777777" w:rsidR="005506FB" w:rsidRDefault="005506F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725206" w14:textId="77777777" w:rsidR="005506FB" w:rsidRDefault="005506FB">
      <w:pPr>
        <w:spacing w:before="0" w:after="0"/>
      </w:pPr>
      <w:r>
        <w:rPr>
          <w:color w:val="000000"/>
        </w:rPr>
        <w:separator/>
      </w:r>
    </w:p>
  </w:footnote>
  <w:footnote w:type="continuationSeparator" w:id="0">
    <w:p w14:paraId="5CA0E573" w14:textId="77777777" w:rsidR="005506FB" w:rsidRDefault="005506F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B11AA"/>
    <w:multiLevelType w:val="multilevel"/>
    <w:tmpl w:val="AD7C13E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>
    <w:nsid w:val="238E3255"/>
    <w:multiLevelType w:val="hybridMultilevel"/>
    <w:tmpl w:val="4A7CFC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064730"/>
    <w:multiLevelType w:val="multilevel"/>
    <w:tmpl w:val="90E63D4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>
    <w:nsid w:val="50313F63"/>
    <w:multiLevelType w:val="multilevel"/>
    <w:tmpl w:val="CED439E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>
    <w:nsid w:val="63730BEE"/>
    <w:multiLevelType w:val="hybridMultilevel"/>
    <w:tmpl w:val="E51ABAF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E54BD9"/>
    <w:multiLevelType w:val="hybridMultilevel"/>
    <w:tmpl w:val="1CC4D36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7363B5"/>
    <w:multiLevelType w:val="hybridMultilevel"/>
    <w:tmpl w:val="BFF46A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BF175C"/>
    <w:multiLevelType w:val="multilevel"/>
    <w:tmpl w:val="BE904B6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>
    <w:nsid w:val="765F6901"/>
    <w:multiLevelType w:val="multilevel"/>
    <w:tmpl w:val="1938B9F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>
    <w:nsid w:val="7A51537F"/>
    <w:multiLevelType w:val="hybridMultilevel"/>
    <w:tmpl w:val="F04A04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8"/>
  </w:num>
  <w:num w:numId="6">
    <w:abstractNumId w:val="1"/>
  </w:num>
  <w:num w:numId="7">
    <w:abstractNumId w:val="9"/>
  </w:num>
  <w:num w:numId="8">
    <w:abstractNumId w:val="6"/>
  </w:num>
  <w:num w:numId="9">
    <w:abstractNumId w:val="4"/>
  </w:num>
  <w:num w:numId="10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uenta Microsoft">
    <w15:presenceInfo w15:providerId="Windows Live" w15:userId="363a9fb2fda85e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95F"/>
    <w:rsid w:val="0005711A"/>
    <w:rsid w:val="0006270E"/>
    <w:rsid w:val="00073708"/>
    <w:rsid w:val="00170661"/>
    <w:rsid w:val="005506FB"/>
    <w:rsid w:val="005A495F"/>
    <w:rsid w:val="006677EF"/>
    <w:rsid w:val="006D15C7"/>
    <w:rsid w:val="00CA0923"/>
    <w:rsid w:val="00CE331C"/>
    <w:rsid w:val="00DD25DB"/>
    <w:rsid w:val="00EA3D2A"/>
    <w:rsid w:val="00EA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F2813"/>
  <w15:docId w15:val="{4794BB94-3CD3-42AF-9E78-7A2A24951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s-A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11A"/>
    <w:pPr>
      <w:spacing w:before="120" w:after="120"/>
    </w:pPr>
    <w:rPr>
      <w:rFonts w:asciiTheme="minorHAnsi" w:hAnsiTheme="min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05711A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711A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711A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Puesto">
    <w:name w:val="Title"/>
    <w:basedOn w:val="Normal"/>
    <w:next w:val="Normal"/>
    <w:link w:val="PuestoCar"/>
    <w:uiPriority w:val="10"/>
    <w:qFormat/>
    <w:rsid w:val="0005711A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PuestoCar">
    <w:name w:val="Puesto Car"/>
    <w:basedOn w:val="Fuentedeprrafopredeter"/>
    <w:link w:val="Puesto"/>
    <w:uiPriority w:val="10"/>
    <w:rsid w:val="0005711A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Subttulo">
    <w:name w:val="Subtitle"/>
    <w:basedOn w:val="Normal"/>
    <w:next w:val="Normal"/>
    <w:link w:val="SubttuloCar"/>
    <w:uiPriority w:val="11"/>
    <w:qFormat/>
    <w:rsid w:val="0005711A"/>
    <w:pPr>
      <w:numPr>
        <w:ilvl w:val="1"/>
      </w:numPr>
      <w:spacing w:after="160"/>
    </w:pPr>
    <w:rPr>
      <w:rFonts w:eastAsiaTheme="minorEastAsia" w:cs="Mangal"/>
      <w:color w:val="5A5A5A" w:themeColor="text1" w:themeTint="A5"/>
      <w:spacing w:val="15"/>
      <w:sz w:val="22"/>
      <w:szCs w:val="20"/>
    </w:rPr>
  </w:style>
  <w:style w:type="character" w:customStyle="1" w:styleId="SubttuloCar">
    <w:name w:val="Subtítulo Car"/>
    <w:basedOn w:val="Fuentedeprrafopredeter"/>
    <w:link w:val="Subttulo"/>
    <w:uiPriority w:val="11"/>
    <w:rsid w:val="0005711A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05711A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customStyle="1" w:styleId="Ttulo2Car">
    <w:name w:val="Título 2 Car"/>
    <w:basedOn w:val="Fuentedeprrafopredeter"/>
    <w:link w:val="Ttulo2"/>
    <w:uiPriority w:val="9"/>
    <w:rsid w:val="0005711A"/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customStyle="1" w:styleId="Ttulo3Car">
    <w:name w:val="Título 3 Car"/>
    <w:basedOn w:val="Fuentedeprrafopredeter"/>
    <w:link w:val="Ttulo3"/>
    <w:uiPriority w:val="9"/>
    <w:rsid w:val="0005711A"/>
    <w:rPr>
      <w:rFonts w:asciiTheme="majorHAnsi" w:eastAsiaTheme="majorEastAsia" w:hAnsiTheme="majorHAnsi" w:cs="Mangal"/>
      <w:color w:val="1F4D78" w:themeColor="accent1" w:themeShade="7F"/>
      <w:szCs w:val="21"/>
    </w:rPr>
  </w:style>
  <w:style w:type="paragraph" w:styleId="Prrafodelista">
    <w:name w:val="List Paragraph"/>
    <w:basedOn w:val="Normal"/>
    <w:uiPriority w:val="34"/>
    <w:qFormat/>
    <w:rsid w:val="0005711A"/>
    <w:pPr>
      <w:ind w:left="720"/>
      <w:contextualSpacing/>
    </w:pPr>
    <w:rPr>
      <w:rFonts w:cs="Mangal"/>
      <w:szCs w:val="21"/>
    </w:rPr>
  </w:style>
  <w:style w:type="character" w:styleId="Refdecomentario">
    <w:name w:val="annotation reference"/>
    <w:basedOn w:val="Fuentedeprrafopredeter"/>
    <w:uiPriority w:val="99"/>
    <w:semiHidden/>
    <w:unhideWhenUsed/>
    <w:rsid w:val="00CE33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E331C"/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E331C"/>
    <w:rPr>
      <w:rFonts w:asciiTheme="minorHAnsi" w:hAnsiTheme="minorHAnsi" w:cs="Mangal"/>
      <w:sz w:val="20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E33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E331C"/>
    <w:rPr>
      <w:rFonts w:asciiTheme="minorHAnsi" w:hAnsiTheme="minorHAnsi" w:cs="Mangal"/>
      <w:b/>
      <w:bCs/>
      <w:sz w:val="20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331C"/>
    <w:pPr>
      <w:spacing w:before="0" w:after="0"/>
    </w:pPr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331C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comments" Target="comments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862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</dc:creator>
  <cp:lastModifiedBy>Cuenta Microsoft</cp:lastModifiedBy>
  <cp:revision>6</cp:revision>
  <dcterms:created xsi:type="dcterms:W3CDTF">2022-11-15T18:19:00Z</dcterms:created>
  <dcterms:modified xsi:type="dcterms:W3CDTF">2022-11-16T21:09:00Z</dcterms:modified>
</cp:coreProperties>
</file>