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3935546875" w:line="240" w:lineRule="auto"/>
        <w:ind w:left="0" w:right="142.60131835937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INGENIERÍA EN SISTEMAS DE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-216687</wp:posOffset>
            </wp:positionV>
            <wp:extent cx="2057400" cy="790346"/>
            <wp:effectExtent b="0" l="0" r="0" t="0"/>
            <wp:wrapSquare wrapText="right"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79034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140.777587890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REDES DE INFORMACIÓN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33837890625" w:line="237.51205444335938" w:lineRule="auto"/>
        <w:ind w:left="2362.074432373047" w:right="624.052734375"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highlight w:val="green"/>
          <w:u w:val="none"/>
          <w:vertAlign w:val="baseline"/>
          <w:rtl w:val="0"/>
        </w:rPr>
        <w:t xml:space="preserve">2023 - AUTOEVALUACION DE ACTIVIDADES DE FORMACION PRÁCTICA</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TL 1234 -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ESCENARIO </w:t>
      </w:r>
      <w:r w:rsidDel="00000000" w:rsidR="00000000" w:rsidRPr="00000000">
        <w:rPr>
          <w:rFonts w:ascii="Calibri" w:cs="Calibri" w:eastAsia="Calibri" w:hAnsi="Calibri"/>
          <w:b w:val="1"/>
          <w:i w:val="0"/>
          <w:smallCaps w:val="0"/>
          <w:strike w:val="0"/>
          <w:color w:val="000000"/>
          <w:sz w:val="40.08000183105469"/>
          <w:szCs w:val="40.08000183105469"/>
          <w:highlight w:val="green"/>
          <w:u w:val="none"/>
          <w:vertAlign w:val="baseline"/>
          <w:rtl w:val="0"/>
        </w:rPr>
        <w:t xml:space="preserve">C 2</w:t>
      </w: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1711.439971923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OBJETIVO DE LA AUTOEVALUACIÓN (DURACIÓN 120 MINUTOS)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208618164" w:lineRule="auto"/>
        <w:ind w:left="1713.3599853515625" w:right="-6.400146484375" w:firstLine="360.15991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el alumno compruebe de manera autónoma su conocimiento práctico en la  implementación de accesos seguros a servicios autorizados de una red corporativa que  interconecte dos LAN mediante enlaces WAN (en ambiente de laboratorio con simulador),  demostrando habilidades 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787109375" w:line="253.89822006225586" w:lineRule="auto"/>
        <w:ind w:left="1856.1599731445312" w:right="971.24084472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computadoras y dispositivos móviles para acceso a la LAN o VLAN.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control de acceso a dispositivos de 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51.39917373657227" w:lineRule="auto"/>
        <w:ind w:left="1856.1599731445312" w:right="43.280029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Access Point como bridge entre el segmento WLAN y el segmento cableado.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Access Point como router entre el segmento WLAN y el segmento cableado.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enrutamiento dinámico en todos los routers del escenario (RIP v2, IGRP, EIGRP).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85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enrutamiento por defecto y estático en routers.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185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Túnel IPSec entre 2 redes LAN remotas.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53.89887809753418" w:lineRule="auto"/>
        <w:ind w:left="1856.1599731445312" w:right="55.0793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enrutamiento de VLANs hacia la WAN (dentro del túnel IPSec o fuera de él).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filtros de paquetes con ACL extendidas en un router.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8251953125" w:line="240" w:lineRule="auto"/>
        <w:ind w:left="1856.15997314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y resolución de problemas de networking.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3.90214920043945" w:lineRule="auto"/>
        <w:ind w:left="2072.5599670410156" w:right="46.639404296875" w:hanging="216.39999389648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Resolución de problemas de networking mediante el estudio de los documentos técnicos ofrecidos por el fabricante.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711.4399719238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CASO DE AUTOEVALUACIÓN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9970703125" w:line="240" w:lineRule="auto"/>
        <w:ind w:left="0" w:right="135.79956054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5828538" cy="295402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8538" cy="29540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6399841308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MÍNIMO RESULTADO REQUERIDO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494720459" w:lineRule="auto"/>
        <w:ind w:left="2082.39990234375" w:right="-0.4809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Completar la configuración con los requerimientos exitosos en no más de 120 minutos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 Demostrar la COMUNICACIÓN CORRECTA EN LAS VLANs (ping exitoso o no, según  corresponda).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640380859375" w:line="245.90163230895996" w:lineRule="auto"/>
        <w:ind w:left="2504.7999572753906" w:right="-0.95947265625" w:hanging="422.400054931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Demostrar el FUNCIONAMIENTO CORRECTO DEL ENRUTAMIENTO (dinámico y estático)  en su ROUTER (tabla de enrutamiento).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454.21820640563965" w:lineRule="auto"/>
        <w:ind w:left="1718.6399841308594" w:right="46.400146484375" w:firstLine="363.7599182128906"/>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Demostrar el FUNCIONAMIENTO CORRECTO DEL TUNEL IPSEC (trazabilidad del paquete).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INFORMACIÓN DEL CASO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6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Escenario_1234 _Autoevaluación_2022 v.1.docx 1 - 3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3935546875" w:line="243.27552795410156" w:lineRule="auto"/>
        <w:ind w:left="8984.544677734375" w:right="140.777587890625" w:hanging="1601.40014648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INGENIERÍA EN SISTEMAS DE INFORMACIÓN REDES DE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-216687</wp:posOffset>
            </wp:positionV>
            <wp:extent cx="2057400" cy="790346"/>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7400" cy="790346"/>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1396484375" w:line="240" w:lineRule="auto"/>
        <w:ind w:left="0" w:right="4985.98144531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497741699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ADMINISTRACION Y SEGURIDAD DE DISPOSITIVOS DE RED</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140.68161010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acorde al gráfico, para cada switch y router de la REGIONAL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2140.681610107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ADMINISTRACIÓN DE CONFIGURACIÓN (enable):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140.681610107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MEDIDAS DE SEGURIDAD DEL ROUTER3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3.3819580078125" w:lineRule="auto"/>
        <w:ind w:left="3149.7280883789062" w:right="327.0263671875" w:hanging="363.7536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ACCESO REMOTO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CON SSH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dispositivo debe admitir </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1 solo acceso remoto  con SSH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tener bloqueados el resto de las líneas y cualquier otro protocolo de acceso  remoto.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517.6770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USUARIO: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regional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517.6770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utn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3.38141441345215" w:lineRule="auto"/>
        <w:ind w:left="3151.93603515625" w:right="24.732666015625" w:hanging="36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CONTRO DEL ACCESO REMOTO AL PUERTO VTY: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 mejorar la seguridad de la línea  administrativa habilitada mediante la restricción del acceso a VTY, permitiendo acceder  remotamente </w:t>
      </w:r>
      <w:r w:rsidDel="00000000" w:rsidR="00000000" w:rsidRPr="00000000">
        <w:rPr>
          <w:rFonts w:ascii="Calibri" w:cs="Calibri" w:eastAsia="Calibri" w:hAnsi="Calibri"/>
          <w:b w:val="1"/>
          <w:i w:val="0"/>
          <w:smallCaps w:val="0"/>
          <w:strike w:val="0"/>
          <w:color w:val="0000ff"/>
          <w:sz w:val="22.079999923706055"/>
          <w:szCs w:val="22.079999923706055"/>
          <w:u w:val="single"/>
          <w:shd w:fill="auto" w:val="clear"/>
          <w:vertAlign w:val="baseline"/>
          <w:rtl w:val="0"/>
        </w:rPr>
        <w:t xml:space="preserve">solo con SSH</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desde la </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Laptop ADMIN 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513671875" w:line="240" w:lineRule="auto"/>
        <w:ind w:left="2075.497741699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DATOS LAN LOCAL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802734375" w:line="240" w:lineRule="auto"/>
        <w:ind w:left="2140.68161010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REGIONAL: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140.681610107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ARQUITECTURA DE SERVICIOS Y ACTIVOS: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3.38141441345215" w:lineRule="auto"/>
        <w:ind w:left="2838.553466796875" w:right="459.8046875" w:hanging="359.77905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 ACCESO: switch ACCESO C1 (PC9 y PC10), switch ACCESO C2 (PC11 y PC12), Laptop ADMIN B (acceso indistinto).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0" w:lineRule="auto"/>
        <w:ind w:left="247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 DISTRIBUCIÓN: 1 Switch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247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CAPA NÚCLEO: 1 router en WAN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140.68161010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 LAN IP: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192.168.168.0/27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2785.974426269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 VLAN 77 (ALUMNOS) IP: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SUBRED 192.168.168.32/27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PCs: 9 y 11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785.974426269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 VLAN 88 (DOCENTES) IP: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SUBRED 192.168.168.64/27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PCs: 10 y 12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611328125" w:line="240" w:lineRule="auto"/>
        <w:ind w:left="2785.974426269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 VLAN 99 (ADMIN) IP: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SUBRED 192.168.168.128/27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Laptop: ADMIN C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2785.9744262695312" w:right="0" w:firstLine="0"/>
        <w:jc w:val="left"/>
        <w:rPr>
          <w:rFonts w:ascii="Calibri" w:cs="Calibri" w:eastAsia="Calibri" w:hAnsi="Calibri"/>
          <w:b w:val="1"/>
          <w:i w:val="0"/>
          <w:smallCaps w:val="0"/>
          <w:strike w:val="0"/>
          <w:color w:val="ff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2.079999923706055"/>
          <w:szCs w:val="22.079999923706055"/>
          <w:u w:val="none"/>
          <w:shd w:fill="auto" w:val="clear"/>
          <w:vertAlign w:val="baseline"/>
          <w:rtl w:val="0"/>
        </w:rPr>
        <w:t xml:space="preserve">RED WLAN (EXPOSITORES):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1061.2542724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Direccionamiento IP necesario (puede ser con VLSM) para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conmutar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830.854492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dispositivos móviles (Expositor 1 y Expositor 2) por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bridging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VLAN 88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3714.9591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(DOCENTES)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mediante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DISTRIBUCION 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SSID: Exp0s1tor35, canal 8.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2399.835205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Autenticación WPA2-PSK: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M4sr3str1ctivA.-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Confidencialidad AES.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517.6770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TabletPC: Expositor 1 y Expositor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2140.681610107422"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ff"/>
          <w:sz w:val="22.079999923706055"/>
          <w:szCs w:val="22.079999923706055"/>
          <w:u w:val="none"/>
          <w:shd w:fill="auto" w:val="clear"/>
          <w:vertAlign w:val="baseline"/>
          <w:rtl w:val="0"/>
        </w:rPr>
        <w:t xml:space="preserve">RED ACCESS POINT (INVITADOS) IP: </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192.168.170.0/24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3.6525535583496" w:lineRule="auto"/>
        <w:ind w:left="2849.1519165039062" w:right="19.443359375" w:hanging="370.377502441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Direccionamiento IP segmento WLAN (192.168.180.0/24) para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conmutar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hasta 100 celulares (Invitado 3 e Invitado 4) por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routing</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hacia el servidor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HTTPS del RECTORADO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fuera del túnel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IPSec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mediante 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ROUTER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62353515625" w:line="240" w:lineRule="auto"/>
        <w:ind w:left="247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SSID: 1nv1t4d0s, canal 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62353515625" w:line="240" w:lineRule="auto"/>
        <w:ind w:left="2478.77441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Autenticación WPA2-PSK: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much0+fu3rt3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2478.77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Contraseña Confidencialidad AES.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0" w:right="447.95776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TabletPC: Invitado 3 e Invitado 4, deben tener acceso al servidor HTTPS del RECTORADO.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263000488281" w:line="240" w:lineRule="auto"/>
        <w:ind w:left="2075.497741699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DATOS WAN UNIVERSITARIA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6514892578125" w:line="248.81340980529785" w:lineRule="auto"/>
        <w:ind w:left="2140.681610107422" w:right="1175.05737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PROTOCOLO FÍSICO: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SERIE, SINCRÓNICO, CLOCKING 2.000.000, FULL DUPLEX.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PROTOCOLO DE ENLACE HACIA LAS REGIONALES: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PPP (Todos los enlaces de la WAN  Universitaria)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800537109375" w:line="240" w:lineRule="auto"/>
        <w:ind w:left="2140.681610107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PROTOCOLO DE RED: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064636230469" w:line="240" w:lineRule="auto"/>
        <w:ind w:left="0" w:right="655.6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Escenario_1234 _Autoevaluación_2022 v.1.docx 2 - 3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3935546875" w:line="243.27552795410156" w:lineRule="auto"/>
        <w:ind w:left="8984.544677734375" w:right="140.777587890625" w:hanging="1601.400146484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INGENIERÍA EN SISTEMAS DE INFORMACIÓN REDES DE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-216687</wp:posOffset>
            </wp:positionV>
            <wp:extent cx="2057400" cy="790346"/>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57400" cy="790346"/>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1396484375" w:line="240" w:lineRule="auto"/>
        <w:ind w:left="0" w:right="4985.98144531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2851.35986328125" w:right="99.180908203125" w:hanging="372.5854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Direccionamiento: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IP, CON SUBREDES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5.1.0.0/30 A 5.6.0.0/30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 acuerdo con los enlaces y  la topología del gráfico.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8408203125" w:line="254.24620628356934" w:lineRule="auto"/>
        <w:ind w:left="2478.7744140625" w:right="815.15869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Enrutamiento: RIP versión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ruta por defecto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 deberá dirigir hacia el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Router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Seguridad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9580078125" w:lineRule="auto"/>
        <w:ind w:left="2917.677001953125" w:right="151.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Túnel IPSec entre los routers 3 y 5 (clave isakmp: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para permitir que el acceso de  los docentes (VLAN 88) a los servicios del SERVIDOR HTTPS se encaminen por el túnel  IPSec. El extremo del túnel del lado RECTORADO debe terminar sobre la interfaz WAN.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3916015625" w:line="243.38141441345215" w:lineRule="auto"/>
        <w:ind w:left="3272.3776245117188" w:right="12.098388671875" w:hanging="354.7006225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Los protocolos criptográficos para el túnel IPSec se adoptarán en base a la configuración  del Router 5, al cual podrá acceder por TELNET.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97411918640137" w:lineRule="auto"/>
        <w:ind w:left="3269.7280883789062" w:right="280.499267578125" w:hanging="352.051086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Fuera del túnel, SÓLO DEBE PERMITIRSE el acceso por FTP de la Laptop ADMIN de la  Regional al server FTP (192.168.100.100, Username: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usuarioseguro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Password: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contraseñasegura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del RECTORADO. Todo el resto del tráfico de la Regional debe ser  denegado en origen,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excepto los INVITADOS del segmento WLAN que deben poder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acceder al servidor HTTPS del RECTORADO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0625" w:line="240" w:lineRule="auto"/>
        <w:ind w:left="2140.68161010742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NETWORKING: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6.2786865234375" w:lineRule="auto"/>
        <w:ind w:left="2478.7744140625" w:right="741.91284179687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 configuraciones de los dispositivos del escenario,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NO SON CONFIABLES</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Los problemas de convergencia en la WAN por necesidades de redistribución de  protocolos de enrutamiento, en caso de ser necesario, deberán ser resuelto por los  alumnos, investigando el tema en el sitio del proveedor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341796875" w:line="243.38072776794434" w:lineRule="auto"/>
        <w:ind w:left="2851.35986328125" w:right="585.142822265625" w:hanging="5.0784301757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https://www.cisco.com/c/en/us/support/docs/ip/enhanced-interior-gateway-routing protocol-eigrp/8606-redist.html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u otras referencias académicas.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3.3801555633545" w:lineRule="auto"/>
        <w:ind w:left="3155.689697265625" w:right="410.662841796875" w:hanging="369.715270996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Todos los problemas detectados deberán ser solucionados por el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administrador</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en  modo local o remoto.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16357421875" w:line="240" w:lineRule="auto"/>
        <w:ind w:left="0" w:right="1733.4887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OTROS DATOS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Serán definidos por el usuario o el docente ATP de cada curso.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26025390625" w:line="240" w:lineRule="auto"/>
        <w:ind w:left="0" w:right="655.65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Escenario_1234 _Autoevaluación_2022 v.1.docx 3 - 3 </w:t>
      </w:r>
    </w:p>
    <w:sectPr>
      <w:pgSz w:h="16820" w:w="11900" w:orient="portrait"/>
      <w:pgMar w:bottom="0" w:top="283.9599609375" w:left="0" w:right="70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