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1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Construcción del UML de Entidades</w:t>
      </w:r>
    </w:p>
    <w:p w:rsidR="00000000" w:rsidDel="00000000" w:rsidP="00000000" w:rsidRDefault="00000000" w:rsidRPr="00000000" w14:paraId="00000008">
      <w:pPr>
        <w:widowControl w:val="0"/>
        <w:spacing w:before="193.5260009765625" w:line="240" w:lineRule="auto"/>
        <w:ind w:left="365.5097961425781" w:firstLine="0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Construcción de Diagrama Entidad-Relación</w:t>
      </w:r>
    </w:p>
    <w:p w:rsidR="00000000" w:rsidDel="00000000" w:rsidP="00000000" w:rsidRDefault="00000000" w:rsidRPr="00000000" w14:paraId="00000009">
      <w:pPr>
        <w:widowControl w:val="0"/>
        <w:spacing w:before="193.5260009765625" w:line="240" w:lineRule="auto"/>
        <w:ind w:left="365.5097961425781" w:firstLine="0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Planificación de tareas para cada rol (Back-Front)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0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2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4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5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