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TRABAJO FINAL GRUPO Nº 7 GyL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[App Alquiler de Quinchos para fiestas]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Natalia Quinteros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Britto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Lucas Alé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Waldo Cayo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Graciana Porris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Ornella Bianchi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Tatiana Sanagua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Montenegro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hd w:fill="ffc000" w:val="clear"/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DAILY  16/05/2023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Detalles generales: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 Presentación del proyecto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FECHA: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(Describir por miembro: qué hizo, qué hará, qué dificultades tuvo o tiene)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- Primer DEMO realizada por todo el equipo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Se cumplió con todos los hitos entregables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