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E05B" w14:textId="77777777" w:rsidR="00FC055E" w:rsidRDefault="00FC055E" w:rsidP="00547F18">
      <w:pPr>
        <w:rPr>
          <w:sz w:val="48"/>
          <w:szCs w:val="48"/>
        </w:rPr>
      </w:pPr>
    </w:p>
    <w:p w14:paraId="02DFF58B" w14:textId="77777777" w:rsidR="00EF3740" w:rsidRDefault="00EF3740" w:rsidP="00547F18">
      <w:pPr>
        <w:rPr>
          <w:sz w:val="48"/>
          <w:szCs w:val="48"/>
        </w:rPr>
      </w:pPr>
    </w:p>
    <w:p w14:paraId="6896A63F" w14:textId="77777777" w:rsidR="00C0722B" w:rsidRDefault="00710410" w:rsidP="00C0722B">
      <w:pPr>
        <w:rPr>
          <w:b/>
          <w:bCs/>
          <w:sz w:val="48"/>
          <w:szCs w:val="48"/>
        </w:rPr>
      </w:pPr>
      <w:r w:rsidRPr="00710410">
        <w:rPr>
          <w:b/>
          <w:bCs/>
          <w:sz w:val="48"/>
          <w:szCs w:val="48"/>
        </w:rPr>
        <w:t>Desarrollo de un Sistema Básico de Gestión de Seguridad de la Información (SGSI) para</w:t>
      </w:r>
      <w:r w:rsidR="00C0722B">
        <w:rPr>
          <w:b/>
          <w:bCs/>
          <w:sz w:val="48"/>
          <w:szCs w:val="48"/>
        </w:rPr>
        <w:t xml:space="preserve"> </w:t>
      </w:r>
    </w:p>
    <w:p w14:paraId="58FED3BE" w14:textId="42028D43" w:rsidR="00710410" w:rsidRPr="00710410" w:rsidRDefault="003E072E" w:rsidP="00C072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4Geeks</w:t>
      </w:r>
    </w:p>
    <w:p w14:paraId="3494D7C2" w14:textId="430E1583" w:rsidR="00B767EC" w:rsidRPr="00B767EC" w:rsidRDefault="00B767EC" w:rsidP="000130ED">
      <w:pPr>
        <w:rPr>
          <w:b/>
          <w:bCs/>
          <w:sz w:val="48"/>
          <w:szCs w:val="48"/>
        </w:rPr>
      </w:pPr>
    </w:p>
    <w:p w14:paraId="02DB7717" w14:textId="4D25ECDE" w:rsidR="00FC055E" w:rsidRDefault="00547F18" w:rsidP="00547F18">
      <w:pPr>
        <w:rPr>
          <w:sz w:val="48"/>
          <w:szCs w:val="48"/>
        </w:rPr>
      </w:pPr>
      <w:r w:rsidRPr="00547F18">
        <w:rPr>
          <w:sz w:val="48"/>
          <w:szCs w:val="48"/>
        </w:rPr>
        <w:t xml:space="preserve"> </w:t>
      </w:r>
    </w:p>
    <w:p w14:paraId="6BDEBDF5" w14:textId="16CC75D0" w:rsidR="008514F3" w:rsidRPr="00A0130A" w:rsidRDefault="00815F64" w:rsidP="00815F64">
      <w:pPr>
        <w:rPr>
          <w:sz w:val="36"/>
          <w:szCs w:val="36"/>
        </w:rPr>
      </w:pPr>
      <w:r w:rsidRPr="00815F64">
        <w:rPr>
          <w:sz w:val="36"/>
          <w:szCs w:val="36"/>
        </w:rPr>
        <w:t>Manual del Sistema de Gestión de Seguridad de la Información (SGSI)</w:t>
      </w:r>
    </w:p>
    <w:p w14:paraId="5922BC0F" w14:textId="529702C2" w:rsidR="00274746" w:rsidRDefault="00035A04" w:rsidP="00035A04">
      <w:r w:rsidRPr="00035A04">
        <w:rPr>
          <w:b/>
          <w:bCs/>
        </w:rPr>
        <w:t>Organización:</w:t>
      </w:r>
      <w:r w:rsidRPr="00035A04">
        <w:t xml:space="preserve"> </w:t>
      </w:r>
      <w:r w:rsidR="00A36F1A" w:rsidRPr="0001683F">
        <w:t xml:space="preserve">4Geeks </w:t>
      </w:r>
      <w:proofErr w:type="spellStart"/>
      <w:r w:rsidR="00A36F1A" w:rsidRPr="0001683F">
        <w:t>Investments</w:t>
      </w:r>
      <w:proofErr w:type="spellEnd"/>
      <w:r w:rsidR="00A36F1A" w:rsidRPr="0001683F">
        <w:t xml:space="preserve"> LLC</w:t>
      </w:r>
    </w:p>
    <w:p w14:paraId="01A4DBFD" w14:textId="6B8CBDD6" w:rsidR="006F32F2" w:rsidRDefault="00274746">
      <w:r w:rsidRPr="00BA0A81">
        <w:rPr>
          <w:b/>
          <w:bCs/>
        </w:rPr>
        <w:t>Fecha</w:t>
      </w:r>
      <w:r>
        <w:t xml:space="preserve">: </w:t>
      </w:r>
      <w:r w:rsidR="00871EE5">
        <w:t>ju</w:t>
      </w:r>
      <w:r w:rsidR="00A36F1A">
        <w:t>l</w:t>
      </w:r>
      <w:r w:rsidR="00871EE5">
        <w:t>io</w:t>
      </w:r>
      <w:r w:rsidR="006F32F2">
        <w:t xml:space="preserve"> 2025</w:t>
      </w:r>
    </w:p>
    <w:p w14:paraId="3DCAF675" w14:textId="2F00D42C" w:rsidR="00DB4F6E" w:rsidRDefault="00BA0A81" w:rsidP="00BA0A81">
      <w:r w:rsidRPr="00BA0A81">
        <w:rPr>
          <w:b/>
          <w:bCs/>
        </w:rPr>
        <w:t>Versión:</w:t>
      </w:r>
      <w:r w:rsidRPr="00BA0A81">
        <w:t xml:space="preserve"> 1.0</w:t>
      </w:r>
    </w:p>
    <w:p w14:paraId="5F40EF46" w14:textId="77777777" w:rsidR="00DB4F6E" w:rsidRDefault="00DB4F6E"/>
    <w:p w14:paraId="79233A1C" w14:textId="77777777" w:rsidR="00DB4F6E" w:rsidRDefault="00DB4F6E"/>
    <w:p w14:paraId="5FF0C343" w14:textId="381C953C" w:rsidR="00DB4F6E" w:rsidRPr="00CA1855" w:rsidRDefault="00A36F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Informe</w:t>
      </w:r>
      <w:r w:rsidR="00B244EB" w:rsidRPr="00CA1855">
        <w:rPr>
          <w:b/>
          <w:bCs/>
          <w:sz w:val="36"/>
          <w:szCs w:val="36"/>
        </w:rPr>
        <w:t xml:space="preserve"> para:</w:t>
      </w:r>
    </w:p>
    <w:p w14:paraId="76F9D077" w14:textId="1B55BC9A" w:rsidR="00B244EB" w:rsidRPr="00B244EB" w:rsidRDefault="00F40780" w:rsidP="006016B5">
      <w:pPr>
        <w:rPr>
          <w:sz w:val="36"/>
          <w:szCs w:val="36"/>
        </w:rPr>
      </w:pPr>
      <w:r>
        <w:rPr>
          <w:sz w:val="36"/>
          <w:szCs w:val="36"/>
        </w:rPr>
        <w:t xml:space="preserve">Proyecto final </w:t>
      </w:r>
      <w:proofErr w:type="spellStart"/>
      <w:proofErr w:type="gramStart"/>
      <w:r>
        <w:rPr>
          <w:sz w:val="36"/>
          <w:szCs w:val="36"/>
        </w:rPr>
        <w:t>Bootcamp</w:t>
      </w:r>
      <w:proofErr w:type="spellEnd"/>
      <w:r>
        <w:rPr>
          <w:sz w:val="36"/>
          <w:szCs w:val="36"/>
        </w:rPr>
        <w:t xml:space="preserve">  -</w:t>
      </w:r>
      <w:proofErr w:type="gramEnd"/>
      <w:r>
        <w:rPr>
          <w:sz w:val="36"/>
          <w:szCs w:val="36"/>
        </w:rPr>
        <w:t xml:space="preserve"> A</w:t>
      </w:r>
      <w:r w:rsidRPr="006016B5">
        <w:rPr>
          <w:sz w:val="36"/>
          <w:szCs w:val="36"/>
        </w:rPr>
        <w:t xml:space="preserve">plicar </w:t>
      </w:r>
      <w:r>
        <w:rPr>
          <w:sz w:val="36"/>
          <w:szCs w:val="36"/>
        </w:rPr>
        <w:t>ISO 27001</w:t>
      </w:r>
    </w:p>
    <w:p w14:paraId="6AF47198" w14:textId="77777777" w:rsidR="00DB4F6E" w:rsidRDefault="00DB4F6E"/>
    <w:p w14:paraId="046DC2AD" w14:textId="77777777" w:rsidR="00DB4F6E" w:rsidRDefault="00DB4F6E"/>
    <w:p w14:paraId="7400D70E" w14:textId="77777777" w:rsidR="00DB4F6E" w:rsidRDefault="00DB4F6E"/>
    <w:p w14:paraId="502F2EB4" w14:textId="77777777" w:rsidR="00610330" w:rsidRDefault="00610330"/>
    <w:p w14:paraId="6FC72DC9" w14:textId="01DA2F54" w:rsidR="00DB4F6E" w:rsidRDefault="00FA07A8">
      <w:r>
        <w:lastRenderedPageBreak/>
        <w:t>Índice: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56"/>
      </w:tblGrid>
      <w:tr w:rsidR="00E84CD9" w14:paraId="240DDB8D" w14:textId="77777777" w:rsidTr="000F389D">
        <w:tc>
          <w:tcPr>
            <w:tcW w:w="7938" w:type="dxa"/>
          </w:tcPr>
          <w:p w14:paraId="33DA5B00" w14:textId="7E138868" w:rsidR="000F389D" w:rsidRDefault="00A24D2A" w:rsidP="00A24D2A">
            <w:r w:rsidRPr="00A24D2A">
              <w:t>Introducción</w:t>
            </w:r>
            <w:r w:rsidR="00B10B40">
              <w:t xml:space="preserve"> </w:t>
            </w:r>
            <w:r>
              <w:t>. . . . . . . . . . . . . . . . . . . . . . . .</w:t>
            </w:r>
            <w:r w:rsidR="00B10B40">
              <w:t xml:space="preserve"> . . . . . . . . . . .</w:t>
            </w:r>
            <w:r w:rsidR="002D7C60">
              <w:t xml:space="preserve"> . . . . . . . . . . . . . . . . . . . </w:t>
            </w:r>
          </w:p>
        </w:tc>
        <w:tc>
          <w:tcPr>
            <w:tcW w:w="556" w:type="dxa"/>
          </w:tcPr>
          <w:p w14:paraId="5AE1D0A3" w14:textId="2132983E" w:rsidR="00E84CD9" w:rsidRDefault="00B10B40" w:rsidP="00E84CD9">
            <w:pPr>
              <w:jc w:val="right"/>
            </w:pPr>
            <w:r>
              <w:t>3</w:t>
            </w:r>
          </w:p>
        </w:tc>
      </w:tr>
      <w:tr w:rsidR="00E84CD9" w14:paraId="08E22B0B" w14:textId="77777777" w:rsidTr="000F389D">
        <w:tc>
          <w:tcPr>
            <w:tcW w:w="7938" w:type="dxa"/>
          </w:tcPr>
          <w:p w14:paraId="42AC7E00" w14:textId="67822344" w:rsidR="00E84CD9" w:rsidRDefault="00337718" w:rsidP="00337718">
            <w:r w:rsidRPr="00337718">
              <w:t xml:space="preserve">Objetivo del </w:t>
            </w:r>
            <w:proofErr w:type="gramStart"/>
            <w:r w:rsidRPr="00337718">
              <w:t>SGSI</w:t>
            </w:r>
            <w:r w:rsidR="00C90732">
              <w:t xml:space="preserve"> </w:t>
            </w:r>
            <w:r w:rsidR="00925A29">
              <w:t xml:space="preserve"> </w:t>
            </w:r>
            <w:r w:rsidR="00AE52A4">
              <w:t>.</w:t>
            </w:r>
            <w:r w:rsidR="00925A29">
              <w:t xml:space="preserve"> . .</w:t>
            </w:r>
            <w:proofErr w:type="gramEnd"/>
            <w:r w:rsidR="00925A29">
              <w:t xml:space="preserve"> </w:t>
            </w:r>
            <w:r w:rsidR="00C90732">
              <w:t xml:space="preserve">. . . . . . . . . . . . . . . . . </w:t>
            </w:r>
            <w:r w:rsidR="001D0CA3">
              <w:t xml:space="preserve">. </w:t>
            </w:r>
            <w:r w:rsidR="00C90732">
              <w:t xml:space="preserve">. . . . . . . . . . . . . . . . . . . . . . . . </w:t>
            </w:r>
            <w:proofErr w:type="gramStart"/>
            <w:r w:rsidR="00C90732">
              <w:t>. . . .</w:t>
            </w:r>
            <w:proofErr w:type="gramEnd"/>
            <w:r w:rsidR="00C90732">
              <w:t xml:space="preserve"> . </w:t>
            </w:r>
          </w:p>
        </w:tc>
        <w:tc>
          <w:tcPr>
            <w:tcW w:w="556" w:type="dxa"/>
          </w:tcPr>
          <w:p w14:paraId="6E6A8E4E" w14:textId="4D5D6852" w:rsidR="00E84CD9" w:rsidRDefault="0005275E" w:rsidP="00E84CD9">
            <w:pPr>
              <w:jc w:val="right"/>
            </w:pPr>
            <w:r>
              <w:t>3</w:t>
            </w:r>
          </w:p>
        </w:tc>
      </w:tr>
      <w:tr w:rsidR="007545A7" w14:paraId="06950319" w14:textId="77777777" w:rsidTr="000F389D">
        <w:tc>
          <w:tcPr>
            <w:tcW w:w="7938" w:type="dxa"/>
          </w:tcPr>
          <w:p w14:paraId="73CDC0E3" w14:textId="422C844E" w:rsidR="007545A7" w:rsidRDefault="00974843" w:rsidP="00974843">
            <w:r w:rsidRPr="00974843">
              <w:t>Alcance del SGSI</w:t>
            </w:r>
            <w:r w:rsidR="00723753">
              <w:t xml:space="preserve"> </w:t>
            </w:r>
            <w:r w:rsidR="007545A7">
              <w:t xml:space="preserve"> </w:t>
            </w:r>
            <w:r w:rsidR="001056E0">
              <w:t xml:space="preserve"> . . . . . . . .</w:t>
            </w:r>
            <w:r w:rsidR="007545A7">
              <w:t xml:space="preserve"> . . . . . . . . . . . .</w:t>
            </w:r>
            <w:r w:rsidR="001D0CA3">
              <w:t xml:space="preserve"> .</w:t>
            </w:r>
            <w:r w:rsidR="007545A7">
              <w:t xml:space="preserve"> </w:t>
            </w:r>
            <w:proofErr w:type="gramStart"/>
            <w:r w:rsidR="007545A7">
              <w:t>. . . .</w:t>
            </w:r>
            <w:proofErr w:type="gramEnd"/>
            <w:r w:rsidR="000F05EF">
              <w:t xml:space="preserve">. . </w:t>
            </w:r>
            <w:r w:rsidR="007545A7">
              <w:t xml:space="preserve">. . . . . . . . . . . . . . . . . . . </w:t>
            </w:r>
            <w:proofErr w:type="gramStart"/>
            <w:r w:rsidR="007545A7">
              <w:t>. . . .</w:t>
            </w:r>
            <w:proofErr w:type="gramEnd"/>
            <w:r w:rsidR="007545A7">
              <w:t xml:space="preserve"> </w:t>
            </w:r>
          </w:p>
        </w:tc>
        <w:tc>
          <w:tcPr>
            <w:tcW w:w="556" w:type="dxa"/>
          </w:tcPr>
          <w:p w14:paraId="376DB3BC" w14:textId="0AF2F379" w:rsidR="007545A7" w:rsidRDefault="00EC4B1A" w:rsidP="007545A7">
            <w:pPr>
              <w:jc w:val="right"/>
            </w:pPr>
            <w:r>
              <w:t>3</w:t>
            </w:r>
          </w:p>
        </w:tc>
      </w:tr>
      <w:tr w:rsidR="0012677E" w14:paraId="27C2FB33" w14:textId="77777777" w:rsidTr="000F389D">
        <w:tc>
          <w:tcPr>
            <w:tcW w:w="7938" w:type="dxa"/>
          </w:tcPr>
          <w:p w14:paraId="54299A32" w14:textId="70C15CE2" w:rsidR="0012677E" w:rsidRDefault="00406B1E" w:rsidP="00406B1E">
            <w:r w:rsidRPr="00406B1E">
              <w:t xml:space="preserve">Marco Normativo y </w:t>
            </w:r>
            <w:proofErr w:type="gramStart"/>
            <w:r w:rsidRPr="00406B1E">
              <w:t>Regulatorio</w:t>
            </w:r>
            <w:r w:rsidR="0012677E">
              <w:t xml:space="preserve">  . . .</w:t>
            </w:r>
            <w:proofErr w:type="gramEnd"/>
            <w:r w:rsidR="0012677E">
              <w:t xml:space="preserve"> . . . . . . </w:t>
            </w:r>
            <w:proofErr w:type="gramStart"/>
            <w:r w:rsidR="0012677E">
              <w:t>. . . .</w:t>
            </w:r>
            <w:proofErr w:type="gramEnd"/>
            <w:r w:rsidR="0012677E">
              <w:t xml:space="preserve">. . . . . . . . . . . . . . . . . . . . . </w:t>
            </w:r>
            <w:proofErr w:type="gramStart"/>
            <w:r w:rsidR="0012677E">
              <w:t>. . . .</w:t>
            </w:r>
            <w:proofErr w:type="gramEnd"/>
            <w:r w:rsidR="0012677E">
              <w:t xml:space="preserve"> </w:t>
            </w:r>
          </w:p>
        </w:tc>
        <w:tc>
          <w:tcPr>
            <w:tcW w:w="556" w:type="dxa"/>
          </w:tcPr>
          <w:p w14:paraId="5B0D4954" w14:textId="5A256FFA" w:rsidR="0012677E" w:rsidRDefault="00957A28" w:rsidP="0012677E">
            <w:pPr>
              <w:jc w:val="right"/>
            </w:pPr>
            <w:r>
              <w:t>4</w:t>
            </w:r>
          </w:p>
        </w:tc>
      </w:tr>
      <w:tr w:rsidR="00EC4B1A" w14:paraId="35539ACA" w14:textId="77777777" w:rsidTr="000F389D">
        <w:tc>
          <w:tcPr>
            <w:tcW w:w="7938" w:type="dxa"/>
          </w:tcPr>
          <w:p w14:paraId="6BEC8E44" w14:textId="7E794B47" w:rsidR="00EC4B1A" w:rsidRDefault="00572C07" w:rsidP="00406B1E">
            <w:r>
              <w:t xml:space="preserve">Partes </w:t>
            </w:r>
            <w:proofErr w:type="gramStart"/>
            <w:r>
              <w:t>interesadas</w:t>
            </w:r>
            <w:r w:rsidR="00EC4B1A">
              <w:t xml:space="preserve">  . . .</w:t>
            </w:r>
            <w:proofErr w:type="gramEnd"/>
            <w:r w:rsidR="00EC4B1A">
              <w:t xml:space="preserve"> . . . . . . . . .</w:t>
            </w:r>
            <w:r w:rsidR="001D0CA3">
              <w:t xml:space="preserve"> . . .</w:t>
            </w:r>
            <w:r w:rsidR="00EC4B1A">
              <w:t xml:space="preserve"> </w:t>
            </w:r>
            <w:proofErr w:type="gramStart"/>
            <w:r w:rsidR="00EC4B1A">
              <w:t>. . . .</w:t>
            </w:r>
            <w:proofErr w:type="gramEnd"/>
            <w:r w:rsidR="00EC4B1A">
              <w:t xml:space="preserve"> .. . . . . . . . . . . . . . . . . . . . . . . . </w:t>
            </w:r>
            <w:proofErr w:type="gramStart"/>
            <w:r w:rsidR="00EC4B1A">
              <w:t xml:space="preserve">. </w:t>
            </w:r>
            <w:r>
              <w:t>. . .</w:t>
            </w:r>
            <w:proofErr w:type="gramEnd"/>
            <w:r>
              <w:t xml:space="preserve"> . </w:t>
            </w:r>
          </w:p>
        </w:tc>
        <w:tc>
          <w:tcPr>
            <w:tcW w:w="556" w:type="dxa"/>
          </w:tcPr>
          <w:p w14:paraId="6D1AB9B7" w14:textId="0C4EE86B" w:rsidR="00EC4B1A" w:rsidRDefault="00114242" w:rsidP="00EC4B1A">
            <w:pPr>
              <w:jc w:val="right"/>
            </w:pPr>
            <w:r>
              <w:t>4</w:t>
            </w:r>
          </w:p>
        </w:tc>
      </w:tr>
      <w:tr w:rsidR="005854F3" w14:paraId="35EA35C9" w14:textId="77777777" w:rsidTr="000F389D">
        <w:tc>
          <w:tcPr>
            <w:tcW w:w="7938" w:type="dxa"/>
          </w:tcPr>
          <w:p w14:paraId="6700A6B9" w14:textId="7C4949C1" w:rsidR="005854F3" w:rsidRPr="00975E39" w:rsidRDefault="00F42EA0" w:rsidP="00F42EA0">
            <w:r w:rsidRPr="00F42EA0">
              <w:t xml:space="preserve">Evaluación </w:t>
            </w:r>
            <w:r w:rsidR="003D0E26">
              <w:t xml:space="preserve">y tratamiento </w:t>
            </w:r>
            <w:r w:rsidRPr="00F42EA0">
              <w:t>de Riesgos</w:t>
            </w:r>
            <w:r w:rsidR="005854F3">
              <w:t xml:space="preserve">  </w:t>
            </w:r>
            <w:r w:rsidR="001D0CA3">
              <w:t xml:space="preserve"> </w:t>
            </w:r>
            <w:r w:rsidR="005854F3">
              <w:t xml:space="preserve"> . . . </w:t>
            </w:r>
            <w:proofErr w:type="gramStart"/>
            <w:r w:rsidR="005854F3">
              <w:t>. . . .</w:t>
            </w:r>
            <w:proofErr w:type="gramEnd"/>
            <w:r w:rsidR="005854F3">
              <w:t xml:space="preserve"> .. . . . . . . . . . . . . . . . . . . . . </w:t>
            </w:r>
            <w:proofErr w:type="gramStart"/>
            <w:r w:rsidR="005854F3">
              <w:t>. . . .</w:t>
            </w:r>
            <w:proofErr w:type="gramEnd"/>
            <w:r w:rsidR="005854F3">
              <w:t xml:space="preserve"> </w:t>
            </w:r>
          </w:p>
        </w:tc>
        <w:tc>
          <w:tcPr>
            <w:tcW w:w="556" w:type="dxa"/>
          </w:tcPr>
          <w:p w14:paraId="1F08F6A1" w14:textId="76994EBA" w:rsidR="005854F3" w:rsidRDefault="00487302" w:rsidP="005854F3">
            <w:pPr>
              <w:jc w:val="right"/>
            </w:pPr>
            <w:r>
              <w:t>4</w:t>
            </w:r>
          </w:p>
        </w:tc>
      </w:tr>
      <w:tr w:rsidR="005854F3" w14:paraId="5D1EEEE6" w14:textId="77777777" w:rsidTr="000F389D">
        <w:tc>
          <w:tcPr>
            <w:tcW w:w="7938" w:type="dxa"/>
          </w:tcPr>
          <w:p w14:paraId="459227C4" w14:textId="119772F5" w:rsidR="005854F3" w:rsidRPr="00975E39" w:rsidRDefault="0003661D" w:rsidP="00EE7116">
            <w:r>
              <w:t>Controles</w:t>
            </w:r>
            <w:r w:rsidR="00EE7116" w:rsidRPr="00EE7116">
              <w:t xml:space="preserve"> de Seguridad</w:t>
            </w:r>
            <w:r w:rsidR="003D0E26">
              <w:t xml:space="preserve"> </w:t>
            </w:r>
            <w:proofErr w:type="gramStart"/>
            <w:r>
              <w:t>implementados</w:t>
            </w:r>
            <w:r w:rsidR="005854F3">
              <w:t xml:space="preserve">  . . .</w:t>
            </w:r>
            <w:proofErr w:type="gramEnd"/>
            <w:r w:rsidR="005854F3">
              <w:t xml:space="preserve"> . . . . . . . . . . . . . . . . . . . </w:t>
            </w:r>
            <w:r w:rsidR="00074DDC">
              <w:t>. . . . . . . .</w:t>
            </w:r>
          </w:p>
        </w:tc>
        <w:tc>
          <w:tcPr>
            <w:tcW w:w="556" w:type="dxa"/>
          </w:tcPr>
          <w:p w14:paraId="130C622C" w14:textId="08038AD6" w:rsidR="005854F3" w:rsidRDefault="00487302" w:rsidP="005854F3">
            <w:pPr>
              <w:jc w:val="right"/>
            </w:pPr>
            <w:r>
              <w:t>5</w:t>
            </w:r>
          </w:p>
        </w:tc>
      </w:tr>
      <w:tr w:rsidR="009401F9" w14:paraId="214AB2B5" w14:textId="77777777" w:rsidTr="000F389D">
        <w:tc>
          <w:tcPr>
            <w:tcW w:w="7938" w:type="dxa"/>
          </w:tcPr>
          <w:p w14:paraId="3E12D77A" w14:textId="771CB5A9" w:rsidR="009401F9" w:rsidRPr="00EE7116" w:rsidRDefault="00FE74BE" w:rsidP="00FE74BE">
            <w:r w:rsidRPr="00FE74BE">
              <w:t>Po</w:t>
            </w:r>
            <w:r w:rsidR="00DC5B79">
              <w:t>líticas de seguridad</w:t>
            </w:r>
            <w:r w:rsidR="009401F9">
              <w:t xml:space="preserve">   . . . </w:t>
            </w:r>
            <w:proofErr w:type="gramStart"/>
            <w:r w:rsidR="009401F9">
              <w:t>. . . .</w:t>
            </w:r>
            <w:proofErr w:type="gramEnd"/>
            <w:r w:rsidR="009401F9">
              <w:t xml:space="preserve"> .. . . . . . . . . . . . . . . . . . . . . . . . . . . . . . . . .</w:t>
            </w:r>
          </w:p>
        </w:tc>
        <w:tc>
          <w:tcPr>
            <w:tcW w:w="556" w:type="dxa"/>
          </w:tcPr>
          <w:p w14:paraId="73E13211" w14:textId="6BCEF4D8" w:rsidR="009401F9" w:rsidRDefault="00DC5B79" w:rsidP="009401F9">
            <w:pPr>
              <w:jc w:val="right"/>
            </w:pPr>
            <w:r>
              <w:t>5</w:t>
            </w:r>
          </w:p>
        </w:tc>
      </w:tr>
      <w:tr w:rsidR="009401F9" w14:paraId="57A1C638" w14:textId="77777777" w:rsidTr="000F389D">
        <w:tc>
          <w:tcPr>
            <w:tcW w:w="7938" w:type="dxa"/>
          </w:tcPr>
          <w:p w14:paraId="4EDA57DE" w14:textId="12544852" w:rsidR="009401F9" w:rsidRPr="00EE7116" w:rsidRDefault="009401F9" w:rsidP="009401F9">
            <w:r w:rsidRPr="00074DDC">
              <w:t xml:space="preserve">Gestión de </w:t>
            </w:r>
            <w:proofErr w:type="gramStart"/>
            <w:r w:rsidRPr="00074DDC">
              <w:t>Incidentes</w:t>
            </w:r>
            <w:r>
              <w:t xml:space="preserve">  . . .</w:t>
            </w:r>
            <w:proofErr w:type="gramEnd"/>
            <w:r>
              <w:t xml:space="preserve"> . . . . . . </w:t>
            </w:r>
            <w:proofErr w:type="gramStart"/>
            <w:r>
              <w:t>. . . .</w:t>
            </w:r>
            <w:proofErr w:type="gramEnd"/>
            <w:r>
              <w:t>. . . . . . . . . . . . . . . . . . . . . . . . . . . . . . . . .</w:t>
            </w:r>
          </w:p>
        </w:tc>
        <w:tc>
          <w:tcPr>
            <w:tcW w:w="556" w:type="dxa"/>
          </w:tcPr>
          <w:p w14:paraId="2969B717" w14:textId="2D43AB57" w:rsidR="009401F9" w:rsidRDefault="00DC5B79" w:rsidP="009401F9">
            <w:pPr>
              <w:jc w:val="right"/>
            </w:pPr>
            <w:r>
              <w:t>5</w:t>
            </w:r>
          </w:p>
        </w:tc>
      </w:tr>
      <w:tr w:rsidR="009401F9" w14:paraId="5F9AA697" w14:textId="77777777" w:rsidTr="000F389D">
        <w:tc>
          <w:tcPr>
            <w:tcW w:w="7938" w:type="dxa"/>
          </w:tcPr>
          <w:p w14:paraId="3295E272" w14:textId="15EFCAB0" w:rsidR="009401F9" w:rsidRPr="00074DDC" w:rsidRDefault="004E387A" w:rsidP="009401F9">
            <w:r>
              <w:t>Monitoriza</w:t>
            </w:r>
            <w:r w:rsidR="009401F9" w:rsidRPr="00F56959">
              <w:t xml:space="preserve">ción y </w:t>
            </w:r>
            <w:r>
              <w:t>auditoría</w:t>
            </w:r>
            <w:r w:rsidR="009401F9">
              <w:t xml:space="preserve"> </w:t>
            </w:r>
            <w:proofErr w:type="gramStart"/>
            <w:r>
              <w:t xml:space="preserve">. . . </w:t>
            </w:r>
            <w:r w:rsidR="009401F9">
              <w:t xml:space="preserve"> .</w:t>
            </w:r>
            <w:proofErr w:type="gramEnd"/>
            <w:r w:rsidR="009401F9">
              <w:t xml:space="preserve">  . . . . . . . . . . . . . . . . . . . . . . . . . . . . . . . . . . . . . .</w:t>
            </w:r>
          </w:p>
        </w:tc>
        <w:tc>
          <w:tcPr>
            <w:tcW w:w="556" w:type="dxa"/>
          </w:tcPr>
          <w:p w14:paraId="3B1CEC1B" w14:textId="1E1E8563" w:rsidR="009401F9" w:rsidRDefault="00FE74BE" w:rsidP="009401F9">
            <w:pPr>
              <w:jc w:val="right"/>
            </w:pPr>
            <w:r>
              <w:t>6</w:t>
            </w:r>
          </w:p>
        </w:tc>
      </w:tr>
      <w:tr w:rsidR="009401F9" w14:paraId="0423D7FE" w14:textId="77777777" w:rsidTr="000F389D">
        <w:tc>
          <w:tcPr>
            <w:tcW w:w="7938" w:type="dxa"/>
          </w:tcPr>
          <w:p w14:paraId="6C1CDDCC" w14:textId="45A0C388" w:rsidR="009401F9" w:rsidRPr="00B91CED" w:rsidRDefault="009401F9" w:rsidP="009401F9">
            <w:r w:rsidRPr="00CE7F1F">
              <w:t xml:space="preserve">Mejora Continua </w:t>
            </w:r>
            <w:r w:rsidR="00A2005F">
              <w:t xml:space="preserve">. . . </w:t>
            </w:r>
            <w:proofErr w:type="gramStart"/>
            <w:r w:rsidR="00A2005F">
              <w:t>. . . .</w:t>
            </w:r>
            <w:proofErr w:type="gramEnd"/>
            <w:r w:rsidR="00A2005F">
              <w:t xml:space="preserve"> .</w:t>
            </w:r>
            <w:r>
              <w:t xml:space="preserve">. . . . . . . . . . . .. . . . . . 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.</w:t>
            </w:r>
          </w:p>
        </w:tc>
        <w:tc>
          <w:tcPr>
            <w:tcW w:w="556" w:type="dxa"/>
          </w:tcPr>
          <w:p w14:paraId="2A75CC1A" w14:textId="3D9666FF" w:rsidR="009401F9" w:rsidRDefault="00A2005F" w:rsidP="009401F9">
            <w:pPr>
              <w:jc w:val="right"/>
            </w:pPr>
            <w:r>
              <w:t>6</w:t>
            </w:r>
          </w:p>
        </w:tc>
      </w:tr>
      <w:tr w:rsidR="009401F9" w14:paraId="7E47B07E" w14:textId="77777777" w:rsidTr="000F389D">
        <w:tc>
          <w:tcPr>
            <w:tcW w:w="7938" w:type="dxa"/>
          </w:tcPr>
          <w:p w14:paraId="699289AB" w14:textId="214A28F9" w:rsidR="009401F9" w:rsidRPr="00CE7F1F" w:rsidRDefault="00A2005F" w:rsidP="009401F9">
            <w:r>
              <w:t xml:space="preserve">Conclusión . . . . . . . . . . . . . . . . . . . </w:t>
            </w:r>
            <w:r w:rsidR="009401F9">
              <w:t xml:space="preserve">. . . . .. . . . . . . . . . . . . . . . . . . . . . . . . . . </w:t>
            </w:r>
            <w:proofErr w:type="gramStart"/>
            <w:r w:rsidR="009401F9">
              <w:t>. . . .</w:t>
            </w:r>
            <w:proofErr w:type="gramEnd"/>
            <w:r w:rsidR="009401F9">
              <w:t xml:space="preserve"> .</w:t>
            </w:r>
          </w:p>
        </w:tc>
        <w:tc>
          <w:tcPr>
            <w:tcW w:w="556" w:type="dxa"/>
          </w:tcPr>
          <w:p w14:paraId="35B866AC" w14:textId="7D46E0DD" w:rsidR="009401F9" w:rsidRDefault="00C5228A" w:rsidP="009401F9">
            <w:pPr>
              <w:jc w:val="right"/>
            </w:pPr>
            <w:r>
              <w:t>6</w:t>
            </w:r>
          </w:p>
        </w:tc>
      </w:tr>
    </w:tbl>
    <w:p w14:paraId="4F4B6D28" w14:textId="77777777" w:rsidR="00FA07A8" w:rsidRDefault="00FA07A8"/>
    <w:p w14:paraId="40A7AF0A" w14:textId="77777777" w:rsidR="00DB4F6E" w:rsidRDefault="00DB4F6E"/>
    <w:p w14:paraId="338BB6EE" w14:textId="77777777" w:rsidR="00DB4F6E" w:rsidRDefault="00DB4F6E"/>
    <w:p w14:paraId="14581891" w14:textId="77777777" w:rsidR="00DB4F6E" w:rsidRDefault="00DB4F6E"/>
    <w:p w14:paraId="7DBFF85B" w14:textId="77777777" w:rsidR="00DB4F6E" w:rsidRDefault="00DB4F6E"/>
    <w:p w14:paraId="626F31A0" w14:textId="77777777" w:rsidR="00DB4F6E" w:rsidRDefault="00DB4F6E"/>
    <w:p w14:paraId="5F6A4960" w14:textId="77777777" w:rsidR="00DB4F6E" w:rsidRDefault="00DB4F6E"/>
    <w:p w14:paraId="584A7B48" w14:textId="77777777" w:rsidR="00DB4F6E" w:rsidRDefault="00DB4F6E"/>
    <w:p w14:paraId="09D1ABFA" w14:textId="77777777" w:rsidR="00DB4F6E" w:rsidRDefault="00DB4F6E"/>
    <w:p w14:paraId="44315DAC" w14:textId="77777777" w:rsidR="00B10B40" w:rsidRDefault="00B10B40" w:rsidP="00FA07A8">
      <w:pPr>
        <w:pStyle w:val="Ttulo2"/>
      </w:pPr>
    </w:p>
    <w:p w14:paraId="44AB8162" w14:textId="77777777" w:rsidR="00114242" w:rsidRDefault="00114242" w:rsidP="00114242"/>
    <w:p w14:paraId="5498B4DB" w14:textId="77777777" w:rsidR="00114242" w:rsidRDefault="00114242" w:rsidP="00114242"/>
    <w:p w14:paraId="39C4435D" w14:textId="77777777" w:rsidR="00114242" w:rsidRDefault="00114242" w:rsidP="00114242"/>
    <w:p w14:paraId="2B7C14CE" w14:textId="77777777" w:rsidR="00114242" w:rsidRDefault="00114242" w:rsidP="00114242"/>
    <w:p w14:paraId="21071BDA" w14:textId="77777777" w:rsidR="00114242" w:rsidRDefault="00114242" w:rsidP="00114242"/>
    <w:p w14:paraId="1D64AD2E" w14:textId="77777777" w:rsidR="00C31F4D" w:rsidRDefault="00C31F4D" w:rsidP="00114242"/>
    <w:p w14:paraId="53E6175A" w14:textId="77777777" w:rsidR="00C31F4D" w:rsidRDefault="00C31F4D" w:rsidP="00114242"/>
    <w:p w14:paraId="0B4C57D0" w14:textId="77777777" w:rsidR="00114242" w:rsidRDefault="00114242" w:rsidP="00114242"/>
    <w:p w14:paraId="0429D61D" w14:textId="28E69069" w:rsidR="00372BA6" w:rsidRDefault="00D56CAB" w:rsidP="00E5117F">
      <w:pPr>
        <w:pStyle w:val="Ttulo2"/>
      </w:pPr>
      <w:r>
        <w:lastRenderedPageBreak/>
        <w:t>1</w:t>
      </w:r>
      <w:r w:rsidR="007C3B96">
        <w:t>.</w:t>
      </w:r>
      <w:r w:rsidR="00BA7844">
        <w:t xml:space="preserve">  </w:t>
      </w:r>
      <w:r w:rsidR="00E5117F" w:rsidRPr="00E5117F">
        <w:t>Introducción</w:t>
      </w:r>
    </w:p>
    <w:p w14:paraId="63D5943B" w14:textId="3C09BC7C" w:rsidR="00CE6A8E" w:rsidRPr="00CE6A8E" w:rsidRDefault="00F40780" w:rsidP="00DB09D2">
      <w:pPr>
        <w:jc w:val="both"/>
      </w:pPr>
      <w:r w:rsidRPr="00F40780">
        <w:t xml:space="preserve">Este manual describe el Sistema de Gestión de Seguridad de la Información (SGSI) de </w:t>
      </w:r>
      <w:r w:rsidRPr="00F40780">
        <w:rPr>
          <w:b/>
          <w:bCs/>
        </w:rPr>
        <w:t>4Geeks</w:t>
      </w:r>
      <w:r w:rsidRPr="00F40780">
        <w:t>. Su propósito es establecer un marco para la protección de la información digital y física gestionada por la organización, en línea con los principios de la norma ISO/IEC 27001.</w:t>
      </w:r>
    </w:p>
    <w:p w14:paraId="13A47CB2" w14:textId="0973A164" w:rsidR="00CE6A8E" w:rsidRPr="00CE6A8E" w:rsidRDefault="00CE6A8E" w:rsidP="00CE6A8E"/>
    <w:p w14:paraId="1FAC588F" w14:textId="038E79E3" w:rsidR="00816B19" w:rsidRDefault="00816B19" w:rsidP="00816B19">
      <w:pPr>
        <w:pStyle w:val="Ttulo2"/>
      </w:pPr>
      <w:r>
        <w:t>2.  Objetivo del SGSI</w:t>
      </w:r>
    </w:p>
    <w:p w14:paraId="2EFE4203" w14:textId="77777777" w:rsidR="00CE6A8E" w:rsidRPr="00CE6A8E" w:rsidRDefault="00CE6A8E" w:rsidP="00CE6A8E">
      <w:r w:rsidRPr="00CE6A8E">
        <w:t>El objetivo del SGSI es:</w:t>
      </w:r>
    </w:p>
    <w:p w14:paraId="7A0E8047" w14:textId="77777777" w:rsidR="0049064D" w:rsidRDefault="0049064D" w:rsidP="0049064D">
      <w:pPr>
        <w:numPr>
          <w:ilvl w:val="0"/>
          <w:numId w:val="1"/>
        </w:numPr>
      </w:pPr>
      <w:r>
        <w:t>Proteger la confidencialidad, integridad y disponibilidad de la información.</w:t>
      </w:r>
    </w:p>
    <w:p w14:paraId="195C1A55" w14:textId="77777777" w:rsidR="0049064D" w:rsidRDefault="0049064D" w:rsidP="0049064D">
      <w:pPr>
        <w:numPr>
          <w:ilvl w:val="0"/>
          <w:numId w:val="1"/>
        </w:numPr>
      </w:pPr>
      <w:r>
        <w:t>Gestionar riesgos de seguridad de forma proactiva.</w:t>
      </w:r>
    </w:p>
    <w:p w14:paraId="7D6AF023" w14:textId="77777777" w:rsidR="0049064D" w:rsidRDefault="0049064D" w:rsidP="0049064D">
      <w:pPr>
        <w:numPr>
          <w:ilvl w:val="0"/>
          <w:numId w:val="1"/>
        </w:numPr>
      </w:pPr>
      <w:r>
        <w:t>Cumplir con las obligaciones legales, contractuales y regulatorias (como el RGPD).</w:t>
      </w:r>
    </w:p>
    <w:p w14:paraId="0A8B76F0" w14:textId="77777777" w:rsidR="0049064D" w:rsidRDefault="0049064D" w:rsidP="0049064D">
      <w:pPr>
        <w:numPr>
          <w:ilvl w:val="0"/>
          <w:numId w:val="1"/>
        </w:numPr>
      </w:pPr>
      <w:r>
        <w:t>Establecer procedimientos para la respuesta a incidentes.</w:t>
      </w:r>
    </w:p>
    <w:p w14:paraId="235E915B" w14:textId="77777777" w:rsidR="0049064D" w:rsidRDefault="0049064D" w:rsidP="0049064D">
      <w:pPr>
        <w:numPr>
          <w:ilvl w:val="0"/>
          <w:numId w:val="1"/>
        </w:numPr>
      </w:pPr>
      <w:r>
        <w:t>Garantizar la continuidad del negocio ante eventos disruptivos.</w:t>
      </w:r>
    </w:p>
    <w:p w14:paraId="272DBB85" w14:textId="7DFB246D" w:rsidR="0070125A" w:rsidRPr="00CE6A8E" w:rsidRDefault="0049064D" w:rsidP="0049064D">
      <w:pPr>
        <w:numPr>
          <w:ilvl w:val="0"/>
          <w:numId w:val="1"/>
        </w:numPr>
      </w:pPr>
      <w:r>
        <w:t>Fomentar una cultura organizacional centrada en la ciberseguridad</w:t>
      </w:r>
    </w:p>
    <w:p w14:paraId="733B1950" w14:textId="79DD5FD9" w:rsidR="00CE6A8E" w:rsidRPr="00CE6A8E" w:rsidRDefault="00CE6A8E" w:rsidP="00CE6A8E"/>
    <w:p w14:paraId="64B914B5" w14:textId="5F5C4887" w:rsidR="007F5015" w:rsidRDefault="007F5015" w:rsidP="007F5015">
      <w:pPr>
        <w:pStyle w:val="Ttulo2"/>
      </w:pPr>
      <w:r>
        <w:t>3.  Alcance del SGSI</w:t>
      </w:r>
    </w:p>
    <w:p w14:paraId="6AD0E9A8" w14:textId="77777777" w:rsidR="00CE6A8E" w:rsidRPr="00CE6A8E" w:rsidRDefault="00CE6A8E" w:rsidP="00CE6A8E">
      <w:r w:rsidRPr="00CE6A8E">
        <w:t>El SGSI cubre:</w:t>
      </w:r>
    </w:p>
    <w:p w14:paraId="67597E44" w14:textId="77777777" w:rsidR="00557771" w:rsidRDefault="00557771" w:rsidP="00557771">
      <w:pPr>
        <w:numPr>
          <w:ilvl w:val="0"/>
          <w:numId w:val="2"/>
        </w:numPr>
      </w:pPr>
      <w:r>
        <w:t>Plataformas tecnológicas (LMS, CMS, sistemas de pagos).</w:t>
      </w:r>
    </w:p>
    <w:p w14:paraId="6F4DD316" w14:textId="77777777" w:rsidR="00557771" w:rsidRDefault="00557771" w:rsidP="00557771">
      <w:pPr>
        <w:numPr>
          <w:ilvl w:val="0"/>
          <w:numId w:val="2"/>
        </w:numPr>
      </w:pPr>
      <w:r>
        <w:t xml:space="preserve">Infraestructura en la nube (AWS, </w:t>
      </w:r>
      <w:proofErr w:type="spellStart"/>
      <w:r>
        <w:t>backups</w:t>
      </w:r>
      <w:proofErr w:type="spellEnd"/>
      <w:r>
        <w:t>).</w:t>
      </w:r>
    </w:p>
    <w:p w14:paraId="17A7F1C6" w14:textId="77777777" w:rsidR="00557771" w:rsidRDefault="00557771" w:rsidP="00557771">
      <w:pPr>
        <w:numPr>
          <w:ilvl w:val="0"/>
          <w:numId w:val="2"/>
        </w:numPr>
      </w:pPr>
      <w:r>
        <w:t>Aplicaciones web internas y externas.</w:t>
      </w:r>
    </w:p>
    <w:p w14:paraId="20F2F94C" w14:textId="77777777" w:rsidR="00557771" w:rsidRDefault="00557771" w:rsidP="00557771">
      <w:pPr>
        <w:numPr>
          <w:ilvl w:val="0"/>
          <w:numId w:val="2"/>
        </w:numPr>
      </w:pPr>
      <w:r>
        <w:t>Datos personales y académicos de estudiantes.</w:t>
      </w:r>
    </w:p>
    <w:p w14:paraId="24528D36" w14:textId="77777777" w:rsidR="00557771" w:rsidRDefault="00557771" w:rsidP="00557771">
      <w:pPr>
        <w:numPr>
          <w:ilvl w:val="0"/>
          <w:numId w:val="2"/>
        </w:numPr>
      </w:pPr>
      <w:r>
        <w:t>Equipos y dispositivos utilizados en modalidad remota o en sedes físicas.</w:t>
      </w:r>
    </w:p>
    <w:p w14:paraId="2181DE6E" w14:textId="6BE0425B" w:rsidR="00CE6A8E" w:rsidRPr="00CE6A8E" w:rsidRDefault="00557771" w:rsidP="00A43B50">
      <w:pPr>
        <w:numPr>
          <w:ilvl w:val="0"/>
          <w:numId w:val="2"/>
        </w:numPr>
      </w:pPr>
      <w:r>
        <w:t>Servicios subcontratados con acceso a datos.</w:t>
      </w:r>
    </w:p>
    <w:p w14:paraId="0E3ED750" w14:textId="77777777" w:rsidR="00CE6A8E" w:rsidRPr="00CE6A8E" w:rsidRDefault="00CE6A8E" w:rsidP="00CE6A8E">
      <w:r w:rsidRPr="00CE6A8E">
        <w:t>Exclusiones:</w:t>
      </w:r>
    </w:p>
    <w:p w14:paraId="2DB0A404" w14:textId="77777777" w:rsidR="00A43B50" w:rsidRPr="00A43B50" w:rsidRDefault="00A43B50" w:rsidP="00A43B50">
      <w:pPr>
        <w:numPr>
          <w:ilvl w:val="0"/>
          <w:numId w:val="3"/>
        </w:numPr>
      </w:pPr>
      <w:r w:rsidRPr="00A43B50">
        <w:t>Dispositivos personales sin gestión corporativa.</w:t>
      </w:r>
    </w:p>
    <w:p w14:paraId="1C2E2915" w14:textId="38965665" w:rsidR="00CE6A8E" w:rsidRPr="00CE6A8E" w:rsidRDefault="00A43B50" w:rsidP="001C69DD">
      <w:pPr>
        <w:numPr>
          <w:ilvl w:val="0"/>
          <w:numId w:val="3"/>
        </w:numPr>
      </w:pPr>
      <w:r w:rsidRPr="00A43B50">
        <w:t xml:space="preserve">Sistemas no operados directamente por </w:t>
      </w:r>
      <w:r w:rsidR="001C69DD" w:rsidRPr="001C69DD">
        <w:rPr>
          <w:b/>
          <w:bCs/>
        </w:rPr>
        <w:t>4Geeks</w:t>
      </w:r>
      <w:r w:rsidRPr="00A43B50">
        <w:t>.</w:t>
      </w:r>
    </w:p>
    <w:p w14:paraId="31EABBDC" w14:textId="605ADA81" w:rsidR="00CE6A8E" w:rsidRPr="00CE6A8E" w:rsidRDefault="00CE6A8E" w:rsidP="00CE6A8E"/>
    <w:p w14:paraId="1475077A" w14:textId="428B59CA" w:rsidR="007F5015" w:rsidRDefault="007F5015" w:rsidP="007F5015">
      <w:pPr>
        <w:pStyle w:val="Ttulo2"/>
      </w:pPr>
      <w:r>
        <w:lastRenderedPageBreak/>
        <w:t>4.  Marco normativo y regulatorio</w:t>
      </w:r>
    </w:p>
    <w:p w14:paraId="4662565A" w14:textId="77777777" w:rsidR="00CE6A8E" w:rsidRPr="00CE6A8E" w:rsidRDefault="00CE6A8E" w:rsidP="00CE6A8E">
      <w:r w:rsidRPr="00CE6A8E">
        <w:t>Este SGSI se fundamenta en los siguientes marcos:</w:t>
      </w:r>
    </w:p>
    <w:p w14:paraId="4597A40B" w14:textId="77777777" w:rsidR="00CE6A8E" w:rsidRPr="00CE6A8E" w:rsidRDefault="00CE6A8E" w:rsidP="009F2696">
      <w:pPr>
        <w:numPr>
          <w:ilvl w:val="0"/>
          <w:numId w:val="4"/>
        </w:numPr>
        <w:rPr>
          <w:lang w:val="it-IT"/>
        </w:rPr>
      </w:pPr>
      <w:r w:rsidRPr="00CE6A8E">
        <w:rPr>
          <w:lang w:val="it-IT"/>
        </w:rPr>
        <w:t>ISO/IEC 27001:2022 e ISO/IEC 27002</w:t>
      </w:r>
    </w:p>
    <w:p w14:paraId="657D22AB" w14:textId="77777777" w:rsidR="00CE6A8E" w:rsidRPr="00CE6A8E" w:rsidRDefault="00CE6A8E" w:rsidP="009F2696">
      <w:pPr>
        <w:numPr>
          <w:ilvl w:val="0"/>
          <w:numId w:val="4"/>
        </w:numPr>
      </w:pPr>
      <w:r w:rsidRPr="00CE6A8E">
        <w:t>RGPD (Reglamento General de Protección de Datos)</w:t>
      </w:r>
    </w:p>
    <w:p w14:paraId="0CA7F0D0" w14:textId="77777777" w:rsidR="00CE6A8E" w:rsidRPr="00CE6A8E" w:rsidRDefault="00CE6A8E" w:rsidP="009F2696">
      <w:pPr>
        <w:numPr>
          <w:ilvl w:val="0"/>
          <w:numId w:val="4"/>
        </w:numPr>
      </w:pPr>
      <w:r w:rsidRPr="00CE6A8E">
        <w:t>Política de Privacidad de la OMS</w:t>
      </w:r>
    </w:p>
    <w:p w14:paraId="21CE0440" w14:textId="77777777" w:rsidR="00CE6A8E" w:rsidRPr="00CE6A8E" w:rsidRDefault="00CE6A8E" w:rsidP="009F2696">
      <w:pPr>
        <w:numPr>
          <w:ilvl w:val="0"/>
          <w:numId w:val="4"/>
        </w:numPr>
      </w:pPr>
      <w:r w:rsidRPr="00CE6A8E">
        <w:t>Guías de ciberseguridad de la ONU y la OMS</w:t>
      </w:r>
    </w:p>
    <w:p w14:paraId="7785D6ED" w14:textId="4242C7FC" w:rsidR="00CE6A8E" w:rsidRPr="00CE6A8E" w:rsidRDefault="00CE6A8E" w:rsidP="00CE6A8E"/>
    <w:p w14:paraId="42F3ED63" w14:textId="36265EEC" w:rsidR="007F5015" w:rsidRDefault="007F5015" w:rsidP="00BD35A4">
      <w:pPr>
        <w:pStyle w:val="Ttulo2"/>
      </w:pPr>
      <w:r>
        <w:t xml:space="preserve">5.  </w:t>
      </w:r>
      <w:r w:rsidR="00BD35A4" w:rsidRPr="00BD35A4">
        <w:t>Partes interesadas</w:t>
      </w:r>
    </w:p>
    <w:p w14:paraId="635735F8" w14:textId="77777777" w:rsidR="007477B1" w:rsidRDefault="007477B1" w:rsidP="007477B1">
      <w:pPr>
        <w:numPr>
          <w:ilvl w:val="0"/>
          <w:numId w:val="5"/>
        </w:numPr>
      </w:pPr>
      <w:r>
        <w:t>Dirección General</w:t>
      </w:r>
    </w:p>
    <w:p w14:paraId="23BE67A0" w14:textId="77777777" w:rsidR="007477B1" w:rsidRDefault="007477B1" w:rsidP="007477B1">
      <w:pPr>
        <w:numPr>
          <w:ilvl w:val="0"/>
          <w:numId w:val="5"/>
        </w:numPr>
      </w:pPr>
      <w:r>
        <w:t>Departamento IT / Seguridad</w:t>
      </w:r>
    </w:p>
    <w:p w14:paraId="5A9A3A9E" w14:textId="77777777" w:rsidR="007477B1" w:rsidRDefault="007477B1" w:rsidP="007477B1">
      <w:pPr>
        <w:numPr>
          <w:ilvl w:val="0"/>
          <w:numId w:val="5"/>
        </w:numPr>
      </w:pPr>
      <w:r>
        <w:t>Área Académica</w:t>
      </w:r>
    </w:p>
    <w:p w14:paraId="69C7A2E7" w14:textId="77777777" w:rsidR="007477B1" w:rsidRDefault="007477B1" w:rsidP="007477B1">
      <w:pPr>
        <w:numPr>
          <w:ilvl w:val="0"/>
          <w:numId w:val="5"/>
        </w:numPr>
      </w:pPr>
      <w:r>
        <w:t>Estudiantes y personal docente</w:t>
      </w:r>
    </w:p>
    <w:p w14:paraId="2AC15A27" w14:textId="77777777" w:rsidR="007477B1" w:rsidRDefault="007477B1" w:rsidP="007477B1">
      <w:pPr>
        <w:numPr>
          <w:ilvl w:val="0"/>
          <w:numId w:val="5"/>
        </w:numPr>
      </w:pPr>
      <w:r>
        <w:t>Proveedores de tecnología (hosting, pagos, LMS)</w:t>
      </w:r>
    </w:p>
    <w:p w14:paraId="1403CC22" w14:textId="56AC42AA" w:rsidR="00BD35A4" w:rsidRPr="00CE6A8E" w:rsidRDefault="007477B1" w:rsidP="007477B1">
      <w:pPr>
        <w:numPr>
          <w:ilvl w:val="0"/>
          <w:numId w:val="5"/>
        </w:numPr>
      </w:pPr>
      <w:r>
        <w:t>Entidades regulatorias y clientes finales</w:t>
      </w:r>
    </w:p>
    <w:p w14:paraId="5284AD9F" w14:textId="233D80C7" w:rsidR="00CE6A8E" w:rsidRPr="00CE6A8E" w:rsidRDefault="00CE6A8E" w:rsidP="00CE6A8E"/>
    <w:p w14:paraId="390EDDFD" w14:textId="4BA0C690" w:rsidR="007F5015" w:rsidRDefault="007F5015" w:rsidP="00B329E3">
      <w:pPr>
        <w:pStyle w:val="Ttulo2"/>
      </w:pPr>
      <w:r>
        <w:t xml:space="preserve">6.  </w:t>
      </w:r>
      <w:r w:rsidR="00B329E3" w:rsidRPr="00B329E3">
        <w:t>Evaluación y tratamiento de riesgos</w:t>
      </w:r>
    </w:p>
    <w:p w14:paraId="1540AC54" w14:textId="77777777" w:rsidR="00B329E3" w:rsidRPr="00B329E3" w:rsidRDefault="00B329E3" w:rsidP="00B329E3">
      <w:r w:rsidRPr="00B329E3">
        <w:rPr>
          <w:b/>
          <w:bCs/>
        </w:rPr>
        <w:t>Metodología:</w:t>
      </w:r>
      <w:r w:rsidRPr="00B329E3">
        <w:t xml:space="preserve"> Evaluación cualitativa basada en ISO/IEC 27005.</w:t>
      </w:r>
      <w:r w:rsidRPr="00B329E3">
        <w:br/>
      </w:r>
      <w:r w:rsidRPr="00B329E3">
        <w:rPr>
          <w:b/>
          <w:bCs/>
        </w:rPr>
        <w:t>Pasos realizados:</w:t>
      </w:r>
    </w:p>
    <w:p w14:paraId="6D1FBF18" w14:textId="77777777" w:rsidR="00B329E3" w:rsidRPr="00B329E3" w:rsidRDefault="00B329E3" w:rsidP="00B329E3">
      <w:pPr>
        <w:numPr>
          <w:ilvl w:val="0"/>
          <w:numId w:val="13"/>
        </w:numPr>
      </w:pPr>
      <w:r w:rsidRPr="00B329E3">
        <w:t>Identificación de activos.</w:t>
      </w:r>
    </w:p>
    <w:p w14:paraId="75F2FED7" w14:textId="77777777" w:rsidR="00B329E3" w:rsidRPr="00B329E3" w:rsidRDefault="00B329E3" w:rsidP="00B329E3">
      <w:pPr>
        <w:numPr>
          <w:ilvl w:val="0"/>
          <w:numId w:val="13"/>
        </w:numPr>
      </w:pPr>
      <w:r w:rsidRPr="00B329E3">
        <w:t>Detección de amenazas y vulnerabilidades.</w:t>
      </w:r>
    </w:p>
    <w:p w14:paraId="06277984" w14:textId="77777777" w:rsidR="00B329E3" w:rsidRPr="00B329E3" w:rsidRDefault="00B329E3" w:rsidP="00B329E3">
      <w:pPr>
        <w:numPr>
          <w:ilvl w:val="0"/>
          <w:numId w:val="13"/>
        </w:numPr>
      </w:pPr>
      <w:r w:rsidRPr="00B329E3">
        <w:t>Estimación de impacto y probabilidad.</w:t>
      </w:r>
    </w:p>
    <w:p w14:paraId="336D76B9" w14:textId="77777777" w:rsidR="00B329E3" w:rsidRPr="00B329E3" w:rsidRDefault="00B329E3" w:rsidP="00B329E3">
      <w:pPr>
        <w:numPr>
          <w:ilvl w:val="0"/>
          <w:numId w:val="13"/>
        </w:numPr>
      </w:pPr>
      <w:r w:rsidRPr="00B329E3">
        <w:t>Determinación del nivel de riesgo.</w:t>
      </w:r>
    </w:p>
    <w:p w14:paraId="097072C6" w14:textId="77777777" w:rsidR="00B329E3" w:rsidRPr="00B329E3" w:rsidRDefault="00B329E3" w:rsidP="00B329E3">
      <w:pPr>
        <w:numPr>
          <w:ilvl w:val="0"/>
          <w:numId w:val="13"/>
        </w:numPr>
      </w:pPr>
      <w:r w:rsidRPr="00B329E3">
        <w:t>Propuesta de medidas de tratamiento.</w:t>
      </w:r>
    </w:p>
    <w:p w14:paraId="1939DFBC" w14:textId="77777777" w:rsidR="007F5015" w:rsidRDefault="007F5015" w:rsidP="00CE6A8E"/>
    <w:p w14:paraId="74C5E55D" w14:textId="77777777" w:rsidR="007F5015" w:rsidRDefault="007F5015" w:rsidP="00CE6A8E"/>
    <w:p w14:paraId="16FE8636" w14:textId="77777777" w:rsidR="007F5015" w:rsidRPr="00CE6A8E" w:rsidRDefault="007F5015" w:rsidP="00CE6A8E"/>
    <w:p w14:paraId="32CD65A3" w14:textId="7BF41020" w:rsidR="007F5015" w:rsidRDefault="007F5015" w:rsidP="006D5519">
      <w:pPr>
        <w:pStyle w:val="Ttulo2"/>
      </w:pPr>
      <w:r>
        <w:lastRenderedPageBreak/>
        <w:t xml:space="preserve">7.  </w:t>
      </w:r>
      <w:r w:rsidR="006D5519" w:rsidRPr="006D5519">
        <w:t>Controles de seguridad implementados</w:t>
      </w:r>
    </w:p>
    <w:p w14:paraId="258C2858" w14:textId="77777777" w:rsidR="00CB5A3A" w:rsidRDefault="00CB5A3A" w:rsidP="00CB5A3A">
      <w:pPr>
        <w:numPr>
          <w:ilvl w:val="0"/>
          <w:numId w:val="6"/>
        </w:numPr>
      </w:pPr>
      <w:r>
        <w:t>Control de accesos con MFA.</w:t>
      </w:r>
    </w:p>
    <w:p w14:paraId="0CF47EC8" w14:textId="77777777" w:rsidR="00CB5A3A" w:rsidRDefault="00CB5A3A" w:rsidP="00CB5A3A">
      <w:pPr>
        <w:numPr>
          <w:ilvl w:val="0"/>
          <w:numId w:val="6"/>
        </w:numPr>
      </w:pPr>
      <w:proofErr w:type="spellStart"/>
      <w:r>
        <w:t>Backups</w:t>
      </w:r>
      <w:proofErr w:type="spellEnd"/>
      <w:r>
        <w:t xml:space="preserve"> cifrados y automáticos.</w:t>
      </w:r>
    </w:p>
    <w:p w14:paraId="1AB064B9" w14:textId="77777777" w:rsidR="00CB5A3A" w:rsidRDefault="00CB5A3A" w:rsidP="00CB5A3A">
      <w:pPr>
        <w:numPr>
          <w:ilvl w:val="0"/>
          <w:numId w:val="6"/>
        </w:numPr>
      </w:pPr>
      <w:r>
        <w:t>Política de contraseñas robustas.</w:t>
      </w:r>
    </w:p>
    <w:p w14:paraId="7C14CB2B" w14:textId="77777777" w:rsidR="00CB5A3A" w:rsidRDefault="00CB5A3A" w:rsidP="00CB5A3A">
      <w:pPr>
        <w:numPr>
          <w:ilvl w:val="0"/>
          <w:numId w:val="6"/>
        </w:numPr>
      </w:pPr>
      <w:r>
        <w:t>Auditoría y monitoreo de acceso a datos.</w:t>
      </w:r>
    </w:p>
    <w:p w14:paraId="44C33924" w14:textId="77777777" w:rsidR="00CB5A3A" w:rsidRDefault="00CB5A3A" w:rsidP="00CB5A3A">
      <w:pPr>
        <w:numPr>
          <w:ilvl w:val="0"/>
          <w:numId w:val="6"/>
        </w:numPr>
      </w:pPr>
      <w:r>
        <w:t>Gestión de parches mensuales.</w:t>
      </w:r>
    </w:p>
    <w:p w14:paraId="1073F21F" w14:textId="77777777" w:rsidR="00CB5A3A" w:rsidRDefault="00CB5A3A" w:rsidP="00CB5A3A">
      <w:pPr>
        <w:numPr>
          <w:ilvl w:val="0"/>
          <w:numId w:val="6"/>
        </w:numPr>
      </w:pPr>
      <w:r>
        <w:t>Herramientas antimalware y firewall activo.</w:t>
      </w:r>
    </w:p>
    <w:p w14:paraId="54BF775E" w14:textId="05F89C32" w:rsidR="00CE6A8E" w:rsidRPr="00CE6A8E" w:rsidRDefault="00CB5A3A" w:rsidP="00CB5A3A">
      <w:pPr>
        <w:numPr>
          <w:ilvl w:val="0"/>
          <w:numId w:val="6"/>
        </w:numPr>
      </w:pPr>
      <w:r>
        <w:t>Segmentación de entornos (desarrollo, producción</w:t>
      </w:r>
    </w:p>
    <w:p w14:paraId="50533A7F" w14:textId="3D6F7B1E" w:rsidR="00CE6A8E" w:rsidRPr="00CE6A8E" w:rsidRDefault="00CE6A8E" w:rsidP="00CE6A8E"/>
    <w:p w14:paraId="67C9CE8B" w14:textId="38027E66" w:rsidR="007F5015" w:rsidRDefault="007F5015" w:rsidP="007F5015">
      <w:pPr>
        <w:pStyle w:val="Ttulo2"/>
      </w:pPr>
      <w:r>
        <w:t>8.  Políticas de seguridad</w:t>
      </w:r>
    </w:p>
    <w:p w14:paraId="7C90B5E2" w14:textId="77777777" w:rsidR="00CE6A8E" w:rsidRPr="00CE6A8E" w:rsidRDefault="00CE6A8E" w:rsidP="00CE6A8E">
      <w:r w:rsidRPr="00CE6A8E">
        <w:t>Las políticas aprobadas incluyen:</w:t>
      </w:r>
    </w:p>
    <w:p w14:paraId="3B3F0C6F" w14:textId="77777777" w:rsidR="00F95AC0" w:rsidRPr="00F95AC0" w:rsidRDefault="00F95AC0" w:rsidP="00F95AC0">
      <w:pPr>
        <w:numPr>
          <w:ilvl w:val="0"/>
          <w:numId w:val="7"/>
        </w:numPr>
      </w:pPr>
      <w:r w:rsidRPr="00F95AC0">
        <w:t>Política general de seguridad.</w:t>
      </w:r>
    </w:p>
    <w:p w14:paraId="7CCCCA86" w14:textId="77777777" w:rsidR="00F95AC0" w:rsidRPr="00F95AC0" w:rsidRDefault="00F95AC0" w:rsidP="00F95AC0">
      <w:pPr>
        <w:numPr>
          <w:ilvl w:val="0"/>
          <w:numId w:val="7"/>
        </w:numPr>
      </w:pPr>
      <w:r w:rsidRPr="00F95AC0">
        <w:t>Política de accesos.</w:t>
      </w:r>
    </w:p>
    <w:p w14:paraId="57826C77" w14:textId="77777777" w:rsidR="00F95AC0" w:rsidRPr="00F95AC0" w:rsidRDefault="00F95AC0" w:rsidP="00F95AC0">
      <w:pPr>
        <w:numPr>
          <w:ilvl w:val="0"/>
          <w:numId w:val="7"/>
        </w:numPr>
      </w:pPr>
      <w:r w:rsidRPr="00F95AC0">
        <w:t>Política de uso aceptable.</w:t>
      </w:r>
    </w:p>
    <w:p w14:paraId="4187FFC0" w14:textId="77777777" w:rsidR="00F95AC0" w:rsidRPr="00F95AC0" w:rsidRDefault="00F95AC0" w:rsidP="00F95AC0">
      <w:pPr>
        <w:numPr>
          <w:ilvl w:val="0"/>
          <w:numId w:val="7"/>
        </w:numPr>
      </w:pPr>
      <w:r w:rsidRPr="00F95AC0">
        <w:t>Política de protección de datos.</w:t>
      </w:r>
    </w:p>
    <w:p w14:paraId="196B3F85" w14:textId="77777777" w:rsidR="00F95AC0" w:rsidRPr="00F95AC0" w:rsidRDefault="00F95AC0" w:rsidP="00F95AC0">
      <w:pPr>
        <w:numPr>
          <w:ilvl w:val="0"/>
          <w:numId w:val="7"/>
        </w:numPr>
      </w:pPr>
      <w:r w:rsidRPr="00F95AC0">
        <w:t xml:space="preserve">Política de </w:t>
      </w:r>
      <w:proofErr w:type="spellStart"/>
      <w:r w:rsidRPr="00F95AC0">
        <w:t>backups</w:t>
      </w:r>
      <w:proofErr w:type="spellEnd"/>
      <w:r w:rsidRPr="00F95AC0">
        <w:t>.</w:t>
      </w:r>
    </w:p>
    <w:p w14:paraId="427091D4" w14:textId="77777777" w:rsidR="00F95AC0" w:rsidRPr="00F95AC0" w:rsidRDefault="00F95AC0" w:rsidP="00F95AC0">
      <w:pPr>
        <w:numPr>
          <w:ilvl w:val="0"/>
          <w:numId w:val="7"/>
        </w:numPr>
      </w:pPr>
      <w:r w:rsidRPr="00F95AC0">
        <w:t>Política de gestión de incidentes.</w:t>
      </w:r>
    </w:p>
    <w:p w14:paraId="73975AEA" w14:textId="77777777" w:rsidR="00F95AC0" w:rsidRPr="00F95AC0" w:rsidRDefault="00F95AC0" w:rsidP="00F95AC0">
      <w:pPr>
        <w:numPr>
          <w:ilvl w:val="0"/>
          <w:numId w:val="7"/>
        </w:numPr>
      </w:pPr>
      <w:r w:rsidRPr="00F95AC0">
        <w:t>Política de concienciación y formación.</w:t>
      </w:r>
    </w:p>
    <w:p w14:paraId="0A91472C" w14:textId="26990212" w:rsidR="00EE683B" w:rsidRPr="00CE6A8E" w:rsidRDefault="00F95AC0" w:rsidP="00F95AC0">
      <w:pPr>
        <w:numPr>
          <w:ilvl w:val="0"/>
          <w:numId w:val="7"/>
        </w:numPr>
      </w:pPr>
      <w:r w:rsidRPr="00F95AC0">
        <w:t>Política de seguridad en el desarrollo.</w:t>
      </w:r>
    </w:p>
    <w:p w14:paraId="44197C36" w14:textId="77777777" w:rsidR="009F2696" w:rsidRPr="00CE6A8E" w:rsidRDefault="009F2696" w:rsidP="00CE6A8E"/>
    <w:p w14:paraId="148A73A7" w14:textId="7B3BABB5" w:rsidR="007F5015" w:rsidRDefault="007F5015" w:rsidP="0011716B">
      <w:pPr>
        <w:pStyle w:val="Ttulo2"/>
      </w:pPr>
      <w:r>
        <w:t xml:space="preserve">9.  </w:t>
      </w:r>
      <w:r w:rsidR="0011716B" w:rsidRPr="0011716B">
        <w:t>Gestión de incidentes</w:t>
      </w:r>
    </w:p>
    <w:p w14:paraId="224C02C1" w14:textId="77777777" w:rsidR="00CE6A8E" w:rsidRPr="00CE6A8E" w:rsidRDefault="00CE6A8E" w:rsidP="00CE6A8E">
      <w:r w:rsidRPr="00CE6A8E">
        <w:t>Se han documentado procedimientos detallados para:</w:t>
      </w:r>
    </w:p>
    <w:p w14:paraId="19B53E9A" w14:textId="77777777" w:rsidR="003E336A" w:rsidRDefault="003E336A" w:rsidP="003E336A">
      <w:pPr>
        <w:numPr>
          <w:ilvl w:val="0"/>
          <w:numId w:val="8"/>
        </w:numPr>
      </w:pPr>
      <w:r>
        <w:t>Sistema de reporte centralizado.</w:t>
      </w:r>
    </w:p>
    <w:p w14:paraId="592F46FA" w14:textId="77777777" w:rsidR="003E336A" w:rsidRDefault="003E336A" w:rsidP="003E336A">
      <w:pPr>
        <w:numPr>
          <w:ilvl w:val="0"/>
          <w:numId w:val="8"/>
        </w:numPr>
      </w:pPr>
      <w:r>
        <w:t>Equipo de respuesta CSIRT designado.</w:t>
      </w:r>
    </w:p>
    <w:p w14:paraId="05C2C508" w14:textId="77777777" w:rsidR="003E336A" w:rsidRDefault="003E336A" w:rsidP="003E336A">
      <w:pPr>
        <w:numPr>
          <w:ilvl w:val="0"/>
          <w:numId w:val="8"/>
        </w:numPr>
      </w:pPr>
      <w:r>
        <w:t>Clasificación de incidentes por criticidad.</w:t>
      </w:r>
    </w:p>
    <w:p w14:paraId="1C0D8014" w14:textId="77777777" w:rsidR="003E336A" w:rsidRDefault="003E336A" w:rsidP="003E336A">
      <w:pPr>
        <w:numPr>
          <w:ilvl w:val="0"/>
          <w:numId w:val="8"/>
        </w:numPr>
      </w:pPr>
      <w:r>
        <w:t>Notificación a usuarios y autoridades cuando aplique.</w:t>
      </w:r>
    </w:p>
    <w:p w14:paraId="022D2B62" w14:textId="4CF72D45" w:rsidR="0011716B" w:rsidRDefault="003E336A" w:rsidP="003E336A">
      <w:pPr>
        <w:numPr>
          <w:ilvl w:val="0"/>
          <w:numId w:val="8"/>
        </w:numPr>
      </w:pPr>
      <w:r>
        <w:lastRenderedPageBreak/>
        <w:t xml:space="preserve">Lecciones aprendidas y revisión </w:t>
      </w:r>
      <w:proofErr w:type="spellStart"/>
      <w:r>
        <w:t>post-incidente</w:t>
      </w:r>
      <w:proofErr w:type="spellEnd"/>
    </w:p>
    <w:p w14:paraId="1965F1C0" w14:textId="71323087" w:rsidR="00CE6A8E" w:rsidRPr="00CE6A8E" w:rsidRDefault="00CE6A8E" w:rsidP="00CE6A8E"/>
    <w:p w14:paraId="76C13A54" w14:textId="0E3D193B" w:rsidR="00B009D2" w:rsidRDefault="00B009D2" w:rsidP="001F7292">
      <w:pPr>
        <w:pStyle w:val="Ttulo2"/>
      </w:pPr>
      <w:r>
        <w:t xml:space="preserve">10.  </w:t>
      </w:r>
      <w:r w:rsidR="001F7292" w:rsidRPr="001F7292">
        <w:t>Monitorización y auditoría</w:t>
      </w:r>
    </w:p>
    <w:p w14:paraId="0A4B671E" w14:textId="77777777" w:rsidR="001F7292" w:rsidRDefault="001F7292" w:rsidP="001F7292">
      <w:pPr>
        <w:numPr>
          <w:ilvl w:val="0"/>
          <w:numId w:val="9"/>
        </w:numPr>
      </w:pPr>
      <w:r>
        <w:t>Revisión periódica de logs y accesos.</w:t>
      </w:r>
    </w:p>
    <w:p w14:paraId="09BF92AA" w14:textId="77777777" w:rsidR="001F7292" w:rsidRDefault="001F7292" w:rsidP="001F7292">
      <w:pPr>
        <w:numPr>
          <w:ilvl w:val="0"/>
          <w:numId w:val="9"/>
        </w:numPr>
      </w:pPr>
      <w:r>
        <w:t>Escaneos de vulnerabilidades internos.</w:t>
      </w:r>
    </w:p>
    <w:p w14:paraId="156A300B" w14:textId="77777777" w:rsidR="001F7292" w:rsidRDefault="001F7292" w:rsidP="001F7292">
      <w:pPr>
        <w:numPr>
          <w:ilvl w:val="0"/>
          <w:numId w:val="9"/>
        </w:numPr>
      </w:pPr>
      <w:r>
        <w:t>Auditorías internas anuales.</w:t>
      </w:r>
    </w:p>
    <w:p w14:paraId="5A7675D8" w14:textId="25C1D6E3" w:rsidR="001F7292" w:rsidRDefault="001F7292" w:rsidP="001F7292">
      <w:pPr>
        <w:numPr>
          <w:ilvl w:val="0"/>
          <w:numId w:val="9"/>
        </w:numPr>
      </w:pPr>
      <w:r>
        <w:t xml:space="preserve">Seguimiento de </w:t>
      </w:r>
      <w:proofErr w:type="spellStart"/>
      <w:r>
        <w:t>KPIs</w:t>
      </w:r>
      <w:proofErr w:type="spellEnd"/>
      <w:r>
        <w:t xml:space="preserve"> de seguridad</w:t>
      </w:r>
    </w:p>
    <w:p w14:paraId="6C83623A" w14:textId="6273F707" w:rsidR="00CE6A8E" w:rsidRPr="00CE6A8E" w:rsidRDefault="00CE6A8E" w:rsidP="00CE6A8E"/>
    <w:p w14:paraId="02352857" w14:textId="4AC75BE2" w:rsidR="00B009D2" w:rsidRDefault="00B009D2" w:rsidP="006D35E6">
      <w:pPr>
        <w:pStyle w:val="Ttulo2"/>
      </w:pPr>
      <w:r>
        <w:t xml:space="preserve">11.  </w:t>
      </w:r>
      <w:r w:rsidR="006D35E6" w:rsidRPr="006D35E6">
        <w:t>Mejora continua</w:t>
      </w:r>
    </w:p>
    <w:p w14:paraId="639233D0" w14:textId="77777777" w:rsidR="006D35E6" w:rsidRPr="006D35E6" w:rsidRDefault="006D35E6" w:rsidP="006D35E6">
      <w:r w:rsidRPr="006D35E6">
        <w:t>El SGSI se revisa de manera continua mediante:</w:t>
      </w:r>
    </w:p>
    <w:p w14:paraId="7ADAA799" w14:textId="77777777" w:rsidR="006D35E6" w:rsidRPr="006D35E6" w:rsidRDefault="006D35E6" w:rsidP="006D35E6">
      <w:pPr>
        <w:numPr>
          <w:ilvl w:val="0"/>
          <w:numId w:val="14"/>
        </w:numPr>
      </w:pPr>
      <w:r w:rsidRPr="006D35E6">
        <w:t>Revisión anual del manual y políticas.</w:t>
      </w:r>
    </w:p>
    <w:p w14:paraId="315C8E25" w14:textId="77777777" w:rsidR="006D35E6" w:rsidRPr="006D35E6" w:rsidRDefault="006D35E6" w:rsidP="006D35E6">
      <w:pPr>
        <w:numPr>
          <w:ilvl w:val="0"/>
          <w:numId w:val="14"/>
        </w:numPr>
      </w:pPr>
      <w:r w:rsidRPr="006D35E6">
        <w:t>Simulacros de incidentes y formación continua.</w:t>
      </w:r>
    </w:p>
    <w:p w14:paraId="46C5FB21" w14:textId="77777777" w:rsidR="006D35E6" w:rsidRPr="006D35E6" w:rsidRDefault="006D35E6" w:rsidP="006D35E6">
      <w:pPr>
        <w:numPr>
          <w:ilvl w:val="0"/>
          <w:numId w:val="14"/>
        </w:numPr>
      </w:pPr>
      <w:r w:rsidRPr="006D35E6">
        <w:t>Retroalimentación del personal.</w:t>
      </w:r>
    </w:p>
    <w:p w14:paraId="34400B16" w14:textId="77777777" w:rsidR="006D35E6" w:rsidRPr="006D35E6" w:rsidRDefault="006D35E6" w:rsidP="006D35E6">
      <w:pPr>
        <w:numPr>
          <w:ilvl w:val="0"/>
          <w:numId w:val="14"/>
        </w:numPr>
      </w:pPr>
      <w:r w:rsidRPr="006D35E6">
        <w:t>Seguimiento de no conformidades detectadas en auditorías</w:t>
      </w:r>
    </w:p>
    <w:p w14:paraId="02F84404" w14:textId="7B77211E" w:rsidR="00CE6A8E" w:rsidRPr="00CE6A8E" w:rsidRDefault="00CE6A8E" w:rsidP="00CE6A8E"/>
    <w:p w14:paraId="7C2B609F" w14:textId="6D3E4653" w:rsidR="00B009D2" w:rsidRDefault="00B009D2" w:rsidP="0072348F">
      <w:pPr>
        <w:pStyle w:val="Ttulo2"/>
      </w:pPr>
      <w:r>
        <w:t xml:space="preserve">12.  </w:t>
      </w:r>
      <w:r w:rsidR="0072348F" w:rsidRPr="0072348F">
        <w:t>Conclusión</w:t>
      </w:r>
    </w:p>
    <w:p w14:paraId="5CDC1095" w14:textId="3C003019" w:rsidR="00CE6A8E" w:rsidRPr="00CE6A8E" w:rsidRDefault="00EA74D3" w:rsidP="00B40817">
      <w:pPr>
        <w:jc w:val="both"/>
      </w:pPr>
      <w:r w:rsidRPr="00EA74D3">
        <w:t xml:space="preserve">Este manual representa el compromiso de </w:t>
      </w:r>
      <w:r w:rsidR="006428FE" w:rsidRPr="006428FE">
        <w:rPr>
          <w:b/>
          <w:bCs/>
        </w:rPr>
        <w:t>4Geeks</w:t>
      </w:r>
      <w:r w:rsidRPr="00EA74D3">
        <w:t xml:space="preserve"> con la seguridad de la información como parte de su estrategia organizativa. Su implementación efectiva requiere la colaboración de todas las partes interesadas y una cultura sólida de seguridad.</w:t>
      </w:r>
    </w:p>
    <w:p w14:paraId="67721F35" w14:textId="77777777" w:rsidR="00CE6A8E" w:rsidRPr="00CE6A8E" w:rsidRDefault="00CE6A8E" w:rsidP="00CE6A8E"/>
    <w:sectPr w:rsidR="00CE6A8E" w:rsidRPr="00CE6A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BD7F4" w14:textId="77777777" w:rsidR="00DD03DD" w:rsidRDefault="00DD03DD" w:rsidP="00F5790E">
      <w:pPr>
        <w:spacing w:after="0" w:line="240" w:lineRule="auto"/>
      </w:pPr>
      <w:r>
        <w:separator/>
      </w:r>
    </w:p>
  </w:endnote>
  <w:endnote w:type="continuationSeparator" w:id="0">
    <w:p w14:paraId="6C1B9790" w14:textId="77777777" w:rsidR="00DD03DD" w:rsidRDefault="00DD03DD" w:rsidP="00F5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C94FC" w14:textId="683CA02C" w:rsidR="009113C0" w:rsidRDefault="006C6B31" w:rsidP="009113C0">
    <w:pPr>
      <w:pStyle w:val="Piedepgina"/>
      <w:jc w:val="right"/>
      <w:rPr>
        <w:sz w:val="20"/>
        <w:szCs w:val="20"/>
        <w:lang w:val="pt-PT"/>
      </w:rPr>
    </w:pPr>
    <w:r>
      <w:rPr>
        <w:noProof/>
        <w:sz w:val="20"/>
        <w:szCs w:val="20"/>
        <w:lang w:val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D9AE38" wp14:editId="648607E8">
              <wp:simplePos x="0" y="0"/>
              <wp:positionH relativeFrom="column">
                <wp:posOffset>-248285</wp:posOffset>
              </wp:positionH>
              <wp:positionV relativeFrom="paragraph">
                <wp:posOffset>64135</wp:posOffset>
              </wp:positionV>
              <wp:extent cx="5969000" cy="12700"/>
              <wp:effectExtent l="0" t="0" r="31750" b="25400"/>
              <wp:wrapNone/>
              <wp:docPr id="125354054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3E8D37" id="Conector recto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5.05pt" to="45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" strokecolor="#156082 [3204]" strokeweight="1.5pt">
              <v:stroke joinstyle="miter"/>
            </v:line>
          </w:pict>
        </mc:Fallback>
      </mc:AlternateContent>
    </w:r>
  </w:p>
  <w:p w14:paraId="3CA198EC" w14:textId="7CF3B03A" w:rsidR="00402110" w:rsidRPr="009113C0" w:rsidRDefault="00A57256" w:rsidP="009113C0">
    <w:pPr>
      <w:pStyle w:val="Piedepgina"/>
      <w:jc w:val="right"/>
      <w:rPr>
        <w:sz w:val="20"/>
        <w:szCs w:val="20"/>
        <w:lang w:val="pt-PT"/>
      </w:rPr>
    </w:pPr>
    <w:r w:rsidRPr="009113C0">
      <w:rPr>
        <w:sz w:val="20"/>
        <w:szCs w:val="20"/>
        <w:lang w:val="pt-PT"/>
      </w:rPr>
      <w:t xml:space="preserve">Página: </w:t>
    </w:r>
    <w:sdt>
      <w:sdtPr>
        <w:rPr>
          <w:sz w:val="20"/>
          <w:szCs w:val="20"/>
        </w:rPr>
        <w:id w:val="-1211485375"/>
        <w:docPartObj>
          <w:docPartGallery w:val="Page Numbers (Bottom of Page)"/>
          <w:docPartUnique/>
        </w:docPartObj>
      </w:sdtPr>
      <w:sdtEndPr/>
      <w:sdtContent>
        <w:r w:rsidR="00402110" w:rsidRPr="009113C0">
          <w:rPr>
            <w:sz w:val="20"/>
            <w:szCs w:val="20"/>
          </w:rPr>
          <w:fldChar w:fldCharType="begin"/>
        </w:r>
        <w:r w:rsidR="00402110" w:rsidRPr="009113C0">
          <w:rPr>
            <w:sz w:val="20"/>
            <w:szCs w:val="20"/>
            <w:lang w:val="pt-PT"/>
          </w:rPr>
          <w:instrText>PAGE   \* MERGEFORMAT</w:instrText>
        </w:r>
        <w:r w:rsidR="00402110" w:rsidRPr="009113C0">
          <w:rPr>
            <w:sz w:val="20"/>
            <w:szCs w:val="20"/>
          </w:rPr>
          <w:fldChar w:fldCharType="separate"/>
        </w:r>
        <w:r w:rsidR="00402110" w:rsidRPr="009113C0">
          <w:rPr>
            <w:sz w:val="20"/>
            <w:szCs w:val="20"/>
            <w:lang w:val="pt-PT"/>
          </w:rPr>
          <w:t>2</w:t>
        </w:r>
        <w:r w:rsidR="00402110" w:rsidRPr="009113C0">
          <w:rPr>
            <w:sz w:val="20"/>
            <w:szCs w:val="20"/>
          </w:rPr>
          <w:fldChar w:fldCharType="end"/>
        </w:r>
        <w:r w:rsidRPr="009113C0">
          <w:rPr>
            <w:sz w:val="20"/>
            <w:szCs w:val="20"/>
            <w:lang w:val="pt-PT"/>
          </w:rPr>
          <w:tab/>
          <w:t>Documento confidencial</w:t>
        </w:r>
        <w:r w:rsidRPr="009113C0">
          <w:rPr>
            <w:sz w:val="20"/>
            <w:szCs w:val="20"/>
            <w:lang w:val="pt-PT"/>
          </w:rPr>
          <w:tab/>
        </w:r>
        <w:r w:rsidR="009113C0" w:rsidRPr="009113C0">
          <w:rPr>
            <w:sz w:val="20"/>
            <w:szCs w:val="20"/>
            <w:lang w:val="pt-PT"/>
          </w:rPr>
          <w:t>pacoaguiar.com</w:t>
        </w:r>
      </w:sdtContent>
    </w:sdt>
  </w:p>
  <w:p w14:paraId="3B9BFDE7" w14:textId="77777777" w:rsidR="00402110" w:rsidRPr="00A57256" w:rsidRDefault="00402110">
    <w:pPr>
      <w:pStyle w:val="Piedepgina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3659" w14:textId="77777777" w:rsidR="00DD03DD" w:rsidRDefault="00DD03DD" w:rsidP="00F5790E">
      <w:pPr>
        <w:spacing w:after="0" w:line="240" w:lineRule="auto"/>
      </w:pPr>
      <w:r>
        <w:separator/>
      </w:r>
    </w:p>
  </w:footnote>
  <w:footnote w:type="continuationSeparator" w:id="0">
    <w:p w14:paraId="5C05F1F2" w14:textId="77777777" w:rsidR="00DD03DD" w:rsidRDefault="00DD03DD" w:rsidP="00F57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C282" w14:textId="79C8CD7F" w:rsidR="00F5790E" w:rsidRDefault="006D6FF3" w:rsidP="00F5790E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07DBF" wp14:editId="521B7E2D">
              <wp:simplePos x="0" y="0"/>
              <wp:positionH relativeFrom="column">
                <wp:posOffset>-349885</wp:posOffset>
              </wp:positionH>
              <wp:positionV relativeFrom="paragraph">
                <wp:posOffset>820420</wp:posOffset>
              </wp:positionV>
              <wp:extent cx="6286500" cy="19050"/>
              <wp:effectExtent l="0" t="0" r="19050" b="19050"/>
              <wp:wrapNone/>
              <wp:docPr id="646874606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65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F8722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64.6pt" to="467.4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" strokecolor="#156082 [3204]" strokeweight="1.5pt">
              <v:stroke joinstyle="miter"/>
            </v:line>
          </w:pict>
        </mc:Fallback>
      </mc:AlternateContent>
    </w:r>
    <w:r w:rsidR="00F5790E">
      <w:rPr>
        <w:noProof/>
      </w:rPr>
      <w:drawing>
        <wp:inline distT="0" distB="0" distL="0" distR="0" wp14:anchorId="546FCC0D" wp14:editId="4BE22C0B">
          <wp:extent cx="1039251" cy="844550"/>
          <wp:effectExtent l="0" t="0" r="8890" b="0"/>
          <wp:docPr id="766588011" name="Imagen 1" descr="Un dibujo de una cara feliz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533030" name="Imagen 1" descr="Un dibujo de una cara feliz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026" cy="8541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096A"/>
    <w:multiLevelType w:val="multilevel"/>
    <w:tmpl w:val="A5D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6E1"/>
    <w:multiLevelType w:val="multilevel"/>
    <w:tmpl w:val="12B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64B24"/>
    <w:multiLevelType w:val="multilevel"/>
    <w:tmpl w:val="BA46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2E7C"/>
    <w:multiLevelType w:val="multilevel"/>
    <w:tmpl w:val="29D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57318"/>
    <w:multiLevelType w:val="multilevel"/>
    <w:tmpl w:val="45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41F09"/>
    <w:multiLevelType w:val="multilevel"/>
    <w:tmpl w:val="9FA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91519"/>
    <w:multiLevelType w:val="multilevel"/>
    <w:tmpl w:val="48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470"/>
    <w:multiLevelType w:val="multilevel"/>
    <w:tmpl w:val="DFA2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E1DF6"/>
    <w:multiLevelType w:val="multilevel"/>
    <w:tmpl w:val="4CE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94202"/>
    <w:multiLevelType w:val="multilevel"/>
    <w:tmpl w:val="0BE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431CD"/>
    <w:multiLevelType w:val="multilevel"/>
    <w:tmpl w:val="A12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F61B4"/>
    <w:multiLevelType w:val="multilevel"/>
    <w:tmpl w:val="142A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346DE"/>
    <w:multiLevelType w:val="multilevel"/>
    <w:tmpl w:val="F466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717A3"/>
    <w:multiLevelType w:val="multilevel"/>
    <w:tmpl w:val="F860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946911">
    <w:abstractNumId w:val="0"/>
  </w:num>
  <w:num w:numId="2" w16cid:durableId="1286497808">
    <w:abstractNumId w:val="4"/>
  </w:num>
  <w:num w:numId="3" w16cid:durableId="816846699">
    <w:abstractNumId w:val="7"/>
  </w:num>
  <w:num w:numId="4" w16cid:durableId="1511680904">
    <w:abstractNumId w:val="1"/>
  </w:num>
  <w:num w:numId="5" w16cid:durableId="21328700">
    <w:abstractNumId w:val="8"/>
  </w:num>
  <w:num w:numId="6" w16cid:durableId="388576304">
    <w:abstractNumId w:val="2"/>
  </w:num>
  <w:num w:numId="7" w16cid:durableId="2070112397">
    <w:abstractNumId w:val="11"/>
  </w:num>
  <w:num w:numId="8" w16cid:durableId="302738885">
    <w:abstractNumId w:val="6"/>
  </w:num>
  <w:num w:numId="9" w16cid:durableId="1503736665">
    <w:abstractNumId w:val="10"/>
  </w:num>
  <w:num w:numId="10" w16cid:durableId="849180185">
    <w:abstractNumId w:val="3"/>
  </w:num>
  <w:num w:numId="11" w16cid:durableId="402878229">
    <w:abstractNumId w:val="13"/>
  </w:num>
  <w:num w:numId="12" w16cid:durableId="1020010486">
    <w:abstractNumId w:val="9"/>
  </w:num>
  <w:num w:numId="13" w16cid:durableId="2061442978">
    <w:abstractNumId w:val="5"/>
  </w:num>
  <w:num w:numId="14" w16cid:durableId="102435736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A1"/>
    <w:rsid w:val="000061DB"/>
    <w:rsid w:val="00010DE2"/>
    <w:rsid w:val="000130ED"/>
    <w:rsid w:val="00033036"/>
    <w:rsid w:val="00035A04"/>
    <w:rsid w:val="0003661D"/>
    <w:rsid w:val="0005275E"/>
    <w:rsid w:val="00054CB1"/>
    <w:rsid w:val="00061D5B"/>
    <w:rsid w:val="000667C7"/>
    <w:rsid w:val="00066F0E"/>
    <w:rsid w:val="00074DDC"/>
    <w:rsid w:val="00091F54"/>
    <w:rsid w:val="000B3244"/>
    <w:rsid w:val="000C67B0"/>
    <w:rsid w:val="000C781C"/>
    <w:rsid w:val="000D2672"/>
    <w:rsid w:val="000E4B6E"/>
    <w:rsid w:val="000F033A"/>
    <w:rsid w:val="000F05EF"/>
    <w:rsid w:val="000F389D"/>
    <w:rsid w:val="000F6546"/>
    <w:rsid w:val="001056E0"/>
    <w:rsid w:val="00106DF9"/>
    <w:rsid w:val="00110E77"/>
    <w:rsid w:val="00113878"/>
    <w:rsid w:val="00114242"/>
    <w:rsid w:val="0011716B"/>
    <w:rsid w:val="001202E2"/>
    <w:rsid w:val="00122B9D"/>
    <w:rsid w:val="00123EA5"/>
    <w:rsid w:val="001240B5"/>
    <w:rsid w:val="0012677E"/>
    <w:rsid w:val="00130F3B"/>
    <w:rsid w:val="0013170F"/>
    <w:rsid w:val="00140065"/>
    <w:rsid w:val="001423CD"/>
    <w:rsid w:val="001430E7"/>
    <w:rsid w:val="001763DF"/>
    <w:rsid w:val="00177CC7"/>
    <w:rsid w:val="001A49F3"/>
    <w:rsid w:val="001A528B"/>
    <w:rsid w:val="001C4E70"/>
    <w:rsid w:val="001C69DD"/>
    <w:rsid w:val="001D0CA3"/>
    <w:rsid w:val="001D1258"/>
    <w:rsid w:val="001D3E13"/>
    <w:rsid w:val="001F079B"/>
    <w:rsid w:val="001F0F81"/>
    <w:rsid w:val="001F6C52"/>
    <w:rsid w:val="001F7292"/>
    <w:rsid w:val="002021E1"/>
    <w:rsid w:val="00204E16"/>
    <w:rsid w:val="00206280"/>
    <w:rsid w:val="00212E67"/>
    <w:rsid w:val="00233DFE"/>
    <w:rsid w:val="00237163"/>
    <w:rsid w:val="0024328B"/>
    <w:rsid w:val="002438F1"/>
    <w:rsid w:val="00253D8C"/>
    <w:rsid w:val="00254772"/>
    <w:rsid w:val="002612C4"/>
    <w:rsid w:val="00263C7D"/>
    <w:rsid w:val="00274746"/>
    <w:rsid w:val="0027490D"/>
    <w:rsid w:val="00274B99"/>
    <w:rsid w:val="0028564C"/>
    <w:rsid w:val="00292922"/>
    <w:rsid w:val="002A6F29"/>
    <w:rsid w:val="002B08AE"/>
    <w:rsid w:val="002B18A8"/>
    <w:rsid w:val="002B5A70"/>
    <w:rsid w:val="002C5556"/>
    <w:rsid w:val="002D03A7"/>
    <w:rsid w:val="002D13F3"/>
    <w:rsid w:val="002D7C60"/>
    <w:rsid w:val="002E15F0"/>
    <w:rsid w:val="002E18F5"/>
    <w:rsid w:val="002E627E"/>
    <w:rsid w:val="002F01AE"/>
    <w:rsid w:val="002F65F2"/>
    <w:rsid w:val="003030EC"/>
    <w:rsid w:val="00310C25"/>
    <w:rsid w:val="00335416"/>
    <w:rsid w:val="00337718"/>
    <w:rsid w:val="00344176"/>
    <w:rsid w:val="00346D8F"/>
    <w:rsid w:val="003569E2"/>
    <w:rsid w:val="00372BA6"/>
    <w:rsid w:val="003971DC"/>
    <w:rsid w:val="003C30CC"/>
    <w:rsid w:val="003D0E26"/>
    <w:rsid w:val="003D2B14"/>
    <w:rsid w:val="003D4E27"/>
    <w:rsid w:val="003D4E52"/>
    <w:rsid w:val="003E072E"/>
    <w:rsid w:val="003E336A"/>
    <w:rsid w:val="003F7F50"/>
    <w:rsid w:val="00402110"/>
    <w:rsid w:val="00406B1E"/>
    <w:rsid w:val="00412CD8"/>
    <w:rsid w:val="004247EB"/>
    <w:rsid w:val="004372BE"/>
    <w:rsid w:val="0043731C"/>
    <w:rsid w:val="00442591"/>
    <w:rsid w:val="00454A39"/>
    <w:rsid w:val="004871DC"/>
    <w:rsid w:val="00487302"/>
    <w:rsid w:val="0049064D"/>
    <w:rsid w:val="004A1D4D"/>
    <w:rsid w:val="004A203E"/>
    <w:rsid w:val="004A48E1"/>
    <w:rsid w:val="004B2C78"/>
    <w:rsid w:val="004B54F9"/>
    <w:rsid w:val="004E387A"/>
    <w:rsid w:val="004F712B"/>
    <w:rsid w:val="00501B27"/>
    <w:rsid w:val="0050299D"/>
    <w:rsid w:val="00504DD1"/>
    <w:rsid w:val="00510AF3"/>
    <w:rsid w:val="00514CA1"/>
    <w:rsid w:val="005209B5"/>
    <w:rsid w:val="00520E75"/>
    <w:rsid w:val="00531D0A"/>
    <w:rsid w:val="005414E8"/>
    <w:rsid w:val="00547F18"/>
    <w:rsid w:val="005549CA"/>
    <w:rsid w:val="005573D5"/>
    <w:rsid w:val="00557771"/>
    <w:rsid w:val="0056621F"/>
    <w:rsid w:val="00571145"/>
    <w:rsid w:val="00572C07"/>
    <w:rsid w:val="005769B5"/>
    <w:rsid w:val="005854F3"/>
    <w:rsid w:val="005945F5"/>
    <w:rsid w:val="00594FDC"/>
    <w:rsid w:val="00595B1A"/>
    <w:rsid w:val="005A5BF9"/>
    <w:rsid w:val="005B5B30"/>
    <w:rsid w:val="005C00E4"/>
    <w:rsid w:val="005C0B3A"/>
    <w:rsid w:val="005C3079"/>
    <w:rsid w:val="005D42FC"/>
    <w:rsid w:val="005D7E1D"/>
    <w:rsid w:val="005E367A"/>
    <w:rsid w:val="006016B5"/>
    <w:rsid w:val="00610330"/>
    <w:rsid w:val="00612B38"/>
    <w:rsid w:val="00613A90"/>
    <w:rsid w:val="006363D6"/>
    <w:rsid w:val="006428FE"/>
    <w:rsid w:val="00657E3C"/>
    <w:rsid w:val="006638F5"/>
    <w:rsid w:val="00665404"/>
    <w:rsid w:val="00666E7A"/>
    <w:rsid w:val="006741D0"/>
    <w:rsid w:val="00684CD6"/>
    <w:rsid w:val="00695179"/>
    <w:rsid w:val="0069663F"/>
    <w:rsid w:val="006A0C83"/>
    <w:rsid w:val="006B6EE0"/>
    <w:rsid w:val="006C0930"/>
    <w:rsid w:val="006C245A"/>
    <w:rsid w:val="006C574E"/>
    <w:rsid w:val="006C6B31"/>
    <w:rsid w:val="006C6CA3"/>
    <w:rsid w:val="006D35E6"/>
    <w:rsid w:val="006D5519"/>
    <w:rsid w:val="006D6F2B"/>
    <w:rsid w:val="006D6FF3"/>
    <w:rsid w:val="006F0DB3"/>
    <w:rsid w:val="006F32F2"/>
    <w:rsid w:val="0070125A"/>
    <w:rsid w:val="00710410"/>
    <w:rsid w:val="00712377"/>
    <w:rsid w:val="00713585"/>
    <w:rsid w:val="00717742"/>
    <w:rsid w:val="0072348F"/>
    <w:rsid w:val="00723753"/>
    <w:rsid w:val="00724492"/>
    <w:rsid w:val="00730A9B"/>
    <w:rsid w:val="00731CD2"/>
    <w:rsid w:val="007477B1"/>
    <w:rsid w:val="007545A7"/>
    <w:rsid w:val="00762102"/>
    <w:rsid w:val="00786177"/>
    <w:rsid w:val="007965F8"/>
    <w:rsid w:val="007A0F88"/>
    <w:rsid w:val="007B7718"/>
    <w:rsid w:val="007C2C86"/>
    <w:rsid w:val="007C3B96"/>
    <w:rsid w:val="007C5B60"/>
    <w:rsid w:val="007D0945"/>
    <w:rsid w:val="007D39C4"/>
    <w:rsid w:val="007E2C2B"/>
    <w:rsid w:val="007F5015"/>
    <w:rsid w:val="008057ED"/>
    <w:rsid w:val="008113A3"/>
    <w:rsid w:val="00815F64"/>
    <w:rsid w:val="00816B19"/>
    <w:rsid w:val="00833968"/>
    <w:rsid w:val="0083445D"/>
    <w:rsid w:val="00836667"/>
    <w:rsid w:val="008514F3"/>
    <w:rsid w:val="00856EE1"/>
    <w:rsid w:val="00864C6B"/>
    <w:rsid w:val="008709A7"/>
    <w:rsid w:val="00870BE8"/>
    <w:rsid w:val="00871EE5"/>
    <w:rsid w:val="00874F08"/>
    <w:rsid w:val="00875880"/>
    <w:rsid w:val="00881E5C"/>
    <w:rsid w:val="0088399E"/>
    <w:rsid w:val="00890B41"/>
    <w:rsid w:val="00896340"/>
    <w:rsid w:val="008A4DF1"/>
    <w:rsid w:val="008C0239"/>
    <w:rsid w:val="008C2277"/>
    <w:rsid w:val="008C6E90"/>
    <w:rsid w:val="008C75C4"/>
    <w:rsid w:val="008D4DBC"/>
    <w:rsid w:val="008E39B2"/>
    <w:rsid w:val="008E3A51"/>
    <w:rsid w:val="00902DBE"/>
    <w:rsid w:val="009052A3"/>
    <w:rsid w:val="009113C0"/>
    <w:rsid w:val="00916E41"/>
    <w:rsid w:val="00925A29"/>
    <w:rsid w:val="009401F9"/>
    <w:rsid w:val="00940FB2"/>
    <w:rsid w:val="009433D0"/>
    <w:rsid w:val="00951D90"/>
    <w:rsid w:val="00957A28"/>
    <w:rsid w:val="00957C0B"/>
    <w:rsid w:val="0096557A"/>
    <w:rsid w:val="009663B3"/>
    <w:rsid w:val="0096665A"/>
    <w:rsid w:val="00974843"/>
    <w:rsid w:val="00975E39"/>
    <w:rsid w:val="00983E99"/>
    <w:rsid w:val="0099077C"/>
    <w:rsid w:val="00990FB1"/>
    <w:rsid w:val="009A674C"/>
    <w:rsid w:val="009D6F84"/>
    <w:rsid w:val="009E100A"/>
    <w:rsid w:val="009E5426"/>
    <w:rsid w:val="009F2696"/>
    <w:rsid w:val="009F2A82"/>
    <w:rsid w:val="009F34E5"/>
    <w:rsid w:val="00A0130A"/>
    <w:rsid w:val="00A04375"/>
    <w:rsid w:val="00A168D3"/>
    <w:rsid w:val="00A2005F"/>
    <w:rsid w:val="00A24D2A"/>
    <w:rsid w:val="00A270A1"/>
    <w:rsid w:val="00A36F1A"/>
    <w:rsid w:val="00A43306"/>
    <w:rsid w:val="00A43B50"/>
    <w:rsid w:val="00A55676"/>
    <w:rsid w:val="00A55A23"/>
    <w:rsid w:val="00A57256"/>
    <w:rsid w:val="00A6236A"/>
    <w:rsid w:val="00A711EC"/>
    <w:rsid w:val="00A82343"/>
    <w:rsid w:val="00A84D73"/>
    <w:rsid w:val="00A91060"/>
    <w:rsid w:val="00A91ED2"/>
    <w:rsid w:val="00A93D2E"/>
    <w:rsid w:val="00AB353D"/>
    <w:rsid w:val="00AB4BCA"/>
    <w:rsid w:val="00AB7554"/>
    <w:rsid w:val="00AD223F"/>
    <w:rsid w:val="00AD4603"/>
    <w:rsid w:val="00AE52A4"/>
    <w:rsid w:val="00AE73E7"/>
    <w:rsid w:val="00AE766A"/>
    <w:rsid w:val="00AE7841"/>
    <w:rsid w:val="00AF7F09"/>
    <w:rsid w:val="00B009D2"/>
    <w:rsid w:val="00B02B14"/>
    <w:rsid w:val="00B07D8C"/>
    <w:rsid w:val="00B10B40"/>
    <w:rsid w:val="00B11970"/>
    <w:rsid w:val="00B16668"/>
    <w:rsid w:val="00B244EB"/>
    <w:rsid w:val="00B329E3"/>
    <w:rsid w:val="00B40817"/>
    <w:rsid w:val="00B6441B"/>
    <w:rsid w:val="00B66CF1"/>
    <w:rsid w:val="00B749FC"/>
    <w:rsid w:val="00B767EC"/>
    <w:rsid w:val="00B84DD1"/>
    <w:rsid w:val="00B91CED"/>
    <w:rsid w:val="00B929C4"/>
    <w:rsid w:val="00B92FCE"/>
    <w:rsid w:val="00BA0A81"/>
    <w:rsid w:val="00BA4346"/>
    <w:rsid w:val="00BA7844"/>
    <w:rsid w:val="00BB25BA"/>
    <w:rsid w:val="00BB2E95"/>
    <w:rsid w:val="00BB7B7D"/>
    <w:rsid w:val="00BC1F0C"/>
    <w:rsid w:val="00BC6FC8"/>
    <w:rsid w:val="00BD35A4"/>
    <w:rsid w:val="00BE0065"/>
    <w:rsid w:val="00BE2F40"/>
    <w:rsid w:val="00BF0797"/>
    <w:rsid w:val="00BF50B3"/>
    <w:rsid w:val="00C01A3E"/>
    <w:rsid w:val="00C06EED"/>
    <w:rsid w:val="00C0722B"/>
    <w:rsid w:val="00C20135"/>
    <w:rsid w:val="00C31F4D"/>
    <w:rsid w:val="00C33A8E"/>
    <w:rsid w:val="00C3496A"/>
    <w:rsid w:val="00C36A8F"/>
    <w:rsid w:val="00C40E34"/>
    <w:rsid w:val="00C5228A"/>
    <w:rsid w:val="00C541A6"/>
    <w:rsid w:val="00C62367"/>
    <w:rsid w:val="00C638DE"/>
    <w:rsid w:val="00C90732"/>
    <w:rsid w:val="00C9101B"/>
    <w:rsid w:val="00C95324"/>
    <w:rsid w:val="00CA06C6"/>
    <w:rsid w:val="00CA1855"/>
    <w:rsid w:val="00CB5451"/>
    <w:rsid w:val="00CB5A3A"/>
    <w:rsid w:val="00CC19DA"/>
    <w:rsid w:val="00CC576A"/>
    <w:rsid w:val="00CE0A04"/>
    <w:rsid w:val="00CE0BEC"/>
    <w:rsid w:val="00CE6A8E"/>
    <w:rsid w:val="00CE7001"/>
    <w:rsid w:val="00CE7568"/>
    <w:rsid w:val="00CE7F1F"/>
    <w:rsid w:val="00D03F53"/>
    <w:rsid w:val="00D25795"/>
    <w:rsid w:val="00D300E4"/>
    <w:rsid w:val="00D30A1B"/>
    <w:rsid w:val="00D33322"/>
    <w:rsid w:val="00D507BD"/>
    <w:rsid w:val="00D56CAB"/>
    <w:rsid w:val="00D750F4"/>
    <w:rsid w:val="00D8787C"/>
    <w:rsid w:val="00DA2A2E"/>
    <w:rsid w:val="00DA2AA3"/>
    <w:rsid w:val="00DB09D2"/>
    <w:rsid w:val="00DB2823"/>
    <w:rsid w:val="00DB30E4"/>
    <w:rsid w:val="00DB4F6E"/>
    <w:rsid w:val="00DB7A2B"/>
    <w:rsid w:val="00DC5B79"/>
    <w:rsid w:val="00DC6D3B"/>
    <w:rsid w:val="00DD03DD"/>
    <w:rsid w:val="00DD5D7A"/>
    <w:rsid w:val="00DE26B9"/>
    <w:rsid w:val="00DE4D4C"/>
    <w:rsid w:val="00DE6FD3"/>
    <w:rsid w:val="00DF280E"/>
    <w:rsid w:val="00E04B9D"/>
    <w:rsid w:val="00E12076"/>
    <w:rsid w:val="00E15783"/>
    <w:rsid w:val="00E15E6A"/>
    <w:rsid w:val="00E2344C"/>
    <w:rsid w:val="00E24518"/>
    <w:rsid w:val="00E26EDD"/>
    <w:rsid w:val="00E36508"/>
    <w:rsid w:val="00E44B34"/>
    <w:rsid w:val="00E4649A"/>
    <w:rsid w:val="00E5117F"/>
    <w:rsid w:val="00E52C14"/>
    <w:rsid w:val="00E53152"/>
    <w:rsid w:val="00E57BAC"/>
    <w:rsid w:val="00E63175"/>
    <w:rsid w:val="00E70CD1"/>
    <w:rsid w:val="00E72487"/>
    <w:rsid w:val="00E84CD9"/>
    <w:rsid w:val="00E93FE6"/>
    <w:rsid w:val="00E9471F"/>
    <w:rsid w:val="00E95F65"/>
    <w:rsid w:val="00E96E8F"/>
    <w:rsid w:val="00EA74D3"/>
    <w:rsid w:val="00EC3139"/>
    <w:rsid w:val="00EC4B1A"/>
    <w:rsid w:val="00EC7B8F"/>
    <w:rsid w:val="00ED18EA"/>
    <w:rsid w:val="00ED260A"/>
    <w:rsid w:val="00EE683B"/>
    <w:rsid w:val="00EE7116"/>
    <w:rsid w:val="00EF3740"/>
    <w:rsid w:val="00F14FD2"/>
    <w:rsid w:val="00F30029"/>
    <w:rsid w:val="00F36CDA"/>
    <w:rsid w:val="00F40780"/>
    <w:rsid w:val="00F42EA0"/>
    <w:rsid w:val="00F56959"/>
    <w:rsid w:val="00F5790E"/>
    <w:rsid w:val="00F6726E"/>
    <w:rsid w:val="00F76A69"/>
    <w:rsid w:val="00F81801"/>
    <w:rsid w:val="00F8461E"/>
    <w:rsid w:val="00F95AC0"/>
    <w:rsid w:val="00FA07A8"/>
    <w:rsid w:val="00FA0E6F"/>
    <w:rsid w:val="00FA285C"/>
    <w:rsid w:val="00FA4076"/>
    <w:rsid w:val="00FC055E"/>
    <w:rsid w:val="00FC4E8C"/>
    <w:rsid w:val="00FC765D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02478"/>
  <w15:chartTrackingRefBased/>
  <w15:docId w15:val="{5F5E39B7-D8BE-4B4E-942D-4B13F017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7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0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0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0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0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0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0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0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70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0A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90E"/>
  </w:style>
  <w:style w:type="paragraph" w:styleId="Piedepgina">
    <w:name w:val="footer"/>
    <w:basedOn w:val="Normal"/>
    <w:link w:val="Piedepgina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90E"/>
  </w:style>
  <w:style w:type="table" w:styleId="Tablaconcuadrcula">
    <w:name w:val="Table Grid"/>
    <w:basedOn w:val="Tablanormal"/>
    <w:uiPriority w:val="39"/>
    <w:rsid w:val="00E8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1D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1D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17D3-D95D-4F9A-AEF2-A4B4E851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805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5226</CharactersWithSpaces>
  <SharedDoc>false</SharedDoc>
  <HLinks>
    <vt:vector size="6" baseType="variant"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https://www.revshells.com/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Aguiar Rodríguez</dc:creator>
  <cp:keywords/>
  <dc:description/>
  <cp:lastModifiedBy>Francisco Aguiar Rodríguez</cp:lastModifiedBy>
  <cp:revision>392</cp:revision>
  <dcterms:created xsi:type="dcterms:W3CDTF">2025-05-18T14:25:00Z</dcterms:created>
  <dcterms:modified xsi:type="dcterms:W3CDTF">2025-07-12T18:37:00Z</dcterms:modified>
</cp:coreProperties>
</file>