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1BB78" w14:textId="77777777" w:rsidR="00000000" w:rsidRDefault="00000000">
      <w:pPr>
        <w:spacing w:before="100" w:beforeAutospacing="1" w:after="100" w:afterAutospacing="1" w:line="240" w:lineRule="auto"/>
        <w:jc w:val="center"/>
        <w:textAlignment w:val="center"/>
        <w:divId w:val="1298874406"/>
        <w:rPr>
          <w:rFonts w:ascii="Times New Roman" w:hAnsi="Times New Roman" w:cs="Times New Roman"/>
          <w:b/>
          <w:bCs/>
          <w:color w:val="000000"/>
          <w:kern w:val="0"/>
          <w:sz w:val="30"/>
          <w:szCs w:val="30"/>
          <w14:ligatures w14:val="none"/>
        </w:rPr>
      </w:pPr>
      <w:r>
        <w:rPr>
          <w:rFonts w:ascii="Times New Roman" w:hAnsi="Times New Roman" w:cs="Times New Roman"/>
          <w:b/>
          <w:bCs/>
          <w:color w:val="000000"/>
          <w:kern w:val="0"/>
          <w:sz w:val="30"/>
          <w:szCs w:val="30"/>
          <w14:ligatures w14:val="none"/>
        </w:rPr>
        <w:t>ЗАКОН ЗА МЕСТНИТЕ ДАНЪЦИ И ТАКСИ</w:t>
      </w:r>
    </w:p>
    <w:p w14:paraId="41A1DF55" w14:textId="77777777" w:rsidR="00000000" w:rsidRDefault="00000000">
      <w:pPr>
        <w:spacing w:after="0" w:line="240" w:lineRule="auto"/>
        <w:ind w:firstLine="1155"/>
        <w:textAlignment w:val="center"/>
        <w:divId w:val="464658947"/>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color w:val="000000"/>
          <w:kern w:val="0"/>
          <w14:ligatures w14:val="none"/>
        </w:rPr>
        <w:t xml:space="preserve">В сила от 01.01.1998 г. </w:t>
      </w:r>
    </w:p>
    <w:p w14:paraId="7A0199B7" w14:textId="77777777" w:rsidR="00000000" w:rsidRDefault="00000000">
      <w:pPr>
        <w:spacing w:after="0" w:line="240" w:lineRule="auto"/>
        <w:ind w:firstLine="1155"/>
        <w:textAlignment w:val="center"/>
        <w:divId w:val="1456557821"/>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color w:val="000000"/>
          <w:kern w:val="0"/>
          <w14:ligatures w14:val="none"/>
        </w:rPr>
        <w:t>Отразена деноминацията от 05.07.1999 г.</w:t>
      </w:r>
    </w:p>
    <w:p w14:paraId="2A72F984" w14:textId="77777777" w:rsidR="00000000" w:rsidRDefault="00000000">
      <w:pPr>
        <w:spacing w:before="100" w:beforeAutospacing="1" w:after="100" w:afterAutospacing="1" w:line="240" w:lineRule="auto"/>
        <w:ind w:firstLine="1155"/>
        <w:jc w:val="both"/>
        <w:textAlignment w:val="center"/>
        <w:divId w:val="1546527902"/>
        <w:rPr>
          <w:rFonts w:ascii="Times New Roman" w:hAnsi="Times New Roman" w:cs="Times New Roman"/>
          <w:i/>
          <w:iCs/>
          <w:color w:val="000000"/>
          <w:kern w:val="0"/>
          <w14:ligatures w14:val="none"/>
        </w:rPr>
      </w:pPr>
      <w:r>
        <w:rPr>
          <w:rFonts w:ascii="Times New Roman" w:hAnsi="Times New Roman" w:cs="Times New Roman"/>
          <w:i/>
          <w:iCs/>
          <w:color w:val="000000"/>
          <w:kern w:val="0"/>
          <w14:ligatures w14:val="none"/>
        </w:rPr>
        <w:t xml:space="preserve">Обн. ДВ. бр.117 от 10 декември 1997г., изм. ДВ. бр.71 от 23 юни 1998г., изм. ДВ. бр.83 от 21 юли 1998г., изм. ДВ. бр.105 от 8 септември 1998г., изм. ДВ. бр.153 от 23 декември 1998г., изм. ДВ. бр.103 от 30 ноември 1999г., изм. ДВ. бр.34 от 25 април 2000г., изм. ДВ. бр.102 от 15 декември 2000г., изм. ДВ. бр.109 от 18 декември 2001г., изм. ДВ. бр.28 от 19 март 2002г., изм. ДВ. бр.45 от 30 април 2002г., изм. ДВ. бр.56 от 7 юни 2002г., изм. ДВ. бр.119 от 27 декември 2002г., изм. ДВ. бр.84 от 23 септември 2003г., изм. ДВ. бр.112 от 23 декември 2003г., изм. ДВ. бр.6 от 23 януари 2004г., доп. ДВ. бр.18 от 5 март 2004г., изм. ДВ. бр.36 от 30 април 2004г., изм. ДВ. бр.70 от 10 август 2004г., изм. ДВ. бр.106 от 3 декември 2004г., изм. ДВ. бр.87 от 1 ноември 2005г., изм. ДВ. бр.94 от 25 ноември 2005г., изм. ДВ. бр.100 от 13 декември 2005г., изм. ДВ. бр.103 от 23 декември 2005г., изм. ДВ. бр.105 от 29 декември 2005г., изм. ДВ. бр.30 от 11 април 2006г., изм. ДВ. бр.36 от 2 май 2006г., изм. ДВ. бр.105 от 22 декември 2006г., изм. ДВ. бр.55 от 6 юли 2007г., изм. ДВ. бр.110 от 21 декември 2007г., изм. ДВ. бр.70 от 8 август 2008г., изм. ДВ. бр.105 от 9 декември 2008г., изм. ДВ. бр.12 от 13 февруари 2009г., изм. ДВ. бр.19 от 13 март 2009г., изм. ДВ. бр.41 от 2 юни 2009г., изм. ДВ. бр.95 от 1 декември 2009г., изм. ДВ. бр.98 от 14 декември 2010г., изм. ДВ. бр.19 от 8 март 2011г., изм. ДВ. бр.28 от 5 април 2011г., изм. ДВ. бр.31 от 15 април 2011г., изм. ДВ. бр.35 от 3 май 2011г., изм. ДВ. бр.39 от 20 май 2011г., изм. ДВ. бр.30 от 17 април 2012г., изм. и доп. ДВ. бр.53 от 13 юли 2012г., изм. и доп. ДВ. бр.54 от 17 юли 2012г., доп. ДВ. бр.102 от 21 декември 2012г., изм. ДВ. бр.24 от 12 март 2013г., изм. ДВ. бр.30 от 26 март 2013г., доп. ДВ. бр.61 от 9 юли 2013г., изм. и доп. ДВ. бр.101 от 22 ноември 2013г., изм. и доп. ДВ. бр.105 от 19 декември 2014г., изм. ДВ. бр.14 от 20 февруари 2015г., изм. ДВ. бр.35 от 15 май 2015г., доп. ДВ. бр.37 от 22 май 2015г., доп. ДВ. бр.79 от 13 октомври 2015г., изм. и доп. ДВ. бр.95 от 8 декември 2015г., доп. ДВ. бр.32 от 22 април 2016г., доп. ДВ. бр.43 от 7 юни 2016г., изм. ДВ. бр.74 от 20 септември 2016г., попр. ДВ. бр.80 от 11 октомври 2016г., изм. и доп. ДВ. бр.97 от 6 декември 2016г., изм. и доп. ДВ. бр.88 от 3 ноември 2017г., изм. и доп. ДВ. бр.92 от 17 ноември 2017г., доп. ДВ. бр.96 от 1 декември 2017г., изм. и доп. ДВ. бр.97 от 5 декември 2017г., изм. ДВ. бр.99 от 12 декември 2017г., изм. и доп. ДВ. бр.98 от 27 ноември 2018г., изм. и доп. ДВ. бр.108 от 29 декември 2018г., изм. ДВ. бр.1 от 3 януари 2019г., изм. ДВ. бр.24 от 22 март 2019г., изм. ДВ. бр.32 от 16 април 2019г., доп. ДВ. бр.38 от 10 май 2019г., изм. и доп. ДВ. бр.96 от 6 декември 2019г., изм. ДВ. бр.101 от 27 декември 2019г., изм. ДВ. бр.102 от 31 декември 2019г., доп. ДВ. бр.18 от 28 февруари 2020г., изм. ДВ. бр.71 от 11 август 2020г., изм. ДВ. бр.104 от 8 декември 2020г., доп. ДВ. бр.107 от 18 декември 2020г., изм. ДВ. бр.110 от 29 декември 2020г., изм. ДВ. бр.14 от 17 февруари 2021г., изм. ДВ. бр.16 от 23 февруари 2021г., изм. ДВ. бр.8 от 28 януари 2022г., изм. ДВ. бр.17 от 1 март 2022г., изм. ДВ. бр.104 от 30 декември 2022г., доп. ДВ. бр.66 от 1 август 2023г., доп. ДВ. бр.80 от 19 септември 2023г., изм. и доп. ДВ. </w:t>
      </w:r>
      <w:r>
        <w:rPr>
          <w:rFonts w:ascii="Times New Roman" w:hAnsi="Times New Roman" w:cs="Times New Roman"/>
          <w:i/>
          <w:iCs/>
          <w:color w:val="000000"/>
          <w:kern w:val="0"/>
          <w14:ligatures w14:val="none"/>
        </w:rPr>
        <w:lastRenderedPageBreak/>
        <w:t xml:space="preserve">бр.106 от 22 декември 2023г., изм. ДВ. бр.70 от 20 август 2024г., изм. и доп. ДВ. бр.81 от 24 септември 2024г., </w:t>
      </w:r>
      <w:r>
        <w:rPr>
          <w:rFonts w:ascii="Times New Roman" w:hAnsi="Times New Roman" w:cs="Times New Roman"/>
          <w:b/>
          <w:bCs/>
          <w:i/>
          <w:iCs/>
          <w:color w:val="0086C6"/>
          <w:kern w:val="0"/>
          <w14:ligatures w14:val="none"/>
        </w:rPr>
        <w:t>изм. и доп. ДВ. бр.113 от 23 декември 2025г.</w:t>
      </w:r>
    </w:p>
    <w:p w14:paraId="17DB167F" w14:textId="77777777" w:rsidR="00000000" w:rsidRDefault="00000000">
      <w:pPr>
        <w:spacing w:before="100" w:beforeAutospacing="1" w:after="100" w:afterAutospacing="1" w:line="240" w:lineRule="auto"/>
        <w:jc w:val="center"/>
        <w:textAlignment w:val="center"/>
        <w:divId w:val="12577883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първа.</w:t>
      </w:r>
      <w:r>
        <w:rPr>
          <w:rFonts w:ascii="Times New Roman" w:hAnsi="Times New Roman" w:cs="Times New Roman"/>
          <w:b/>
          <w:bCs/>
          <w:color w:val="000000"/>
          <w:kern w:val="0"/>
          <w:sz w:val="26"/>
          <w:szCs w:val="26"/>
          <w14:ligatures w14:val="none"/>
        </w:rPr>
        <w:br/>
        <w:t>ОБЩИ ПОЛОЖЕНИЯ (ИЗМ. - ДВ, БР. 119 ОТ 2002 Г., СИЛА ОТ 01.01.2003 Г.)</w:t>
      </w:r>
    </w:p>
    <w:p w14:paraId="4AFABBEF" w14:textId="77777777" w:rsidR="00000000" w:rsidRDefault="00000000">
      <w:pPr>
        <w:spacing w:before="100" w:beforeAutospacing="1" w:after="100" w:afterAutospacing="1" w:line="240" w:lineRule="auto"/>
        <w:jc w:val="center"/>
        <w:textAlignment w:val="center"/>
        <w:divId w:val="197081869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Местни данъци</w:t>
      </w:r>
    </w:p>
    <w:p w14:paraId="1008A9B3" w14:textId="77777777" w:rsidR="00000000" w:rsidRDefault="00000000">
      <w:pPr>
        <w:spacing w:after="0" w:line="240" w:lineRule="auto"/>
        <w:ind w:firstLine="1155"/>
        <w:jc w:val="both"/>
        <w:textAlignment w:val="center"/>
        <w:divId w:val="14824300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 (1) (Нов - ДВ, бр. 119 от 2002 г., в сила от 01.01.2003 г., предишен текст на чл. 1, доп. - ДВ, бр. 110 от 2007 г., в сила от 01.01.2008 г.) В общинския бюджет постъпват следните местни данъци:</w:t>
      </w:r>
    </w:p>
    <w:p w14:paraId="376304C1" w14:textId="77777777" w:rsidR="00000000" w:rsidRDefault="00000000">
      <w:pPr>
        <w:spacing w:after="0" w:line="240" w:lineRule="auto"/>
        <w:ind w:firstLine="1155"/>
        <w:jc w:val="both"/>
        <w:textAlignment w:val="center"/>
        <w:divId w:val="571820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данък върху недвижимите имоти;</w:t>
      </w:r>
    </w:p>
    <w:p w14:paraId="6CBA39F3" w14:textId="77777777" w:rsidR="00000000" w:rsidRDefault="00000000">
      <w:pPr>
        <w:spacing w:after="0" w:line="240" w:lineRule="auto"/>
        <w:ind w:firstLine="1155"/>
        <w:jc w:val="both"/>
        <w:textAlignment w:val="center"/>
        <w:divId w:val="1874230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 върху наследствата;</w:t>
      </w:r>
    </w:p>
    <w:p w14:paraId="3F4E1750" w14:textId="77777777" w:rsidR="00000000" w:rsidRDefault="00000000">
      <w:pPr>
        <w:spacing w:after="0" w:line="240" w:lineRule="auto"/>
        <w:ind w:firstLine="1155"/>
        <w:jc w:val="both"/>
        <w:textAlignment w:val="center"/>
        <w:divId w:val="1857229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 върху даренията;</w:t>
      </w:r>
    </w:p>
    <w:p w14:paraId="31E1319A" w14:textId="77777777" w:rsidR="00000000" w:rsidRDefault="00000000">
      <w:pPr>
        <w:spacing w:after="0" w:line="240" w:lineRule="auto"/>
        <w:ind w:firstLine="1155"/>
        <w:jc w:val="both"/>
        <w:textAlignment w:val="center"/>
        <w:divId w:val="17441792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данък при възмездно придобиване на имущество;</w:t>
      </w:r>
    </w:p>
    <w:p w14:paraId="2738BD1C" w14:textId="77777777" w:rsidR="00000000" w:rsidRDefault="00000000">
      <w:pPr>
        <w:spacing w:after="0" w:line="240" w:lineRule="auto"/>
        <w:ind w:firstLine="1155"/>
        <w:jc w:val="both"/>
        <w:textAlignment w:val="center"/>
        <w:divId w:val="11779646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данък върху превозните средства;</w:t>
      </w:r>
    </w:p>
    <w:p w14:paraId="46BB9EAF" w14:textId="77777777" w:rsidR="00000000" w:rsidRDefault="00000000">
      <w:pPr>
        <w:spacing w:after="0" w:line="240" w:lineRule="auto"/>
        <w:ind w:firstLine="1155"/>
        <w:jc w:val="both"/>
        <w:textAlignment w:val="center"/>
        <w:divId w:val="19497730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(отм. - ДВ, бр. 106 от 2004 г., в сила от 01.01.2005 г., нова - ДВ, бр. 110 от 2007 г., в сила от 01.01.2008 г.) патентен данък;</w:t>
      </w:r>
    </w:p>
    <w:p w14:paraId="26C36C4D" w14:textId="77777777" w:rsidR="00000000" w:rsidRDefault="00000000">
      <w:pPr>
        <w:spacing w:after="0" w:line="240" w:lineRule="auto"/>
        <w:ind w:firstLine="1155"/>
        <w:jc w:val="both"/>
        <w:textAlignment w:val="center"/>
        <w:divId w:val="575475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2010 г., в сила от 01.01.2011 г.) туристически данък;</w:t>
      </w:r>
    </w:p>
    <w:p w14:paraId="321E9FD0" w14:textId="77777777" w:rsidR="00000000" w:rsidRDefault="00000000">
      <w:pPr>
        <w:spacing w:after="0" w:line="240" w:lineRule="auto"/>
        <w:ind w:firstLine="1155"/>
        <w:jc w:val="both"/>
        <w:textAlignment w:val="center"/>
        <w:divId w:val="2163543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97 от 2017 г., в сила от 01.01.2018 г.) данък върху таксиметров превоз на пътници;</w:t>
      </w:r>
    </w:p>
    <w:p w14:paraId="5BE5C03C" w14:textId="77777777" w:rsidR="00000000" w:rsidRDefault="00000000">
      <w:pPr>
        <w:spacing w:after="0" w:line="240" w:lineRule="auto"/>
        <w:ind w:firstLine="1155"/>
        <w:jc w:val="both"/>
        <w:textAlignment w:val="center"/>
        <w:divId w:val="18718683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(предишна т. 7 - ДВ, бр. 98 от 2010 г., в сила от 01.01.2011 г., предишна т. 8 - ДВ, бр. 97 от 2017 г., в сила от 01.01.2018 г.) други местни данъци, определени със закон.</w:t>
      </w:r>
    </w:p>
    <w:p w14:paraId="180C9730" w14:textId="77777777" w:rsidR="00000000" w:rsidRDefault="00000000">
      <w:pPr>
        <w:spacing w:after="0" w:line="240" w:lineRule="auto"/>
        <w:ind w:firstLine="1155"/>
        <w:jc w:val="both"/>
        <w:textAlignment w:val="center"/>
        <w:divId w:val="809979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110 от 2007 г., в сила от 01.01.2008 г.) Общинският съвет определя с наредба размера на данъците по ал. 1 при условията, по реда и в границите, определени с този закон.</w:t>
      </w:r>
    </w:p>
    <w:p w14:paraId="3610DAAA" w14:textId="77777777" w:rsidR="00000000" w:rsidRDefault="00000000">
      <w:pPr>
        <w:spacing w:after="0" w:line="240" w:lineRule="auto"/>
        <w:ind w:firstLine="1155"/>
        <w:jc w:val="both"/>
        <w:textAlignment w:val="center"/>
        <w:divId w:val="1206411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110 от 2007 г., в сила от 01.01.2008 г.) Когато до края на предходната година общинският съвет не е определил размера на местните данъци за текущата година, местните данъци се събират на базата на действащия размер към 31 декември на предходната година.</w:t>
      </w:r>
    </w:p>
    <w:p w14:paraId="3FA17783" w14:textId="77777777" w:rsidR="00000000" w:rsidRDefault="00000000">
      <w:pPr>
        <w:spacing w:after="0" w:line="240" w:lineRule="auto"/>
        <w:ind w:firstLine="1155"/>
        <w:jc w:val="both"/>
        <w:textAlignment w:val="center"/>
        <w:divId w:val="953513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110 от 2007 г., в сила от 01.01.2008 г.) Не се допускат изменения в приетите от общинския съвет размер и начин на определяне на местните данъци в течение на годината.</w:t>
      </w:r>
    </w:p>
    <w:p w14:paraId="3072A892" w14:textId="77777777" w:rsidR="00000000" w:rsidRDefault="00000000">
      <w:pPr>
        <w:spacing w:after="120" w:line="240" w:lineRule="auto"/>
        <w:ind w:firstLine="1155"/>
        <w:jc w:val="both"/>
        <w:textAlignment w:val="center"/>
        <w:divId w:val="1520199002"/>
        <w:rPr>
          <w:rFonts w:ascii="Times New Roman" w:eastAsia="Times New Roman" w:hAnsi="Times New Roman" w:cs="Times New Roman"/>
          <w:color w:val="000000"/>
          <w:kern w:val="0"/>
          <w14:ligatures w14:val="none"/>
        </w:rPr>
      </w:pPr>
    </w:p>
    <w:p w14:paraId="39B9A38F" w14:textId="77777777" w:rsidR="00000000" w:rsidRDefault="00000000">
      <w:pPr>
        <w:spacing w:after="0" w:line="240" w:lineRule="auto"/>
        <w:ind w:firstLine="1155"/>
        <w:jc w:val="both"/>
        <w:textAlignment w:val="center"/>
        <w:divId w:val="1512990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 (Нов - ДВ, бр. 119 от 2002 г., в сила от 01.01.2003 г., изм. - ДВ, бр. 106 от 2004 г., в сила от 01.01.2006 г.) Местните данъци се заплащат в брой в касите на общинската администрация или безкасово по съответната сметка.</w:t>
      </w:r>
    </w:p>
    <w:p w14:paraId="21C47978" w14:textId="77777777" w:rsidR="00000000" w:rsidRDefault="00000000">
      <w:pPr>
        <w:spacing w:after="120" w:line="240" w:lineRule="auto"/>
        <w:ind w:firstLine="1155"/>
        <w:jc w:val="both"/>
        <w:textAlignment w:val="center"/>
        <w:divId w:val="1025058985"/>
        <w:rPr>
          <w:rFonts w:ascii="Times New Roman" w:eastAsia="Times New Roman" w:hAnsi="Times New Roman" w:cs="Times New Roman"/>
          <w:color w:val="000000"/>
          <w:kern w:val="0"/>
          <w14:ligatures w14:val="none"/>
        </w:rPr>
      </w:pPr>
    </w:p>
    <w:p w14:paraId="0974C63E" w14:textId="77777777" w:rsidR="00000000" w:rsidRDefault="00000000">
      <w:pPr>
        <w:spacing w:after="0" w:line="240" w:lineRule="auto"/>
        <w:ind w:firstLine="1155"/>
        <w:jc w:val="both"/>
        <w:textAlignment w:val="center"/>
        <w:divId w:val="19334654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3. (1) (Нов - ДВ, бр. 119 от 2002 г., в сила от 01.01.2003 г., предишен текст на чл. 3 - ДВ, бр. 105 от 2014 г., в сила от 01.01.2015 г.) Данъчните декларации по този закон се подават от данъчно задължените лица или от техните </w:t>
      </w:r>
      <w:r>
        <w:rPr>
          <w:rFonts w:ascii="Times New Roman" w:eastAsia="Times New Roman" w:hAnsi="Times New Roman" w:cs="Times New Roman"/>
          <w:color w:val="000000"/>
          <w:kern w:val="0"/>
          <w14:ligatures w14:val="none"/>
        </w:rPr>
        <w:lastRenderedPageBreak/>
        <w:t>законни представители по образец, одобрен от министъра на финансите, който се обнародва в "Държавен вестник".</w:t>
      </w:r>
    </w:p>
    <w:p w14:paraId="5FE5DD3D" w14:textId="77777777" w:rsidR="00000000" w:rsidRDefault="00000000">
      <w:pPr>
        <w:spacing w:after="0" w:line="240" w:lineRule="auto"/>
        <w:ind w:firstLine="1155"/>
        <w:jc w:val="both"/>
        <w:textAlignment w:val="center"/>
        <w:divId w:val="793401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(Нова - ДВ, бр. 105 от 2014 г., в сила от 01.01.2015 г.) Данъчните декларации по ал. 1 могат да се подават и по електронен път по реда на Данъчно-осигурителния процесуален кодекс. </w:t>
      </w:r>
    </w:p>
    <w:p w14:paraId="10654727" w14:textId="77777777" w:rsidR="00000000" w:rsidRDefault="00000000">
      <w:pPr>
        <w:spacing w:after="0" w:line="240" w:lineRule="auto"/>
        <w:ind w:firstLine="1155"/>
        <w:jc w:val="both"/>
        <w:textAlignment w:val="center"/>
        <w:divId w:val="2111197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106 от 2023 г., в сила от 01.01.2024 г.) По предложение на Националното сдружение на общините в Република България министърът на финансите, след съгласуване с министъра на електронното управление, одобрява със заповед образци на заявления и документи, издавани от общините за признаване, упражняване или погасяване на права или задължения във връзка с местните данъци.</w:t>
      </w:r>
    </w:p>
    <w:p w14:paraId="18675C6A" w14:textId="77777777" w:rsidR="00000000" w:rsidRDefault="00000000">
      <w:pPr>
        <w:spacing w:after="120" w:line="240" w:lineRule="auto"/>
        <w:ind w:firstLine="1155"/>
        <w:jc w:val="both"/>
        <w:textAlignment w:val="center"/>
        <w:divId w:val="1665205143"/>
        <w:rPr>
          <w:rFonts w:ascii="Times New Roman" w:eastAsia="Times New Roman" w:hAnsi="Times New Roman" w:cs="Times New Roman"/>
          <w:color w:val="000000"/>
          <w:kern w:val="0"/>
          <w14:ligatures w14:val="none"/>
        </w:rPr>
      </w:pPr>
    </w:p>
    <w:p w14:paraId="50511FA8" w14:textId="77777777" w:rsidR="00000000" w:rsidRDefault="00000000">
      <w:pPr>
        <w:spacing w:after="0" w:line="240" w:lineRule="auto"/>
        <w:ind w:firstLine="1155"/>
        <w:jc w:val="both"/>
        <w:textAlignment w:val="center"/>
        <w:divId w:val="938222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 (Нов - ДВ, бр. 119 от 2002 г., в сила от 01.01.2003 г.) (1) (Изм. - ДВ, бр. 106 от 2004 г., в сила от 01.01.2006 г., изм. - ДВ, бр. 100 от 2005 г., в сила от 01.01.2006 г., изм. - ДВ, бр. 105 от 2005 г., доп. - ДВ, бр. 105 от 2006 г., в сила от 01.01.2007 г., изм. - ДВ, бр. 1 от 2019 г., в сила от 01.01.2019 г.) Установяването, обезпечаването и събирането на местните данъци се извършват от служители на общинската администрация по реда на Данъчно-осигурителния процесуален кодекс. Обжалването на свързаните с тях актове се извършва по местонахождението на общината, в чийто район е възникнало задължението, по реда на Данъчно-осигурителния процесуален кодекс.</w:t>
      </w:r>
    </w:p>
    <w:p w14:paraId="53383F01" w14:textId="77777777" w:rsidR="00000000" w:rsidRDefault="00000000">
      <w:pPr>
        <w:spacing w:after="0" w:line="240" w:lineRule="auto"/>
        <w:ind w:firstLine="1155"/>
        <w:jc w:val="both"/>
        <w:textAlignment w:val="center"/>
        <w:divId w:val="1498230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105 от 2005 г., изм. - ДВ, бр. 98 от 2010 г., в сила от 01.01.2011 г.) Невнесените в срок данъци по този закон се събират заедно с лихвите по Закона за лихвите върху данъци, такси и други подобни държавни вземания. Принудителното събиране се извършва от публични изпълнители по реда на Данъчно-осигурителния процесуален кодекс или от съдебни изпълнители по реда на Гражданския процесуален кодекс.</w:t>
      </w:r>
    </w:p>
    <w:p w14:paraId="2FD5F470" w14:textId="77777777" w:rsidR="00000000" w:rsidRDefault="00000000">
      <w:pPr>
        <w:spacing w:after="0" w:line="240" w:lineRule="auto"/>
        <w:ind w:firstLine="1155"/>
        <w:jc w:val="both"/>
        <w:textAlignment w:val="center"/>
        <w:divId w:val="175730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100 от 2005 г., в сила от 01.01.2006 г., изм. - ДВ, бр. 105 от 2005 г., доп. - ДВ, бр. 95 от 2009 г., в сила от 01.01.2010 г., доп. - ДВ, бр. 98 от 2010 г., в сила от 01.01.2011 г.) В производствата по ал. 1 служителите на общинската администрация имат правата и задълженията на органи по приходите, а в производствата по обезпечаване на данъчни задължения - на публични изпълнители. Когато в нормативен акт е предвидено изискване за представяне на удостоверение по чл. 87, ал. 6 от Данъчно-осигурителния процесуален кодекс, за задължения за данъци и такси по този закон се представя удостоверение само за задълженията за данъци и такси към общината по постоянен адрес, съответно седалище, на задълженото лице.</w:t>
      </w:r>
    </w:p>
    <w:p w14:paraId="3E0F35D1" w14:textId="77777777" w:rsidR="00000000" w:rsidRDefault="00000000">
      <w:pPr>
        <w:spacing w:after="0" w:line="240" w:lineRule="auto"/>
        <w:ind w:firstLine="1155"/>
        <w:jc w:val="both"/>
        <w:textAlignment w:val="center"/>
        <w:divId w:val="1578860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100 от 2005 г., в сила от 01.01.2006 г.) Служителите по ал. 3 се определят със заповед на кмета на общината.</w:t>
      </w:r>
    </w:p>
    <w:p w14:paraId="6890778D" w14:textId="77777777" w:rsidR="00000000" w:rsidRDefault="00000000">
      <w:pPr>
        <w:spacing w:after="0" w:line="240" w:lineRule="auto"/>
        <w:ind w:firstLine="1155"/>
        <w:jc w:val="both"/>
        <w:textAlignment w:val="center"/>
        <w:divId w:val="1000742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100 от 2005 г., в сила от 01.01.2006 г., изм. - ДВ, бр. 105 от 2005 г.) Кметът на общината упражнява правомощията на решаващ орган по чл. 152, ал. 2 от Данъчно-осигурителния процесуален кодекс, а ръководителят на звеното за местни приходи в съответната община - на териториален директор на Националната агенция за приходите.</w:t>
      </w:r>
    </w:p>
    <w:p w14:paraId="09475A41" w14:textId="77777777" w:rsidR="00000000" w:rsidRDefault="00000000">
      <w:pPr>
        <w:spacing w:after="0" w:line="240" w:lineRule="auto"/>
        <w:ind w:firstLine="1155"/>
        <w:jc w:val="both"/>
        <w:textAlignment w:val="center"/>
        <w:divId w:val="794907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(Нова - ДВ, бр. 100 от 2005 г., в сила от 01.01.2006 г., изм. - ДВ, бр. 105 от 2005 г.) Изпълнителният директор на Националната агенция за приходите издава методически указания по прилагането на този закон.</w:t>
      </w:r>
    </w:p>
    <w:p w14:paraId="115E3706" w14:textId="77777777" w:rsidR="00000000" w:rsidRDefault="00000000">
      <w:pPr>
        <w:spacing w:after="0" w:line="240" w:lineRule="auto"/>
        <w:ind w:firstLine="1155"/>
        <w:jc w:val="both"/>
        <w:textAlignment w:val="center"/>
        <w:divId w:val="153839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105 от 2005 г., изм. - ДВ, бр. 98 от 2010 г., в сила от 01.01.2011 г.) Компетентен орган за отсрочване и разсрочване на местни данъци в размер до 100 000 лв. и при условие, че отсрочването или разсрочването се иска до една година от датата на издаване на разрешението, е кметът на общината, а в останалите случаи е общинският съвет.</w:t>
      </w:r>
    </w:p>
    <w:p w14:paraId="667198A0" w14:textId="77777777" w:rsidR="00000000" w:rsidRDefault="00000000">
      <w:pPr>
        <w:spacing w:after="120" w:line="240" w:lineRule="auto"/>
        <w:ind w:firstLine="1155"/>
        <w:jc w:val="both"/>
        <w:textAlignment w:val="center"/>
        <w:divId w:val="1292638262"/>
        <w:rPr>
          <w:rFonts w:ascii="Times New Roman" w:eastAsia="Times New Roman" w:hAnsi="Times New Roman" w:cs="Times New Roman"/>
          <w:color w:val="000000"/>
          <w:kern w:val="0"/>
          <w14:ligatures w14:val="none"/>
        </w:rPr>
      </w:pPr>
    </w:p>
    <w:p w14:paraId="2EF91BDA" w14:textId="77777777" w:rsidR="00000000" w:rsidRDefault="00000000">
      <w:pPr>
        <w:spacing w:after="0" w:line="240" w:lineRule="auto"/>
        <w:ind w:firstLine="1155"/>
        <w:jc w:val="both"/>
        <w:textAlignment w:val="center"/>
        <w:divId w:val="1568878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 (Нов - ДВ, бр. 119 от 2002 г., в сила от 01.01.2003 г., изм. - ДВ, бр. 100 от 2005 г., в сила от 01.01.2006 г., отм. - ДВ, бр. 110 от 2007 г., в сила от 01.01.2008 г.)</w:t>
      </w:r>
    </w:p>
    <w:p w14:paraId="25AE38FD" w14:textId="77777777" w:rsidR="00000000" w:rsidRDefault="00000000">
      <w:pPr>
        <w:spacing w:after="120" w:line="240" w:lineRule="auto"/>
        <w:ind w:firstLine="1155"/>
        <w:jc w:val="both"/>
        <w:textAlignment w:val="center"/>
        <w:divId w:val="1572151596"/>
        <w:rPr>
          <w:rFonts w:ascii="Times New Roman" w:eastAsia="Times New Roman" w:hAnsi="Times New Roman" w:cs="Times New Roman"/>
          <w:color w:val="000000"/>
          <w:kern w:val="0"/>
          <w14:ligatures w14:val="none"/>
        </w:rPr>
      </w:pPr>
    </w:p>
    <w:p w14:paraId="27CCFDA1" w14:textId="77777777" w:rsidR="00000000" w:rsidRDefault="00000000">
      <w:pPr>
        <w:spacing w:after="0" w:line="240" w:lineRule="auto"/>
        <w:ind w:firstLine="1155"/>
        <w:jc w:val="both"/>
        <w:textAlignment w:val="center"/>
        <w:divId w:val="581179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5а. (Нов - ДВ, бр. 105 от 2014 г., в сила от 01.01.2015 г.) (1) Общините предоставят ежедневна информация по електронен път на Министерството на финансите за:</w:t>
      </w:r>
    </w:p>
    <w:p w14:paraId="7E2ADA68" w14:textId="77777777" w:rsidR="00000000" w:rsidRDefault="00000000">
      <w:pPr>
        <w:spacing w:after="0" w:line="240" w:lineRule="auto"/>
        <w:ind w:firstLine="1155"/>
        <w:jc w:val="both"/>
        <w:textAlignment w:val="center"/>
        <w:divId w:val="17445696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идентификационните данни за задължените лица по този закон;</w:t>
      </w:r>
    </w:p>
    <w:p w14:paraId="4D09CE94" w14:textId="77777777" w:rsidR="00000000" w:rsidRDefault="00000000">
      <w:pPr>
        <w:spacing w:after="0" w:line="240" w:lineRule="auto"/>
        <w:ind w:firstLine="1155"/>
        <w:jc w:val="both"/>
        <w:textAlignment w:val="center"/>
        <w:divId w:val="1583031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обектите на облагане с местни данъци и такси, данъчните им оценки и отчетните им стойности;</w:t>
      </w:r>
    </w:p>
    <w:p w14:paraId="0C46D4EB" w14:textId="77777777" w:rsidR="00000000" w:rsidRDefault="00000000">
      <w:pPr>
        <w:spacing w:after="0" w:line="240" w:lineRule="auto"/>
        <w:ind w:firstLine="1155"/>
        <w:jc w:val="both"/>
        <w:textAlignment w:val="center"/>
        <w:divId w:val="819686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правата на собственост и ползване върху обектите на облагане;</w:t>
      </w:r>
    </w:p>
    <w:p w14:paraId="1462E3FC" w14:textId="77777777" w:rsidR="00000000" w:rsidRDefault="00000000">
      <w:pPr>
        <w:spacing w:after="0" w:line="240" w:lineRule="auto"/>
        <w:ind w:firstLine="1155"/>
        <w:jc w:val="both"/>
        <w:textAlignment w:val="center"/>
        <w:divId w:val="2008943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данъчните облекчения и освобождавания по този закон;</w:t>
      </w:r>
    </w:p>
    <w:p w14:paraId="30D0FF42" w14:textId="77777777" w:rsidR="00000000" w:rsidRDefault="00000000">
      <w:pPr>
        <w:spacing w:after="0" w:line="240" w:lineRule="auto"/>
        <w:ind w:firstLine="1155"/>
        <w:jc w:val="both"/>
        <w:textAlignment w:val="center"/>
        <w:divId w:val="242305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размера на задълженията по видове данъци и такси, плащанията и непогасените задължения;</w:t>
      </w:r>
    </w:p>
    <w:p w14:paraId="5CDD501B" w14:textId="77777777" w:rsidR="00000000" w:rsidRDefault="00000000">
      <w:pPr>
        <w:spacing w:after="0" w:line="240" w:lineRule="auto"/>
        <w:ind w:firstLine="1155"/>
        <w:jc w:val="both"/>
        <w:textAlignment w:val="center"/>
        <w:divId w:val="193160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(отм. - ДВ, бр. 96 от 2019 г., в сила от 01.01.2020 г.)</w:t>
      </w:r>
    </w:p>
    <w:p w14:paraId="31570070" w14:textId="77777777" w:rsidR="00000000" w:rsidRDefault="00000000">
      <w:pPr>
        <w:spacing w:after="0" w:line="240" w:lineRule="auto"/>
        <w:ind w:firstLine="1155"/>
        <w:jc w:val="both"/>
        <w:textAlignment w:val="center"/>
        <w:divId w:val="17324606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данни от значение за определяне на таксата за битови отпадъци, като обхватът на данните се определя със заповедта по ал. 2;</w:t>
      </w:r>
    </w:p>
    <w:p w14:paraId="71B8A05A" w14:textId="77777777" w:rsidR="00000000" w:rsidRDefault="00000000">
      <w:pPr>
        <w:spacing w:after="0" w:line="240" w:lineRule="auto"/>
        <w:ind w:firstLine="1155"/>
        <w:jc w:val="both"/>
        <w:textAlignment w:val="center"/>
        <w:divId w:val="1836874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т. 7 -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други данни от значение за определянето, обезпечаването и събирането на местните данъци и такси.</w:t>
      </w:r>
    </w:p>
    <w:p w14:paraId="52EC8A77" w14:textId="77777777" w:rsidR="00000000" w:rsidRDefault="00000000">
      <w:pPr>
        <w:spacing w:after="0" w:line="240" w:lineRule="auto"/>
        <w:ind w:firstLine="1155"/>
        <w:jc w:val="both"/>
        <w:textAlignment w:val="center"/>
        <w:divId w:val="962901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Информацията по ал. 1 се предоставя по ред, начин и във формат, определени със заповед на министъра на финансите.</w:t>
      </w:r>
    </w:p>
    <w:p w14:paraId="5788D51D" w14:textId="77777777" w:rsidR="00000000" w:rsidRDefault="00000000">
      <w:pPr>
        <w:spacing w:after="0" w:line="240" w:lineRule="auto"/>
        <w:ind w:firstLine="1155"/>
        <w:jc w:val="both"/>
        <w:textAlignment w:val="center"/>
        <w:divId w:val="1445267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Заповедта по ал. 2 се публикува на интернет страниците на Министерството на финансите и Националното сдружение на общините в Република България.</w:t>
      </w:r>
    </w:p>
    <w:p w14:paraId="3764AA3A" w14:textId="77777777" w:rsidR="00000000" w:rsidRDefault="00000000">
      <w:pPr>
        <w:spacing w:after="120" w:line="240" w:lineRule="auto"/>
        <w:ind w:firstLine="1155"/>
        <w:jc w:val="both"/>
        <w:textAlignment w:val="center"/>
        <w:divId w:val="833762403"/>
        <w:rPr>
          <w:rFonts w:ascii="Times New Roman" w:eastAsia="Times New Roman" w:hAnsi="Times New Roman" w:cs="Times New Roman"/>
          <w:color w:val="000000"/>
          <w:kern w:val="0"/>
          <w14:ligatures w14:val="none"/>
        </w:rPr>
      </w:pPr>
    </w:p>
    <w:p w14:paraId="2BE3541B" w14:textId="77777777" w:rsidR="00000000" w:rsidRDefault="00000000">
      <w:pPr>
        <w:spacing w:before="100" w:beforeAutospacing="1" w:after="100" w:afterAutospacing="1" w:line="240" w:lineRule="auto"/>
        <w:jc w:val="center"/>
        <w:textAlignment w:val="center"/>
        <w:divId w:val="131078845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Местни такси (Нов - ДВ, бр. 119 от 2002 г., в сила от 01.01.2003 г.)</w:t>
      </w:r>
    </w:p>
    <w:p w14:paraId="4B1E4BE7" w14:textId="77777777" w:rsidR="00000000" w:rsidRDefault="00000000">
      <w:pPr>
        <w:spacing w:after="0" w:line="240" w:lineRule="auto"/>
        <w:ind w:firstLine="1155"/>
        <w:jc w:val="both"/>
        <w:textAlignment w:val="center"/>
        <w:divId w:val="4899477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6. (Нов - ДВ, бр. 119 от 2002 г., в сила от 01.01.2003 г.) (1) Общините събират следните местни такси:</w:t>
      </w:r>
    </w:p>
    <w:p w14:paraId="6452AA51" w14:textId="77777777" w:rsidR="00000000" w:rsidRDefault="00000000">
      <w:pPr>
        <w:spacing w:after="0" w:line="240" w:lineRule="auto"/>
        <w:ind w:firstLine="1155"/>
        <w:jc w:val="both"/>
        <w:textAlignment w:val="center"/>
        <w:divId w:val="5976393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битови отпадъци;</w:t>
      </w:r>
    </w:p>
    <w:p w14:paraId="525CD79E" w14:textId="77777777" w:rsidR="00000000" w:rsidRDefault="00000000">
      <w:pPr>
        <w:spacing w:after="0" w:line="240" w:lineRule="auto"/>
        <w:ind w:firstLine="1155"/>
        <w:jc w:val="both"/>
        <w:textAlignment w:val="center"/>
        <w:divId w:val="1481077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ползване на пазари, тържища, панаири, тротоари, площади и улични платна;</w:t>
      </w:r>
    </w:p>
    <w:p w14:paraId="4EC89B58" w14:textId="77777777" w:rsidR="00000000" w:rsidRDefault="00000000">
      <w:pPr>
        <w:spacing w:after="0" w:line="240" w:lineRule="auto"/>
        <w:ind w:firstLine="1155"/>
        <w:jc w:val="both"/>
        <w:textAlignment w:val="center"/>
        <w:divId w:val="370568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(доп. - ДВ, бр. 70 от 2004 г., в сила от 01.01.2005 г., изм. - ДВ, бр. 105 от 2008 г., в сила от 01.01.2009 г., изм. - ДВ, бр. 24 от 2019 г., в сила от 01.07.2020 г., изм. относно влизането в сила - ДВ, бр. 101 от 2019 г., изм. - ДВ, бр. 17 от 2022 г., в сила от 01.04.2022 г.) за ползване на детски кухни, лагери, общежития и социални услуги, финансирани от общинския бюджет;</w:t>
      </w:r>
    </w:p>
    <w:p w14:paraId="00FC5BBC" w14:textId="77777777" w:rsidR="00000000" w:rsidRDefault="00000000">
      <w:pPr>
        <w:spacing w:after="0" w:line="240" w:lineRule="auto"/>
        <w:ind w:firstLine="1155"/>
        <w:jc w:val="both"/>
        <w:textAlignment w:val="center"/>
        <w:divId w:val="6529531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(отм. - ДВ, бр. 70 от 2008 г., нова - ДВ, бр. 79 от 2015 г., в сила от 01.08.2016 г., изм. - ДВ, бр. 99 от 2017 г., в сила от 01.01.2018 г., отм. - ДВ, бр. 17 от 2022 г., в сила от 01.04.2022 г.)</w:t>
      </w:r>
    </w:p>
    <w:p w14:paraId="6C57E9D3" w14:textId="77777777" w:rsidR="00000000" w:rsidRDefault="00000000">
      <w:pPr>
        <w:spacing w:after="0" w:line="240" w:lineRule="auto"/>
        <w:ind w:firstLine="1155"/>
        <w:jc w:val="both"/>
        <w:textAlignment w:val="center"/>
        <w:divId w:val="187987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за технически услуги;</w:t>
      </w:r>
    </w:p>
    <w:p w14:paraId="03B23C24" w14:textId="77777777" w:rsidR="00000000" w:rsidRDefault="00000000">
      <w:pPr>
        <w:spacing w:after="0" w:line="240" w:lineRule="auto"/>
        <w:ind w:firstLine="1155"/>
        <w:jc w:val="both"/>
        <w:textAlignment w:val="center"/>
        <w:divId w:val="1943952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за административни услуги;</w:t>
      </w:r>
    </w:p>
    <w:p w14:paraId="67B9F316" w14:textId="77777777" w:rsidR="00000000" w:rsidRDefault="00000000">
      <w:pPr>
        <w:spacing w:after="0" w:line="240" w:lineRule="auto"/>
        <w:ind w:firstLine="1155"/>
        <w:jc w:val="both"/>
        <w:textAlignment w:val="center"/>
        <w:divId w:val="699863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за откупуване на гробни места;</w:t>
      </w:r>
    </w:p>
    <w:p w14:paraId="63AF942B" w14:textId="77777777" w:rsidR="00000000" w:rsidRDefault="00000000">
      <w:pPr>
        <w:spacing w:after="0" w:line="240" w:lineRule="auto"/>
        <w:ind w:firstLine="1155"/>
        <w:jc w:val="both"/>
        <w:textAlignment w:val="center"/>
        <w:divId w:val="10652284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(отм. - ДВ, бр. 98 от 2010 г., в сила от 01.01.2011 г., нова - ДВ, бр. 79 от 2015 г., в сила от 01.08.2016 г.) за дейности по обща подкрепа по смисъла на Закона за предучилищното и училищното образование, които не се финансират от държавния бюджет и се осъществяват от центровете за подкрепа за личностно развитие;</w:t>
      </w:r>
    </w:p>
    <w:p w14:paraId="61D41527" w14:textId="77777777" w:rsidR="00000000" w:rsidRDefault="00000000">
      <w:pPr>
        <w:spacing w:after="0" w:line="240" w:lineRule="auto"/>
        <w:ind w:firstLine="1155"/>
        <w:jc w:val="both"/>
        <w:textAlignment w:val="center"/>
        <w:divId w:val="452597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(нова - ДВ, бр. 87 от 2005 г., в сила от 01.01.2007 г.) за притежаване на куче;</w:t>
      </w:r>
    </w:p>
    <w:p w14:paraId="203C69B6" w14:textId="77777777" w:rsidR="00000000" w:rsidRDefault="00000000">
      <w:pPr>
        <w:spacing w:after="0" w:line="240" w:lineRule="auto"/>
        <w:ind w:firstLine="1155"/>
        <w:jc w:val="both"/>
        <w:textAlignment w:val="center"/>
        <w:divId w:val="1507938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 (предишна б. "и" - ДВ, бр. 87 от 2005 г., в сила от 01.01.2007 г.) други местни такси, определени със закон.</w:t>
      </w:r>
    </w:p>
    <w:p w14:paraId="48B03E36" w14:textId="77777777" w:rsidR="00000000" w:rsidRDefault="00000000">
      <w:pPr>
        <w:spacing w:after="0" w:line="240" w:lineRule="auto"/>
        <w:ind w:firstLine="1155"/>
        <w:jc w:val="both"/>
        <w:textAlignment w:val="center"/>
        <w:divId w:val="960770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37 от 2015 г.) За всички услуги и права, включително по ал. 3, предоставяни от общината, с изключение на тези по ал. 1, общинският съвет определя цена.</w:t>
      </w:r>
    </w:p>
    <w:p w14:paraId="2C4F8851" w14:textId="77777777" w:rsidR="00000000" w:rsidRDefault="00000000">
      <w:pPr>
        <w:spacing w:after="0" w:line="240" w:lineRule="auto"/>
        <w:ind w:firstLine="1155"/>
        <w:jc w:val="both"/>
        <w:textAlignment w:val="center"/>
        <w:divId w:val="21087705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37 от 2015 г.) Ползването на общинските тротоари, площади и улични платна или на части от тях като зони за платено и безплатно паркиране по Закона за движението по пътищата се определя с наредба на общинския съвет.</w:t>
      </w:r>
    </w:p>
    <w:p w14:paraId="022D5815" w14:textId="77777777" w:rsidR="00000000" w:rsidRDefault="00000000">
      <w:pPr>
        <w:spacing w:after="120" w:line="240" w:lineRule="auto"/>
        <w:ind w:firstLine="1155"/>
        <w:jc w:val="both"/>
        <w:textAlignment w:val="center"/>
        <w:divId w:val="2117022906"/>
        <w:rPr>
          <w:rFonts w:ascii="Times New Roman" w:eastAsia="Times New Roman" w:hAnsi="Times New Roman" w:cs="Times New Roman"/>
          <w:color w:val="000000"/>
          <w:kern w:val="0"/>
          <w14:ligatures w14:val="none"/>
        </w:rPr>
      </w:pPr>
    </w:p>
    <w:p w14:paraId="2098CA23" w14:textId="77777777" w:rsidR="00000000" w:rsidRDefault="00000000">
      <w:pPr>
        <w:spacing w:after="0" w:line="240" w:lineRule="auto"/>
        <w:ind w:firstLine="1155"/>
        <w:jc w:val="both"/>
        <w:textAlignment w:val="center"/>
        <w:divId w:val="1749376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 (Нов - ДВ, бр. 119 от 2002 г., в сила от 01.01.2003 г.) (1) Местните такси се определят въз основа на необходимите материално-технически и административни разходи по предоставяне на услугата.</w:t>
      </w:r>
    </w:p>
    <w:p w14:paraId="208F7683" w14:textId="77777777" w:rsidR="00000000" w:rsidRDefault="00000000">
      <w:pPr>
        <w:spacing w:after="0" w:line="240" w:lineRule="auto"/>
        <w:ind w:firstLine="1155"/>
        <w:jc w:val="both"/>
        <w:textAlignment w:val="center"/>
        <w:divId w:val="383868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Местните такси са прости и пропорционални и се заплащат безкасово, в брой или с общински таксови марки в сроковете и по реда на този закон.</w:t>
      </w:r>
    </w:p>
    <w:p w14:paraId="3AC2493F" w14:textId="77777777" w:rsidR="00000000" w:rsidRDefault="00000000">
      <w:pPr>
        <w:spacing w:after="120" w:line="240" w:lineRule="auto"/>
        <w:ind w:firstLine="1155"/>
        <w:jc w:val="both"/>
        <w:textAlignment w:val="center"/>
        <w:divId w:val="1212645226"/>
        <w:rPr>
          <w:rFonts w:ascii="Times New Roman" w:eastAsia="Times New Roman" w:hAnsi="Times New Roman" w:cs="Times New Roman"/>
          <w:color w:val="000000"/>
          <w:kern w:val="0"/>
          <w14:ligatures w14:val="none"/>
        </w:rPr>
      </w:pPr>
    </w:p>
    <w:p w14:paraId="4A80BE91" w14:textId="77777777" w:rsidR="00000000" w:rsidRDefault="00000000">
      <w:pPr>
        <w:spacing w:after="0" w:line="240" w:lineRule="auto"/>
        <w:ind w:firstLine="1155"/>
        <w:jc w:val="both"/>
        <w:textAlignment w:val="center"/>
        <w:divId w:val="1031761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 (Нов - ДВ, бр. 119 от 2002 г., в сила от 01.01.2003 г.) (1) Общинският съвет определя размера на таксите при спазване на следните принципи:</w:t>
      </w:r>
    </w:p>
    <w:p w14:paraId="481BA1DC" w14:textId="77777777" w:rsidR="00000000" w:rsidRDefault="00000000">
      <w:pPr>
        <w:spacing w:after="0" w:line="240" w:lineRule="auto"/>
        <w:ind w:firstLine="1155"/>
        <w:jc w:val="both"/>
        <w:textAlignment w:val="center"/>
        <w:divId w:val="724528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възстановяване на пълните разходи на общината по предоставяне на услугата;</w:t>
      </w:r>
    </w:p>
    <w:p w14:paraId="671D3EF3" w14:textId="77777777" w:rsidR="00000000" w:rsidRDefault="00000000">
      <w:pPr>
        <w:spacing w:after="0" w:line="240" w:lineRule="auto"/>
        <w:ind w:firstLine="1155"/>
        <w:jc w:val="both"/>
        <w:textAlignment w:val="center"/>
        <w:divId w:val="438836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създаване на условия за разширяване на предлаганите услуги и повишаване на тяхното качество;</w:t>
      </w:r>
    </w:p>
    <w:p w14:paraId="6804DBCC" w14:textId="77777777" w:rsidR="00000000" w:rsidRDefault="00000000">
      <w:pPr>
        <w:spacing w:after="0" w:line="240" w:lineRule="auto"/>
        <w:ind w:firstLine="1155"/>
        <w:jc w:val="both"/>
        <w:textAlignment w:val="center"/>
        <w:divId w:val="1064134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постигане на по-голяма справедливост при определяне и заплащане на местните такси.</w:t>
      </w:r>
    </w:p>
    <w:p w14:paraId="1D71140D" w14:textId="77777777" w:rsidR="00000000" w:rsidRDefault="00000000">
      <w:pPr>
        <w:spacing w:after="0" w:line="240" w:lineRule="auto"/>
        <w:ind w:firstLine="1155"/>
        <w:jc w:val="both"/>
        <w:textAlignment w:val="center"/>
        <w:divId w:val="451097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услуга, при която дейностите могат да се разграничат една от друга, се определя отделна такса за всяка от дейностите.</w:t>
      </w:r>
    </w:p>
    <w:p w14:paraId="161B02A1" w14:textId="77777777" w:rsidR="00000000" w:rsidRDefault="00000000">
      <w:pPr>
        <w:spacing w:after="0" w:line="240" w:lineRule="auto"/>
        <w:ind w:firstLine="1155"/>
        <w:jc w:val="both"/>
        <w:textAlignment w:val="center"/>
        <w:divId w:val="1131901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Размерът на таксата може и да не възстановява пълните разходи на общината по предоставянето на определена услуга, когато общинският съвет реши, че това се налага за защита на обществения интерес.</w:t>
      </w:r>
    </w:p>
    <w:p w14:paraId="25408E0A" w14:textId="77777777" w:rsidR="00000000" w:rsidRDefault="00000000">
      <w:pPr>
        <w:spacing w:after="0" w:line="240" w:lineRule="auto"/>
        <w:ind w:firstLine="1155"/>
        <w:jc w:val="both"/>
        <w:textAlignment w:val="center"/>
        <w:divId w:val="995299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101 от 2013 г., в сила от 01.01.2014 г.) В случаите, когато размерът на таксите не възстановява пълния размер на разходите по предоставянето на услугата, разликата между разходите и размера на таксата е за сметка на общинските приходи. В случаите на освобождаване от такси по решение на общинския съвет разходите по предоставяне на услугата са за сметка на общинските приходи.</w:t>
      </w:r>
    </w:p>
    <w:p w14:paraId="3895EE46" w14:textId="77777777" w:rsidR="00000000" w:rsidRDefault="00000000">
      <w:pPr>
        <w:spacing w:after="0" w:line="240" w:lineRule="auto"/>
        <w:ind w:firstLine="1155"/>
        <w:jc w:val="both"/>
        <w:textAlignment w:val="center"/>
        <w:divId w:val="1454327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Общинският съвет определя с наредбата по чл. 9 реда, по който лицата, неползващи услугата през съответната година или през определен период от нея, се освобождават от заплащане на съответната такса.</w:t>
      </w:r>
    </w:p>
    <w:p w14:paraId="6AE2C8B2" w14:textId="77777777" w:rsidR="00000000" w:rsidRDefault="00000000">
      <w:pPr>
        <w:spacing w:after="0" w:line="240" w:lineRule="auto"/>
        <w:ind w:firstLine="1155"/>
        <w:jc w:val="both"/>
        <w:textAlignment w:val="center"/>
        <w:divId w:val="969624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110 от 2007 г., в сила от 01.01.2008 г.) Общинският съвет може да освобождава отделни категории лица изцяло или частично от заплащане на отделни видове такси по ред, определен с наредбата по чл. 9.</w:t>
      </w:r>
    </w:p>
    <w:p w14:paraId="193A49A1" w14:textId="77777777" w:rsidR="00000000" w:rsidRDefault="00000000">
      <w:pPr>
        <w:spacing w:after="0" w:line="240" w:lineRule="auto"/>
        <w:ind w:firstLine="1155"/>
        <w:jc w:val="both"/>
        <w:textAlignment w:val="center"/>
        <w:divId w:val="1122190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80 от 2023 г., в сила от 19.09.2023 г.) Общинският съвет приема такси в намален размер за предоставяне на административни услуги по електронен път съгласно чл. 10а от Закона за електронното управление.</w:t>
      </w:r>
    </w:p>
    <w:p w14:paraId="6C276DCB" w14:textId="77777777" w:rsidR="00000000" w:rsidRDefault="00000000">
      <w:pPr>
        <w:spacing w:after="120" w:line="240" w:lineRule="auto"/>
        <w:ind w:firstLine="1155"/>
        <w:jc w:val="both"/>
        <w:textAlignment w:val="center"/>
        <w:divId w:val="304774969"/>
        <w:rPr>
          <w:rFonts w:ascii="Times New Roman" w:eastAsia="Times New Roman" w:hAnsi="Times New Roman" w:cs="Times New Roman"/>
          <w:color w:val="000000"/>
          <w:kern w:val="0"/>
          <w14:ligatures w14:val="none"/>
        </w:rPr>
      </w:pPr>
    </w:p>
    <w:p w14:paraId="3FABE973" w14:textId="77777777" w:rsidR="00000000" w:rsidRDefault="00000000">
      <w:pPr>
        <w:spacing w:after="0" w:line="240" w:lineRule="auto"/>
        <w:ind w:firstLine="1155"/>
        <w:jc w:val="both"/>
        <w:textAlignment w:val="center"/>
        <w:divId w:val="1619683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 (Нов - ДВ, бр. 119 от 2002 г., в сила от 01.01.2003 г.) Общинският съвет приема наредба за определянето и администрирането на местните такси и цени на услуги.</w:t>
      </w:r>
    </w:p>
    <w:p w14:paraId="4127BF69" w14:textId="77777777" w:rsidR="00000000" w:rsidRDefault="00000000">
      <w:pPr>
        <w:spacing w:after="120" w:line="240" w:lineRule="auto"/>
        <w:ind w:firstLine="1155"/>
        <w:jc w:val="both"/>
        <w:textAlignment w:val="center"/>
        <w:divId w:val="119810797"/>
        <w:rPr>
          <w:rFonts w:ascii="Times New Roman" w:eastAsia="Times New Roman" w:hAnsi="Times New Roman" w:cs="Times New Roman"/>
          <w:color w:val="000000"/>
          <w:kern w:val="0"/>
          <w14:ligatures w14:val="none"/>
        </w:rPr>
      </w:pPr>
    </w:p>
    <w:p w14:paraId="2CE708CB" w14:textId="77777777" w:rsidR="00000000" w:rsidRDefault="00000000">
      <w:pPr>
        <w:spacing w:after="0" w:line="240" w:lineRule="auto"/>
        <w:ind w:firstLine="1155"/>
        <w:jc w:val="both"/>
        <w:textAlignment w:val="center"/>
        <w:divId w:val="1426725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9а. (Нов - ДВ, бр. 119 от 2002 г., в сила от 01.01.2003 г.) (1) Местните такси се събират от общинската администрация.</w:t>
      </w:r>
    </w:p>
    <w:p w14:paraId="364931EF" w14:textId="77777777" w:rsidR="00000000" w:rsidRDefault="00000000">
      <w:pPr>
        <w:spacing w:after="0" w:line="240" w:lineRule="auto"/>
        <w:ind w:firstLine="1155"/>
        <w:jc w:val="both"/>
        <w:textAlignment w:val="center"/>
        <w:divId w:val="1209536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2004 г., в сила от 01.01.2005 г., отм. - ДВ, бр. 100 от 2005 г., в сила от 01.01.2006 г.)</w:t>
      </w:r>
    </w:p>
    <w:p w14:paraId="310D5DAA" w14:textId="77777777" w:rsidR="00000000" w:rsidRDefault="00000000">
      <w:pPr>
        <w:spacing w:after="0" w:line="240" w:lineRule="auto"/>
        <w:ind w:firstLine="1155"/>
        <w:jc w:val="both"/>
        <w:textAlignment w:val="center"/>
        <w:divId w:val="187834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96 от 2017 г., в сила от 02.01.2018 г.) Приходите от местните такси постъпват в бюджета на общината, освен ако с решението по ал. 6 е определено друго.</w:t>
      </w:r>
    </w:p>
    <w:p w14:paraId="68CF134E" w14:textId="77777777" w:rsidR="00000000" w:rsidRDefault="00000000">
      <w:pPr>
        <w:spacing w:after="0" w:line="240" w:lineRule="auto"/>
        <w:ind w:firstLine="1155"/>
        <w:jc w:val="both"/>
        <w:textAlignment w:val="center"/>
        <w:divId w:val="622418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2006 г., в сила от 01.01.2007 г.) Кметът издава разрешение за разсрочване или отсрочване на задължения за местни такси в размер до 30 000 лв. и при условие, че разсрочване или отсрочване се иска до една година от датата на издаване на разрешението.</w:t>
      </w:r>
    </w:p>
    <w:p w14:paraId="6B247B4A" w14:textId="77777777" w:rsidR="00000000" w:rsidRDefault="00000000">
      <w:pPr>
        <w:spacing w:after="0" w:line="240" w:lineRule="auto"/>
        <w:ind w:firstLine="1155"/>
        <w:jc w:val="both"/>
        <w:textAlignment w:val="center"/>
        <w:divId w:val="1049035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105 от 2006 г., в сила от 01.01.2007 г., изм. - ДВ, бр. 98 от 2010 г., в сила от 01.01.2011 г.) Разрешение за отсрочване или разсрочване на задължения за местни такси над 30 000 лв. или за срок, по-голям от една година, се издава от кмета след решение на общинския съвет.</w:t>
      </w:r>
    </w:p>
    <w:p w14:paraId="719AAB8F" w14:textId="77777777" w:rsidR="00000000" w:rsidRDefault="00000000">
      <w:pPr>
        <w:spacing w:after="0" w:line="240" w:lineRule="auto"/>
        <w:ind w:firstLine="1155"/>
        <w:jc w:val="both"/>
        <w:textAlignment w:val="center"/>
        <w:divId w:val="14548626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96 от 2017 г., в сила от 02.01.2018 г.) Общинският съвет с решение може да определи кои местни такси, установени със закон, не се </w:t>
      </w:r>
      <w:r>
        <w:rPr>
          <w:rFonts w:ascii="Times New Roman" w:eastAsia="Times New Roman" w:hAnsi="Times New Roman" w:cs="Times New Roman"/>
          <w:color w:val="000000"/>
          <w:kern w:val="0"/>
          <w14:ligatures w14:val="none"/>
        </w:rPr>
        <w:lastRenderedPageBreak/>
        <w:t>събират по реда на ал. 1, а се събират от концесионер, на когото е възложено предоставянето на услугите, за които се заплащат тези такси. С решението общинският съвет определя правото на концесионера да задържи целия или част от размера на събраните такси.</w:t>
      </w:r>
    </w:p>
    <w:p w14:paraId="55B47985" w14:textId="77777777" w:rsidR="00000000" w:rsidRDefault="00000000">
      <w:pPr>
        <w:spacing w:after="120" w:line="240" w:lineRule="auto"/>
        <w:ind w:firstLine="1155"/>
        <w:jc w:val="both"/>
        <w:textAlignment w:val="center"/>
        <w:divId w:val="1124348736"/>
        <w:rPr>
          <w:rFonts w:ascii="Times New Roman" w:eastAsia="Times New Roman" w:hAnsi="Times New Roman" w:cs="Times New Roman"/>
          <w:color w:val="000000"/>
          <w:kern w:val="0"/>
          <w14:ligatures w14:val="none"/>
        </w:rPr>
      </w:pPr>
    </w:p>
    <w:p w14:paraId="07A6C4CD" w14:textId="77777777" w:rsidR="00000000" w:rsidRDefault="00000000">
      <w:pPr>
        <w:spacing w:after="0" w:line="240" w:lineRule="auto"/>
        <w:ind w:firstLine="1155"/>
        <w:jc w:val="both"/>
        <w:textAlignment w:val="center"/>
        <w:divId w:val="1131630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9б. (Нов - ДВ, бр. 119 от 2002 г., в сила от 01.01.2003 г., изм. - ДВ, бр. 98 от 2010 г., в сила от 01.01.2011 г., доп. - ДВ, бр. 19 от 2011 г., в сила от 08.03.2011 г.) Установяването, обезпечаването и събирането на местните такси по този закон се извършват по реда на чл. 4, ал. 1 - 5. Обжалването на свързаните с тях актове се извършва по същия ред.</w:t>
      </w:r>
    </w:p>
    <w:p w14:paraId="23D8AC04" w14:textId="77777777" w:rsidR="00000000" w:rsidRDefault="00000000">
      <w:pPr>
        <w:spacing w:after="120" w:line="240" w:lineRule="auto"/>
        <w:ind w:firstLine="1155"/>
        <w:jc w:val="both"/>
        <w:textAlignment w:val="center"/>
        <w:divId w:val="1690334472"/>
        <w:rPr>
          <w:rFonts w:ascii="Times New Roman" w:eastAsia="Times New Roman" w:hAnsi="Times New Roman" w:cs="Times New Roman"/>
          <w:color w:val="000000"/>
          <w:kern w:val="0"/>
          <w14:ligatures w14:val="none"/>
        </w:rPr>
      </w:pPr>
    </w:p>
    <w:p w14:paraId="4A4BCA21" w14:textId="77777777" w:rsidR="00000000" w:rsidRDefault="00000000">
      <w:pPr>
        <w:spacing w:after="0" w:line="240" w:lineRule="auto"/>
        <w:ind w:firstLine="1155"/>
        <w:jc w:val="both"/>
        <w:textAlignment w:val="center"/>
        <w:divId w:val="15945567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9в. (Нов - ДВ, бр. 119 от 2002 г., в сила от 01.01.2003 г.) Когато на общински орган е възложено да извършва действие или да издава документ, за което е предвидена държавна такса, събраната такса постъпва в приход на общинския бюджет.</w:t>
      </w:r>
    </w:p>
    <w:p w14:paraId="58962210" w14:textId="77777777" w:rsidR="00000000" w:rsidRDefault="00000000">
      <w:pPr>
        <w:spacing w:after="120" w:line="240" w:lineRule="auto"/>
        <w:ind w:firstLine="1155"/>
        <w:jc w:val="both"/>
        <w:textAlignment w:val="center"/>
        <w:divId w:val="1367220382"/>
        <w:rPr>
          <w:rFonts w:ascii="Times New Roman" w:eastAsia="Times New Roman" w:hAnsi="Times New Roman" w:cs="Times New Roman"/>
          <w:color w:val="000000"/>
          <w:kern w:val="0"/>
          <w14:ligatures w14:val="none"/>
        </w:rPr>
      </w:pPr>
    </w:p>
    <w:p w14:paraId="12A5A3FF" w14:textId="77777777" w:rsidR="00000000" w:rsidRDefault="00000000">
      <w:pPr>
        <w:spacing w:before="100" w:beforeAutospacing="1" w:after="100" w:afterAutospacing="1" w:line="240" w:lineRule="auto"/>
        <w:jc w:val="center"/>
        <w:textAlignment w:val="center"/>
        <w:divId w:val="16753754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втора.</w:t>
      </w:r>
      <w:r>
        <w:rPr>
          <w:rFonts w:ascii="Times New Roman" w:hAnsi="Times New Roman" w:cs="Times New Roman"/>
          <w:b/>
          <w:bCs/>
          <w:color w:val="000000"/>
          <w:kern w:val="0"/>
          <w:sz w:val="26"/>
          <w:szCs w:val="26"/>
          <w14:ligatures w14:val="none"/>
        </w:rPr>
        <w:br/>
        <w:t>МЕСТНИ ДАНЪЦИ</w:t>
      </w:r>
    </w:p>
    <w:p w14:paraId="77911B7D" w14:textId="77777777" w:rsidR="00000000" w:rsidRDefault="00000000">
      <w:pPr>
        <w:spacing w:before="100" w:beforeAutospacing="1" w:after="100" w:afterAutospacing="1" w:line="240" w:lineRule="auto"/>
        <w:jc w:val="center"/>
        <w:textAlignment w:val="center"/>
        <w:divId w:val="11959703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Данък върху недвижимите имоти</w:t>
      </w:r>
    </w:p>
    <w:p w14:paraId="14D890E9" w14:textId="77777777" w:rsidR="00000000" w:rsidRDefault="00000000">
      <w:pPr>
        <w:spacing w:after="0" w:line="240" w:lineRule="auto"/>
        <w:ind w:firstLine="1155"/>
        <w:jc w:val="both"/>
        <w:textAlignment w:val="center"/>
        <w:divId w:val="1692605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 (1) (Изм. - ДВ, бр. 106 от 2004 г., в сила от 01.01.2005 г., доп. - ДВ, бр. 39 от 2011 г., изм. - ДВ, бр. 98 от 2018 г., в сила от 01.01.2019 г., изм. - ДВ, бр. 96 от 2019 г., в сила от 01.01.2020 г.) С данък върху недвижимите имоти се облагат разположените на територията на страната сгради и самостоятелни обекти в сгради, както и поземлените имоти, разположени в строителните граници на населените места и селищните образувания, и поземлените имоти извън тях, които според подробен устройствен план имат предназначението по чл. 8, т. 1 от Закона за устройство на територията и след промяна на предназначението на земята, когато това се изисква по реда на специален закон.</w:t>
      </w:r>
    </w:p>
    <w:p w14:paraId="533BEFEB" w14:textId="77777777" w:rsidR="00000000" w:rsidRDefault="00000000">
      <w:pPr>
        <w:spacing w:after="0" w:line="240" w:lineRule="auto"/>
        <w:ind w:firstLine="1155"/>
        <w:jc w:val="both"/>
        <w:textAlignment w:val="center"/>
        <w:divId w:val="15188828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106 от 2004 г., в сила от 01.01.2005 г.) Не се облагат с данък поземлените имоти, заети от улици, пътища от републиканската и общинската пътни мрежи и железопътната мрежа, до ограничителните строителни линии. Не се облагат с данък и поземлените имоти, заети от водни обекти, държавна и общинска собственост.</w:t>
      </w:r>
    </w:p>
    <w:p w14:paraId="3D6FE9D5" w14:textId="77777777" w:rsidR="00000000" w:rsidRDefault="00000000">
      <w:pPr>
        <w:spacing w:after="0" w:line="240" w:lineRule="auto"/>
        <w:ind w:firstLine="1155"/>
        <w:jc w:val="both"/>
        <w:textAlignment w:val="center"/>
        <w:divId w:val="911233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109 от 2001 г., в сила от 01.01.2002 г., предишна ал. 2 - ДВ, бр. 106 от 2004 г., в сила от 01.01.2005 г.) Не се облагат с данък земеделските земи и горите, с изключение на застроените земи - за действително застроената площ и прилежащия ѝ терен.</w:t>
      </w:r>
    </w:p>
    <w:p w14:paraId="096A5398" w14:textId="77777777" w:rsidR="00000000" w:rsidRDefault="00000000">
      <w:pPr>
        <w:spacing w:after="0" w:line="240" w:lineRule="auto"/>
        <w:ind w:firstLine="1155"/>
        <w:jc w:val="both"/>
        <w:textAlignment w:val="center"/>
        <w:divId w:val="16596461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100 от 2005 г., в сила от 01.01.2006 г., изм. - ДВ, бр. 105 от 2006 г., в сила от 01.01.2007 г., изм. - ДВ, бр. 105 от 2008 г., в сила от 01.01.2009 г., изм. - ДВ, бр. 95 от 2009 г., в сила от 01.01.2010 г., отм. - ДВ, бр. 98 от 2010 г., в сила от 01.01.2011 г., нова - ДВ, бр. 61 от 2013 г., в сила от 01.01.2014 </w:t>
      </w:r>
      <w:r>
        <w:rPr>
          <w:rFonts w:ascii="Times New Roman" w:eastAsia="Times New Roman" w:hAnsi="Times New Roman" w:cs="Times New Roman"/>
          <w:color w:val="000000"/>
          <w:kern w:val="0"/>
          <w14:ligatures w14:val="none"/>
        </w:rPr>
        <w:lastRenderedPageBreak/>
        <w:t>г.) Не се облагат с данък недвижимите имоти с данъчна оценка до 1680 лв. включително.</w:t>
      </w:r>
    </w:p>
    <w:p w14:paraId="4F159F12" w14:textId="77777777" w:rsidR="00000000" w:rsidRDefault="00000000">
      <w:pPr>
        <w:spacing w:after="120" w:line="240" w:lineRule="auto"/>
        <w:ind w:firstLine="1155"/>
        <w:jc w:val="both"/>
        <w:textAlignment w:val="center"/>
        <w:divId w:val="1855418985"/>
        <w:rPr>
          <w:rFonts w:ascii="Times New Roman" w:eastAsia="Times New Roman" w:hAnsi="Times New Roman" w:cs="Times New Roman"/>
          <w:color w:val="000000"/>
          <w:kern w:val="0"/>
          <w14:ligatures w14:val="none"/>
        </w:rPr>
      </w:pPr>
    </w:p>
    <w:p w14:paraId="0B845FDE" w14:textId="77777777" w:rsidR="00000000" w:rsidRDefault="00000000">
      <w:pPr>
        <w:spacing w:after="0" w:line="240" w:lineRule="auto"/>
        <w:ind w:firstLine="1155"/>
        <w:jc w:val="both"/>
        <w:textAlignment w:val="center"/>
        <w:divId w:val="1123570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 (1) Данъчно задължени лица са собствениците на облагаеми с данък недвижими имоти.</w:t>
      </w:r>
    </w:p>
    <w:p w14:paraId="705E7175" w14:textId="77777777" w:rsidR="00000000" w:rsidRDefault="00000000">
      <w:pPr>
        <w:spacing w:after="0" w:line="240" w:lineRule="auto"/>
        <w:ind w:firstLine="1155"/>
        <w:jc w:val="both"/>
        <w:textAlignment w:val="center"/>
        <w:divId w:val="433937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153 от 1998 г., изм. - ДВ, бр. 106 от 2004 г., в сила от 01.01.2005 г., доп. - ДВ, бр. 98 от 2010 г., в сила от 01.01.2011 г.) Собственикът на сграда, построена върху държавен или общински поземлен имот, е данъчно задължен и за този имот или съответната част от него.</w:t>
      </w:r>
    </w:p>
    <w:p w14:paraId="72337CFA" w14:textId="77777777" w:rsidR="00000000" w:rsidRDefault="00000000">
      <w:pPr>
        <w:spacing w:after="0" w:line="240" w:lineRule="auto"/>
        <w:ind w:firstLine="1155"/>
        <w:jc w:val="both"/>
        <w:textAlignment w:val="center"/>
        <w:divId w:val="1998419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109 от 2001 г., в сила от 01.01.2002 г., изм. - ДВ, бр. 36 от 2006 г., в сила от 01.07.2006 г.) При учредено вещно право на ползване данъчно задължен е ползвателят.</w:t>
      </w:r>
    </w:p>
    <w:p w14:paraId="3C4E7D2E" w14:textId="77777777" w:rsidR="00000000" w:rsidRDefault="00000000">
      <w:pPr>
        <w:spacing w:after="0" w:line="240" w:lineRule="auto"/>
        <w:ind w:firstLine="1155"/>
        <w:jc w:val="both"/>
        <w:textAlignment w:val="center"/>
        <w:divId w:val="456336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36 от 2006 г., в сила от 01.07.2006 г., изм. - ДВ, бр. 97 от 2016 г., в сила от 01.01.2017 г.) При концесия данъчно задължен е концесионерът. При концесия за добив данъчно задължено лице е собственикът, с изключение на случаите, при които в полза на концесионера е учредено вещно право на ползване върху поземления имот или съответната част от него.</w:t>
      </w:r>
    </w:p>
    <w:p w14:paraId="2A251904" w14:textId="77777777" w:rsidR="00000000" w:rsidRDefault="00000000">
      <w:pPr>
        <w:spacing w:after="0" w:line="240" w:lineRule="auto"/>
        <w:ind w:firstLine="1155"/>
        <w:jc w:val="both"/>
        <w:textAlignment w:val="center"/>
        <w:divId w:val="9798488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98 от 2010 г., в сила от 01.01.2011 г.) За имот - държавна или общинска собственост, данъчно задължено е лицето, на което имотът е предоставен за управление.</w:t>
      </w:r>
    </w:p>
    <w:p w14:paraId="6C3D76FB" w14:textId="77777777" w:rsidR="00000000" w:rsidRDefault="00000000">
      <w:pPr>
        <w:spacing w:after="120" w:line="240" w:lineRule="auto"/>
        <w:ind w:firstLine="1155"/>
        <w:jc w:val="both"/>
        <w:textAlignment w:val="center"/>
        <w:divId w:val="1169104616"/>
        <w:rPr>
          <w:rFonts w:ascii="Times New Roman" w:eastAsia="Times New Roman" w:hAnsi="Times New Roman" w:cs="Times New Roman"/>
          <w:color w:val="000000"/>
          <w:kern w:val="0"/>
          <w14:ligatures w14:val="none"/>
        </w:rPr>
      </w:pPr>
    </w:p>
    <w:p w14:paraId="0D0A74CC" w14:textId="77777777" w:rsidR="00000000" w:rsidRDefault="00000000">
      <w:pPr>
        <w:spacing w:after="0" w:line="240" w:lineRule="auto"/>
        <w:ind w:firstLine="1155"/>
        <w:jc w:val="both"/>
        <w:textAlignment w:val="center"/>
        <w:divId w:val="10153057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 (1) (Доп. - ДВ, бр. 98 от 2018 г., в сила от 01.01.2019 г.) Когато върху облагаем недвижим имот правото на собственост или ограниченото вещно право на ползване е притежание на няколко лица, те дължат данък съответно на частите си.</w:t>
      </w:r>
    </w:p>
    <w:p w14:paraId="652F6217" w14:textId="77777777" w:rsidR="00000000" w:rsidRDefault="00000000">
      <w:pPr>
        <w:spacing w:after="0" w:line="240" w:lineRule="auto"/>
        <w:ind w:firstLine="1155"/>
        <w:jc w:val="both"/>
        <w:textAlignment w:val="center"/>
        <w:divId w:val="1117259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98 от 2018 г., в сила от 01.01.2019 г.) Всеки от съсобствениците на имота, съответно от съпритежателите на ограниченото вещно право на ползване, може да плати данъка за целия имот за сметка на останалите.</w:t>
      </w:r>
    </w:p>
    <w:p w14:paraId="65D2FE18" w14:textId="77777777" w:rsidR="00000000" w:rsidRDefault="00000000">
      <w:pPr>
        <w:spacing w:after="120" w:line="240" w:lineRule="auto"/>
        <w:ind w:firstLine="1155"/>
        <w:jc w:val="both"/>
        <w:textAlignment w:val="center"/>
        <w:divId w:val="1816069378"/>
        <w:rPr>
          <w:rFonts w:ascii="Times New Roman" w:eastAsia="Times New Roman" w:hAnsi="Times New Roman" w:cs="Times New Roman"/>
          <w:color w:val="000000"/>
          <w:kern w:val="0"/>
          <w14:ligatures w14:val="none"/>
        </w:rPr>
      </w:pPr>
    </w:p>
    <w:p w14:paraId="6A6AD494" w14:textId="77777777" w:rsidR="00000000" w:rsidRDefault="00000000">
      <w:pPr>
        <w:spacing w:after="0" w:line="240" w:lineRule="auto"/>
        <w:ind w:firstLine="1155"/>
        <w:jc w:val="both"/>
        <w:textAlignment w:val="center"/>
        <w:divId w:val="426317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 Данъкът се заплаща независимо дали недвижимите имоти се използват или не.</w:t>
      </w:r>
    </w:p>
    <w:p w14:paraId="1F6A2741" w14:textId="77777777" w:rsidR="00000000" w:rsidRDefault="00000000">
      <w:pPr>
        <w:spacing w:after="120" w:line="240" w:lineRule="auto"/>
        <w:ind w:firstLine="1155"/>
        <w:jc w:val="both"/>
        <w:textAlignment w:val="center"/>
        <w:divId w:val="2041274176"/>
        <w:rPr>
          <w:rFonts w:ascii="Times New Roman" w:eastAsia="Times New Roman" w:hAnsi="Times New Roman" w:cs="Times New Roman"/>
          <w:color w:val="000000"/>
          <w:kern w:val="0"/>
          <w14:ligatures w14:val="none"/>
        </w:rPr>
      </w:pPr>
    </w:p>
    <w:p w14:paraId="4670BB42" w14:textId="77777777" w:rsidR="00000000" w:rsidRDefault="00000000">
      <w:pPr>
        <w:spacing w:after="0" w:line="240" w:lineRule="auto"/>
        <w:ind w:firstLine="1155"/>
        <w:jc w:val="both"/>
        <w:textAlignment w:val="center"/>
        <w:divId w:val="12540492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 (1) (Изм. - ДВ, бр. 103 от 1999 г., в сила от 01.01.2000 г., изм. - ДВ, бр. 100 от 2005 г., в сила от 01.01.2006 г., изм. - ДВ, бр. 98 от 2018 г., в сила от 01.01.2019 г.) За новопостроените сгради и постройки, които не подлежат на въвеждане в експлоатация по реда на Закона за устройство на територията собственикът уведомява за това писмено в 2-месечен срок общината по местонахождението на имота, като подава данъчна декларация за облагане с годишен данък върху недвижимите имоти.</w:t>
      </w:r>
    </w:p>
    <w:p w14:paraId="6DCCBA3A" w14:textId="77777777" w:rsidR="00000000" w:rsidRDefault="00000000">
      <w:pPr>
        <w:spacing w:after="0" w:line="240" w:lineRule="auto"/>
        <w:ind w:firstLine="1155"/>
        <w:jc w:val="both"/>
        <w:textAlignment w:val="center"/>
        <w:divId w:val="1927574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(Нова - ДВ, бр. 98 от 2018 г., в сила от 01.01.2020 г., доп. - ДВ, бр. 96 от 2019 г., в сила от 01.01.2020 г.) Не се подават данъчни декларации за облагане с годишен данък за новопостроените сгради, подлежащи на въвеждане в експлоатация по реда на Закона за устройство на територията. Необходимите данни за определяне на данъка на новопостроените сгради и/или на самостоятелни обекти в тях се предоставят на служителите по чл. 4, ал. 1 от възложителя на </w:t>
      </w:r>
      <w:r>
        <w:rPr>
          <w:rFonts w:ascii="Times New Roman" w:eastAsia="Times New Roman" w:hAnsi="Times New Roman" w:cs="Times New Roman"/>
          <w:color w:val="000000"/>
          <w:kern w:val="0"/>
          <w14:ligatures w14:val="none"/>
        </w:rPr>
        <w:lastRenderedPageBreak/>
        <w:t>строежа в двумесечен срок след завършването на сградата в груб строеж по образец, определен от министъра на финансите.</w:t>
      </w:r>
    </w:p>
    <w:p w14:paraId="62112872" w14:textId="77777777" w:rsidR="00000000" w:rsidRDefault="00000000">
      <w:pPr>
        <w:spacing w:after="0" w:line="240" w:lineRule="auto"/>
        <w:ind w:firstLine="1155"/>
        <w:jc w:val="both"/>
        <w:textAlignment w:val="center"/>
        <w:divId w:val="1524707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98 от 2018 г., в сила от 01.01.2019 г.) Не се подават данъчни декларации за облагане с годишен данък за имотите и ограничените вещни права, придобити по възмезден или безвъзмезден начин по раздел трети от тази глава.</w:t>
      </w:r>
    </w:p>
    <w:p w14:paraId="4749947A" w14:textId="77777777" w:rsidR="00000000" w:rsidRDefault="00000000">
      <w:pPr>
        <w:spacing w:after="0" w:line="240" w:lineRule="auto"/>
        <w:ind w:firstLine="1155"/>
        <w:jc w:val="both"/>
        <w:textAlignment w:val="center"/>
        <w:divId w:val="64227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98 от 2010 г., в сила от 01.07.2011 г., предишна ал. 2, изм. - ДВ, бр. 98 от 2018 г., в сила от 01.01.2019 г.) За новопостроен или придобит по друг начин имот или ограничено вещно право на ползване в срока по ал. 1 предприятията подават информация за отчетната стойност и други обстоятелства, имащи значение за определянето на данъка.</w:t>
      </w:r>
    </w:p>
    <w:p w14:paraId="6CD1D7D8" w14:textId="77777777" w:rsidR="00000000" w:rsidRDefault="00000000">
      <w:pPr>
        <w:spacing w:after="0" w:line="240" w:lineRule="auto"/>
        <w:ind w:firstLine="1155"/>
        <w:jc w:val="both"/>
        <w:textAlignment w:val="center"/>
        <w:divId w:val="1558131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103 от 1999 г., в сила от 01.01.2000 г., изм. - ДВ, бр. 100 от 2005 г., в сила от 01.01.2006 г., предишна ал. 2 - ДВ, бр. 98 от 2010 г., в сила от 01.07.2011 г., предишна ал. 3, изм. - ДВ, бр. 98 от 2018 г., в сила от 01.01.2019 г., изм. - ДВ, бр. 106 от 2023 г., в сила от 01.01.2025 г.) При преустройство и при промяна на предназначението на съществуваща сграда или на самостоятелен обект в сграда, както и при промяна на други обстоятелства, които имат значение за определяне на данъка, вписани в имотния регистър или в кадастралната карта и кадастралните регистри или в регистри, налични в общината, служителите по чл. 4 отразяват промяната служебно, за което на данъчно задълженото лице се изпраща уведомление в 30-дневен срок.</w:t>
      </w:r>
    </w:p>
    <w:p w14:paraId="49527D44" w14:textId="77777777" w:rsidR="00000000" w:rsidRDefault="00000000">
      <w:pPr>
        <w:spacing w:after="0" w:line="240" w:lineRule="auto"/>
        <w:ind w:firstLine="1155"/>
        <w:jc w:val="both"/>
        <w:textAlignment w:val="center"/>
        <w:divId w:val="4957322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102 от 2000 г., в сила от 01.01.2001 г., предишна ал. 3 - ДВ, бр. 98 от 2010 г., в сила от 01.07.2011 г., предишна ал. 4, доп. - ДВ, бр. 98 от 2018 г., в сила от 01.01.2019 г.) При придобиване на имот по наследство декларацията по ал. 1 се подава в срока по чл. 32. В случай че не е подадена данъчна декларация по ал. 1 от наследниците или заветниците, след изтичането на срока по чл. 32 служителят по чл. 4, ал. 1 образува партида за наследения недвижим имот въз основа на данните, налични в общината и в регистъра на населението.</w:t>
      </w:r>
    </w:p>
    <w:p w14:paraId="7C9C8705" w14:textId="77777777" w:rsidR="00000000" w:rsidRDefault="00000000">
      <w:pPr>
        <w:spacing w:after="0" w:line="240" w:lineRule="auto"/>
        <w:ind w:firstLine="1155"/>
        <w:jc w:val="both"/>
        <w:textAlignment w:val="center"/>
        <w:divId w:val="1090085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119 от 2002 г., в сила от 01.01.2003 г., предишна ал. 4 - ДВ, бр. 98 от 2010 г., в сила от 01.07.2011 г., предишна ал. 5 - ДВ, бр. 98 от 2018 г., в сила от 01.01.2019 г., доп. - ДВ, бр. 96 от 2019 г., в сила от 01.01.2020 г.) Подадената декларация от един съсобственик, съответно ползвател, ползва останалите съсобственици или ползватели. Подадените данни по ал. 2 от един възложител ползват останалите възложители.</w:t>
      </w:r>
    </w:p>
    <w:p w14:paraId="1BF4CB8C" w14:textId="77777777" w:rsidR="00000000" w:rsidRDefault="00000000">
      <w:pPr>
        <w:spacing w:after="0" w:line="240" w:lineRule="auto"/>
        <w:ind w:firstLine="1155"/>
        <w:jc w:val="both"/>
        <w:textAlignment w:val="center"/>
        <w:divId w:val="2138178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98 от 2018 г., в сила от 01.01.2019 г.) Не се изисква подаване на данъчна декларация, когато промяната в обстоятелствата, имащи значение за определяне на данъка, са удостоверени от общината в случаите на търпимост на строежите, в изпълнение на Националната програма за енергийна ефективност на многофамилни жилищни сгради или в качеството ѝ на възложител по Закона за устройство на територията. Служител от общинската администрация отразява служебно настъпилите промени в техническите характеристики на имота.</w:t>
      </w:r>
    </w:p>
    <w:p w14:paraId="19316FBC" w14:textId="77777777" w:rsidR="00000000" w:rsidRDefault="00000000">
      <w:pPr>
        <w:spacing w:after="0" w:line="240" w:lineRule="auto"/>
        <w:ind w:firstLine="1155"/>
        <w:jc w:val="both"/>
        <w:textAlignment w:val="center"/>
        <w:divId w:val="1694839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106 от 2023 г., в сила от 01.01.2025 г.) При промяна на друго обстоятелство, което има значение за определяне на данъка, извън изброените по ал. 2 - 5, данъчно задължените лица уведомяват общината по реда и в срока по ал. 1.</w:t>
      </w:r>
    </w:p>
    <w:p w14:paraId="189849C7" w14:textId="77777777" w:rsidR="00000000" w:rsidRDefault="00000000">
      <w:pPr>
        <w:spacing w:after="120" w:line="240" w:lineRule="auto"/>
        <w:ind w:firstLine="1155"/>
        <w:jc w:val="both"/>
        <w:textAlignment w:val="center"/>
        <w:divId w:val="745688069"/>
        <w:rPr>
          <w:rFonts w:ascii="Times New Roman" w:eastAsia="Times New Roman" w:hAnsi="Times New Roman" w:cs="Times New Roman"/>
          <w:color w:val="000000"/>
          <w:kern w:val="0"/>
          <w14:ligatures w14:val="none"/>
        </w:rPr>
      </w:pPr>
    </w:p>
    <w:p w14:paraId="25531FE7" w14:textId="77777777" w:rsidR="00000000" w:rsidRDefault="00000000">
      <w:pPr>
        <w:spacing w:after="0" w:line="240" w:lineRule="auto"/>
        <w:ind w:firstLine="1155"/>
        <w:jc w:val="both"/>
        <w:textAlignment w:val="center"/>
        <w:divId w:val="2013026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15. (1) (Изм. - ДВ, бр. 98 от 2018 г., в сила от 01.01.2019 г.) За новопостроените сгради или части от сгради се дължи данък от началото на месеца, следващ месеца, през който са завършени.</w:t>
      </w:r>
    </w:p>
    <w:p w14:paraId="00FB94C6" w14:textId="77777777" w:rsidR="00000000" w:rsidRDefault="00000000">
      <w:pPr>
        <w:spacing w:after="0" w:line="240" w:lineRule="auto"/>
        <w:ind w:firstLine="1155"/>
        <w:jc w:val="both"/>
        <w:textAlignment w:val="center"/>
        <w:divId w:val="11235005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При прехвърляне на собствеността на имота или при учредяване на ограничено вещно право на ползване приобретателят дължи данъка от началото на месеца, следващ месеца, през който е настъпила промяната в собствеността или ползването, освен ако данъкът е платен от прехвърлителя.</w:t>
      </w:r>
    </w:p>
    <w:p w14:paraId="4E8717B7" w14:textId="77777777" w:rsidR="00000000" w:rsidRDefault="00000000">
      <w:pPr>
        <w:spacing w:after="0" w:line="240" w:lineRule="auto"/>
        <w:ind w:firstLine="1155"/>
        <w:jc w:val="both"/>
        <w:textAlignment w:val="center"/>
        <w:divId w:val="1165972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98 от 2018 г., в сила от 01.01.2019 г., изм. - ДВ, бр. 104 от 2020 г., в сила от 01.01.2021 г.) Завършването на сграда или на част от нея се установява с удостоверение за въвеждане в експлоатация или разрешение за ползване, издадени по реда на Закона за устройство на територията.</w:t>
      </w:r>
    </w:p>
    <w:p w14:paraId="2FA5B2A1" w14:textId="77777777" w:rsidR="00000000" w:rsidRDefault="00000000">
      <w:pPr>
        <w:spacing w:after="0" w:line="240" w:lineRule="auto"/>
        <w:ind w:firstLine="1155"/>
        <w:jc w:val="both"/>
        <w:textAlignment w:val="center"/>
        <w:divId w:val="1602109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98 от 2018 г., в сила от 01.01.2019 г., изм. - ДВ, бр. 104 от 2020 г., в сила от 01.01.2021 г.) Органите, издаващи документите по ал. 3, предоставят служебно по един екземпляр от тях на звеното за местни приходи в общината в едноседмичен срок от издаването им.</w:t>
      </w:r>
    </w:p>
    <w:p w14:paraId="02C2A60E" w14:textId="77777777" w:rsidR="00000000" w:rsidRDefault="00000000">
      <w:pPr>
        <w:spacing w:after="0" w:line="240" w:lineRule="auto"/>
        <w:ind w:firstLine="1155"/>
        <w:jc w:val="both"/>
        <w:textAlignment w:val="center"/>
        <w:divId w:val="636380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98 от 2018 г., в сила от 01.01.2019 г.) Данъкът по ал. 1 се дължи и в случаите, когато в двегодишен срок от завършването на сградата в груб строеж, съответно - в едногодишен срок от съставяне на констативен акт по чл. 176, ал. 1 от Закона за устройство на територията, сградата не е въведена в експлоатация или не е издадено разрешение за ползване.</w:t>
      </w:r>
    </w:p>
    <w:p w14:paraId="00691938" w14:textId="77777777" w:rsidR="00000000" w:rsidRDefault="00000000">
      <w:pPr>
        <w:spacing w:after="0" w:line="240" w:lineRule="auto"/>
        <w:ind w:firstLine="1155"/>
        <w:jc w:val="both"/>
        <w:textAlignment w:val="center"/>
        <w:divId w:val="12079115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98 от 2018 г., в сила от 01.01.2019 г., изм. - ДВ, бр. 104 от 2020 г., в сила от 01.01.2021 г.) Лицето, упражняващо строителен надзор, или техническият ръководител - за строежите от пета категория, предоставя екземпляр от съставения констативен акт по чл. 176, ал. 1 от Закона за устройство на територията на звеното за местни приходи в общината в едноседмичен срок от съставянето му.</w:t>
      </w:r>
    </w:p>
    <w:p w14:paraId="5AF91A50" w14:textId="77777777" w:rsidR="00000000" w:rsidRDefault="00000000">
      <w:pPr>
        <w:spacing w:after="0" w:line="240" w:lineRule="auto"/>
        <w:ind w:firstLine="1155"/>
        <w:jc w:val="both"/>
        <w:textAlignment w:val="center"/>
        <w:divId w:val="2002199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2018 г., в сила от 01.01.2019 г., изм. - ДВ, бр. 16 от 2021 г.) Завършването на сградата в груб строеж се установява по реда на чл. 181, ал. 3 от Закона за устройство на територията. Обстоятелствата по ал. 5 се установяват с констативен акт, съставен от служители на общината. Актът се съобщава на данъчно задълженото лице, което може да оспори констатациите в акта в 7-дневен срок от уведомяването.</w:t>
      </w:r>
    </w:p>
    <w:p w14:paraId="21735CE7" w14:textId="77777777" w:rsidR="00000000" w:rsidRDefault="00000000">
      <w:pPr>
        <w:spacing w:after="0" w:line="240" w:lineRule="auto"/>
        <w:ind w:firstLine="1155"/>
        <w:jc w:val="both"/>
        <w:textAlignment w:val="center"/>
        <w:divId w:val="2700930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106 от 2023 г., в сила от 01.01.2025 г.) При преустройство и при промяна на предназначението на съществуваща сграда или на самостоятелен обект в сграда, както и при промяна на друго обстоятелство, което има значение за определяне на данъка, Агенцията по вписванията и Агенцията по геодезия, картография и кадастър уведомяват общината в 7-дневен срок за промененото обстоятелство по реда на Закона за електронното управление, за обстоятелства, подлежащи на вписване в имотния регистър, и за промени в кадастралната карта и кадастралните регистри.</w:t>
      </w:r>
    </w:p>
    <w:p w14:paraId="61BFDE6F" w14:textId="77777777" w:rsidR="00000000" w:rsidRDefault="00000000">
      <w:pPr>
        <w:spacing w:after="120" w:line="240" w:lineRule="auto"/>
        <w:ind w:firstLine="1155"/>
        <w:jc w:val="both"/>
        <w:textAlignment w:val="center"/>
        <w:divId w:val="1105273783"/>
        <w:rPr>
          <w:rFonts w:ascii="Times New Roman" w:eastAsia="Times New Roman" w:hAnsi="Times New Roman" w:cs="Times New Roman"/>
          <w:color w:val="000000"/>
          <w:kern w:val="0"/>
          <w14:ligatures w14:val="none"/>
        </w:rPr>
      </w:pPr>
    </w:p>
    <w:p w14:paraId="18C54455" w14:textId="77777777" w:rsidR="00000000" w:rsidRDefault="00000000">
      <w:pPr>
        <w:spacing w:after="0" w:line="240" w:lineRule="auto"/>
        <w:ind w:firstLine="1155"/>
        <w:jc w:val="both"/>
        <w:textAlignment w:val="center"/>
        <w:divId w:val="1031540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16. (1) (Изм. - ДВ, бр. 103 от 1999 г., в сила от 01.01.2000 г., доп. - ДВ, бр. 102 от 2000 г., в сила от 01.01.2001 г., изм. - ДВ, бр. 100 от 2005 г., в сила от 01.01.2006 г.) При частично или пълно унищожаване на сградите, както и при преминаване на недвижимите имоти от необлагаеми в облагаеми и обратно </w:t>
      </w:r>
      <w:r>
        <w:rPr>
          <w:rFonts w:ascii="Times New Roman" w:eastAsia="Times New Roman" w:hAnsi="Times New Roman" w:cs="Times New Roman"/>
          <w:color w:val="000000"/>
          <w:kern w:val="0"/>
          <w14:ligatures w14:val="none"/>
        </w:rPr>
        <w:lastRenderedPageBreak/>
        <w:t>данъчно задължените лица уведомяват за това общината по местонахождението на имота по реда и в срока по чл. 14, ал. 1.</w:t>
      </w:r>
    </w:p>
    <w:p w14:paraId="62DB3BF5" w14:textId="77777777" w:rsidR="00000000" w:rsidRDefault="00000000">
      <w:pPr>
        <w:spacing w:after="0" w:line="240" w:lineRule="auto"/>
        <w:ind w:firstLine="1155"/>
        <w:jc w:val="both"/>
        <w:textAlignment w:val="center"/>
        <w:divId w:val="1015617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задължението за плащане на данъка се прекратява, съответно възниква, от началото на месеца, следващ месеца, в който е настъпила промяната.</w:t>
      </w:r>
    </w:p>
    <w:p w14:paraId="0F97FFFF" w14:textId="77777777" w:rsidR="00000000" w:rsidRDefault="00000000">
      <w:pPr>
        <w:spacing w:after="120" w:line="240" w:lineRule="auto"/>
        <w:ind w:firstLine="1155"/>
        <w:jc w:val="both"/>
        <w:textAlignment w:val="center"/>
        <w:divId w:val="316157469"/>
        <w:rPr>
          <w:rFonts w:ascii="Times New Roman" w:eastAsia="Times New Roman" w:hAnsi="Times New Roman" w:cs="Times New Roman"/>
          <w:color w:val="000000"/>
          <w:kern w:val="0"/>
          <w14:ligatures w14:val="none"/>
        </w:rPr>
      </w:pPr>
    </w:p>
    <w:p w14:paraId="554492E2" w14:textId="77777777" w:rsidR="00000000" w:rsidRDefault="00000000">
      <w:pPr>
        <w:spacing w:after="0" w:line="240" w:lineRule="auto"/>
        <w:ind w:firstLine="1155"/>
        <w:jc w:val="both"/>
        <w:textAlignment w:val="center"/>
        <w:divId w:val="8083236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 (Доп. - ДВ, бр. 153 от 1998 г., изм. - ДВ, бр. 103 от 1999 г., в сила от 01.01.2000 г., отм. - ДВ, бр. 98 от 2010 г., в сила от 01.07.2011 г.)</w:t>
      </w:r>
    </w:p>
    <w:p w14:paraId="42C3B940" w14:textId="77777777" w:rsidR="00000000" w:rsidRDefault="00000000">
      <w:pPr>
        <w:spacing w:after="120" w:line="240" w:lineRule="auto"/>
        <w:ind w:firstLine="1155"/>
        <w:jc w:val="both"/>
        <w:textAlignment w:val="center"/>
        <w:divId w:val="2090497280"/>
        <w:rPr>
          <w:rFonts w:ascii="Times New Roman" w:eastAsia="Times New Roman" w:hAnsi="Times New Roman" w:cs="Times New Roman"/>
          <w:color w:val="000000"/>
          <w:kern w:val="0"/>
          <w14:ligatures w14:val="none"/>
        </w:rPr>
      </w:pPr>
    </w:p>
    <w:p w14:paraId="69A69B39" w14:textId="77777777" w:rsidR="00000000" w:rsidRDefault="00000000">
      <w:pPr>
        <w:spacing w:after="0" w:line="240" w:lineRule="auto"/>
        <w:ind w:firstLine="1155"/>
        <w:jc w:val="both"/>
        <w:textAlignment w:val="center"/>
        <w:divId w:val="6708377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 (1) (Предишен текст на чл. 18 - ДВ, бр. 153 от 1998 г., изм. - ДВ, бр. 34 от 2000 г., в сила от 01.01.2001 г., изм. - ДВ, бр. 100 от 2005 г., в сила от 01.01.2006 г., доп. - ДВ, бр. 98 от 2018 г., в сила от 01.01.2019 г., изм. - ДВ, бр. 106 от 2023 г., в сила от 01.01.2025 г.) Служителят на общинската администрация проверява подадените декларации и предоставената служебно информация по чл. 15, ал. 4, 6, 7 и 8 и чл. 51, ал. 1. Той може да иска допълнителни данни за облагаемия имот, да сверява данните от декларацията със счетоводните книги, планове, скици и документи, въз основа на които имотът се притежава или се ползва, а при нужда - и чрез измерване на имота от техническите органи.</w:t>
      </w:r>
    </w:p>
    <w:p w14:paraId="379DC4C8" w14:textId="77777777" w:rsidR="00000000" w:rsidRDefault="00000000">
      <w:pPr>
        <w:spacing w:after="0" w:line="240" w:lineRule="auto"/>
        <w:ind w:firstLine="1155"/>
        <w:jc w:val="both"/>
        <w:textAlignment w:val="center"/>
        <w:divId w:val="17700071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153 от 1998 г., изм. - ДВ, бр. 34 от 2000 г., в сила от 01.01.2001 г., изм. - ДВ, бр. 100 от 2005 г., в сила от 01.01.2006 г., изм. - ДВ, бр. 96 от 2019 г., в сила от 01.01.2020 г.) При поискване от служителите на общинската администрация на данни и доказателствен материал за имотно състояние (копия от карти и планове, компютърни модели, регистри и други) съответните административни органи са длъжни да ги предоставят безвъзмездно в 7-дневен срок.</w:t>
      </w:r>
    </w:p>
    <w:p w14:paraId="3A92F5C9" w14:textId="77777777" w:rsidR="00000000" w:rsidRDefault="00000000">
      <w:pPr>
        <w:spacing w:after="0" w:line="240" w:lineRule="auto"/>
        <w:ind w:firstLine="1155"/>
        <w:jc w:val="both"/>
        <w:textAlignment w:val="center"/>
        <w:divId w:val="7051753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34 от 2000 г., в сила от 01.01.2001 г.) Данни по ал. 2 от кадастъра се предоставят при условията и по реда, предвидени в Закона за кадастъра и имотния регистър.</w:t>
      </w:r>
    </w:p>
    <w:p w14:paraId="32EC04A6" w14:textId="77777777" w:rsidR="00000000" w:rsidRDefault="00000000">
      <w:pPr>
        <w:spacing w:after="0" w:line="240" w:lineRule="auto"/>
        <w:ind w:firstLine="1155"/>
        <w:jc w:val="both"/>
        <w:textAlignment w:val="center"/>
        <w:divId w:val="1058896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98 от 2010 г., в сила от 01.01.2011 г.) Националната агенция за приходите по електронен път предоставя на общинската администрация в 14-дневен срок от получаването на искане информация относно обектите с регистрирани фискални устройства.</w:t>
      </w:r>
    </w:p>
    <w:p w14:paraId="237B2BF9" w14:textId="77777777" w:rsidR="00000000" w:rsidRDefault="00000000">
      <w:pPr>
        <w:spacing w:after="120" w:line="240" w:lineRule="auto"/>
        <w:ind w:firstLine="1155"/>
        <w:jc w:val="both"/>
        <w:textAlignment w:val="center"/>
        <w:divId w:val="1330787198"/>
        <w:rPr>
          <w:rFonts w:ascii="Times New Roman" w:eastAsia="Times New Roman" w:hAnsi="Times New Roman" w:cs="Times New Roman"/>
          <w:color w:val="000000"/>
          <w:kern w:val="0"/>
          <w14:ligatures w14:val="none"/>
        </w:rPr>
      </w:pPr>
    </w:p>
    <w:p w14:paraId="4752B6DD" w14:textId="77777777" w:rsidR="00000000" w:rsidRDefault="00000000">
      <w:pPr>
        <w:spacing w:after="0" w:line="240" w:lineRule="auto"/>
        <w:ind w:firstLine="1155"/>
        <w:jc w:val="both"/>
        <w:textAlignment w:val="center"/>
        <w:divId w:val="21160481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 (1) (Доп. - ДВ, бр. 105 от 2014 г., в сила от 01.01.2015 г.) Данъкът се определя върху данъчната оценка на недвижимите имоти по чл. 10, ал. 1 към 1 януари на годината, за която се дължи и се съобщава на лицата до 1 март на същата година.</w:t>
      </w:r>
    </w:p>
    <w:p w14:paraId="4B3E1A18" w14:textId="77777777" w:rsidR="00000000" w:rsidRDefault="00000000">
      <w:pPr>
        <w:spacing w:after="0" w:line="240" w:lineRule="auto"/>
        <w:ind w:firstLine="1155"/>
        <w:jc w:val="both"/>
        <w:textAlignment w:val="center"/>
        <w:divId w:val="13396242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153 от 1998 г.)</w:t>
      </w:r>
    </w:p>
    <w:p w14:paraId="287BF472" w14:textId="77777777" w:rsidR="00000000" w:rsidRDefault="00000000">
      <w:pPr>
        <w:spacing w:after="0" w:line="240" w:lineRule="auto"/>
        <w:ind w:firstLine="1155"/>
        <w:jc w:val="both"/>
        <w:textAlignment w:val="center"/>
        <w:divId w:val="270403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119 от 2002 г., в сила от 01.01.2003 г., доп. - ДВ, бр. 112 от 2003 г., в сила от 01.01.2004 г., изм. - ДВ, бр. 100 от 2005 г., в сила от 01.01.2006 г.) При промяна на данъчната оценка на имота през годината данъкът се определя върху новата оценка от месеца, следващ месеца на промяната. В случаите на промяна от общинските съвети на границите на зоните в населените места и категориите на вилните зони или на населените места данъкът се определя върху новата данъчна оценка от 1 януари на следващата година.</w:t>
      </w:r>
    </w:p>
    <w:p w14:paraId="365D7834" w14:textId="77777777" w:rsidR="00000000" w:rsidRDefault="00000000">
      <w:pPr>
        <w:spacing w:after="0" w:line="240" w:lineRule="auto"/>
        <w:ind w:firstLine="1155"/>
        <w:jc w:val="both"/>
        <w:textAlignment w:val="center"/>
        <w:divId w:val="898635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(Нова - ДВ, бр. 95 от 2009 г., в сила от 01.01.2010 г.) Алинея 3, изречение първо не се прилага за нежилищните имоти, които са собственост на предприятията или върху които им е учредено ограничено вещно право на ползване.</w:t>
      </w:r>
    </w:p>
    <w:p w14:paraId="3AD944F9" w14:textId="77777777" w:rsidR="00000000" w:rsidRDefault="00000000">
      <w:pPr>
        <w:spacing w:after="120" w:line="240" w:lineRule="auto"/>
        <w:ind w:firstLine="1155"/>
        <w:jc w:val="both"/>
        <w:textAlignment w:val="center"/>
        <w:divId w:val="1865247704"/>
        <w:rPr>
          <w:rFonts w:ascii="Times New Roman" w:eastAsia="Times New Roman" w:hAnsi="Times New Roman" w:cs="Times New Roman"/>
          <w:color w:val="000000"/>
          <w:kern w:val="0"/>
          <w14:ligatures w14:val="none"/>
        </w:rPr>
      </w:pPr>
    </w:p>
    <w:p w14:paraId="3C37D561" w14:textId="77777777" w:rsidR="00000000" w:rsidRDefault="00000000">
      <w:pPr>
        <w:spacing w:after="0" w:line="240" w:lineRule="auto"/>
        <w:ind w:firstLine="1155"/>
        <w:jc w:val="both"/>
        <w:textAlignment w:val="center"/>
        <w:divId w:val="1507406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20. (Изм. - ДВ, бр. 109 от 2001 г., в сила от 01.01.2002 г., изм. - ДВ, бр. 100 от 2005 г., в сила от 01.01.2006 г.) Данъчната оценка на недвижимите имоти на гражданите се определя от служител на общинската администрация по норми съгласно приложение № 2 в зависимост от вида на имота, местонахождението, площта, конструкцията и овехтяването и се съобщава на данъчно задължените лица.</w:t>
      </w:r>
    </w:p>
    <w:p w14:paraId="4501CAAC" w14:textId="77777777" w:rsidR="00000000" w:rsidRDefault="00000000">
      <w:pPr>
        <w:spacing w:after="120" w:line="240" w:lineRule="auto"/>
        <w:ind w:firstLine="1155"/>
        <w:jc w:val="both"/>
        <w:textAlignment w:val="center"/>
        <w:divId w:val="1071542630"/>
        <w:rPr>
          <w:rFonts w:ascii="Times New Roman" w:eastAsia="Times New Roman" w:hAnsi="Times New Roman" w:cs="Times New Roman"/>
          <w:color w:val="000000"/>
          <w:kern w:val="0"/>
          <w14:ligatures w14:val="none"/>
        </w:rPr>
      </w:pPr>
    </w:p>
    <w:p w14:paraId="70C8F98E" w14:textId="77777777" w:rsidR="00000000" w:rsidRDefault="00000000">
      <w:pPr>
        <w:spacing w:after="0" w:line="240" w:lineRule="auto"/>
        <w:ind w:firstLine="1155"/>
        <w:jc w:val="both"/>
        <w:textAlignment w:val="center"/>
        <w:divId w:val="2902862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21. (1) (Доп. - ДВ, бр. 153 от 1998 г., изм. - ДВ, бр. 102 от 2000 г., в сила от 01.01.2001 г., изм. - ДВ, бр. 109 от 2001 г., в сила от 01.01.2002 г., изм. - ДВ, бр. 95 от 2009 г., в сила от 01.01.2011 г.) Данъчната оценка на недвижимите имоти на предприятията, е по-високата между отчетната им стойност и данъчната оценка съгласно приложение № 2, а за жилищните имоти - данъчната им оценка съгласно приложение № 2.</w:t>
      </w:r>
    </w:p>
    <w:p w14:paraId="691AAAF4" w14:textId="77777777" w:rsidR="00000000" w:rsidRDefault="00000000">
      <w:pPr>
        <w:spacing w:after="0" w:line="240" w:lineRule="auto"/>
        <w:ind w:firstLine="1155"/>
        <w:jc w:val="both"/>
        <w:textAlignment w:val="center"/>
        <w:divId w:val="542596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102 от 2000 г., в сила от 01.01.2001 г., изм. - ДВ, бр. 109 от 2001 г., в сила от 01.01.2002 г.) Данъчната оценка на недвижимите имоти, върху които е учредено право на ползване на предприятие, е отчетната им стойност по баланса на собственика или данъчната оценка съгласно приложение № 2, а за жилищните имоти - данъчната оценка съгласно приложение № 2.</w:t>
      </w:r>
    </w:p>
    <w:p w14:paraId="3F1D41E9" w14:textId="77777777" w:rsidR="00000000" w:rsidRDefault="00000000">
      <w:pPr>
        <w:spacing w:after="0" w:line="240" w:lineRule="auto"/>
        <w:ind w:firstLine="1155"/>
        <w:jc w:val="both"/>
        <w:textAlignment w:val="center"/>
        <w:divId w:val="2411818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109 от 2001 г., в сила от 01.01.2002 г.) Данъчната оценка на имотите по чл. 11, ал. 2, върху които са построени сгради на предприятия, се определя съгласно нормите по приложение № 2.</w:t>
      </w:r>
    </w:p>
    <w:p w14:paraId="6076575E" w14:textId="77777777" w:rsidR="00000000" w:rsidRDefault="00000000">
      <w:pPr>
        <w:spacing w:after="0" w:line="240" w:lineRule="auto"/>
        <w:ind w:firstLine="1155"/>
        <w:jc w:val="both"/>
        <w:textAlignment w:val="center"/>
        <w:divId w:val="1246769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(Предишна ал. 2 - ДВ, бр. 102 от 2000 г., в сила от 01.01.2001 г., предишна ал. 3 - ДВ, бр. 109 от 2001 г., в сила от 01.01.2002 г., изм. - ДВ, бр. 100 от 2005 г., в сила от 01.01.2006 г., изм. - ДВ, бр. 96 от 2019 г., в сила от 01.01.2020 г.) При липса на счетоводни данни данъчната оценка се определя от служител на общинската администрация за сметка на данъчно задълженото лице. Данъчната оценка се определя от служител на общинската администрация и при наличие на счетоводни данни, определени в нарушение на приложимото счетоводно законодателство. Определянето на данъчната оценка се извършва по реда на Данъчно-осигурителния процесуален кодекс.</w:t>
      </w:r>
    </w:p>
    <w:p w14:paraId="3702952E" w14:textId="77777777" w:rsidR="00000000" w:rsidRDefault="00000000">
      <w:pPr>
        <w:spacing w:after="120" w:line="240" w:lineRule="auto"/>
        <w:ind w:firstLine="1155"/>
        <w:jc w:val="both"/>
        <w:textAlignment w:val="center"/>
        <w:divId w:val="1921402608"/>
        <w:rPr>
          <w:rFonts w:ascii="Times New Roman" w:eastAsia="Times New Roman" w:hAnsi="Times New Roman" w:cs="Times New Roman"/>
          <w:color w:val="000000"/>
          <w:kern w:val="0"/>
          <w14:ligatures w14:val="none"/>
        </w:rPr>
      </w:pPr>
    </w:p>
    <w:p w14:paraId="7921CBFE" w14:textId="77777777" w:rsidR="00000000" w:rsidRDefault="00000000">
      <w:pPr>
        <w:spacing w:after="120" w:line="240" w:lineRule="auto"/>
        <w:ind w:firstLine="1155"/>
        <w:jc w:val="both"/>
        <w:textAlignment w:val="center"/>
        <w:divId w:val="111486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 (Изм. - ДВ, бр. 110 от 2007 г., в сила от 01.01.2008 г., изм. - ДВ, бр. 105 от 2008 г., в сила от 01.01.2009 г., изм. - ДВ, бр. 95 от 2009 г., в сила от 01.01.2010 г., изм. - ДВ, бр. 98 от 2010 г., в сила от 01.01.2011 г., изм. - ДВ, бр. 98 от 2018 г., в сила от 01.01.2019 г., обявен за противоконституционен с РКС № 4 от 2019 г. - ДВ, бр. 32 от 2019 г., изм. - ДВ., бр. 14 от 2021 г., в сила от 20.04.2019 г.) Общинският съвет определя с наредбата по чл. 1, ал. 2 размера на данъка в граници от 0,1 до 4,5 на хиляда върху данъчната оценка на недвижимия имот.</w:t>
      </w:r>
    </w:p>
    <w:p w14:paraId="209BB7A7" w14:textId="77777777" w:rsidR="00000000" w:rsidRDefault="00000000">
      <w:pPr>
        <w:spacing w:after="0" w:line="240" w:lineRule="auto"/>
        <w:ind w:firstLine="1155"/>
        <w:jc w:val="both"/>
        <w:textAlignment w:val="center"/>
        <w:divId w:val="2085444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23. (Изм. - ДВ, бр. 103 от 1999 г., в сила от 01.01.2000 г., изм. - ДВ, бр. 109 от 2001 г., в сила от 01.01.2002 г., изм. - ДВ, бр. 100 от 2005 г., в сила от </w:t>
      </w:r>
      <w:r>
        <w:rPr>
          <w:rFonts w:ascii="Times New Roman" w:eastAsia="Times New Roman" w:hAnsi="Times New Roman" w:cs="Times New Roman"/>
          <w:color w:val="000000"/>
          <w:kern w:val="0"/>
          <w14:ligatures w14:val="none"/>
        </w:rPr>
        <w:lastRenderedPageBreak/>
        <w:t>01.01.2006 г., изм. - ДВ, бр. 98 от 2010 г., в сила от 01.07.2011 г., изм. - ДВ, бр. 98 от 2018 г., в сила от 01.01.2019 г.) Данъкът се определя от служител на общинската администрация по местонахождението на недвижимия имот и се съобщава на данъчно задълженото лице или на негов законен представител.</w:t>
      </w:r>
    </w:p>
    <w:p w14:paraId="10E13632" w14:textId="77777777" w:rsidR="00000000" w:rsidRDefault="00000000">
      <w:pPr>
        <w:spacing w:after="120" w:line="240" w:lineRule="auto"/>
        <w:ind w:firstLine="1155"/>
        <w:jc w:val="both"/>
        <w:textAlignment w:val="center"/>
        <w:divId w:val="764304069"/>
        <w:rPr>
          <w:rFonts w:ascii="Times New Roman" w:eastAsia="Times New Roman" w:hAnsi="Times New Roman" w:cs="Times New Roman"/>
          <w:color w:val="000000"/>
          <w:kern w:val="0"/>
          <w14:ligatures w14:val="none"/>
        </w:rPr>
      </w:pPr>
    </w:p>
    <w:p w14:paraId="2AE8DC4E" w14:textId="77777777" w:rsidR="00000000" w:rsidRDefault="00000000">
      <w:pPr>
        <w:spacing w:after="0" w:line="240" w:lineRule="auto"/>
        <w:ind w:firstLine="1155"/>
        <w:jc w:val="both"/>
        <w:textAlignment w:val="center"/>
        <w:divId w:val="1689868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24. (1) Освобождават се от данък:</w:t>
      </w:r>
    </w:p>
    <w:p w14:paraId="42586265" w14:textId="77777777" w:rsidR="00000000" w:rsidRDefault="00000000">
      <w:pPr>
        <w:spacing w:after="0" w:line="240" w:lineRule="auto"/>
        <w:ind w:firstLine="1155"/>
        <w:jc w:val="both"/>
        <w:textAlignment w:val="center"/>
        <w:divId w:val="4946099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153 от 1998 г.) общините, за имотите - публична общинска собственост;</w:t>
      </w:r>
    </w:p>
    <w:p w14:paraId="53C39029" w14:textId="77777777" w:rsidR="00000000" w:rsidRDefault="00000000">
      <w:pPr>
        <w:spacing w:after="0" w:line="240" w:lineRule="auto"/>
        <w:ind w:firstLine="1155"/>
        <w:jc w:val="both"/>
        <w:textAlignment w:val="center"/>
        <w:divId w:val="20174636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153 от 1998 г.) държавата, за имотите - публична държавна собственост, освен ако имотът е предоставен за ползване на друго лице и това лице не е освободено от данък;</w:t>
      </w:r>
    </w:p>
    <w:p w14:paraId="107E5C13" w14:textId="77777777" w:rsidR="00000000" w:rsidRDefault="00000000">
      <w:pPr>
        <w:spacing w:after="0" w:line="240" w:lineRule="auto"/>
        <w:ind w:firstLine="1155"/>
        <w:jc w:val="both"/>
        <w:textAlignment w:val="center"/>
        <w:divId w:val="611402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153 от 1998 г.)</w:t>
      </w:r>
    </w:p>
    <w:p w14:paraId="5A9EFCF3" w14:textId="77777777" w:rsidR="00000000" w:rsidRDefault="00000000">
      <w:pPr>
        <w:spacing w:after="0" w:line="240" w:lineRule="auto"/>
        <w:ind w:firstLine="1155"/>
        <w:jc w:val="both"/>
        <w:textAlignment w:val="center"/>
        <w:divId w:val="12784885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читалищата;</w:t>
      </w:r>
    </w:p>
    <w:p w14:paraId="205ACB06" w14:textId="77777777" w:rsidR="00000000" w:rsidRDefault="00000000">
      <w:pPr>
        <w:spacing w:after="0" w:line="240" w:lineRule="auto"/>
        <w:ind w:firstLine="1155"/>
        <w:jc w:val="both"/>
        <w:textAlignment w:val="center"/>
        <w:divId w:val="2011984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сградите - собственост на чужди държави, в които се помещават дипломатически и консулски представителства, при условията на взаимност;</w:t>
      </w:r>
    </w:p>
    <w:p w14:paraId="562B695D" w14:textId="77777777" w:rsidR="00000000" w:rsidRDefault="00000000">
      <w:pPr>
        <w:spacing w:after="0" w:line="240" w:lineRule="auto"/>
        <w:ind w:firstLine="1155"/>
        <w:jc w:val="both"/>
        <w:textAlignment w:val="center"/>
        <w:divId w:val="7319308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(отм. - ДВ, бр. 153 от 1998 г.)</w:t>
      </w:r>
    </w:p>
    <w:p w14:paraId="5A75F9DD" w14:textId="77777777" w:rsidR="00000000" w:rsidRDefault="00000000">
      <w:pPr>
        <w:spacing w:after="0" w:line="240" w:lineRule="auto"/>
        <w:ind w:firstLine="1155"/>
        <w:jc w:val="both"/>
        <w:textAlignment w:val="center"/>
        <w:divId w:val="1678924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105 от 2008 г., в сила от 01.01.2009 г.) сградите на Българския червен кръст и на организациите на Червения кръст, регистрирани в друга държава - членка на Европейския съюз, или в друга държава - страна по Споразумението за Европейското икономическо пространство;</w:t>
      </w:r>
    </w:p>
    <w:p w14:paraId="7AFF6E65" w14:textId="77777777" w:rsidR="00000000" w:rsidRDefault="00000000">
      <w:pPr>
        <w:spacing w:after="0" w:line="240" w:lineRule="auto"/>
        <w:ind w:firstLine="1155"/>
        <w:jc w:val="both"/>
        <w:textAlignment w:val="center"/>
        <w:divId w:val="272328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153 от 1998 г., изм. - ДВ, бр. 119 от 2002 г., в сила от 01.01.2003 г.) сградите на висшите училища и академиите, използвани за учебен процес и научна дейност;</w:t>
      </w:r>
    </w:p>
    <w:p w14:paraId="343B1419" w14:textId="77777777" w:rsidR="00000000" w:rsidRDefault="00000000">
      <w:pPr>
        <w:spacing w:after="0" w:line="240" w:lineRule="auto"/>
        <w:ind w:firstLine="1155"/>
        <w:jc w:val="both"/>
        <w:textAlignment w:val="center"/>
        <w:divId w:val="14857746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101 от 2013 г., в сила от 01.01.2014 г., доп. - ДВ, бр. 108 от 2018 г., в сила от 01.01.2019 г.) храмовете и манастирите, предназначени за богослужебна дейност, заедно с поземлените имоти, върху които са построени - собственост на законно регистрираните вероизповедания в страната, както и молитвените домове заедно с поземлените имоти, върху които са построени - собственост на законно регистрираните вероизповедания в страната; молитвените домове, храмовете и манастирите трябва да са вписани в регистъра по чл. 12, ал. 3 от Закона за вероизповеданията;</w:t>
      </w:r>
    </w:p>
    <w:p w14:paraId="597EE337" w14:textId="77777777" w:rsidR="00000000" w:rsidRDefault="00000000">
      <w:pPr>
        <w:spacing w:after="0" w:line="240" w:lineRule="auto"/>
        <w:ind w:firstLine="1155"/>
        <w:jc w:val="both"/>
        <w:textAlignment w:val="center"/>
        <w:divId w:val="5752387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парковете, спортните игрища, площадките и други подобни имоти за обществени нужди;</w:t>
      </w:r>
    </w:p>
    <w:p w14:paraId="73DF908A" w14:textId="77777777" w:rsidR="00000000" w:rsidRDefault="00000000">
      <w:pPr>
        <w:spacing w:after="0" w:line="240" w:lineRule="auto"/>
        <w:ind w:firstLine="1155"/>
        <w:jc w:val="both"/>
        <w:textAlignment w:val="center"/>
        <w:divId w:val="1391490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(отм. - ДВ, бр. 153 от 1998 г.)</w:t>
      </w:r>
    </w:p>
    <w:p w14:paraId="62B8FCFC" w14:textId="77777777" w:rsidR="00000000" w:rsidRDefault="00000000">
      <w:pPr>
        <w:spacing w:after="0" w:line="240" w:lineRule="auto"/>
        <w:ind w:firstLine="1155"/>
        <w:jc w:val="both"/>
        <w:textAlignment w:val="center"/>
        <w:divId w:val="1629966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11а. (нова - ДВ, бр. 109 от 2001 г., в сила от 01.01.2002 г., изм. - ДВ, бр. 19 от 2009 г., в сила от 10.04.2009 г.) сградите - културни ценности, когато не се използват със стопанска цел;</w:t>
      </w:r>
    </w:p>
    <w:p w14:paraId="6DCE3D50" w14:textId="77777777" w:rsidR="00000000" w:rsidRDefault="00000000">
      <w:pPr>
        <w:spacing w:after="0" w:line="240" w:lineRule="auto"/>
        <w:ind w:firstLine="1155"/>
        <w:jc w:val="both"/>
        <w:textAlignment w:val="center"/>
        <w:divId w:val="893502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музеите, галериите, библиотеките;</w:t>
      </w:r>
    </w:p>
    <w:p w14:paraId="1C132A3D" w14:textId="77777777" w:rsidR="00000000" w:rsidRDefault="00000000">
      <w:pPr>
        <w:spacing w:after="0" w:line="240" w:lineRule="auto"/>
        <w:ind w:firstLine="1155"/>
        <w:jc w:val="both"/>
        <w:textAlignment w:val="center"/>
        <w:divId w:val="985822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(изм. - ДВ, бр. 119 от 2002 г., в сила от 01.01.2003 г.) имотите, използвани непосредствено за експлоатационни нужди на обществения транспорт;</w:t>
      </w:r>
    </w:p>
    <w:p w14:paraId="26482986" w14:textId="77777777" w:rsidR="00000000" w:rsidRDefault="00000000">
      <w:pPr>
        <w:spacing w:after="0" w:line="240" w:lineRule="auto"/>
        <w:ind w:firstLine="1155"/>
        <w:jc w:val="both"/>
        <w:textAlignment w:val="center"/>
        <w:divId w:val="1407990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(отм. - ДВ, бр. 95 от 2009 г., в сила от 01.01.2010 г.)</w:t>
      </w:r>
    </w:p>
    <w:p w14:paraId="396DB878" w14:textId="77777777" w:rsidR="00000000" w:rsidRDefault="00000000">
      <w:pPr>
        <w:spacing w:after="0" w:line="240" w:lineRule="auto"/>
        <w:ind w:firstLine="1155"/>
        <w:jc w:val="both"/>
        <w:textAlignment w:val="center"/>
        <w:divId w:val="82380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временните сгради, обслужващи строежа на нова сграда или съоръжение до завършването и предаването им в експлоатация;</w:t>
      </w:r>
    </w:p>
    <w:p w14:paraId="414AB5AD" w14:textId="77777777" w:rsidR="00000000" w:rsidRDefault="00000000">
      <w:pPr>
        <w:spacing w:after="0" w:line="240" w:lineRule="auto"/>
        <w:ind w:firstLine="1155"/>
        <w:jc w:val="both"/>
        <w:textAlignment w:val="center"/>
        <w:divId w:val="1464424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(доп. - ДВ, бр. 153 от 1998 г., отм. - ДВ, бр. 110 от 2007 г., в сила от 01.01.2008 г.)</w:t>
      </w:r>
    </w:p>
    <w:p w14:paraId="6A287EC5" w14:textId="77777777" w:rsidR="00000000" w:rsidRDefault="00000000">
      <w:pPr>
        <w:spacing w:after="0" w:line="240" w:lineRule="auto"/>
        <w:ind w:firstLine="1155"/>
        <w:jc w:val="both"/>
        <w:textAlignment w:val="center"/>
        <w:divId w:val="1609743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17. (нова - ДВ, бр. 153 от 1998 г.) недвижимите имоти, собствеността върху които е възстановена по закон и които не са в състояние да бъдат използвани, за период от 5 години. Данъкът върху горепосочените недвижими имоти, които се използват от държавата, общините, обществените организации или от търговски дружества, в които те участват, включително приватизираните, се дължи от ползвателите;</w:t>
      </w:r>
    </w:p>
    <w:p w14:paraId="2E942C00" w14:textId="77777777" w:rsidR="00000000" w:rsidRDefault="00000000">
      <w:pPr>
        <w:spacing w:after="0" w:line="240" w:lineRule="auto"/>
        <w:ind w:firstLine="1155"/>
        <w:jc w:val="both"/>
        <w:textAlignment w:val="center"/>
        <w:divId w:val="1276312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(нова - ДВ, бр. 18 от 2004 г., в сила от 01.01.2005 г., изм. - ДВ, бр. 55 от 2007 г., в сила от 01.01.2008 г., изм. - ДВ, бр. 35 от 2011 г., в сила от 03.05.2011 г., изм. - ДВ, бр. 24 от 2013 г., в сила от 12.03.2013 г., изм. - ДВ, бр. 35 от 2015 г., в сила от 15.05.2015 г., изм. - ДВ, бр. 106 от 2023 г., в сила от 01.01.2024 г.) сгради и обособени части от сгради, въведени в експлоатация преди 1 януари 2005 г. и получили сертификати, издадени по реда на Закона за енергийната ефективност:</w:t>
      </w:r>
    </w:p>
    <w:p w14:paraId="0568CD14" w14:textId="77777777" w:rsidR="00000000" w:rsidRDefault="00000000">
      <w:pPr>
        <w:spacing w:after="0" w:line="240" w:lineRule="auto"/>
        <w:ind w:firstLine="1155"/>
        <w:jc w:val="both"/>
        <w:textAlignment w:val="center"/>
        <w:divId w:val="13198480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 клас на енергопотребление "A" - за срок 6 години, считано от годината, следваща годината на издаване на сертификата;</w:t>
      </w:r>
    </w:p>
    <w:p w14:paraId="209019E9" w14:textId="77777777" w:rsidR="00000000" w:rsidRDefault="00000000">
      <w:pPr>
        <w:spacing w:after="0" w:line="240" w:lineRule="auto"/>
        <w:ind w:firstLine="1155"/>
        <w:jc w:val="both"/>
        <w:textAlignment w:val="center"/>
        <w:divId w:val="12088780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които удостоверяват, че в съществуващото състояние на сградата са постигнати техническите изисквания за "сграда с близко до нулево потребление на енергия" по смисъла на § 1, т. 28 от допълнителните разпоредби на Закона за енергийната ефективност - за срок 10 години, считано от годината, следваща годината на издаване на сертификата;</w:t>
      </w:r>
    </w:p>
    <w:p w14:paraId="533EC879" w14:textId="77777777" w:rsidR="00000000" w:rsidRDefault="00000000">
      <w:pPr>
        <w:spacing w:after="0" w:line="240" w:lineRule="auto"/>
        <w:ind w:firstLine="1155"/>
        <w:jc w:val="both"/>
        <w:textAlignment w:val="center"/>
        <w:divId w:val="1901281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(нова - ДВ, бр. 18 от 2004 г., в сила от 01.01.2005 г., изм. - ДВ, бр. 55 от 2007 г., в сила от 01.01.2008 г., изм. - ДВ, бр. 35 от 2011 г., в сила от 03.05.2011 г., изм. - ДВ, бр. 24 от 2013 г., в сила от 12.03.2013 г., изм. - ДВ, бр. 35 от 2015 г., в сила от 15.05.2015 г., изм. - ДВ, бр. 106 от 2023 г., в сила от 01.01.2024 г.) сгради, въведени в експлоатация от 1 януари 2005 г. и преди 31 декември 2023 г. и получили сертификати, издадени по реда на Закона за енергийната ефективност, които в съществуващото състояние на сградата удостоверяват, че са постигнати техническите изисквания за "сграда с близко до нулево потребление на енергия" по смисъла на § 1, т. 28 от допълнителните разпоредби на Закона за енергийната ефективност - за срок 10 години, считано от годината, следваща годината на издаване на сертификата.</w:t>
      </w:r>
    </w:p>
    <w:p w14:paraId="2A9DB914" w14:textId="77777777" w:rsidR="00000000" w:rsidRDefault="00000000">
      <w:pPr>
        <w:spacing w:after="0" w:line="240" w:lineRule="auto"/>
        <w:ind w:firstLine="1155"/>
        <w:jc w:val="both"/>
        <w:textAlignment w:val="center"/>
        <w:divId w:val="18366474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153 от 1998 г.) Освобождаването по ал. 1, т. 1, 2, 4, 7, 8 и 9 е при условие, че имотите не се ползват със стопанска цел, несвързана с пряката им дейност.</w:t>
      </w:r>
    </w:p>
    <w:p w14:paraId="7FD1F60D" w14:textId="77777777" w:rsidR="00000000" w:rsidRDefault="00000000">
      <w:pPr>
        <w:spacing w:after="0" w:line="240" w:lineRule="auto"/>
        <w:ind w:firstLine="1155"/>
        <w:jc w:val="both"/>
        <w:textAlignment w:val="center"/>
        <w:divId w:val="4798056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153 от 1998 г., отм. - ДВ, бр. 109 от 2001 г., в сила от 01.01.2002 г.)</w:t>
      </w:r>
    </w:p>
    <w:p w14:paraId="34D93CFF" w14:textId="77777777" w:rsidR="00000000" w:rsidRDefault="00000000">
      <w:pPr>
        <w:spacing w:after="0" w:line="240" w:lineRule="auto"/>
        <w:ind w:firstLine="1155"/>
        <w:jc w:val="both"/>
        <w:textAlignment w:val="center"/>
        <w:divId w:val="20541888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(Предишна ал. 3, изм. - ДВ, бр. 153 от 1998 г., изм. - ДВ, бр. 109 от 2001 г., в сила от 01.01.2002 г.) Алинеи 1 и 2 се прилагат съответно и за части от имоти.</w:t>
      </w:r>
    </w:p>
    <w:p w14:paraId="0D05C840" w14:textId="77777777" w:rsidR="00000000" w:rsidRDefault="00000000">
      <w:pPr>
        <w:spacing w:after="0" w:line="240" w:lineRule="auto"/>
        <w:ind w:firstLine="1155"/>
        <w:jc w:val="both"/>
        <w:textAlignment w:val="center"/>
        <w:divId w:val="57628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112 от 2003 г., в сила от 01.01.2004 г.) За имотите по ал. 1, т. 17, правото на собственост върху които е възстановено преди 1 януари 1999 г., петгодишният срок започва да тече от тази дата, а за имотите, собствеността върху които е възстановена след тази дата, този срок започва да тече от месеца, следващ месеца на възстановяването.</w:t>
      </w:r>
    </w:p>
    <w:p w14:paraId="31DFE8E9" w14:textId="77777777" w:rsidR="00000000" w:rsidRDefault="00000000">
      <w:pPr>
        <w:spacing w:after="0" w:line="240" w:lineRule="auto"/>
        <w:ind w:firstLine="1155"/>
        <w:jc w:val="both"/>
        <w:textAlignment w:val="center"/>
        <w:divId w:val="1707291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101 от 2013 г., в сила от 01.01.2014 г.) Освобождаването от данък по ал. 1, т. 18 и 19 се прилага за общ срок за съответната сграда, не по-дълъг от 10 години.</w:t>
      </w:r>
    </w:p>
    <w:p w14:paraId="75F70C2E" w14:textId="77777777" w:rsidR="00000000" w:rsidRDefault="00000000">
      <w:pPr>
        <w:spacing w:after="0" w:line="240" w:lineRule="auto"/>
        <w:ind w:firstLine="1155"/>
        <w:jc w:val="both"/>
        <w:textAlignment w:val="center"/>
        <w:divId w:val="746654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(7) (Нова - ДВ, бр. 95 от 2015 г., в сила от 01.01.2016 г.) Освобождаването от данък по ал. 1, т. 18 и 19 не се прилага в случаите, в които сградата е получила сертификат с клас на енергопотребление в резултат на предприети мерки за енергийна ефективност, финансирани с публични средства.</w:t>
      </w:r>
    </w:p>
    <w:p w14:paraId="219B433D" w14:textId="77777777" w:rsidR="00000000" w:rsidRDefault="00000000">
      <w:pPr>
        <w:spacing w:after="120" w:line="240" w:lineRule="auto"/>
        <w:ind w:firstLine="1155"/>
        <w:jc w:val="both"/>
        <w:textAlignment w:val="center"/>
        <w:divId w:val="1494680411"/>
        <w:rPr>
          <w:rFonts w:ascii="Times New Roman" w:eastAsia="Times New Roman" w:hAnsi="Times New Roman" w:cs="Times New Roman"/>
          <w:color w:val="000000"/>
          <w:kern w:val="0"/>
          <w14:ligatures w14:val="none"/>
        </w:rPr>
      </w:pPr>
    </w:p>
    <w:p w14:paraId="5C6F3ED2" w14:textId="77777777" w:rsidR="00000000" w:rsidRDefault="00000000">
      <w:pPr>
        <w:spacing w:after="0" w:line="240" w:lineRule="auto"/>
        <w:ind w:firstLine="1155"/>
        <w:jc w:val="both"/>
        <w:textAlignment w:val="center"/>
        <w:divId w:val="8681075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25. (1) За имот, който е основно жилище, данъкът се дължи с 50 на сто намаление.</w:t>
      </w:r>
    </w:p>
    <w:p w14:paraId="32C9D8F4" w14:textId="77777777" w:rsidR="00000000" w:rsidRDefault="00000000">
      <w:pPr>
        <w:spacing w:after="0" w:line="240" w:lineRule="auto"/>
        <w:ind w:firstLine="1155"/>
        <w:jc w:val="both"/>
        <w:textAlignment w:val="center"/>
        <w:divId w:val="17896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119 от 2002 г., в сила от 01.01.2003 г.) За имот, който е основно жилище на лице с намалена работоспособност от 50 до 100 на сто, данъкът се дължи със 75 на сто намаление.</w:t>
      </w:r>
    </w:p>
    <w:p w14:paraId="0494DA3E" w14:textId="77777777" w:rsidR="00000000" w:rsidRDefault="00000000">
      <w:pPr>
        <w:spacing w:after="0" w:line="240" w:lineRule="auto"/>
        <w:ind w:firstLine="1155"/>
        <w:jc w:val="both"/>
        <w:textAlignment w:val="center"/>
        <w:divId w:val="1554929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98 от 2018 г., в сила от 01.01.2019 г.) В случай че е установено деклариране на повече от едно основно жилище, облекченията по ал. 1 и 2 не се прилагат и данъкът, определен по чл. 22, се дължи в пълен размер за всяко от жилищата и за периода, в който едновременно са декларирани като основни жилища.</w:t>
      </w:r>
    </w:p>
    <w:p w14:paraId="5D852894" w14:textId="77777777" w:rsidR="00000000" w:rsidRDefault="00000000">
      <w:pPr>
        <w:spacing w:after="120" w:line="240" w:lineRule="auto"/>
        <w:ind w:firstLine="1155"/>
        <w:jc w:val="both"/>
        <w:textAlignment w:val="center"/>
        <w:divId w:val="346105996"/>
        <w:rPr>
          <w:rFonts w:ascii="Times New Roman" w:eastAsia="Times New Roman" w:hAnsi="Times New Roman" w:cs="Times New Roman"/>
          <w:color w:val="000000"/>
          <w:kern w:val="0"/>
          <w14:ligatures w14:val="none"/>
        </w:rPr>
      </w:pPr>
    </w:p>
    <w:p w14:paraId="5872AE79" w14:textId="77777777" w:rsidR="00000000" w:rsidRDefault="00000000">
      <w:pPr>
        <w:spacing w:after="0" w:line="240" w:lineRule="auto"/>
        <w:ind w:firstLine="1155"/>
        <w:jc w:val="both"/>
        <w:textAlignment w:val="center"/>
        <w:divId w:val="2911802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26. (Отм. - ДВ, бр. 102 от 2000 г., в сила от 01.01.2001 г.)</w:t>
      </w:r>
    </w:p>
    <w:p w14:paraId="429C49B3" w14:textId="77777777" w:rsidR="00000000" w:rsidRDefault="00000000">
      <w:pPr>
        <w:spacing w:after="120" w:line="240" w:lineRule="auto"/>
        <w:ind w:firstLine="1155"/>
        <w:jc w:val="both"/>
        <w:textAlignment w:val="center"/>
        <w:divId w:val="212736471"/>
        <w:rPr>
          <w:rFonts w:ascii="Times New Roman" w:eastAsia="Times New Roman" w:hAnsi="Times New Roman" w:cs="Times New Roman"/>
          <w:color w:val="000000"/>
          <w:kern w:val="0"/>
          <w14:ligatures w14:val="none"/>
        </w:rPr>
      </w:pPr>
    </w:p>
    <w:p w14:paraId="00C42788" w14:textId="77777777" w:rsidR="00000000" w:rsidRDefault="00000000">
      <w:pPr>
        <w:spacing w:after="0" w:line="240" w:lineRule="auto"/>
        <w:ind w:firstLine="1155"/>
        <w:jc w:val="both"/>
        <w:textAlignment w:val="center"/>
        <w:divId w:val="1523284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27. Лицата предявяват правото си на освобождаване от данък или за ползване на данъчно облекчение чрез данъчна декларация, която подават в срока по чл. 14, ал. 1.</w:t>
      </w:r>
    </w:p>
    <w:p w14:paraId="002D352C" w14:textId="77777777" w:rsidR="00000000" w:rsidRDefault="00000000">
      <w:pPr>
        <w:spacing w:after="120" w:line="240" w:lineRule="auto"/>
        <w:ind w:firstLine="1155"/>
        <w:jc w:val="both"/>
        <w:textAlignment w:val="center"/>
        <w:divId w:val="1662780082"/>
        <w:rPr>
          <w:rFonts w:ascii="Times New Roman" w:eastAsia="Times New Roman" w:hAnsi="Times New Roman" w:cs="Times New Roman"/>
          <w:color w:val="000000"/>
          <w:kern w:val="0"/>
          <w14:ligatures w14:val="none"/>
        </w:rPr>
      </w:pPr>
    </w:p>
    <w:p w14:paraId="615D8544" w14:textId="77777777" w:rsidR="00000000" w:rsidRDefault="00000000">
      <w:pPr>
        <w:spacing w:after="0" w:line="240" w:lineRule="auto"/>
        <w:ind w:firstLine="1155"/>
        <w:jc w:val="both"/>
        <w:textAlignment w:val="center"/>
        <w:divId w:val="20498668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28. (1) (Доп. - ДВ, бр. 153 от 1998 г., изм. - ДВ, бр. 102 от 2000 г., в сила от 01.01.2001 г., изм. - ДВ, бр. 98 от 2010 г., в сила от 01.01.2011 г., изм. - ДВ, бр. 105 от 2014 г., в сила от 01.01.2015 г.) Данъкът върху недвижимите имоти се плаща на две равни вноски в следните срокове: до 30 юни и до 31 октомври на годината, за която е дължим.</w:t>
      </w:r>
    </w:p>
    <w:p w14:paraId="5BCE7474" w14:textId="77777777" w:rsidR="00000000" w:rsidRDefault="00000000">
      <w:pPr>
        <w:spacing w:after="0" w:line="240" w:lineRule="auto"/>
        <w:ind w:firstLine="1155"/>
        <w:jc w:val="both"/>
        <w:textAlignment w:val="center"/>
        <w:divId w:val="1534225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2010 г., в сила от 01.01.2011 г., изм. - ДВ, бр. 105 от 2014 г., в сила от 01.01.2015 г.) На предплатилите до 30 април за цялата година се прави отстъпка 5 на сто.</w:t>
      </w:r>
    </w:p>
    <w:p w14:paraId="1A56660D" w14:textId="77777777" w:rsidR="00000000" w:rsidRDefault="00000000">
      <w:pPr>
        <w:spacing w:after="0" w:line="240" w:lineRule="auto"/>
        <w:ind w:firstLine="1155"/>
        <w:jc w:val="both"/>
        <w:textAlignment w:val="center"/>
        <w:divId w:val="8977885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100 от 2005 г., в сила от 01.01.2006 г.) При прехвърляне на недвижим имот или при учредяване на вещни права върху недвижим имот дължимият до прехвърлянето/учредяването данък, включително за месеца на прехвърлянето/учредяването, се заплаща от прехвърлителя/учредителя преди прехвърлянето/учредяването.</w:t>
      </w:r>
    </w:p>
    <w:p w14:paraId="7F95C760" w14:textId="77777777" w:rsidR="00000000" w:rsidRDefault="00000000">
      <w:pPr>
        <w:spacing w:after="0" w:line="240" w:lineRule="auto"/>
        <w:ind w:firstLine="1155"/>
        <w:jc w:val="both"/>
        <w:textAlignment w:val="center"/>
        <w:divId w:val="462042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95 от 2015 г., в сила от 01.01.2016 г.) За недвижимите имоти, придобити през текущата година, данъкът се заплаща в сроковете по ал. 1, а в случаите, в които придобиването е след изтичане на сроковете по ал. 1, данъкът се заплаща в двумесечен срок от датата на придобиването на имота.</w:t>
      </w:r>
    </w:p>
    <w:p w14:paraId="300EB918" w14:textId="77777777" w:rsidR="00000000" w:rsidRDefault="00000000">
      <w:pPr>
        <w:spacing w:after="0" w:line="240" w:lineRule="auto"/>
        <w:ind w:firstLine="1155"/>
        <w:jc w:val="both"/>
        <w:textAlignment w:val="center"/>
        <w:divId w:val="1482849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(Изм. - ДВ, бр. 102 от 2000 г., в сила от 01.01.2001 г., доп. - ДВ, бр. 109 от 2001 г., в сила от 01.01.2002 г., предишна ал. 3 - ДВ, бр. 100 от 2005 г., в сила от 01.01.2006 г., предишна ал. 4 - ДВ, бр. 95 от 2015 г., в сила от 01.01.2016 г.) Данъкът върху недвижимите имоти постъпва в приход на бюджета на общината, на територията на която се намира имотът. Данъкът, дължим от концесионера за имот, </w:t>
      </w:r>
      <w:r>
        <w:rPr>
          <w:rFonts w:ascii="Times New Roman" w:eastAsia="Times New Roman" w:hAnsi="Times New Roman" w:cs="Times New Roman"/>
          <w:color w:val="000000"/>
          <w:kern w:val="0"/>
          <w14:ligatures w14:val="none"/>
        </w:rPr>
        <w:lastRenderedPageBreak/>
        <w:t>разположен на територията на повече от една община, постъпва в приход на общината, на чиято територия е по-голямата част от имота.</w:t>
      </w:r>
    </w:p>
    <w:p w14:paraId="3FDF9414" w14:textId="77777777" w:rsidR="00000000" w:rsidRDefault="00000000">
      <w:pPr>
        <w:spacing w:after="120" w:line="240" w:lineRule="auto"/>
        <w:ind w:firstLine="1155"/>
        <w:jc w:val="both"/>
        <w:textAlignment w:val="center"/>
        <w:divId w:val="1641423077"/>
        <w:rPr>
          <w:rFonts w:ascii="Times New Roman" w:eastAsia="Times New Roman" w:hAnsi="Times New Roman" w:cs="Times New Roman"/>
          <w:color w:val="000000"/>
          <w:kern w:val="0"/>
          <w14:ligatures w14:val="none"/>
        </w:rPr>
      </w:pPr>
    </w:p>
    <w:p w14:paraId="7F408C3E" w14:textId="77777777" w:rsidR="00000000" w:rsidRDefault="00000000">
      <w:pPr>
        <w:spacing w:before="100" w:beforeAutospacing="1" w:after="100" w:afterAutospacing="1" w:line="240" w:lineRule="auto"/>
        <w:jc w:val="center"/>
        <w:textAlignment w:val="center"/>
        <w:divId w:val="31352975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Данък върху наследствата</w:t>
      </w:r>
    </w:p>
    <w:p w14:paraId="6A512394" w14:textId="77777777" w:rsidR="00000000" w:rsidRDefault="00000000">
      <w:pPr>
        <w:spacing w:after="0" w:line="240" w:lineRule="auto"/>
        <w:ind w:firstLine="1155"/>
        <w:jc w:val="both"/>
        <w:textAlignment w:val="center"/>
        <w:divId w:val="4399602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29. (1) С данък върху наследствата се облагат наследените по закон или по завещание имущества в страната или в чужбина на български граждани, както и имуществата в страната на чуждите граждани.</w:t>
      </w:r>
    </w:p>
    <w:p w14:paraId="45CEC4C0" w14:textId="77777777" w:rsidR="00000000" w:rsidRDefault="00000000">
      <w:pPr>
        <w:spacing w:after="0" w:line="240" w:lineRule="auto"/>
        <w:ind w:firstLine="1155"/>
        <w:jc w:val="both"/>
        <w:textAlignment w:val="center"/>
        <w:divId w:val="708720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Имуществата на лица без гражданство се облагат като имущества на български граждани, ако постоянното им местопребиваване е на територията на страната.</w:t>
      </w:r>
    </w:p>
    <w:p w14:paraId="285EC761" w14:textId="77777777" w:rsidR="00000000" w:rsidRDefault="00000000">
      <w:pPr>
        <w:spacing w:after="120" w:line="240" w:lineRule="auto"/>
        <w:ind w:firstLine="1155"/>
        <w:jc w:val="both"/>
        <w:textAlignment w:val="center"/>
        <w:divId w:val="401833254"/>
        <w:rPr>
          <w:rFonts w:ascii="Times New Roman" w:eastAsia="Times New Roman" w:hAnsi="Times New Roman" w:cs="Times New Roman"/>
          <w:color w:val="000000"/>
          <w:kern w:val="0"/>
          <w14:ligatures w14:val="none"/>
        </w:rPr>
      </w:pPr>
    </w:p>
    <w:p w14:paraId="57138E9B" w14:textId="77777777" w:rsidR="00000000" w:rsidRDefault="00000000">
      <w:pPr>
        <w:spacing w:after="0" w:line="240" w:lineRule="auto"/>
        <w:ind w:firstLine="1155"/>
        <w:jc w:val="both"/>
        <w:textAlignment w:val="center"/>
        <w:divId w:val="9300896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30. (1) Наследственото имущество включва притежаваните от наследодателя движими и недвижими вещи и права върху такива вещи, както и другите му имуществени права, вземания и задължения към момента на откриване на наследството, освен ако със закон е предвидено друго.</w:t>
      </w:r>
    </w:p>
    <w:p w14:paraId="2452BD42" w14:textId="77777777" w:rsidR="00000000" w:rsidRDefault="00000000">
      <w:pPr>
        <w:spacing w:after="0" w:line="240" w:lineRule="auto"/>
        <w:ind w:firstLine="1155"/>
        <w:jc w:val="both"/>
        <w:textAlignment w:val="center"/>
        <w:divId w:val="10482633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Като наследствено се облага и имуществото, което се получава в случай на смърт на наследодателя непосредствено от трето лице въз основа на сключен от наследодателя договор.</w:t>
      </w:r>
    </w:p>
    <w:p w14:paraId="15334480" w14:textId="77777777" w:rsidR="00000000" w:rsidRDefault="00000000">
      <w:pPr>
        <w:spacing w:after="0" w:line="240" w:lineRule="auto"/>
        <w:ind w:firstLine="1155"/>
        <w:jc w:val="both"/>
        <w:textAlignment w:val="center"/>
        <w:divId w:val="9955767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Алинея 2 не се прилага, ако договорът е сключен в изпълнение на задължение по закон.</w:t>
      </w:r>
    </w:p>
    <w:p w14:paraId="6AD7ACD4" w14:textId="77777777" w:rsidR="00000000" w:rsidRDefault="00000000">
      <w:pPr>
        <w:spacing w:after="120" w:line="240" w:lineRule="auto"/>
        <w:ind w:firstLine="1155"/>
        <w:jc w:val="both"/>
        <w:textAlignment w:val="center"/>
        <w:divId w:val="1902981060"/>
        <w:rPr>
          <w:rFonts w:ascii="Times New Roman" w:eastAsia="Times New Roman" w:hAnsi="Times New Roman" w:cs="Times New Roman"/>
          <w:color w:val="000000"/>
          <w:kern w:val="0"/>
          <w14:ligatures w14:val="none"/>
        </w:rPr>
      </w:pPr>
    </w:p>
    <w:p w14:paraId="6F0E220C" w14:textId="77777777" w:rsidR="00000000" w:rsidRDefault="00000000">
      <w:pPr>
        <w:spacing w:after="0" w:line="240" w:lineRule="auto"/>
        <w:ind w:firstLine="1155"/>
        <w:jc w:val="both"/>
        <w:textAlignment w:val="center"/>
        <w:divId w:val="252131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31. (1) (Предишен текст на чл. 31 - ДВ, бр. 106 от 2004 г., в сила от 01.01.2005 г.) Данъкът върху наследството се заплаща от наследниците по закон или по завещание, както и от заветниците.</w:t>
      </w:r>
    </w:p>
    <w:p w14:paraId="0C3D08E5" w14:textId="77777777" w:rsidR="00000000" w:rsidRDefault="00000000">
      <w:pPr>
        <w:spacing w:after="0" w:line="240" w:lineRule="auto"/>
        <w:ind w:firstLine="1155"/>
        <w:jc w:val="both"/>
        <w:textAlignment w:val="center"/>
        <w:divId w:val="1268655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106 от 2004 г., в сила от 01.01.2005 г.) Данък върху наследството не се заплаща от преживелия съпруг и от наследниците по права линия без ограничения.</w:t>
      </w:r>
    </w:p>
    <w:p w14:paraId="1C8AE746" w14:textId="77777777" w:rsidR="00000000" w:rsidRDefault="00000000">
      <w:pPr>
        <w:spacing w:after="120" w:line="240" w:lineRule="auto"/>
        <w:ind w:firstLine="1155"/>
        <w:jc w:val="both"/>
        <w:textAlignment w:val="center"/>
        <w:divId w:val="817763671"/>
        <w:rPr>
          <w:rFonts w:ascii="Times New Roman" w:eastAsia="Times New Roman" w:hAnsi="Times New Roman" w:cs="Times New Roman"/>
          <w:color w:val="000000"/>
          <w:kern w:val="0"/>
          <w14:ligatures w14:val="none"/>
        </w:rPr>
      </w:pPr>
    </w:p>
    <w:p w14:paraId="17D7371B" w14:textId="77777777" w:rsidR="00000000" w:rsidRDefault="00000000">
      <w:pPr>
        <w:spacing w:after="0" w:line="240" w:lineRule="auto"/>
        <w:ind w:firstLine="1155"/>
        <w:jc w:val="both"/>
        <w:textAlignment w:val="center"/>
        <w:divId w:val="1108699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32. (1) (Изм. - ДВ, бр. 103 от 1999 г., в сила от 01.01.2000 г., изм. - ДВ, бр. 100 от 2005 г., в сила от 01.01.2006 г.) При откриване на наследство данъчно задължените лица по чл. 31 или техните законни представители са длъжни в срок от 6 месеца да подадат декларация в общината по последното местожителство на наследодателя, а ако последният е имал местожителство в чужбина - по местонахождението на по-голямата част от имуществото му в страната.</w:t>
      </w:r>
    </w:p>
    <w:p w14:paraId="3669D602" w14:textId="77777777" w:rsidR="00000000" w:rsidRDefault="00000000">
      <w:pPr>
        <w:spacing w:after="0" w:line="240" w:lineRule="auto"/>
        <w:ind w:firstLine="1155"/>
        <w:jc w:val="both"/>
        <w:textAlignment w:val="center"/>
        <w:divId w:val="978071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наследник или заветник, който не е съпруг, низходящ, родител, брат или сестра, 6-месечният срок от подаване на декларацията тече от узнаването, че наследството е открито.</w:t>
      </w:r>
    </w:p>
    <w:p w14:paraId="1543E458" w14:textId="77777777" w:rsidR="00000000" w:rsidRDefault="00000000">
      <w:pPr>
        <w:spacing w:after="0" w:line="240" w:lineRule="auto"/>
        <w:ind w:firstLine="1155"/>
        <w:jc w:val="both"/>
        <w:textAlignment w:val="center"/>
        <w:divId w:val="152373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имуществата на лица, обявени от съда за отсъстващи, декларацията се подава от лицата, които се явяват наследници на обявения за отсъстващ към момента на последното известие от него. В тези случаи 6-месечният срок за подаване на декларацията започва да тече от въвеждането във владение.</w:t>
      </w:r>
    </w:p>
    <w:p w14:paraId="689BC0BC" w14:textId="77777777" w:rsidR="00000000" w:rsidRDefault="00000000">
      <w:pPr>
        <w:spacing w:after="0" w:line="240" w:lineRule="auto"/>
        <w:ind w:firstLine="1155"/>
        <w:jc w:val="both"/>
        <w:textAlignment w:val="center"/>
        <w:divId w:val="444231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Когато наследникът е лице, което е било заченато към момента на откриване на наследството и е живородено, срокът по ал. 1 за неговите законни представители започва да тече от деня на раждането му.</w:t>
      </w:r>
    </w:p>
    <w:p w14:paraId="3A3DD20D" w14:textId="77777777" w:rsidR="00000000" w:rsidRDefault="00000000">
      <w:pPr>
        <w:spacing w:after="0" w:line="240" w:lineRule="auto"/>
        <w:ind w:firstLine="1155"/>
        <w:jc w:val="both"/>
        <w:textAlignment w:val="center"/>
        <w:divId w:val="581837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Подадената в срок декларация от един наследник ползва и другите наследници.</w:t>
      </w:r>
    </w:p>
    <w:p w14:paraId="70B009D2" w14:textId="77777777" w:rsidR="00000000" w:rsidRDefault="00000000">
      <w:pPr>
        <w:spacing w:after="0" w:line="240" w:lineRule="auto"/>
        <w:ind w:firstLine="1155"/>
        <w:jc w:val="both"/>
        <w:textAlignment w:val="center"/>
        <w:divId w:val="198975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Данъчно задължените лица посочват в декларацията полученото наследствено имущество по вид, местонахождение и оценка.</w:t>
      </w:r>
    </w:p>
    <w:p w14:paraId="2C75B9F9" w14:textId="77777777" w:rsidR="00000000" w:rsidRDefault="00000000">
      <w:pPr>
        <w:spacing w:after="0" w:line="240" w:lineRule="auto"/>
        <w:ind w:firstLine="1155"/>
        <w:jc w:val="both"/>
        <w:textAlignment w:val="center"/>
        <w:divId w:val="1379545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Наследствени имущества, за които данъчно задължените лица са узнали след изтичане на сроковете по предходните алинеи, се декларират в едномесечен срок от узнаването. В тези случаи дължимият данък се преизчислява.</w:t>
      </w:r>
    </w:p>
    <w:p w14:paraId="3B6C4286" w14:textId="77777777" w:rsidR="00000000" w:rsidRDefault="00000000">
      <w:pPr>
        <w:spacing w:after="120" w:line="240" w:lineRule="auto"/>
        <w:ind w:firstLine="1155"/>
        <w:jc w:val="both"/>
        <w:textAlignment w:val="center"/>
        <w:divId w:val="1969697787"/>
        <w:rPr>
          <w:rFonts w:ascii="Times New Roman" w:eastAsia="Times New Roman" w:hAnsi="Times New Roman" w:cs="Times New Roman"/>
          <w:color w:val="000000"/>
          <w:kern w:val="0"/>
          <w14:ligatures w14:val="none"/>
        </w:rPr>
      </w:pPr>
    </w:p>
    <w:p w14:paraId="4340E9F1" w14:textId="77777777" w:rsidR="00000000" w:rsidRDefault="00000000">
      <w:pPr>
        <w:spacing w:after="0" w:line="240" w:lineRule="auto"/>
        <w:ind w:firstLine="1155"/>
        <w:jc w:val="both"/>
        <w:textAlignment w:val="center"/>
        <w:divId w:val="726026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33. (1) (Изм. - ДВ, бр. 70 от 2024 г. [*]) Наследственото имущество, с изключение на освободеното от данък, се определя и оценява в евро към момента на откриване на наследството, както следва:</w:t>
      </w:r>
    </w:p>
    <w:p w14:paraId="2C5BA588" w14:textId="77777777" w:rsidR="00000000" w:rsidRDefault="00000000">
      <w:pPr>
        <w:spacing w:after="0" w:line="240" w:lineRule="auto"/>
        <w:ind w:firstLine="1155"/>
        <w:jc w:val="both"/>
        <w:textAlignment w:val="center"/>
        <w:divId w:val="1075044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 - ДВ, бр. 54 от 2012 г., в сила от 17.07.2012 г.) недвижимите имоти на територията на страната - по данъчна оценка съгласно приложение № 2;</w:t>
      </w:r>
    </w:p>
    <w:p w14:paraId="52EA2A39" w14:textId="77777777" w:rsidR="00000000" w:rsidRDefault="00000000">
      <w:pPr>
        <w:spacing w:after="0" w:line="240" w:lineRule="auto"/>
        <w:ind w:firstLine="1155"/>
        <w:jc w:val="both"/>
        <w:textAlignment w:val="center"/>
        <w:divId w:val="15589282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чуждестранната валута и благородните метали - по централния курс на Българската народна банка;</w:t>
      </w:r>
    </w:p>
    <w:p w14:paraId="7C62A20C" w14:textId="77777777" w:rsidR="00000000" w:rsidRDefault="00000000">
      <w:pPr>
        <w:spacing w:after="0" w:line="240" w:lineRule="auto"/>
        <w:ind w:firstLine="1155"/>
        <w:jc w:val="both"/>
        <w:textAlignment w:val="center"/>
        <w:divId w:val="18439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ценните книжа - по пазарна стойност, а когато пазарната стойност не може да бъде определена без значителни разходи или затруднения, те се оценяват по номинал;</w:t>
      </w:r>
    </w:p>
    <w:p w14:paraId="6EEFA24A" w14:textId="77777777" w:rsidR="00000000" w:rsidRDefault="00000000">
      <w:pPr>
        <w:spacing w:after="0" w:line="240" w:lineRule="auto"/>
        <w:ind w:firstLine="1155"/>
        <w:jc w:val="both"/>
        <w:textAlignment w:val="center"/>
        <w:divId w:val="579100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109 от 2001 г., в сила от 01.01.2002 г., изм. - ДВ, бр. 45 от 2002 г., в сила от 01.01.2002 г.) превозните средства - по застрахователна стойност;</w:t>
      </w:r>
    </w:p>
    <w:p w14:paraId="7A31DB81" w14:textId="77777777" w:rsidR="00000000" w:rsidRDefault="00000000">
      <w:pPr>
        <w:spacing w:after="0" w:line="240" w:lineRule="auto"/>
        <w:ind w:firstLine="1155"/>
        <w:jc w:val="both"/>
        <w:textAlignment w:val="center"/>
        <w:divId w:val="1797942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4а. (нова - ДВ, бр. 109 от 2001 г., в сила от 01.01.2002 г., отм. - ДВ, бр. 45 от 2002 г., в сила от 01.01.2002 г.)</w:t>
      </w:r>
    </w:p>
    <w:p w14:paraId="65BECFFC" w14:textId="77777777" w:rsidR="00000000" w:rsidRDefault="00000000">
      <w:pPr>
        <w:spacing w:after="0" w:line="240" w:lineRule="auto"/>
        <w:ind w:firstLine="1155"/>
        <w:jc w:val="both"/>
        <w:textAlignment w:val="center"/>
        <w:divId w:val="18548827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останалите движими вещи и права - по пазарна стойност;</w:t>
      </w:r>
    </w:p>
    <w:p w14:paraId="643DD494" w14:textId="77777777" w:rsidR="00000000" w:rsidRDefault="00000000">
      <w:pPr>
        <w:spacing w:after="0" w:line="240" w:lineRule="auto"/>
        <w:ind w:firstLine="1155"/>
        <w:jc w:val="both"/>
        <w:textAlignment w:val="center"/>
        <w:divId w:val="594099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предприятия или дялови участия в търговски дружества или кооперации - по пазарна стойност, а когато определянето ѝ изисква значителни разходи или затруднения - по счетоводни данни;</w:t>
      </w:r>
    </w:p>
    <w:p w14:paraId="33113065" w14:textId="77777777" w:rsidR="00000000" w:rsidRDefault="00000000">
      <w:pPr>
        <w:spacing w:after="0" w:line="240" w:lineRule="auto"/>
        <w:ind w:firstLine="1155"/>
        <w:jc w:val="both"/>
        <w:textAlignment w:val="center"/>
        <w:divId w:val="1386102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54 от 2012 г., в сила от 17.07.2012 г.) недвижимите имоти на територията на друга държава - членка на Европейския съюз, или на друга държава - страна по Споразумението за Европейското икономическо пространство, или на трета държава - по данъчна стойност, посочена в документ, издаден за целите на данъчно облагане от компетентен орган на съответната държава, придружен с точен превод на български език, извършен от заклет преводач.</w:t>
      </w:r>
    </w:p>
    <w:p w14:paraId="357A6B7B" w14:textId="77777777" w:rsidR="00000000" w:rsidRDefault="00000000">
      <w:pPr>
        <w:spacing w:after="0" w:line="240" w:lineRule="auto"/>
        <w:ind w:firstLine="1155"/>
        <w:jc w:val="both"/>
        <w:textAlignment w:val="center"/>
        <w:divId w:val="1519924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реда на ал. 1 се оценяват и задълженията на наследодателя.</w:t>
      </w:r>
    </w:p>
    <w:p w14:paraId="347A30E4" w14:textId="77777777" w:rsidR="00000000" w:rsidRDefault="00000000">
      <w:pPr>
        <w:spacing w:after="0" w:line="240" w:lineRule="auto"/>
        <w:ind w:firstLine="1155"/>
        <w:jc w:val="both"/>
        <w:textAlignment w:val="center"/>
        <w:divId w:val="1781595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Правата и задълженията на наследодателя, които не са установени по основание или размер, се декларират, но се оценяват и вземат предвид при определяне на облагаемата наследствена маса след установяването им по основание и размер. В тези случаи дължимият данък се преизчислява.</w:t>
      </w:r>
    </w:p>
    <w:p w14:paraId="4EB2612F" w14:textId="77777777" w:rsidR="00000000" w:rsidRDefault="00000000">
      <w:pPr>
        <w:spacing w:after="0" w:line="240" w:lineRule="auto"/>
        <w:ind w:firstLine="1155"/>
        <w:jc w:val="both"/>
        <w:textAlignment w:val="center"/>
        <w:divId w:val="1506093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100 от 2005 г., в сила от 01.01.2006 г.) При поискване от служител на общинската администрация или от заинтересуваното лице застрахователите издават в 7-дневен срок удостоверение за застрахователната стойност на вещта.</w:t>
      </w:r>
    </w:p>
    <w:p w14:paraId="2C47376B" w14:textId="77777777" w:rsidR="00000000" w:rsidRDefault="00000000">
      <w:pPr>
        <w:spacing w:after="120" w:line="240" w:lineRule="auto"/>
        <w:ind w:firstLine="1155"/>
        <w:jc w:val="both"/>
        <w:textAlignment w:val="center"/>
        <w:divId w:val="1736272740"/>
        <w:rPr>
          <w:rFonts w:ascii="Times New Roman" w:eastAsia="Times New Roman" w:hAnsi="Times New Roman" w:cs="Times New Roman"/>
          <w:color w:val="000000"/>
          <w:kern w:val="0"/>
          <w14:ligatures w14:val="none"/>
        </w:rPr>
      </w:pPr>
    </w:p>
    <w:p w14:paraId="4325DA90" w14:textId="77777777" w:rsidR="00000000" w:rsidRDefault="00000000">
      <w:pPr>
        <w:spacing w:after="0" w:line="240" w:lineRule="auto"/>
        <w:ind w:firstLine="1155"/>
        <w:jc w:val="both"/>
        <w:textAlignment w:val="center"/>
        <w:divId w:val="19589502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34. От актива на облагаемата наследствена маса, определен по реда на чл. 33, се приспадат:</w:t>
      </w:r>
    </w:p>
    <w:p w14:paraId="1E3EA639" w14:textId="77777777" w:rsidR="00000000" w:rsidRDefault="00000000">
      <w:pPr>
        <w:spacing w:after="0" w:line="240" w:lineRule="auto"/>
        <w:ind w:firstLine="1155"/>
        <w:jc w:val="both"/>
        <w:textAlignment w:val="center"/>
        <w:divId w:val="923800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установените по основание и размер задължения на наследодателя към момента на откриване на наследството, ако срещу тези задължения не се придобива имущество, което е освободено от данък върху наследствата; не се приспадат задълженията към кредитори, вземанията на които към наследодателя са погасени по давност и не са изпълнени в 6-месечния срок по чл. 32;</w:t>
      </w:r>
    </w:p>
    <w:p w14:paraId="647B9F5D" w14:textId="77777777" w:rsidR="00000000" w:rsidRDefault="00000000">
      <w:pPr>
        <w:spacing w:after="0" w:line="240" w:lineRule="auto"/>
        <w:ind w:firstLine="1155"/>
        <w:jc w:val="both"/>
        <w:textAlignment w:val="center"/>
        <w:divId w:val="807624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правата и вземанията, които наследниците са прехвърлили в полза на държавата или общините по установения от закона ред в 6-месечния срок по чл. 32;</w:t>
      </w:r>
    </w:p>
    <w:p w14:paraId="759D97A3" w14:textId="77777777" w:rsidR="00000000" w:rsidRDefault="00000000">
      <w:pPr>
        <w:spacing w:after="0" w:line="240" w:lineRule="auto"/>
        <w:ind w:firstLine="1155"/>
        <w:jc w:val="both"/>
        <w:textAlignment w:val="center"/>
        <w:divId w:val="310138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153 от 1998 г.) разноските за погребение в размер 1000 лв.;</w:t>
      </w:r>
    </w:p>
    <w:p w14:paraId="39CF34C9" w14:textId="77777777" w:rsidR="00000000" w:rsidRDefault="00000000">
      <w:pPr>
        <w:spacing w:after="0" w:line="240" w:lineRule="auto"/>
        <w:ind w:firstLine="1155"/>
        <w:jc w:val="both"/>
        <w:textAlignment w:val="center"/>
        <w:divId w:val="1163354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предвидените в закона облекчения.</w:t>
      </w:r>
    </w:p>
    <w:p w14:paraId="5D28E480" w14:textId="77777777" w:rsidR="00000000" w:rsidRDefault="00000000">
      <w:pPr>
        <w:spacing w:after="120" w:line="240" w:lineRule="auto"/>
        <w:ind w:firstLine="1155"/>
        <w:jc w:val="both"/>
        <w:textAlignment w:val="center"/>
        <w:divId w:val="510535775"/>
        <w:rPr>
          <w:rFonts w:ascii="Times New Roman" w:eastAsia="Times New Roman" w:hAnsi="Times New Roman" w:cs="Times New Roman"/>
          <w:color w:val="000000"/>
          <w:kern w:val="0"/>
          <w14:ligatures w14:val="none"/>
        </w:rPr>
      </w:pPr>
    </w:p>
    <w:p w14:paraId="04D2E868" w14:textId="77777777" w:rsidR="00000000" w:rsidRDefault="00000000">
      <w:pPr>
        <w:spacing w:after="0" w:line="240" w:lineRule="auto"/>
        <w:ind w:firstLine="1155"/>
        <w:jc w:val="both"/>
        <w:textAlignment w:val="center"/>
        <w:divId w:val="15636334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35. (1) Облагаемата наследствена маса се разделя на наследствени дялове, като за всеки наследник се определя дял по реда на Закона за наследството.</w:t>
      </w:r>
    </w:p>
    <w:p w14:paraId="2A2A9275" w14:textId="77777777" w:rsidR="00000000" w:rsidRDefault="00000000">
      <w:pPr>
        <w:spacing w:after="0" w:line="240" w:lineRule="auto"/>
        <w:ind w:firstLine="1155"/>
        <w:jc w:val="both"/>
        <w:textAlignment w:val="center"/>
        <w:divId w:val="1295790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Наследствените дялове се увеличават, съответно намаляват, със стойността на заветите, оценени по реда на чл. 33.</w:t>
      </w:r>
    </w:p>
    <w:p w14:paraId="3E416094" w14:textId="77777777" w:rsidR="00000000" w:rsidRDefault="00000000">
      <w:pPr>
        <w:spacing w:after="120" w:line="240" w:lineRule="auto"/>
        <w:ind w:firstLine="1155"/>
        <w:jc w:val="both"/>
        <w:textAlignment w:val="center"/>
        <w:divId w:val="365566152"/>
        <w:rPr>
          <w:rFonts w:ascii="Times New Roman" w:eastAsia="Times New Roman" w:hAnsi="Times New Roman" w:cs="Times New Roman"/>
          <w:color w:val="000000"/>
          <w:kern w:val="0"/>
          <w14:ligatures w14:val="none"/>
        </w:rPr>
      </w:pPr>
    </w:p>
    <w:p w14:paraId="6D22F1F1" w14:textId="77777777" w:rsidR="00000000" w:rsidRDefault="00000000">
      <w:pPr>
        <w:spacing w:after="0" w:line="240" w:lineRule="auto"/>
        <w:ind w:firstLine="1155"/>
        <w:jc w:val="both"/>
        <w:textAlignment w:val="center"/>
        <w:divId w:val="1239828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36. (Изм. - ДВ, бр. 106 от 2004 г., в сила от 01.01.2005 г., изм. - ДВ, бр. 110 от 2007 г., в сила от 01.01.2008 г.) Общинският съвет определя с наредбата по чл. 1, ал. 2 размера на данъка поотделно за всеки наследник или заветник, както следва:</w:t>
      </w:r>
    </w:p>
    <w:p w14:paraId="70A8A521" w14:textId="77777777" w:rsidR="00000000" w:rsidRDefault="00000000">
      <w:pPr>
        <w:spacing w:after="0" w:line="240" w:lineRule="auto"/>
        <w:ind w:firstLine="1155"/>
        <w:jc w:val="both"/>
        <w:textAlignment w:val="center"/>
        <w:divId w:val="608439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105 от 2008 г., в сила от 01.01.2009 г.) за братя и сестри и техните деца - от 0,4 до 0,8 на сто за наследствен дял над 250 000 лв.;</w:t>
      </w:r>
    </w:p>
    <w:p w14:paraId="10D3E97D" w14:textId="77777777" w:rsidR="00000000" w:rsidRDefault="00000000">
      <w:pPr>
        <w:spacing w:after="0" w:line="240" w:lineRule="auto"/>
        <w:ind w:firstLine="1155"/>
        <w:jc w:val="both"/>
        <w:textAlignment w:val="center"/>
        <w:divId w:val="2008286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105 от 2008 г., в сила от 01.01.2009 г.) за лица извън посочените в т. 1 - от 3,3 до 6,6 на сто за наследствен дял над 250 000 лв.</w:t>
      </w:r>
    </w:p>
    <w:p w14:paraId="2CB115B0" w14:textId="77777777" w:rsidR="00000000" w:rsidRDefault="00000000">
      <w:pPr>
        <w:spacing w:after="120" w:line="240" w:lineRule="auto"/>
        <w:ind w:firstLine="1155"/>
        <w:jc w:val="both"/>
        <w:textAlignment w:val="center"/>
        <w:divId w:val="186409228"/>
        <w:rPr>
          <w:rFonts w:ascii="Times New Roman" w:eastAsia="Times New Roman" w:hAnsi="Times New Roman" w:cs="Times New Roman"/>
          <w:color w:val="000000"/>
          <w:kern w:val="0"/>
          <w14:ligatures w14:val="none"/>
        </w:rPr>
      </w:pPr>
    </w:p>
    <w:p w14:paraId="2099BA09" w14:textId="77777777" w:rsidR="00000000" w:rsidRDefault="00000000">
      <w:pPr>
        <w:spacing w:after="0" w:line="240" w:lineRule="auto"/>
        <w:ind w:firstLine="1155"/>
        <w:jc w:val="both"/>
        <w:textAlignment w:val="center"/>
        <w:divId w:val="759521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37. (1) (Изм. - ДВ, бр. 103 от 1999 г., в сила от 01.01.2000 г., изм. - ДВ, бр. 105 от 2005 г., предишен текст на чл. 37 - ДВ, бр. 98 от 2018 г., в сила от 01.01.2019 г.) Данъкът се определя и се съобщава на всеки наследник или заветник поотделно по реда на Данъчно-осигурителния процесуален кодекс.</w:t>
      </w:r>
    </w:p>
    <w:p w14:paraId="4482AE7B" w14:textId="77777777" w:rsidR="00000000" w:rsidRDefault="00000000">
      <w:pPr>
        <w:spacing w:after="120" w:line="240" w:lineRule="auto"/>
        <w:ind w:firstLine="1155"/>
        <w:jc w:val="both"/>
        <w:textAlignment w:val="center"/>
        <w:divId w:val="1449471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98 от 2018 г., в сила от 01.01.2019 г., отм. - ДВ, бр. 96 от 2019 г., в сила от 01.01.2020 г.)</w:t>
      </w:r>
    </w:p>
    <w:p w14:paraId="646C7BE6" w14:textId="77777777" w:rsidR="00000000" w:rsidRDefault="00000000">
      <w:pPr>
        <w:spacing w:after="0" w:line="240" w:lineRule="auto"/>
        <w:ind w:firstLine="1155"/>
        <w:jc w:val="both"/>
        <w:textAlignment w:val="center"/>
        <w:divId w:val="1215776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38. (1) Освобождават се от данък:</w:t>
      </w:r>
    </w:p>
    <w:p w14:paraId="30DA10E1" w14:textId="77777777" w:rsidR="00000000" w:rsidRDefault="00000000">
      <w:pPr>
        <w:spacing w:after="0" w:line="240" w:lineRule="auto"/>
        <w:ind w:firstLine="1155"/>
        <w:jc w:val="both"/>
        <w:textAlignment w:val="center"/>
        <w:divId w:val="9239529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имуществото на загиналите за Република България или при изпълнение на служебния си дълг, или при производствени аварии и природни бедствия;</w:t>
      </w:r>
    </w:p>
    <w:p w14:paraId="38C657EA" w14:textId="77777777" w:rsidR="00000000" w:rsidRDefault="00000000">
      <w:pPr>
        <w:spacing w:after="0" w:line="240" w:lineRule="auto"/>
        <w:ind w:firstLine="1155"/>
        <w:jc w:val="both"/>
        <w:textAlignment w:val="center"/>
        <w:divId w:val="18419703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109 от 2001 г., в сила от 01.01.2002 г., доп. - ДВ, бр. 119 от 2002 г., в сила от 01.01.2003 г., изм. - ДВ, бр. 105 от 2008 г., в сила от 01.01.2009 г.) имуществото, завещано на държавата и общините;</w:t>
      </w:r>
    </w:p>
    <w:p w14:paraId="2C276D1F" w14:textId="77777777" w:rsidR="00000000" w:rsidRDefault="00000000">
      <w:pPr>
        <w:spacing w:after="0" w:line="240" w:lineRule="auto"/>
        <w:ind w:firstLine="1155"/>
        <w:jc w:val="both"/>
        <w:textAlignment w:val="center"/>
        <w:divId w:val="577787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2а. (нова - ДВ, бр. 105 от 2008 г., в сила от 01.01.2009 г.) имуществото, завещано на Българския червен кръст, законно регистрираните вероизповедания в страната, читалищата и другите юридически лица, които не са търговци, с </w:t>
      </w:r>
      <w:r>
        <w:rPr>
          <w:rFonts w:ascii="Times New Roman" w:eastAsia="Times New Roman" w:hAnsi="Times New Roman" w:cs="Times New Roman"/>
          <w:color w:val="000000"/>
          <w:kern w:val="0"/>
          <w14:ligatures w14:val="none"/>
        </w:rPr>
        <w:lastRenderedPageBreak/>
        <w:t>изключение на организациите с нестопанска цел, определени за извършване на дейност в частна полза;</w:t>
      </w:r>
    </w:p>
    <w:p w14:paraId="7F92122E" w14:textId="77777777" w:rsidR="00000000" w:rsidRDefault="00000000">
      <w:pPr>
        <w:spacing w:after="0" w:line="240" w:lineRule="auto"/>
        <w:ind w:firstLine="1155"/>
        <w:jc w:val="both"/>
        <w:textAlignment w:val="center"/>
        <w:divId w:val="1198929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обикновената покъщнина;</w:t>
      </w:r>
    </w:p>
    <w:p w14:paraId="21D05956" w14:textId="77777777" w:rsidR="00000000" w:rsidRDefault="00000000">
      <w:pPr>
        <w:spacing w:after="0" w:line="240" w:lineRule="auto"/>
        <w:ind w:firstLine="1155"/>
        <w:jc w:val="both"/>
        <w:textAlignment w:val="center"/>
        <w:divId w:val="1006706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дребният земеделски инвентар;</w:t>
      </w:r>
    </w:p>
    <w:p w14:paraId="50FFFE00" w14:textId="77777777" w:rsidR="00000000" w:rsidRDefault="00000000">
      <w:pPr>
        <w:spacing w:after="0" w:line="240" w:lineRule="auto"/>
        <w:ind w:firstLine="1155"/>
        <w:jc w:val="both"/>
        <w:textAlignment w:val="center"/>
        <w:divId w:val="1147016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библиотеките и музикалните инструменти;</w:t>
      </w:r>
    </w:p>
    <w:p w14:paraId="07C023F7" w14:textId="77777777" w:rsidR="00000000" w:rsidRDefault="00000000">
      <w:pPr>
        <w:spacing w:after="0" w:line="240" w:lineRule="auto"/>
        <w:ind w:firstLine="1155"/>
        <w:jc w:val="both"/>
        <w:textAlignment w:val="center"/>
        <w:divId w:val="920993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предметите на изкуството, автор на които е наследодателят, някой от наследниците или техен роднина по права линия без ограничение, а по съребрена - до четвърта степен;</w:t>
      </w:r>
    </w:p>
    <w:p w14:paraId="713065A9" w14:textId="77777777" w:rsidR="00000000" w:rsidRDefault="00000000">
      <w:pPr>
        <w:spacing w:after="0" w:line="240" w:lineRule="auto"/>
        <w:ind w:firstLine="1155"/>
        <w:jc w:val="both"/>
        <w:textAlignment w:val="center"/>
        <w:divId w:val="1103113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неполучените пенсии на наследодателя;</w:t>
      </w:r>
    </w:p>
    <w:p w14:paraId="68B907AB" w14:textId="77777777" w:rsidR="00000000" w:rsidRDefault="00000000">
      <w:pPr>
        <w:spacing w:after="0" w:line="240" w:lineRule="auto"/>
        <w:ind w:firstLine="1155"/>
        <w:jc w:val="both"/>
        <w:textAlignment w:val="center"/>
        <w:divId w:val="1616642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имуществата в чужбина на български граждани, за които е платен данък върху наследството в съответната държава.</w:t>
      </w:r>
    </w:p>
    <w:p w14:paraId="1D680DF4" w14:textId="77777777" w:rsidR="00000000" w:rsidRDefault="00000000">
      <w:pPr>
        <w:spacing w:after="0" w:line="240" w:lineRule="auto"/>
        <w:ind w:firstLine="1155"/>
        <w:jc w:val="both"/>
        <w:textAlignment w:val="center"/>
        <w:divId w:val="2653815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две лица са починали едновременно или непосредствено едно след друго и едното е наследник на другото, не се дължи данък за наследствения дял, придобит от починалия наследник.</w:t>
      </w:r>
    </w:p>
    <w:p w14:paraId="3BEC1385" w14:textId="77777777" w:rsidR="00000000" w:rsidRDefault="00000000">
      <w:pPr>
        <w:spacing w:after="0" w:line="240" w:lineRule="auto"/>
        <w:ind w:firstLine="1155"/>
        <w:jc w:val="both"/>
        <w:textAlignment w:val="center"/>
        <w:divId w:val="412899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Освобождаването по ал. 1, т. 3, 4 и 5 е при условие, че имуществото се наследява от роднини по права линия, съпруг, братя и сестри.</w:t>
      </w:r>
    </w:p>
    <w:p w14:paraId="6AB5B2E6" w14:textId="77777777" w:rsidR="00000000" w:rsidRDefault="00000000">
      <w:pPr>
        <w:spacing w:after="0" w:line="240" w:lineRule="auto"/>
        <w:ind w:firstLine="1155"/>
        <w:jc w:val="both"/>
        <w:textAlignment w:val="center"/>
        <w:divId w:val="17688847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2008 г., в сила от 01.01.2009 г.) Алинея 1, т. 2а се прилага и когато имуществото се наследява от идентични или сходни лица, установени в друга държава - членка на Европейския съюз, или в държава - страна по Споразумението за Европейското икономическо пространство. Освобождаването в този случай е при условие, че лицето представи официален документ, удостоверяващ статута или качеството му, издаден или заверен от компетентния орган на съответната държава, както и неговия легализиран превод на български език.</w:t>
      </w:r>
    </w:p>
    <w:p w14:paraId="579D1CBC" w14:textId="77777777" w:rsidR="00000000" w:rsidRDefault="00000000">
      <w:pPr>
        <w:spacing w:after="120" w:line="240" w:lineRule="auto"/>
        <w:ind w:firstLine="1155"/>
        <w:jc w:val="both"/>
        <w:textAlignment w:val="center"/>
        <w:divId w:val="801534096"/>
        <w:rPr>
          <w:rFonts w:ascii="Times New Roman" w:eastAsia="Times New Roman" w:hAnsi="Times New Roman" w:cs="Times New Roman"/>
          <w:color w:val="000000"/>
          <w:kern w:val="0"/>
          <w14:ligatures w14:val="none"/>
        </w:rPr>
      </w:pPr>
    </w:p>
    <w:p w14:paraId="416449D0" w14:textId="77777777" w:rsidR="00000000" w:rsidRDefault="00000000">
      <w:pPr>
        <w:spacing w:after="0" w:line="240" w:lineRule="auto"/>
        <w:ind w:firstLine="1155"/>
        <w:jc w:val="both"/>
        <w:textAlignment w:val="center"/>
        <w:divId w:val="1763918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39. В случай, че наследодателят е придобил по наследство недвижимо имущество, в наследствената маса се включват 40 на сто от данъчната оценка на това имущество, ако то е придобито до 1 година преди смъртта му; 50 на сто, ако е придобито до 2 години преди смъртта му, и 60 на сто, ако е придобито до 3 години преди смъртта му.</w:t>
      </w:r>
    </w:p>
    <w:p w14:paraId="3F709185" w14:textId="77777777" w:rsidR="00000000" w:rsidRDefault="00000000">
      <w:pPr>
        <w:spacing w:after="120" w:line="240" w:lineRule="auto"/>
        <w:ind w:firstLine="1155"/>
        <w:jc w:val="both"/>
        <w:textAlignment w:val="center"/>
        <w:divId w:val="1100566056"/>
        <w:rPr>
          <w:rFonts w:ascii="Times New Roman" w:eastAsia="Times New Roman" w:hAnsi="Times New Roman" w:cs="Times New Roman"/>
          <w:color w:val="000000"/>
          <w:kern w:val="0"/>
          <w14:ligatures w14:val="none"/>
        </w:rPr>
      </w:pPr>
    </w:p>
    <w:p w14:paraId="5C8B76CD" w14:textId="77777777" w:rsidR="00000000" w:rsidRDefault="00000000">
      <w:pPr>
        <w:spacing w:after="0" w:line="240" w:lineRule="auto"/>
        <w:ind w:firstLine="1155"/>
        <w:jc w:val="both"/>
        <w:textAlignment w:val="center"/>
        <w:divId w:val="99566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40. (1) (Изм. - ДВ, бр. 103 от 1999 г., в сила от 01.01.2000 г.) Данъкът се плаща в 2-месечен срок от връчване на съобщението.</w:t>
      </w:r>
    </w:p>
    <w:p w14:paraId="6D598E5B" w14:textId="77777777" w:rsidR="00000000" w:rsidRDefault="00000000">
      <w:pPr>
        <w:spacing w:after="0" w:line="240" w:lineRule="auto"/>
        <w:ind w:firstLine="1155"/>
        <w:jc w:val="both"/>
        <w:textAlignment w:val="center"/>
        <w:divId w:val="62068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се наследява предприятие на едноличен търговец, участие в събирателно дружество, дялове и акции, представляващи повече от 50 на сто от капитала на търговските дружества, дължимият данък може да бъде заплатен в срок до 1 година от откриване на наследството заедно със законната лихва, която започва да се начислява след изтичане на 2-месечния срок по ал. 1.</w:t>
      </w:r>
    </w:p>
    <w:p w14:paraId="1FB72AE1" w14:textId="77777777" w:rsidR="00000000" w:rsidRDefault="00000000">
      <w:pPr>
        <w:spacing w:after="120" w:line="240" w:lineRule="auto"/>
        <w:ind w:firstLine="1155"/>
        <w:jc w:val="both"/>
        <w:textAlignment w:val="center"/>
        <w:divId w:val="1455908763"/>
        <w:rPr>
          <w:rFonts w:ascii="Times New Roman" w:eastAsia="Times New Roman" w:hAnsi="Times New Roman" w:cs="Times New Roman"/>
          <w:color w:val="000000"/>
          <w:kern w:val="0"/>
          <w14:ligatures w14:val="none"/>
        </w:rPr>
      </w:pPr>
    </w:p>
    <w:p w14:paraId="50F4A9EB" w14:textId="77777777" w:rsidR="00000000" w:rsidRDefault="00000000">
      <w:pPr>
        <w:spacing w:after="0" w:line="240" w:lineRule="auto"/>
        <w:ind w:firstLine="1155"/>
        <w:jc w:val="both"/>
        <w:textAlignment w:val="center"/>
        <w:divId w:val="13726530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41. (1) (Изм. - ДВ, бр. 103 от 1999 г., в сила от 01.01.2000 г., доп. - ДВ, бр. 102 от 2000 г., в сила от 01.01.2001 г., изм. - ДВ, бр. 100 от 2005 г., в сила от 01.01.2006 г.) Сумите по сметки на починали лица се изплащат на техните наследници след представяне на удостоверение от общината, че са посочени в декларацията за облагане с данък върху наследствата и данъкът е платен. Когато данъкът не е платен, той се удържа и се превежда по сметката на съответната </w:t>
      </w:r>
      <w:r>
        <w:rPr>
          <w:rFonts w:ascii="Times New Roman" w:eastAsia="Times New Roman" w:hAnsi="Times New Roman" w:cs="Times New Roman"/>
          <w:color w:val="000000"/>
          <w:kern w:val="0"/>
          <w14:ligatures w14:val="none"/>
        </w:rPr>
        <w:lastRenderedPageBreak/>
        <w:t>община в едномесечен срок от представянето на документ за размера на дължимия данък, а на наследниците се изплащат суми до размера на остатъка по сметката на наследодателя.</w:t>
      </w:r>
    </w:p>
    <w:p w14:paraId="55276E57" w14:textId="77777777" w:rsidR="00000000" w:rsidRDefault="00000000">
      <w:pPr>
        <w:spacing w:after="0" w:line="240" w:lineRule="auto"/>
        <w:ind w:firstLine="1155"/>
        <w:jc w:val="both"/>
        <w:textAlignment w:val="center"/>
        <w:divId w:val="12475670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Алинея 1 се прилага съответно и при изплащане на обезщетения по договор за застраховка "Живот", сключен от наследодателя в полза на трети лица.</w:t>
      </w:r>
    </w:p>
    <w:p w14:paraId="64C0F4DE" w14:textId="77777777" w:rsidR="00000000" w:rsidRDefault="00000000">
      <w:pPr>
        <w:spacing w:after="0" w:line="240" w:lineRule="auto"/>
        <w:ind w:firstLine="1155"/>
        <w:jc w:val="both"/>
        <w:textAlignment w:val="center"/>
        <w:divId w:val="618687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103 от 1999 г., в сила от 01.01.2000 г., изм. - ДВ, бр. 100 от 2005 г., в сила от 01.01.2006 г.) Прехвърлянето на поименни акции и други ценни книжа, принадлежали на лица, които са починали или са обявени за отсъстващи, се извършва въз основа на удостоверение, издадено от общината по местооткриване на наследството, че тези ценни книжа са посочени в декларацията и дължимият данък върху наследството е платен.</w:t>
      </w:r>
    </w:p>
    <w:p w14:paraId="597ECCC0" w14:textId="77777777" w:rsidR="00000000" w:rsidRDefault="00000000">
      <w:pPr>
        <w:spacing w:after="120" w:line="240" w:lineRule="auto"/>
        <w:ind w:firstLine="1155"/>
        <w:jc w:val="both"/>
        <w:textAlignment w:val="center"/>
        <w:divId w:val="55594527"/>
        <w:rPr>
          <w:rFonts w:ascii="Times New Roman" w:eastAsia="Times New Roman" w:hAnsi="Times New Roman" w:cs="Times New Roman"/>
          <w:color w:val="000000"/>
          <w:kern w:val="0"/>
          <w14:ligatures w14:val="none"/>
        </w:rPr>
      </w:pPr>
    </w:p>
    <w:p w14:paraId="7081D55D" w14:textId="77777777" w:rsidR="00000000" w:rsidRDefault="00000000">
      <w:pPr>
        <w:spacing w:after="0" w:line="240" w:lineRule="auto"/>
        <w:ind w:firstLine="1155"/>
        <w:jc w:val="both"/>
        <w:textAlignment w:val="center"/>
        <w:divId w:val="592250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42. (Изм. - ДВ, бр. 103 от 1999 г., в сила от 01.01.2000 г., отм. - ДВ, бр. 100 от 2005 г., в сила от 01.01.2006 г.)</w:t>
      </w:r>
    </w:p>
    <w:p w14:paraId="3FE3350A" w14:textId="77777777" w:rsidR="00000000" w:rsidRDefault="00000000">
      <w:pPr>
        <w:spacing w:after="120" w:line="240" w:lineRule="auto"/>
        <w:ind w:firstLine="1155"/>
        <w:jc w:val="both"/>
        <w:textAlignment w:val="center"/>
        <w:divId w:val="1240477099"/>
        <w:rPr>
          <w:rFonts w:ascii="Times New Roman" w:eastAsia="Times New Roman" w:hAnsi="Times New Roman" w:cs="Times New Roman"/>
          <w:color w:val="000000"/>
          <w:kern w:val="0"/>
          <w14:ligatures w14:val="none"/>
        </w:rPr>
      </w:pPr>
    </w:p>
    <w:p w14:paraId="0A769BF9" w14:textId="77777777" w:rsidR="00000000" w:rsidRDefault="00000000">
      <w:pPr>
        <w:spacing w:after="0" w:line="240" w:lineRule="auto"/>
        <w:ind w:firstLine="1155"/>
        <w:jc w:val="both"/>
        <w:textAlignment w:val="center"/>
        <w:divId w:val="902049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43. (Изм. - ДВ, бр. 103 от 1999 г., в сила от 01.01.2000 г., изм. - ДВ, бр. 100 от 2005 г., в сила от 01.01.2006 г.) Банките, застрахователните и другите търговски дружества, както и всички други лица, които са влогодържатели или длъжници по ценни книги, пари или друго имущество, което влиза в едно наследство, за което знаят че е открито, са длъжни преди плащането, предаването или прехвърлянето на това имущество да изпратят опис на имуществото на общината по местооткриване на наследството.</w:t>
      </w:r>
    </w:p>
    <w:p w14:paraId="034A630C" w14:textId="77777777" w:rsidR="00000000" w:rsidRDefault="00000000">
      <w:pPr>
        <w:spacing w:after="120" w:line="240" w:lineRule="auto"/>
        <w:ind w:firstLine="1155"/>
        <w:jc w:val="both"/>
        <w:textAlignment w:val="center"/>
        <w:divId w:val="714163248"/>
        <w:rPr>
          <w:rFonts w:ascii="Times New Roman" w:eastAsia="Times New Roman" w:hAnsi="Times New Roman" w:cs="Times New Roman"/>
          <w:color w:val="000000"/>
          <w:kern w:val="0"/>
          <w14:ligatures w14:val="none"/>
        </w:rPr>
      </w:pPr>
    </w:p>
    <w:p w14:paraId="57C670B1" w14:textId="77777777" w:rsidR="00000000" w:rsidRDefault="00000000">
      <w:pPr>
        <w:spacing w:before="100" w:beforeAutospacing="1" w:after="100" w:afterAutospacing="1" w:line="240" w:lineRule="auto"/>
        <w:jc w:val="center"/>
        <w:textAlignment w:val="center"/>
        <w:divId w:val="207527090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Данък при придобиване на имущества по дарение и по възмезден начин</w:t>
      </w:r>
    </w:p>
    <w:p w14:paraId="72DE0C05" w14:textId="77777777" w:rsidR="00000000" w:rsidRDefault="00000000">
      <w:pPr>
        <w:spacing w:after="0" w:line="240" w:lineRule="auto"/>
        <w:ind w:firstLine="1155"/>
        <w:jc w:val="both"/>
        <w:textAlignment w:val="center"/>
        <w:divId w:val="972176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44. (1) Обект на облагане с данък са имуществата, придобити по дарение, както и недвижимите имоти, ограничените вещни права върху тях и моторните превозни средства, придобити по възмезден начин.</w:t>
      </w:r>
    </w:p>
    <w:p w14:paraId="4B8004DE" w14:textId="77777777" w:rsidR="00000000" w:rsidRDefault="00000000">
      <w:pPr>
        <w:spacing w:after="0" w:line="240" w:lineRule="auto"/>
        <w:ind w:firstLine="1155"/>
        <w:jc w:val="both"/>
        <w:textAlignment w:val="center"/>
        <w:divId w:val="20767791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Подлежат на облагане с данък в размер на данък дарение и безвъзмездно придобитите по друг начин имущества, както и погасените чрез опрощаване задължения.</w:t>
      </w:r>
    </w:p>
    <w:p w14:paraId="0947859A" w14:textId="77777777" w:rsidR="00000000" w:rsidRDefault="00000000">
      <w:pPr>
        <w:spacing w:after="0" w:line="240" w:lineRule="auto"/>
        <w:ind w:firstLine="1155"/>
        <w:jc w:val="both"/>
        <w:textAlignment w:val="center"/>
        <w:divId w:val="1820609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95 от 2009 г., в сила от 01.01.2010 г.) Данък при безвъзмездно придобиване на имущества се дължи и при придобиване на недвижими имоти и ограничени вещни права върху тях по давност.</w:t>
      </w:r>
    </w:p>
    <w:p w14:paraId="17DD2D54" w14:textId="77777777" w:rsidR="00000000" w:rsidRDefault="00000000">
      <w:pPr>
        <w:spacing w:after="0" w:line="240" w:lineRule="auto"/>
        <w:ind w:firstLine="1155"/>
        <w:jc w:val="both"/>
        <w:textAlignment w:val="center"/>
        <w:divId w:val="986326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112 от 2003 г., в сила от 01.01.2004 г., изм. - ДВ, бр. 106 от 2004 г., в сила от 01.01.2005 г., изм. - ДВ, бр. 105 от 2008 г., в сила от 01.01.2009 г., предишна ал. 3 - ДВ, бр. 95 от 2009 г., в сила от 01.01.2010 г., изм. - ДВ, бр. 102 от 2019 г., в сила от 01.01.2020 г., изм. - ДВ, бр. 104 от 2020 г., в сила от 01.01.2021 г.) Алинея 1 не се прилага за моторни превозни средства:</w:t>
      </w:r>
    </w:p>
    <w:p w14:paraId="1B20B4D4" w14:textId="77777777" w:rsidR="00000000" w:rsidRDefault="00000000">
      <w:pPr>
        <w:spacing w:after="0" w:line="240" w:lineRule="auto"/>
        <w:ind w:firstLine="1155"/>
        <w:jc w:val="both"/>
        <w:textAlignment w:val="center"/>
        <w:divId w:val="21448881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придобити преди първоначалната им регистрация за движение в страната;</w:t>
      </w:r>
    </w:p>
    <w:p w14:paraId="50C5DD2A" w14:textId="77777777" w:rsidR="00000000" w:rsidRDefault="00000000">
      <w:pPr>
        <w:spacing w:after="0" w:line="240" w:lineRule="auto"/>
        <w:ind w:firstLine="1155"/>
        <w:jc w:val="both"/>
        <w:textAlignment w:val="center"/>
        <w:divId w:val="7677775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които приобретателят е в чужбина и за които няма последваща регистрация за движение в страната;</w:t>
      </w:r>
    </w:p>
    <w:p w14:paraId="51C27E48" w14:textId="77777777" w:rsidR="00000000" w:rsidRDefault="00000000">
      <w:pPr>
        <w:spacing w:after="0" w:line="240" w:lineRule="auto"/>
        <w:ind w:firstLine="1155"/>
        <w:jc w:val="both"/>
        <w:textAlignment w:val="center"/>
        <w:divId w:val="331372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с прекратена регистрация на основание тотална щета и за които няма последваща регистрация за движение от нов приобретател в страната.</w:t>
      </w:r>
    </w:p>
    <w:p w14:paraId="2D736AD2" w14:textId="77777777" w:rsidR="00000000" w:rsidRDefault="00000000">
      <w:pPr>
        <w:spacing w:after="0" w:line="240" w:lineRule="auto"/>
        <w:ind w:firstLine="1155"/>
        <w:jc w:val="both"/>
        <w:textAlignment w:val="center"/>
        <w:divId w:val="998268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3, доп. - ДВ, бр. 112 от 2003 г., в сила от 01.01.2004 г., предишна ал. 4 - ДВ, бр. 95 от 2009 г., в сила от 01.01.2010 г.) Алинея 2 не се прилага, ако прехвърлянето е в изпълнение на задължение по закон или въз основа на акт на Министерския съвет за безвъзмездно предоставяне на имущества на инвеститори по приоритетни инвестиционни проекти.</w:t>
      </w:r>
    </w:p>
    <w:p w14:paraId="3FD5CBE3" w14:textId="77777777" w:rsidR="00000000" w:rsidRDefault="00000000">
      <w:pPr>
        <w:spacing w:after="0" w:line="240" w:lineRule="auto"/>
        <w:ind w:firstLine="1155"/>
        <w:jc w:val="both"/>
        <w:textAlignment w:val="center"/>
        <w:divId w:val="6407729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2004 г., в сила от 01.01.2005 г., предишна ал. 5 - ДВ, бр. 95 от 2009 г., в сила от 01.01.2010 г.) Не се облагат с данък имуществата, придобити по дарение между роднини по права линия и между съпрузи.</w:t>
      </w:r>
    </w:p>
    <w:p w14:paraId="07FB95E4" w14:textId="77777777" w:rsidR="00000000" w:rsidRDefault="00000000">
      <w:pPr>
        <w:spacing w:after="120" w:line="240" w:lineRule="auto"/>
        <w:ind w:firstLine="1155"/>
        <w:jc w:val="both"/>
        <w:textAlignment w:val="center"/>
        <w:divId w:val="995378777"/>
        <w:rPr>
          <w:rFonts w:ascii="Times New Roman" w:eastAsia="Times New Roman" w:hAnsi="Times New Roman" w:cs="Times New Roman"/>
          <w:color w:val="000000"/>
          <w:kern w:val="0"/>
          <w14:ligatures w14:val="none"/>
        </w:rPr>
      </w:pPr>
    </w:p>
    <w:p w14:paraId="59B1F7CF" w14:textId="77777777" w:rsidR="00000000" w:rsidRDefault="00000000">
      <w:pPr>
        <w:spacing w:after="0" w:line="240" w:lineRule="auto"/>
        <w:ind w:firstLine="1155"/>
        <w:jc w:val="both"/>
        <w:textAlignment w:val="center"/>
        <w:divId w:val="1901596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45. (1) Данъкът се заплаща от приобретателя на имуществото по чл. 44, а при замяна - от лицето, което придобива имуществото с по-висока стойност, освен ако е уговорено друго. В случай, когато е уговорено, че данъкът се дължи от двете страни, те отговарят солидарно. Когато страните са се уговорили, че данъкът се дължи от прехвърлителя, другата страна е поръчител.</w:t>
      </w:r>
    </w:p>
    <w:p w14:paraId="1B7CB1F1" w14:textId="77777777" w:rsidR="00000000" w:rsidRDefault="00000000">
      <w:pPr>
        <w:spacing w:after="0" w:line="240" w:lineRule="auto"/>
        <w:ind w:firstLine="1155"/>
        <w:jc w:val="both"/>
        <w:textAlignment w:val="center"/>
        <w:divId w:val="15074823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приобретателят на имуществото е в чужбина, данъчно задължен е прехвърлителят.</w:t>
      </w:r>
    </w:p>
    <w:p w14:paraId="19C33A0D" w14:textId="77777777" w:rsidR="00000000" w:rsidRDefault="00000000">
      <w:pPr>
        <w:spacing w:after="120" w:line="240" w:lineRule="auto"/>
        <w:ind w:firstLine="1155"/>
        <w:jc w:val="both"/>
        <w:textAlignment w:val="center"/>
        <w:divId w:val="434666762"/>
        <w:rPr>
          <w:rFonts w:ascii="Times New Roman" w:eastAsia="Times New Roman" w:hAnsi="Times New Roman" w:cs="Times New Roman"/>
          <w:color w:val="000000"/>
          <w:kern w:val="0"/>
          <w14:ligatures w14:val="none"/>
        </w:rPr>
      </w:pPr>
    </w:p>
    <w:p w14:paraId="7196D3D8" w14:textId="77777777" w:rsidR="00000000" w:rsidRDefault="00000000">
      <w:pPr>
        <w:spacing w:after="0" w:line="240" w:lineRule="auto"/>
        <w:ind w:firstLine="1155"/>
        <w:jc w:val="both"/>
        <w:textAlignment w:val="center"/>
        <w:divId w:val="338970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46. (1) (Доп. - ДВ, бр. 95 от 2009 г., в сила от 01.01.2010 г., изм. - ДВ, бр. 70 от 2024 г. [*]) Основа за определяне на данъка е оценката на имуществото в евро към момента на прехвърлянето, а при придобиване по давност - към момента на издаване на акта, удостоверяващ правото на собственост, който подлежи на вписване.</w:t>
      </w:r>
    </w:p>
    <w:p w14:paraId="4249FE7A" w14:textId="77777777" w:rsidR="00000000" w:rsidRDefault="00000000">
      <w:pPr>
        <w:spacing w:after="0" w:line="240" w:lineRule="auto"/>
        <w:ind w:firstLine="1155"/>
        <w:jc w:val="both"/>
        <w:textAlignment w:val="center"/>
        <w:divId w:val="15361952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Имуществото се оценява, както следва:</w:t>
      </w:r>
    </w:p>
    <w:p w14:paraId="2BB475A6" w14:textId="77777777" w:rsidR="00000000" w:rsidRDefault="00000000">
      <w:pPr>
        <w:spacing w:after="0" w:line="240" w:lineRule="auto"/>
        <w:ind w:firstLine="1155"/>
        <w:jc w:val="both"/>
        <w:textAlignment w:val="center"/>
        <w:divId w:val="501942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153 от 1998 г.) недвижимите имоти и ограничените вещни права върху тях - по уговорената цена или по определена от държавен или общински орган цена, а в случай че тя е по-ниска от данъчната им оценка - по последната, съгласно приложение № 2;</w:t>
      </w:r>
    </w:p>
    <w:p w14:paraId="4512274A" w14:textId="77777777" w:rsidR="00000000" w:rsidRDefault="00000000">
      <w:pPr>
        <w:spacing w:after="0" w:line="240" w:lineRule="auto"/>
        <w:ind w:firstLine="1155"/>
        <w:jc w:val="both"/>
        <w:textAlignment w:val="center"/>
        <w:divId w:val="109521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109 от 2001 г., в сила от 01.01.2002 г., изм. - ДВ, бр. 110 от 2007 г., в сила от 01.01.2008 г.) другите имущества - по реда на чл. 33, ал. 1, т. 2, 3, 4 и 5.</w:t>
      </w:r>
    </w:p>
    <w:p w14:paraId="647A0E62" w14:textId="77777777" w:rsidR="00000000" w:rsidRDefault="00000000">
      <w:pPr>
        <w:spacing w:after="0" w:line="240" w:lineRule="auto"/>
        <w:ind w:firstLine="1155"/>
        <w:jc w:val="both"/>
        <w:textAlignment w:val="center"/>
        <w:divId w:val="1923063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102 от 2000 г., в сила от 01.01.2001 г., изм. - ДВ, бр. 98 от 2018 г., в сила от 01.01.2019 г.) Данъчната оценка по приложение № 2 за имотите по ал. 2, т. 1 се определя на основата на данните и характеристиките, съдържащи се в декларацията на задълженото лице, както и въз основа на данните за облагаемия имот, предоставени по реда на чл. 18.</w:t>
      </w:r>
    </w:p>
    <w:p w14:paraId="3986B0E6" w14:textId="77777777" w:rsidR="00000000" w:rsidRDefault="00000000">
      <w:pPr>
        <w:spacing w:after="120" w:line="240" w:lineRule="auto"/>
        <w:ind w:firstLine="1155"/>
        <w:jc w:val="both"/>
        <w:textAlignment w:val="center"/>
        <w:divId w:val="2012949392"/>
        <w:rPr>
          <w:rFonts w:ascii="Times New Roman" w:eastAsia="Times New Roman" w:hAnsi="Times New Roman" w:cs="Times New Roman"/>
          <w:color w:val="000000"/>
          <w:kern w:val="0"/>
          <w14:ligatures w14:val="none"/>
        </w:rPr>
      </w:pPr>
    </w:p>
    <w:p w14:paraId="7F3D4596" w14:textId="77777777" w:rsidR="00000000" w:rsidRDefault="00000000">
      <w:pPr>
        <w:spacing w:after="0" w:line="240" w:lineRule="auto"/>
        <w:ind w:firstLine="1155"/>
        <w:jc w:val="both"/>
        <w:textAlignment w:val="center"/>
        <w:divId w:val="8911177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47. (1) (Изм. - ДВ, бр. 110 от 2007 г., в сила от 01.01.2008 г.) При дарение на имущество, както и в случаите по чл. 44, ал. 2 данъкът се начислява върху оценката на прехвърляното имущество в размер, определен от общинския съвет с наредбата по чл. 1, ал. 2, както следва:</w:t>
      </w:r>
    </w:p>
    <w:p w14:paraId="6CA38A1E" w14:textId="77777777" w:rsidR="00000000" w:rsidRDefault="00000000">
      <w:pPr>
        <w:spacing w:after="0" w:line="240" w:lineRule="auto"/>
        <w:ind w:firstLine="1155"/>
        <w:jc w:val="both"/>
        <w:textAlignment w:val="center"/>
        <w:divId w:val="16850847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(буква "а" отм. - ДВ, бр. 106 от 2004 г., в сила от 01.01.2005 г.)</w:t>
      </w:r>
    </w:p>
    <w:p w14:paraId="58F6A033" w14:textId="77777777" w:rsidR="00000000" w:rsidRDefault="00000000">
      <w:pPr>
        <w:spacing w:after="0" w:line="240" w:lineRule="auto"/>
        <w:ind w:firstLine="1155"/>
        <w:jc w:val="both"/>
        <w:textAlignment w:val="center"/>
        <w:divId w:val="8554597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(изм. - ДВ, бр. 106 от 2004 г., в сила от 01.01.2005 г., предишен текст на б. "б", изм. - ДВ, бр. 110 от 2007 г., в сила от 01.01.2008 г., изм. - ДВ, бр. 105 от </w:t>
      </w:r>
      <w:r>
        <w:rPr>
          <w:rFonts w:ascii="Times New Roman" w:eastAsia="Times New Roman" w:hAnsi="Times New Roman" w:cs="Times New Roman"/>
          <w:color w:val="000000"/>
          <w:kern w:val="0"/>
          <w14:ligatures w14:val="none"/>
        </w:rPr>
        <w:lastRenderedPageBreak/>
        <w:t>2008 г., в сила от 01.01.2009 г.) от 0,4 до 0,8 на сто - при дарение между братя и сестри и техните деца;</w:t>
      </w:r>
    </w:p>
    <w:p w14:paraId="086CB5BF" w14:textId="77777777" w:rsidR="00000000" w:rsidRDefault="00000000">
      <w:pPr>
        <w:spacing w:after="0" w:line="240" w:lineRule="auto"/>
        <w:ind w:firstLine="1155"/>
        <w:jc w:val="both"/>
        <w:textAlignment w:val="center"/>
        <w:divId w:val="1212962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2004 г., в сила от 01.01.2005 г., предишен текст на б. "в", изм. - ДВ, бр. 110 от 2007 г., в сила от 01.01.2008 г., изм. - ДВ, бр. 105 от 2008 г., в сила от 01.01.2009 г., изм. - ДВ, бр. 95 от 2009 г., в сила от 01.01.2010 г.) от 3,3 до 6,6 на сто - при дарение между лица извън посочените в т. 1.</w:t>
      </w:r>
    </w:p>
    <w:p w14:paraId="4D852578" w14:textId="77777777" w:rsidR="00000000" w:rsidRDefault="00000000">
      <w:pPr>
        <w:spacing w:after="0" w:line="240" w:lineRule="auto"/>
        <w:ind w:firstLine="1155"/>
        <w:jc w:val="both"/>
        <w:textAlignment w:val="center"/>
        <w:divId w:val="13321795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110 от 2007 г., в сила от 01.01.2008 г., изм. - ДВ, бр. 105 от 2008 г., в сила от 01.01.2009 г., изм. - ДВ, бр. 95 от 2009 г., в сила от 01.01.2010 г.) При възмездно придобиване на имущество данъкът се определя от общинския съвет в размер от 0,1 до 3 на сто върху оценката на прехвърляното имущество, а при замяна - върху оценката на имуществото с по-висока стойност.</w:t>
      </w:r>
    </w:p>
    <w:p w14:paraId="07FB5892" w14:textId="77777777" w:rsidR="00000000" w:rsidRDefault="00000000">
      <w:pPr>
        <w:spacing w:after="0" w:line="240" w:lineRule="auto"/>
        <w:ind w:firstLine="1155"/>
        <w:jc w:val="both"/>
        <w:textAlignment w:val="center"/>
        <w:divId w:val="9539020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делба на имущество, когато притежаваният преди делбата дял се уголемява, данъкът се начислява върху превишението.</w:t>
      </w:r>
    </w:p>
    <w:p w14:paraId="508182B3" w14:textId="77777777" w:rsidR="00000000" w:rsidRDefault="00000000">
      <w:pPr>
        <w:spacing w:after="120" w:line="240" w:lineRule="auto"/>
        <w:ind w:firstLine="1155"/>
        <w:jc w:val="both"/>
        <w:textAlignment w:val="center"/>
        <w:divId w:val="1957178155"/>
        <w:rPr>
          <w:rFonts w:ascii="Times New Roman" w:eastAsia="Times New Roman" w:hAnsi="Times New Roman" w:cs="Times New Roman"/>
          <w:color w:val="000000"/>
          <w:kern w:val="0"/>
          <w14:ligatures w14:val="none"/>
        </w:rPr>
      </w:pPr>
    </w:p>
    <w:p w14:paraId="137FE692" w14:textId="77777777" w:rsidR="00000000" w:rsidRDefault="00000000">
      <w:pPr>
        <w:spacing w:after="0" w:line="240" w:lineRule="auto"/>
        <w:ind w:firstLine="1155"/>
        <w:jc w:val="both"/>
        <w:textAlignment w:val="center"/>
        <w:divId w:val="613056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48. (1) Освобождават се от данък:</w:t>
      </w:r>
    </w:p>
    <w:p w14:paraId="2CBD24D7" w14:textId="77777777" w:rsidR="00000000" w:rsidRDefault="00000000">
      <w:pPr>
        <w:spacing w:after="0" w:line="240" w:lineRule="auto"/>
        <w:ind w:firstLine="1155"/>
        <w:jc w:val="both"/>
        <w:textAlignment w:val="center"/>
        <w:divId w:val="129787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придобитите имущества от:</w:t>
      </w:r>
    </w:p>
    <w:p w14:paraId="6F3B0F9D" w14:textId="77777777" w:rsidR="00000000" w:rsidRDefault="00000000">
      <w:pPr>
        <w:spacing w:after="0" w:line="240" w:lineRule="auto"/>
        <w:ind w:firstLine="1155"/>
        <w:jc w:val="both"/>
        <w:textAlignment w:val="center"/>
        <w:divId w:val="1386486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държавата и общините;</w:t>
      </w:r>
    </w:p>
    <w:p w14:paraId="47D2ED20" w14:textId="77777777" w:rsidR="00000000" w:rsidRDefault="00000000">
      <w:pPr>
        <w:spacing w:after="0" w:line="240" w:lineRule="auto"/>
        <w:ind w:firstLine="1155"/>
        <w:jc w:val="both"/>
        <w:textAlignment w:val="center"/>
        <w:divId w:val="1516067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(доп. - ДВ, бр. 153 от 1998 г., изм. - ДВ, бр. 105 от 2008 г., в сила от 01.01.2009 г., изм. - ДВ, бр. 24 от 2019 г. (*), изм. относно влизането в сила - ДВ, бр. 104 от 2022 г., в сила от 01.01.2023 г.) образователните, културните и научните организации на бюджетна издръжка, както и социалните и интегрирани здравно-социални услуги за резидентна грижа;</w:t>
      </w:r>
    </w:p>
    <w:p w14:paraId="01DFBE78" w14:textId="77777777" w:rsidR="00000000" w:rsidRDefault="00000000">
      <w:pPr>
        <w:spacing w:after="0" w:line="240" w:lineRule="auto"/>
        <w:ind w:firstLine="1155"/>
        <w:jc w:val="both"/>
        <w:textAlignment w:val="center"/>
        <w:divId w:val="1002971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Българският Червен кръст;</w:t>
      </w:r>
    </w:p>
    <w:p w14:paraId="7F9AACE6" w14:textId="77777777" w:rsidR="00000000" w:rsidRDefault="00000000">
      <w:pPr>
        <w:spacing w:after="0" w:line="240" w:lineRule="auto"/>
        <w:ind w:firstLine="1155"/>
        <w:jc w:val="both"/>
        <w:textAlignment w:val="center"/>
        <w:divId w:val="292638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106 от 2004 г., в сила от 01.01.2005 г.) национално представените организации на хора с увреждания и за хора с увреждания;</w:t>
      </w:r>
    </w:p>
    <w:p w14:paraId="6BE7F34F" w14:textId="77777777" w:rsidR="00000000" w:rsidRDefault="00000000">
      <w:pPr>
        <w:spacing w:after="0" w:line="240" w:lineRule="auto"/>
        <w:ind w:firstLine="1155"/>
        <w:jc w:val="both"/>
        <w:textAlignment w:val="center"/>
        <w:divId w:val="12886574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фондовете за подпомагане на пострадали от природни бедствия и за опазване и възстановяване на исторически и културни паметници;</w:t>
      </w:r>
    </w:p>
    <w:p w14:paraId="3C6E02EE" w14:textId="77777777" w:rsidR="00000000" w:rsidRDefault="00000000">
      <w:pPr>
        <w:spacing w:after="0" w:line="240" w:lineRule="auto"/>
        <w:ind w:firstLine="1155"/>
        <w:jc w:val="both"/>
        <w:textAlignment w:val="center"/>
        <w:divId w:val="559823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(нова - ДВ, бр. 105 от 2008 г., в сила от 01.01.2009 г.) лечебните заведения по чл. 5, ал. 1 от Закона за лечебните заведения;</w:t>
      </w:r>
    </w:p>
    <w:p w14:paraId="63732738" w14:textId="77777777" w:rsidR="00000000" w:rsidRDefault="00000000">
      <w:pPr>
        <w:spacing w:after="0" w:line="240" w:lineRule="auto"/>
        <w:ind w:firstLine="1155"/>
        <w:jc w:val="both"/>
        <w:textAlignment w:val="center"/>
        <w:divId w:val="203904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(нова - ДВ, бр. 101 от 2013 г., в сила от 01.01.2014 г.) законно регистрираните вероизповедания в страната за имотите по чл. 24, ал. 1, т. 9.</w:t>
      </w:r>
    </w:p>
    <w:p w14:paraId="53B4897A" w14:textId="77777777" w:rsidR="00000000" w:rsidRDefault="00000000">
      <w:pPr>
        <w:spacing w:after="0" w:line="240" w:lineRule="auto"/>
        <w:ind w:firstLine="1155"/>
        <w:jc w:val="both"/>
        <w:textAlignment w:val="center"/>
        <w:divId w:val="884174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2004 г., в сила от 01.01.2005 г., изм. - ДВ, бр. 105 от 2008 г., в сила от 01.01.2009 г.) даренията за лечение на граждани на държава - членка на Европейския съюз, или на друга държава - страна по Споразумението за Европейското икономическо пространство, както и на технически помощни средства за хора с увреждания;</w:t>
      </w:r>
    </w:p>
    <w:p w14:paraId="500AEA02" w14:textId="77777777" w:rsidR="00000000" w:rsidRDefault="00000000">
      <w:pPr>
        <w:spacing w:after="0" w:line="240" w:lineRule="auto"/>
        <w:ind w:firstLine="1155"/>
        <w:jc w:val="both"/>
        <w:textAlignment w:val="center"/>
        <w:divId w:val="11966959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119 от 2002 г., в сила от 01.01.2003 г.) даренията с хуманитарна цел на лица с намалена работоспособност от 50 до 100 на сто и социално слаби граждани;</w:t>
      </w:r>
    </w:p>
    <w:p w14:paraId="4DC01CA7" w14:textId="77777777" w:rsidR="00000000" w:rsidRDefault="00000000">
      <w:pPr>
        <w:spacing w:after="0" w:line="240" w:lineRule="auto"/>
        <w:ind w:firstLine="1155"/>
        <w:jc w:val="both"/>
        <w:textAlignment w:val="center"/>
        <w:divId w:val="1015813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109 от 2001 г., в сила от 01.01.2002 г., доп. - ДВ, бр. 105 от 2006 г., в сила от 01.01.2007 г., изм. - ДВ, бр. 74 от 2016 г., в сила от 01.01.2018 г., изм. - ДВ, бр. 96 от 2019 г., в сила от 01.01.2020 г.) даренията за юридическите лица с нестопанска цел, които получават субсидии от централния бюджет, и юридическите лица с нестопанска цел за осъществяване на общественополезна дейност за получените и предоставените дарения;</w:t>
      </w:r>
    </w:p>
    <w:p w14:paraId="5E1808E9" w14:textId="77777777" w:rsidR="00000000" w:rsidRDefault="00000000">
      <w:pPr>
        <w:spacing w:after="0" w:line="240" w:lineRule="auto"/>
        <w:ind w:firstLine="1155"/>
        <w:jc w:val="both"/>
        <w:textAlignment w:val="center"/>
        <w:divId w:val="870611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обичайните подаръци;</w:t>
      </w:r>
    </w:p>
    <w:p w14:paraId="5B1AAF1B" w14:textId="77777777" w:rsidR="00000000" w:rsidRDefault="00000000">
      <w:pPr>
        <w:spacing w:after="0" w:line="240" w:lineRule="auto"/>
        <w:ind w:firstLine="1155"/>
        <w:jc w:val="both"/>
        <w:textAlignment w:val="center"/>
        <w:divId w:val="1645160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имуществото, което е прехвърлено по безвъзмезден начин в изпълнение на задължение, произтичащо от закон;</w:t>
      </w:r>
    </w:p>
    <w:p w14:paraId="29BC7E32" w14:textId="77777777" w:rsidR="00000000" w:rsidRDefault="00000000">
      <w:pPr>
        <w:spacing w:after="0" w:line="240" w:lineRule="auto"/>
        <w:ind w:firstLine="1155"/>
        <w:jc w:val="both"/>
        <w:textAlignment w:val="center"/>
        <w:divId w:val="1799294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даренията в полза на народните читалища;</w:t>
      </w:r>
    </w:p>
    <w:p w14:paraId="3F420068" w14:textId="77777777" w:rsidR="00000000" w:rsidRDefault="00000000">
      <w:pPr>
        <w:spacing w:after="0" w:line="240" w:lineRule="auto"/>
        <w:ind w:firstLine="1155"/>
        <w:jc w:val="both"/>
        <w:textAlignment w:val="center"/>
        <w:divId w:val="11728389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28 от 2002 г.) придобитите имущества по реда на Закона за приватизация и следприватизационен контрол;</w:t>
      </w:r>
    </w:p>
    <w:p w14:paraId="6216711E" w14:textId="77777777" w:rsidR="00000000" w:rsidRDefault="00000000">
      <w:pPr>
        <w:spacing w:after="0" w:line="240" w:lineRule="auto"/>
        <w:ind w:firstLine="1155"/>
        <w:jc w:val="both"/>
        <w:textAlignment w:val="center"/>
        <w:divId w:val="1249316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непаричните вноски в капитала на търговско дружество, кооперация или юридическо лице с нестопанска цел;</w:t>
      </w:r>
    </w:p>
    <w:p w14:paraId="11FE75DA" w14:textId="77777777" w:rsidR="00000000" w:rsidRDefault="00000000">
      <w:pPr>
        <w:spacing w:after="0" w:line="240" w:lineRule="auto"/>
        <w:ind w:firstLine="1155"/>
        <w:jc w:val="both"/>
        <w:textAlignment w:val="center"/>
        <w:divId w:val="411850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112 от 2003 г., в сила от 01.01.2004 г.) чуждите държави за придобиване на недвижими имоти - при условията на взаимност;</w:t>
      </w:r>
    </w:p>
    <w:p w14:paraId="69FBD986" w14:textId="77777777" w:rsidR="00000000" w:rsidRDefault="00000000">
      <w:pPr>
        <w:spacing w:after="0" w:line="240" w:lineRule="auto"/>
        <w:ind w:firstLine="1155"/>
        <w:jc w:val="both"/>
        <w:textAlignment w:val="center"/>
        <w:divId w:val="220487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103 от 2005 г., в сила от 01.01.2006 г.) безвъзмездно предоставената помощ при условията и по реда на Закона за меценатството.</w:t>
      </w:r>
    </w:p>
    <w:p w14:paraId="7DD4E5C2" w14:textId="77777777" w:rsidR="00000000" w:rsidRDefault="00000000">
      <w:pPr>
        <w:spacing w:after="0" w:line="240" w:lineRule="auto"/>
        <w:ind w:firstLine="1155"/>
        <w:jc w:val="both"/>
        <w:textAlignment w:val="center"/>
        <w:divId w:val="20292853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105 от 2014 г., в сила от 01.01.2015 г.) Освобождава се от данък полученото имущество по ал. 1, както и последващото прехвърляне на трети лица, при условие че прехвърлянето е свързано с изпълнението на преките цели, за които е създадена съответната организация по ал. 1 или които са посочени като основание за освобождаване от данък. При неизпълнение на условията за освобождаване несъбраният данък става дължим.</w:t>
      </w:r>
    </w:p>
    <w:p w14:paraId="6B7F3BE2" w14:textId="77777777" w:rsidR="00000000" w:rsidRDefault="00000000">
      <w:pPr>
        <w:spacing w:after="0" w:line="240" w:lineRule="auto"/>
        <w:ind w:firstLine="1155"/>
        <w:jc w:val="both"/>
        <w:textAlignment w:val="center"/>
        <w:divId w:val="2050033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105 от 2008 г., в сила от 01.01.2009 г.) Алинея 1, т. 1, букви "б", "в", "г" и "е", т. 4 и 7 се прилагат и когато имуществото се придобива от идентични или сходни лица, установени в друга държава - членка на Европейския съюз, или в държава - страна по Споразумението за Европейското икономическо пространство. Освобождаването в тези случаи е при условие, че лицето представи официален документ, удостоверяващ статута или качеството му, в което придобива имуществото, издаден или заверен от компетентния орган на съответната държава, както и неговия легализиран превод на български език.</w:t>
      </w:r>
    </w:p>
    <w:p w14:paraId="0B294969" w14:textId="77777777" w:rsidR="00000000" w:rsidRDefault="00000000">
      <w:pPr>
        <w:spacing w:after="0" w:line="240" w:lineRule="auto"/>
        <w:ind w:firstLine="1155"/>
        <w:jc w:val="both"/>
        <w:textAlignment w:val="center"/>
        <w:divId w:val="19348919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2008 г., в сила от 01.01.2009 г.) Освобождаването по ал. 1, т. 2 е при условие, че лицето представи договор за дарение, от който е видно, че дарението е направено за лечение или за технически помощни средства за хора с увреждания, както и медицински документи, удостоверяващи съответното заболяване.</w:t>
      </w:r>
    </w:p>
    <w:p w14:paraId="49F201CF" w14:textId="77777777" w:rsidR="00000000" w:rsidRDefault="00000000">
      <w:pPr>
        <w:spacing w:after="120" w:line="240" w:lineRule="auto"/>
        <w:ind w:firstLine="1155"/>
        <w:jc w:val="both"/>
        <w:textAlignment w:val="center"/>
        <w:divId w:val="134763855"/>
        <w:rPr>
          <w:rFonts w:ascii="Times New Roman" w:eastAsia="Times New Roman" w:hAnsi="Times New Roman" w:cs="Times New Roman"/>
          <w:color w:val="000000"/>
          <w:kern w:val="0"/>
          <w14:ligatures w14:val="none"/>
        </w:rPr>
      </w:pPr>
    </w:p>
    <w:p w14:paraId="643C32AC" w14:textId="77777777" w:rsidR="00000000" w:rsidRDefault="00000000">
      <w:pPr>
        <w:spacing w:after="0" w:line="240" w:lineRule="auto"/>
        <w:ind w:firstLine="1155"/>
        <w:jc w:val="both"/>
        <w:textAlignment w:val="center"/>
        <w:divId w:val="12539756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49. (Изм. - ДВ, бр. 112 от 2003 г., в сила от 01.01.2004 г.) (1) (Изм. - ДВ, бр. 100 от 2005 г., в сила от 01.01.2006 г.) Данъкът се заплаща в общината по местонахождението на недвижимия имот, а в останалите случаи - по постоянния адрес, съответно по седалището на данъчно задълженото лице. Лицата, които нямат постоянен адрес, заплащат данъка по настоящия си адрес.</w:t>
      </w:r>
    </w:p>
    <w:p w14:paraId="7470CD78" w14:textId="77777777" w:rsidR="00000000" w:rsidRDefault="00000000">
      <w:pPr>
        <w:spacing w:after="0" w:line="240" w:lineRule="auto"/>
        <w:ind w:firstLine="1155"/>
        <w:jc w:val="both"/>
        <w:textAlignment w:val="center"/>
        <w:divId w:val="183641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95 от 2009 г., в сила от 01.01.2010 г.) Данъкът се заплаща при прехвърлянето на недвижимия имот, ограничените вещни права върху недвижим имот и моторните превозни средства, а в случаите по чл. 44, ал. 3 - към момента на издаване на акта, удостоверяващ правото на собственост, който подлежи на вписване.</w:t>
      </w:r>
    </w:p>
    <w:p w14:paraId="26875E65" w14:textId="77777777" w:rsidR="00000000" w:rsidRDefault="00000000">
      <w:pPr>
        <w:spacing w:after="0" w:line="240" w:lineRule="auto"/>
        <w:ind w:firstLine="1155"/>
        <w:jc w:val="both"/>
        <w:textAlignment w:val="center"/>
        <w:divId w:val="963148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98 от 2018 г., в сила от 01.01.2019 г., нова - ДВ, бр. 96 от 2019 г., в сила от 01.01.2020 г.) При безвъзмездно придобиване на имущество, с изключение на случаите по ал. 2, лицата, получили имущество, подават декларация за облагането му с данък и заплащат данъка в двумесечен срок от получаването му.</w:t>
      </w:r>
    </w:p>
    <w:p w14:paraId="323D0E73" w14:textId="77777777" w:rsidR="00000000" w:rsidRDefault="00000000">
      <w:pPr>
        <w:spacing w:after="0" w:line="240" w:lineRule="auto"/>
        <w:ind w:firstLine="1155"/>
        <w:jc w:val="both"/>
        <w:textAlignment w:val="center"/>
        <w:divId w:val="1951623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(Нова - ДВ, бр. 105 от 2014 г., в сила от 01.01.2015 г., изм. - ДВ, бр. 74 от 2016 г., в сила от 01.01.2018 г., отм. - ДВ, бр. 98 от 2018 г., в сила от 01.01.2019 г., нова - ДВ, бр. 96 от 2019 г., в сила от 01.01.2020 г.) Декларация по ал. 3 не се подава в случаите по чл. 44, ал. 5 и 6 и чл. 48, ал. 1, т. 5, 6, 8 и 9, както и за получени и предоставени дарения от юридически лица с нестопанска цел за осъществяване на общественополезна дейност.</w:t>
      </w:r>
    </w:p>
    <w:p w14:paraId="6B602FBC" w14:textId="77777777" w:rsidR="00000000" w:rsidRDefault="00000000">
      <w:pPr>
        <w:spacing w:after="120" w:line="240" w:lineRule="auto"/>
        <w:ind w:firstLine="1155"/>
        <w:jc w:val="both"/>
        <w:textAlignment w:val="center"/>
        <w:divId w:val="2130201024"/>
        <w:rPr>
          <w:rFonts w:ascii="Times New Roman" w:eastAsia="Times New Roman" w:hAnsi="Times New Roman" w:cs="Times New Roman"/>
          <w:color w:val="000000"/>
          <w:kern w:val="0"/>
          <w14:ligatures w14:val="none"/>
        </w:rPr>
      </w:pPr>
    </w:p>
    <w:p w14:paraId="641436F5" w14:textId="77777777" w:rsidR="00000000" w:rsidRDefault="00000000">
      <w:pPr>
        <w:spacing w:after="0" w:line="240" w:lineRule="auto"/>
        <w:ind w:firstLine="1155"/>
        <w:jc w:val="both"/>
        <w:textAlignment w:val="center"/>
        <w:divId w:val="1544295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50. (1) (Предишен текст на чл. 50, изм. - ДВ, бр. 98 от 2018 г., в сила от 01.01.2019 г.) Съдиите, нотариусите, областните управители, кметовете на общините и други длъжностни лица извършват сделката или действието, с което се придобиват, учредяват, изменят или прекратяват вещни права, след като установят, че са платени данъците по тази глава за имуществото, което е предмет на сделката или действието.</w:t>
      </w:r>
    </w:p>
    <w:p w14:paraId="768D31FD" w14:textId="77777777" w:rsidR="00000000" w:rsidRDefault="00000000">
      <w:pPr>
        <w:spacing w:after="0" w:line="240" w:lineRule="auto"/>
        <w:ind w:firstLine="1155"/>
        <w:jc w:val="both"/>
        <w:textAlignment w:val="center"/>
        <w:divId w:val="20669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98 от 2018 г., в сила от 01.01.2019 г.) В случаите на ал. 1 установяването от нотариуса на платения данък върху превозното средство - предмет на сделката, се извършва със:</w:t>
      </w:r>
    </w:p>
    <w:p w14:paraId="21C3A0B6" w14:textId="77777777" w:rsidR="00000000" w:rsidRDefault="00000000">
      <w:pPr>
        <w:spacing w:after="0" w:line="240" w:lineRule="auto"/>
        <w:ind w:firstLine="1155"/>
        <w:jc w:val="both"/>
        <w:textAlignment w:val="center"/>
        <w:divId w:val="684475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проверка чрез автоматизиран обмен на данни със системата за обмен на информация, поддържана от Министерството на финансите в изпълнение на чл. 5а при посредничеството на информационната система на Министерството на вътрешните работи, или със</w:t>
      </w:r>
    </w:p>
    <w:p w14:paraId="68F92BE0" w14:textId="77777777" w:rsidR="00000000" w:rsidRDefault="00000000">
      <w:pPr>
        <w:spacing w:after="0" w:line="240" w:lineRule="auto"/>
        <w:ind w:firstLine="1155"/>
        <w:jc w:val="both"/>
        <w:textAlignment w:val="center"/>
        <w:divId w:val="880869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предоставяне на издаден или заверен от общината документ, при условие че съответната община не е осигурила непрекъснат автоматизиран обмен по т. 1.</w:t>
      </w:r>
    </w:p>
    <w:p w14:paraId="3A150E56" w14:textId="77777777" w:rsidR="00000000" w:rsidRDefault="00000000">
      <w:pPr>
        <w:spacing w:after="120" w:line="240" w:lineRule="auto"/>
        <w:ind w:firstLine="1155"/>
        <w:jc w:val="both"/>
        <w:textAlignment w:val="center"/>
        <w:divId w:val="655032401"/>
        <w:rPr>
          <w:rFonts w:ascii="Times New Roman" w:eastAsia="Times New Roman" w:hAnsi="Times New Roman" w:cs="Times New Roman"/>
          <w:color w:val="000000"/>
          <w:kern w:val="0"/>
          <w14:ligatures w14:val="none"/>
        </w:rPr>
      </w:pPr>
    </w:p>
    <w:p w14:paraId="54D3CA8A" w14:textId="77777777" w:rsidR="00000000" w:rsidRDefault="00000000">
      <w:pPr>
        <w:spacing w:after="0" w:line="240" w:lineRule="auto"/>
        <w:ind w:firstLine="1155"/>
        <w:jc w:val="both"/>
        <w:textAlignment w:val="center"/>
        <w:divId w:val="461073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51. (1) (Изм. - ДВ, бр. 103 от 1999 г., в сила от 01.01.2000 г., изм. - ДВ, бр. 36 от 2004 г., в сила от 31.07.2004 г., изм. - ДВ, бр. 100 от 2005 г., в сила от 01.01.2006 г., доп. - ДВ, бр. 101 от 2013 г., в сила от 01.01.2014 г., изм. - ДВ, бр. 105 от 2014 г., в сила от 01.01.2015 г.) Службите по вписванията в 7-дневен срок уведомяват съответната община за прехвърлените, учредените, изменените или прекратените вещни права върху недвижими имоти.</w:t>
      </w:r>
    </w:p>
    <w:p w14:paraId="5C0DED0B" w14:textId="77777777" w:rsidR="00000000" w:rsidRDefault="00000000">
      <w:pPr>
        <w:spacing w:after="0" w:line="240" w:lineRule="auto"/>
        <w:ind w:firstLine="1155"/>
        <w:jc w:val="both"/>
        <w:textAlignment w:val="center"/>
        <w:divId w:val="983898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98 от 2018 г., в сила от 01.01.2019 г.) Нотариусите в 7-дневен срок от извършване на сделката уведомяват съответната община за прехвърлените вещни права върху недвижимите имоти и превозните средства, като предоставят информация за размера на заплатения данък по чл. 49, ал. 2 и основата, върху която е определен.</w:t>
      </w:r>
    </w:p>
    <w:p w14:paraId="1D4BA1D4" w14:textId="77777777" w:rsidR="00000000" w:rsidRDefault="00000000">
      <w:pPr>
        <w:spacing w:after="0" w:line="240" w:lineRule="auto"/>
        <w:ind w:firstLine="1155"/>
        <w:jc w:val="both"/>
        <w:textAlignment w:val="center"/>
        <w:divId w:val="574164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105 от 2014 г., в сила от 01.01.2015 г., изм. - ДВ, бр. 14 от 2015 г., предишна ал. 2 - ДВ, бр. 98 от 2018 г., в сила от 01.01.2019 г., изм. - ДВ, бр. 106 от 2023 г., в сила от 01.01.2025 г.) Министърът на вътрешните работи, министърът на туризма и изпълнителният директор на Изпълнителна агенция "Морска администрация" предоставят автоматизирано по електронен път на общините данни от съответните поддържани от тях регистри чрез системата за обмен на информация по чл. 5а. Предоставянето се осъществява по реда на Закона за електронното управление. Редът, обхватът и периодичността на предоставянето на данните от всеки отделен орган се определят с акт на министъра на финансите, съгласуван със съответния орган и с министъра на електронното управление.</w:t>
      </w:r>
    </w:p>
    <w:p w14:paraId="798C0BE4" w14:textId="77777777" w:rsidR="00000000" w:rsidRDefault="00000000">
      <w:pPr>
        <w:spacing w:after="0" w:line="240" w:lineRule="auto"/>
        <w:ind w:firstLine="1155"/>
        <w:jc w:val="both"/>
        <w:textAlignment w:val="center"/>
        <w:divId w:val="1636138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(Предишна ал. 2, изм. - ДВ, бр. 105 от 2014 г., в сила от 01.01.2015 г., предишна ал. 3 - ДВ, бр. 98 от 2018 г., в сила от 01.01.2019 г.) Срокът по ал. 1 започва да тече от деня, следващ вписването.</w:t>
      </w:r>
    </w:p>
    <w:p w14:paraId="0CB12DC8" w14:textId="77777777" w:rsidR="00000000" w:rsidRDefault="00000000">
      <w:pPr>
        <w:spacing w:after="0" w:line="240" w:lineRule="auto"/>
        <w:ind w:firstLine="1155"/>
        <w:jc w:val="both"/>
        <w:textAlignment w:val="center"/>
        <w:divId w:val="1133324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98 от 2018 г., в сила от 01.01.2019 г.) В едномесечен срок от получаване на уведомлението по ал. 1 служителят в общинската администрация определя годишния данък за прехвърлените, учредените, изменените или прекратените вещни права върху недвижимите имоти въз основа на данъчната оценка, послужила за определяне на данъка по този раздел, и уведомява данъчно задължените лица.</w:t>
      </w:r>
    </w:p>
    <w:p w14:paraId="04360031" w14:textId="77777777" w:rsidR="00000000" w:rsidRDefault="00000000">
      <w:pPr>
        <w:spacing w:after="120" w:line="240" w:lineRule="auto"/>
        <w:ind w:firstLine="1155"/>
        <w:jc w:val="both"/>
        <w:textAlignment w:val="center"/>
        <w:divId w:val="896821412"/>
        <w:rPr>
          <w:rFonts w:ascii="Times New Roman" w:eastAsia="Times New Roman" w:hAnsi="Times New Roman" w:cs="Times New Roman"/>
          <w:color w:val="000000"/>
          <w:kern w:val="0"/>
          <w14:ligatures w14:val="none"/>
        </w:rPr>
      </w:pPr>
    </w:p>
    <w:p w14:paraId="26B20390" w14:textId="77777777" w:rsidR="00000000" w:rsidRDefault="00000000">
      <w:pPr>
        <w:spacing w:before="100" w:beforeAutospacing="1" w:after="100" w:afterAutospacing="1" w:line="240" w:lineRule="auto"/>
        <w:jc w:val="center"/>
        <w:textAlignment w:val="center"/>
        <w:divId w:val="2919846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Данък върху превозните средства</w:t>
      </w:r>
    </w:p>
    <w:p w14:paraId="163F61CA" w14:textId="77777777" w:rsidR="00000000" w:rsidRDefault="00000000">
      <w:pPr>
        <w:spacing w:after="0" w:line="240" w:lineRule="auto"/>
        <w:ind w:firstLine="1155"/>
        <w:jc w:val="both"/>
        <w:textAlignment w:val="center"/>
        <w:divId w:val="180945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52. С данък върху превозните средства се облагат:</w:t>
      </w:r>
    </w:p>
    <w:p w14:paraId="189737E2" w14:textId="77777777" w:rsidR="00000000" w:rsidRDefault="00000000">
      <w:pPr>
        <w:spacing w:after="0" w:line="240" w:lineRule="auto"/>
        <w:ind w:firstLine="1155"/>
        <w:jc w:val="both"/>
        <w:textAlignment w:val="center"/>
        <w:divId w:val="1307123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112 от 2003 г., в сила от 01.01.2004 г.) превозните средства, регистрирани за движение по пътната мрежа в Република България;</w:t>
      </w:r>
    </w:p>
    <w:p w14:paraId="7C47A719" w14:textId="77777777" w:rsidR="00000000" w:rsidRDefault="00000000">
      <w:pPr>
        <w:spacing w:after="0" w:line="240" w:lineRule="auto"/>
        <w:ind w:firstLine="1155"/>
        <w:jc w:val="both"/>
        <w:textAlignment w:val="center"/>
        <w:divId w:val="1064714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2023 г., в сила от 01.01.2024 г.) корабите, вписани в регистровите книги на малките и на големите кораби от регистъра на корабите, плаващи под българско знаме;</w:t>
      </w:r>
    </w:p>
    <w:p w14:paraId="63E26DA7" w14:textId="77777777" w:rsidR="00000000" w:rsidRDefault="00000000">
      <w:pPr>
        <w:spacing w:after="0" w:line="240" w:lineRule="auto"/>
        <w:ind w:firstLine="1155"/>
        <w:jc w:val="both"/>
        <w:textAlignment w:val="center"/>
        <w:divId w:val="8076694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109 от 2001 г., в сила от 01.01.2002 г.) въздухоплавателните средства, вписани в държавния регистър на Република България за гражданските въздухоплавателни средства.</w:t>
      </w:r>
    </w:p>
    <w:p w14:paraId="00959E60" w14:textId="77777777" w:rsidR="00000000" w:rsidRDefault="00000000">
      <w:pPr>
        <w:spacing w:after="120" w:line="240" w:lineRule="auto"/>
        <w:ind w:firstLine="1155"/>
        <w:jc w:val="both"/>
        <w:textAlignment w:val="center"/>
        <w:divId w:val="1718892934"/>
        <w:rPr>
          <w:rFonts w:ascii="Times New Roman" w:eastAsia="Times New Roman" w:hAnsi="Times New Roman" w:cs="Times New Roman"/>
          <w:color w:val="000000"/>
          <w:kern w:val="0"/>
          <w14:ligatures w14:val="none"/>
        </w:rPr>
      </w:pPr>
    </w:p>
    <w:p w14:paraId="06E98246" w14:textId="77777777" w:rsidR="00000000" w:rsidRDefault="00000000">
      <w:pPr>
        <w:spacing w:after="0" w:line="240" w:lineRule="auto"/>
        <w:ind w:firstLine="1155"/>
        <w:jc w:val="both"/>
        <w:textAlignment w:val="center"/>
        <w:divId w:val="1349136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53. Данъкът се заплаща от собствениците на превозните средства.</w:t>
      </w:r>
    </w:p>
    <w:p w14:paraId="47377027" w14:textId="77777777" w:rsidR="00000000" w:rsidRDefault="00000000">
      <w:pPr>
        <w:spacing w:after="120" w:line="240" w:lineRule="auto"/>
        <w:ind w:firstLine="1155"/>
        <w:jc w:val="both"/>
        <w:textAlignment w:val="center"/>
        <w:divId w:val="674185695"/>
        <w:rPr>
          <w:rFonts w:ascii="Times New Roman" w:eastAsia="Times New Roman" w:hAnsi="Times New Roman" w:cs="Times New Roman"/>
          <w:color w:val="000000"/>
          <w:kern w:val="0"/>
          <w14:ligatures w14:val="none"/>
        </w:rPr>
      </w:pPr>
    </w:p>
    <w:p w14:paraId="34D65A67" w14:textId="77777777" w:rsidR="00000000" w:rsidRDefault="00000000">
      <w:pPr>
        <w:spacing w:after="0" w:line="240" w:lineRule="auto"/>
        <w:ind w:firstLine="1155"/>
        <w:jc w:val="both"/>
        <w:textAlignment w:val="center"/>
        <w:divId w:val="4813902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54. (1) (Нова - ДВ, бр. 105 от 2014 г., в сила от 01.01.2015 г., изм. - ДВ, бр. 106 от 2023 г., в сила от 01.01.2025 г.) Размерът на данъка се определя от служител на общинската администрация и се съобщава на данъчно задълженото лице, както следва:</w:t>
      </w:r>
    </w:p>
    <w:p w14:paraId="1E56F57D" w14:textId="77777777" w:rsidR="00000000" w:rsidRDefault="00000000">
      <w:pPr>
        <w:spacing w:after="0" w:line="240" w:lineRule="auto"/>
        <w:ind w:firstLine="1155"/>
        <w:jc w:val="both"/>
        <w:textAlignment w:val="center"/>
        <w:divId w:val="5350030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превозните средства, регистрирани за движение по пътната мрежа в Република България - въз основа на данните от регистъра на пътните превозни средства, поддържан от Министерството на вътрешните работи;</w:t>
      </w:r>
    </w:p>
    <w:p w14:paraId="09148E9C" w14:textId="77777777" w:rsidR="00000000" w:rsidRDefault="00000000">
      <w:pPr>
        <w:spacing w:after="0" w:line="240" w:lineRule="auto"/>
        <w:ind w:firstLine="1155"/>
        <w:jc w:val="both"/>
        <w:textAlignment w:val="center"/>
        <w:divId w:val="1359938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корабите - въз основа на данните от регистъра на корабите, плаващи под българско знаме, поддържан от Изпълнителна агенция "Морска администрация".</w:t>
      </w:r>
    </w:p>
    <w:p w14:paraId="74AFB41C" w14:textId="77777777" w:rsidR="00000000" w:rsidRDefault="00000000">
      <w:pPr>
        <w:spacing w:after="0" w:line="240" w:lineRule="auto"/>
        <w:ind w:firstLine="1155"/>
        <w:jc w:val="both"/>
        <w:textAlignment w:val="center"/>
        <w:divId w:val="917404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105 от 2014 г., в сила от 01.01.2015 г., изм. - ДВ, бр. 106 от 2023 г., в сила от 01.01.2025 г.) Данните по ал. 1 се предоставят на общините по реда на чл. 51, ал. 3.</w:t>
      </w:r>
    </w:p>
    <w:p w14:paraId="139D9447" w14:textId="77777777" w:rsidR="00000000" w:rsidRDefault="00000000">
      <w:pPr>
        <w:spacing w:after="0" w:line="240" w:lineRule="auto"/>
        <w:ind w:firstLine="1155"/>
        <w:jc w:val="both"/>
        <w:textAlignment w:val="center"/>
        <w:divId w:val="2891726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105 от 2014 г., в сила от 01.01.2015 г.) Алинея 1 не се прилага, когато:</w:t>
      </w:r>
    </w:p>
    <w:p w14:paraId="1F4E363F" w14:textId="77777777" w:rsidR="00000000" w:rsidRDefault="00000000">
      <w:pPr>
        <w:spacing w:after="0" w:line="240" w:lineRule="auto"/>
        <w:ind w:firstLine="1155"/>
        <w:jc w:val="both"/>
        <w:textAlignment w:val="center"/>
        <w:divId w:val="18959647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106 от 2023 г., в сила от 01.01.2025 г.) превозното средство е придобито по наследство;</w:t>
      </w:r>
    </w:p>
    <w:p w14:paraId="1683C92F" w14:textId="77777777" w:rsidR="00000000" w:rsidRDefault="00000000">
      <w:pPr>
        <w:spacing w:after="0" w:line="240" w:lineRule="auto"/>
        <w:ind w:firstLine="1155"/>
        <w:jc w:val="both"/>
        <w:textAlignment w:val="center"/>
        <w:divId w:val="6042678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2023 г., в сила от 01.01.2025 г.) превозното средство е собственост на повече от едно лице;</w:t>
      </w:r>
    </w:p>
    <w:p w14:paraId="58C9CFB0" w14:textId="77777777" w:rsidR="00000000" w:rsidRDefault="00000000">
      <w:pPr>
        <w:spacing w:after="0" w:line="240" w:lineRule="auto"/>
        <w:ind w:firstLine="1155"/>
        <w:jc w:val="both"/>
        <w:textAlignment w:val="center"/>
        <w:divId w:val="1199515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(изм. - ДВ, бр. 106 от 2023 г., в сила от 01.01.2025 г.) собственикът/собствениците на превозното средство няма/нямат постоянен адрес, съответно седалище на територията на страната;</w:t>
      </w:r>
    </w:p>
    <w:p w14:paraId="513174F1" w14:textId="77777777" w:rsidR="00000000" w:rsidRDefault="00000000">
      <w:pPr>
        <w:spacing w:after="0" w:line="240" w:lineRule="auto"/>
        <w:ind w:firstLine="1155"/>
        <w:jc w:val="both"/>
        <w:textAlignment w:val="center"/>
        <w:divId w:val="2137604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са налице основания за предявяване право на освобождаване от данък;</w:t>
      </w:r>
    </w:p>
    <w:p w14:paraId="716031DE" w14:textId="77777777" w:rsidR="00000000" w:rsidRDefault="00000000">
      <w:pPr>
        <w:spacing w:after="0" w:line="240" w:lineRule="auto"/>
        <w:ind w:firstLine="1155"/>
        <w:jc w:val="both"/>
        <w:textAlignment w:val="center"/>
        <w:divId w:val="20933113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98 от 2018 г., в сила от 01.01.2019 г., нова - ДВ, бр. 96 от 2019 г., в сила от 01.01.2020 г.) са налице основания за ползване на данъчни облекчения по чл. 59, ал. 4.</w:t>
      </w:r>
    </w:p>
    <w:p w14:paraId="1265F635" w14:textId="77777777" w:rsidR="00000000" w:rsidRDefault="00000000">
      <w:pPr>
        <w:spacing w:after="0" w:line="240" w:lineRule="auto"/>
        <w:ind w:firstLine="1155"/>
        <w:jc w:val="both"/>
        <w:textAlignment w:val="center"/>
        <w:divId w:val="2940202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103 от 1999 г., в сила от 01.01.2000 г., предишен текст на чл. 54, изм. - ДВ, бр. 109 от 2001 г., в сила от 01.01.2002 г., изм. и доп. - ДВ, бр. 112 от 2003 г., в сила от 01.01.2004 г., доп. - ДВ, бр. 106 от 2004 г., в сила от 01.01.2005 г., изм. - ДВ, бр. 100 от 2005 г., в сила от 01.01.2006 г., предишна ал. 1, изм. - ДВ, бр. 105 от 2014 г., в сила от 01.01.2015 г., изм. - ДВ, бр. 96 от 2019 г., в сила от 01.01.2020 г.) Собствениците на превозни средства, с изключение на случаите по ал. 1, декларират пред общината по постоянния им адрес, съответно седалище, притежаваните от тях превозни средства в двумесечен срок от придобиването им. За превозните средства, които не са регистрирани за движение в страната, двумесечният срок започва да тече от датата на регистрацията им за движение. При придобиване на превозно средство по наследство декларацията се подава в срока по чл. 32, като в случай че същата не е подадена в посочения срок, служител на общинската администрация образува служебно партида за превозното средство въз основа на данните, налични в общината и в регистъра на населението.</w:t>
      </w:r>
    </w:p>
    <w:p w14:paraId="6CA2F9BC" w14:textId="77777777" w:rsidR="00000000" w:rsidRDefault="00000000">
      <w:pPr>
        <w:spacing w:after="0" w:line="240" w:lineRule="auto"/>
        <w:ind w:firstLine="1155"/>
        <w:jc w:val="both"/>
        <w:textAlignment w:val="center"/>
        <w:divId w:val="1656640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109 от 2001 г., в сила от 01.01.2002 г., изм. - ДВ, бр. 100 от 2005 г., в сила от 01.01.2006 г., предишна ал. 2 - ДВ, бр. 105 от 2014 г., в сила от 01.01.2015 г.) Когато собствениците на превозни средства нямат постоянен адрес, съответно седалище на територията на страната, декларации се подават пред общината по регистрация на превозното средство.</w:t>
      </w:r>
    </w:p>
    <w:p w14:paraId="4353A120" w14:textId="77777777" w:rsidR="00000000" w:rsidRDefault="00000000">
      <w:pPr>
        <w:spacing w:after="0" w:line="240" w:lineRule="auto"/>
        <w:ind w:firstLine="1155"/>
        <w:jc w:val="both"/>
        <w:textAlignment w:val="center"/>
        <w:divId w:val="1322348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119 от 2002 г., в сила от 01.01.2003 г., изм. - ДВ, бр. 105 от 2006 г., в сила от 01.01.2007 г., изм. - ДВ, бр. 95 от 2009 г., в сила от 01.01.2010 г., предишна ал. 3, изм. - ДВ, бр. 105 от 2014 г., в сила от 01.01.2015 г.) Собствениците на превозни средства предявяват правото си на освобождаване от данък или за ползване на данъчно облекчение с данъчната декларация по ал. 4 или с подаване на нова данъчна декларация.</w:t>
      </w:r>
    </w:p>
    <w:p w14:paraId="7A591DF7" w14:textId="77777777" w:rsidR="00000000" w:rsidRDefault="00000000">
      <w:pPr>
        <w:spacing w:after="0" w:line="240" w:lineRule="auto"/>
        <w:ind w:firstLine="1155"/>
        <w:jc w:val="both"/>
        <w:textAlignment w:val="center"/>
        <w:divId w:val="20102519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119 от 2002 г., в сила от 01.01.2003 г., изм. - ДВ, бр. 100 от 2005 г., в сила от 01.01.2006 г., изм. - ДВ, бр. 105 от 2006 г., в сила от 01.01.2007 г., изм. - ДВ, бр. 95 от 2009 г., в сила от 01.01.2010 г., предишна ал. 4 - ДВ, бр. 105 от 2014 г., в сила от 01.01.2015 г., изм. - ДВ, бр. 96 от 2019 г., в сила от 01.01.2020 г.) Служителят на общинската администрация може да изисква документи, удостоверяващи факти и обстоятелства, имащи значение за данъчното облагане.</w:t>
      </w:r>
    </w:p>
    <w:p w14:paraId="47DF88A9" w14:textId="77777777" w:rsidR="00000000" w:rsidRDefault="00000000">
      <w:pPr>
        <w:spacing w:after="0" w:line="240" w:lineRule="auto"/>
        <w:ind w:firstLine="1155"/>
        <w:jc w:val="both"/>
        <w:textAlignment w:val="center"/>
        <w:divId w:val="20557635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119 от 2002 г., в сила от 01.01.2003 г., предишна ал. 5 - ДВ, бр. 105 от 2014 г., в сила от 01.01.2015 г.) Подадената декларация от един от съсобствениците ползва останалите съсобственици.</w:t>
      </w:r>
    </w:p>
    <w:p w14:paraId="658AA604" w14:textId="77777777" w:rsidR="00000000" w:rsidRDefault="00000000">
      <w:pPr>
        <w:spacing w:after="0" w:line="240" w:lineRule="auto"/>
        <w:ind w:firstLine="1155"/>
        <w:jc w:val="both"/>
        <w:textAlignment w:val="center"/>
        <w:divId w:val="10792578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(Нова - ДВ, бр. 109 от 2001 г., в сила от 01.01.2002 г., предишна ал. 3 - ДВ, бр. 119 от 2002 г., в сила от 01.01.2003 г., предишна ал. 6 - ДВ, бр. 105 от 2014 г., в сила от 01.01.2015 г., изм. - ДВ, бр. 106 от 2023 г., в сила от 01.01.2025 г.) </w:t>
      </w:r>
      <w:r>
        <w:rPr>
          <w:rFonts w:ascii="Times New Roman" w:eastAsia="Times New Roman" w:hAnsi="Times New Roman" w:cs="Times New Roman"/>
          <w:color w:val="000000"/>
          <w:kern w:val="0"/>
          <w14:ligatures w14:val="none"/>
        </w:rPr>
        <w:lastRenderedPageBreak/>
        <w:t>Когато липсват данни за годината на производство на превозното средство, за такава се приема годината на първата му регистрация.</w:t>
      </w:r>
    </w:p>
    <w:p w14:paraId="130FD381" w14:textId="77777777" w:rsidR="00000000" w:rsidRDefault="00000000">
      <w:pPr>
        <w:spacing w:after="0" w:line="240" w:lineRule="auto"/>
        <w:ind w:firstLine="1155"/>
        <w:jc w:val="both"/>
        <w:textAlignment w:val="center"/>
        <w:divId w:val="1505709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106 от 2004 г., в сила от 01.01.2005 г., доп. - ДВ, бр. 105 от 2006 г., в сила от 01.01.2007 г., предишна ал. 7, изм. - ДВ, бр. 105 от 2014 г., в сила от 01.01.2015 г.) Когато няма налична информация в общината за платения данък по чл. 44, собственикът представя документ за платения данък при придобиването на декларираното превозно средство, а в случаите по чл. 168 от Закона за данък върху добавената стойност - документ, удостоверяващ внасянето на данъка върху добавената стойност.</w:t>
      </w:r>
    </w:p>
    <w:p w14:paraId="6131AC7D" w14:textId="77777777" w:rsidR="00000000" w:rsidRDefault="00000000">
      <w:pPr>
        <w:spacing w:after="0" w:line="240" w:lineRule="auto"/>
        <w:ind w:firstLine="1155"/>
        <w:jc w:val="both"/>
        <w:textAlignment w:val="center"/>
        <w:divId w:val="211157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100 от 2005 г., в сила от 01.01.2006 г., изм. - ДВ, бр. 110 от 2007 г., в сила от 01.01.2008 г., предишна ал. 8, изм. - ДВ, бр. 105 от 2014 г., в сила от 01.01.2015 г.) Когато в свидетелството за регистрация на превозните средства по чл. 55, ал. 7 липсват данни за допустимата максимална маса на състава от превозни средства, в декларацията по ал. 4 се посочва допустимата максимална маса на състава от превозни средства, определена от производителя.</w:t>
      </w:r>
    </w:p>
    <w:p w14:paraId="49B33331" w14:textId="77777777" w:rsidR="00000000" w:rsidRDefault="00000000">
      <w:pPr>
        <w:spacing w:after="0" w:line="240" w:lineRule="auto"/>
        <w:ind w:firstLine="1155"/>
        <w:jc w:val="both"/>
        <w:textAlignment w:val="center"/>
        <w:divId w:val="953247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(Нова - ДВ, бр. 105 от 2014 г., в сила от 01.01.2015 г.) При установяване на допълнителни обстоятелства, които са от значение за определяне размера на данъка, дължимият данък се определя от служител на общинската администрация и се съобщава на лицето.</w:t>
      </w:r>
    </w:p>
    <w:p w14:paraId="7ABFBB55" w14:textId="77777777" w:rsidR="00000000" w:rsidRDefault="00000000">
      <w:pPr>
        <w:spacing w:after="120" w:line="240" w:lineRule="auto"/>
        <w:ind w:firstLine="1155"/>
        <w:jc w:val="both"/>
        <w:textAlignment w:val="center"/>
        <w:divId w:val="623200422"/>
        <w:rPr>
          <w:rFonts w:ascii="Times New Roman" w:eastAsia="Times New Roman" w:hAnsi="Times New Roman" w:cs="Times New Roman"/>
          <w:color w:val="000000"/>
          <w:kern w:val="0"/>
          <w14:ligatures w14:val="none"/>
        </w:rPr>
      </w:pPr>
    </w:p>
    <w:p w14:paraId="2882B899" w14:textId="77777777" w:rsidR="00000000" w:rsidRDefault="00000000">
      <w:pPr>
        <w:spacing w:after="0" w:line="240" w:lineRule="auto"/>
        <w:ind w:firstLine="1155"/>
        <w:jc w:val="both"/>
        <w:textAlignment w:val="center"/>
        <w:divId w:val="698430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55. (Изм. - ДВ, бр. 45 от 2002 г., в сила от 01.01.2002 г., изм. - ДВ, бр. 112 от 2003 г., в сила от 01.01.2004 г., изм. - ДВ, бр. 100 от 2005 г., в сила от 01.01.2006 г., изм. - ДВ, бр. 106 от 2004 г., в сила от 01.01.2005 г., изм. - ДВ, бр. 110 от 2007 г., в сила от 01.01.2008 г.) (1) (Изм. - ДВ, бр. 98 от 2018 г., в сила от 01.01.2019 г.) За леки и товарни автомобили с технически допустима максимална маса не повече от 3,5 т годишният данък се състои от два компонента - имуществен и екологичен, и се определя по следната формула:</w:t>
      </w:r>
    </w:p>
    <w:p w14:paraId="39F07DDB"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5A18FDD8" w14:textId="77777777" w:rsidR="00000000" w:rsidRDefault="00000000">
      <w:pPr>
        <w:spacing w:after="0" w:line="240" w:lineRule="auto"/>
        <w:ind w:firstLine="1155"/>
        <w:jc w:val="both"/>
        <w:textAlignment w:val="center"/>
        <w:divId w:val="701787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ГДПС = ИмК x ЕК,</w:t>
      </w:r>
    </w:p>
    <w:p w14:paraId="0BCF25A8"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24E45DDF" w14:textId="77777777" w:rsidR="00000000" w:rsidRDefault="00000000">
      <w:pPr>
        <w:spacing w:after="0" w:line="240" w:lineRule="auto"/>
        <w:ind w:firstLine="1155"/>
        <w:jc w:val="both"/>
        <w:textAlignment w:val="center"/>
        <w:divId w:val="81605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67F2048F" w14:textId="77777777" w:rsidR="00000000" w:rsidRDefault="00000000">
      <w:pPr>
        <w:spacing w:after="0" w:line="240" w:lineRule="auto"/>
        <w:ind w:firstLine="1155"/>
        <w:jc w:val="both"/>
        <w:textAlignment w:val="center"/>
        <w:divId w:val="2094172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ГДПС е годишният размер на данъка върху превозните средства за леки и товарни автомобили с технически допустима максимална маса не повече от 3,5 т;</w:t>
      </w:r>
    </w:p>
    <w:p w14:paraId="4AA5C5E7" w14:textId="77777777" w:rsidR="00000000" w:rsidRDefault="00000000">
      <w:pPr>
        <w:spacing w:after="0" w:line="240" w:lineRule="auto"/>
        <w:ind w:firstLine="1155"/>
        <w:jc w:val="both"/>
        <w:textAlignment w:val="center"/>
        <w:divId w:val="1691949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ИмК е имуществен компонент, който се определя по реда на т. 1;</w:t>
      </w:r>
    </w:p>
    <w:p w14:paraId="54A61498" w14:textId="77777777" w:rsidR="00000000" w:rsidRDefault="00000000">
      <w:pPr>
        <w:spacing w:after="0" w:line="240" w:lineRule="auto"/>
        <w:ind w:firstLine="1155"/>
        <w:jc w:val="both"/>
        <w:textAlignment w:val="center"/>
        <w:divId w:val="1742215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ЕК е екологичен компонент, който се определя по реда на т. 2</w:t>
      </w:r>
    </w:p>
    <w:p w14:paraId="0270F7B8"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42DC01EB" w14:textId="77777777" w:rsidR="00000000" w:rsidRDefault="00000000">
      <w:pPr>
        <w:spacing w:after="0" w:line="240" w:lineRule="auto"/>
        <w:ind w:firstLine="1155"/>
        <w:jc w:val="both"/>
        <w:textAlignment w:val="center"/>
        <w:divId w:val="786854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имущественият компонент се определя от стойността на данъка в зависимост от мощността на двигателя, коригирана с коефициент в зависимост от годината на производство на автомобила, по следната формула:</w:t>
      </w:r>
    </w:p>
    <w:p w14:paraId="0D42776F"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49EC8662" w14:textId="77777777" w:rsidR="00000000" w:rsidRDefault="00000000">
      <w:pPr>
        <w:spacing w:after="0" w:line="240" w:lineRule="auto"/>
        <w:ind w:firstLine="1155"/>
        <w:jc w:val="both"/>
        <w:textAlignment w:val="center"/>
        <w:divId w:val="15670341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ИмК = С</w:t>
      </w:r>
      <w:r>
        <w:rPr>
          <w:rFonts w:ascii="Times New Roman" w:eastAsia="Times New Roman" w:hAnsi="Times New Roman" w:cs="Times New Roman"/>
          <w:color w:val="000000"/>
          <w:kern w:val="0"/>
          <w:vertAlign w:val="subscript"/>
          <w14:ligatures w14:val="none"/>
        </w:rPr>
        <w:t>kW</w:t>
      </w:r>
      <w:r>
        <w:rPr>
          <w:rFonts w:ascii="Times New Roman" w:eastAsia="Times New Roman" w:hAnsi="Times New Roman" w:cs="Times New Roman"/>
          <w:color w:val="000000"/>
          <w:kern w:val="0"/>
          <w14:ligatures w14:val="none"/>
        </w:rPr>
        <w:t xml:space="preserve"> x Кгп,</w:t>
      </w:r>
    </w:p>
    <w:p w14:paraId="11EC4C20"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31311808" w14:textId="77777777" w:rsidR="00000000" w:rsidRDefault="00000000">
      <w:pPr>
        <w:spacing w:after="0" w:line="240" w:lineRule="auto"/>
        <w:ind w:firstLine="1155"/>
        <w:jc w:val="both"/>
        <w:textAlignment w:val="center"/>
        <w:divId w:val="4506300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4373AB6B" w14:textId="77777777" w:rsidR="00000000" w:rsidRDefault="00000000">
      <w:pPr>
        <w:spacing w:after="0" w:line="240" w:lineRule="auto"/>
        <w:ind w:firstLine="1155"/>
        <w:jc w:val="both"/>
        <w:textAlignment w:val="center"/>
        <w:divId w:val="842821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w:t>
      </w:r>
      <w:r>
        <w:rPr>
          <w:rFonts w:ascii="Times New Roman" w:eastAsia="Times New Roman" w:hAnsi="Times New Roman" w:cs="Times New Roman"/>
          <w:color w:val="000000"/>
          <w:kern w:val="0"/>
          <w:vertAlign w:val="subscript"/>
          <w14:ligatures w14:val="none"/>
        </w:rPr>
        <w:t>kW</w:t>
      </w:r>
      <w:r>
        <w:rPr>
          <w:rFonts w:ascii="Times New Roman" w:eastAsia="Times New Roman" w:hAnsi="Times New Roman" w:cs="Times New Roman"/>
          <w:color w:val="000000"/>
          <w:kern w:val="0"/>
          <w14:ligatures w14:val="none"/>
        </w:rPr>
        <w:t xml:space="preserve"> е частта от стойността на данъка в зависимост от мощността на двигателя, която се определя от мощността на двигателя и размера на данъка, определен от общинския съвет с наредбата по чл. 1, ал. 2 в следните граници:</w:t>
      </w:r>
    </w:p>
    <w:p w14:paraId="478410C5" w14:textId="77777777" w:rsidR="00000000" w:rsidRDefault="00000000">
      <w:pPr>
        <w:spacing w:after="0" w:line="240" w:lineRule="auto"/>
        <w:ind w:firstLine="1155"/>
        <w:jc w:val="both"/>
        <w:textAlignment w:val="center"/>
        <w:divId w:val="297493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а) до 55 kW включително - от 0,34 до 1,20 лв. за 1 kW;</w:t>
      </w:r>
    </w:p>
    <w:p w14:paraId="30843ACC" w14:textId="77777777" w:rsidR="00000000" w:rsidRDefault="00000000">
      <w:pPr>
        <w:spacing w:after="0" w:line="240" w:lineRule="auto"/>
        <w:ind w:firstLine="1155"/>
        <w:jc w:val="both"/>
        <w:textAlignment w:val="center"/>
        <w:divId w:val="539127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над 55 kW до 74 kW включително - от 0,54 до 1,62 лв. за 1 kW;</w:t>
      </w:r>
    </w:p>
    <w:p w14:paraId="5BD066CB" w14:textId="77777777" w:rsidR="00000000" w:rsidRDefault="00000000">
      <w:pPr>
        <w:spacing w:after="0" w:line="240" w:lineRule="auto"/>
        <w:ind w:firstLine="1155"/>
        <w:jc w:val="both"/>
        <w:textAlignment w:val="center"/>
        <w:divId w:val="746421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над 74 kW до 110 kW включително - от 1,10 до 3,30 лв. за 1 kW;</w:t>
      </w:r>
    </w:p>
    <w:p w14:paraId="65046CE9" w14:textId="77777777" w:rsidR="00000000" w:rsidRDefault="00000000">
      <w:pPr>
        <w:spacing w:after="0" w:line="240" w:lineRule="auto"/>
        <w:ind w:firstLine="1155"/>
        <w:jc w:val="both"/>
        <w:textAlignment w:val="center"/>
        <w:divId w:val="380253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над 110 kW до 150 kW включително - от 1,23 до 3,69 лв. за 1 kW;</w:t>
      </w:r>
    </w:p>
    <w:p w14:paraId="75D30773" w14:textId="77777777" w:rsidR="00000000" w:rsidRDefault="00000000">
      <w:pPr>
        <w:spacing w:after="0" w:line="240" w:lineRule="auto"/>
        <w:ind w:firstLine="1155"/>
        <w:jc w:val="both"/>
        <w:textAlignment w:val="center"/>
        <w:divId w:val="573786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над 150 kW до 245 kW включително - от 1,60 до 4,80 лв. за 1 kW;</w:t>
      </w:r>
    </w:p>
    <w:p w14:paraId="3BD1BAB1" w14:textId="77777777" w:rsidR="00000000" w:rsidRDefault="00000000">
      <w:pPr>
        <w:spacing w:after="0" w:line="240" w:lineRule="auto"/>
        <w:ind w:firstLine="1155"/>
        <w:jc w:val="both"/>
        <w:textAlignment w:val="center"/>
        <w:divId w:val="1889684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над 245 kW - от 2,10 до 6,30 лв. за 1 kW;</w:t>
      </w:r>
    </w:p>
    <w:p w14:paraId="77F3F223" w14:textId="77777777" w:rsidR="00000000" w:rsidRDefault="00000000">
      <w:pPr>
        <w:spacing w:after="120" w:line="240" w:lineRule="auto"/>
        <w:ind w:firstLine="1155"/>
        <w:jc w:val="both"/>
        <w:textAlignment w:val="center"/>
        <w:divId w:val="2063362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Кгп е коригиращ коефициент за годината на производство на автомобила в следните размери:</w:t>
      </w:r>
    </w:p>
    <w:tbl>
      <w:tblPr>
        <w:tblW w:w="0" w:type="auto"/>
        <w:tblInd w:w="57" w:type="dxa"/>
        <w:tblCellMar>
          <w:left w:w="0" w:type="dxa"/>
          <w:right w:w="0" w:type="dxa"/>
        </w:tblCellMar>
        <w:tblLook w:val="04A0" w:firstRow="1" w:lastRow="0" w:firstColumn="1" w:lastColumn="0" w:noHBand="0" w:noVBand="1"/>
      </w:tblPr>
      <w:tblGrid>
        <w:gridCol w:w="8004"/>
        <w:gridCol w:w="1325"/>
      </w:tblGrid>
      <w:tr w:rsidR="00000000" w14:paraId="06CED60C" w14:textId="77777777">
        <w:trPr>
          <w:divId w:val="403843529"/>
          <w:trHeight w:val="283"/>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0" w:type="dxa"/>
            </w:tcMar>
            <w:hideMark/>
          </w:tcPr>
          <w:p w14:paraId="649D20C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Брой на годините от годината на производство, включително годината на производство</w:t>
            </w:r>
          </w:p>
        </w:tc>
        <w:tc>
          <w:tcPr>
            <w:tcW w:w="0" w:type="auto"/>
            <w:tcBorders>
              <w:top w:val="single" w:sz="8" w:space="0" w:color="000000"/>
              <w:left w:val="nil"/>
              <w:bottom w:val="nil"/>
              <w:right w:val="single" w:sz="8" w:space="0" w:color="000000"/>
            </w:tcBorders>
            <w:tcMar>
              <w:top w:w="57" w:type="dxa"/>
              <w:left w:w="57" w:type="dxa"/>
              <w:bottom w:w="0" w:type="dxa"/>
              <w:right w:w="0" w:type="dxa"/>
            </w:tcMar>
            <w:hideMark/>
          </w:tcPr>
          <w:p w14:paraId="7AFE3F4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Коефициент</w:t>
            </w:r>
          </w:p>
        </w:tc>
      </w:tr>
      <w:tr w:rsidR="00000000" w14:paraId="7DE57047" w14:textId="77777777">
        <w:trPr>
          <w:divId w:val="403843529"/>
          <w:trHeight w:val="283"/>
        </w:trPr>
        <w:tc>
          <w:tcPr>
            <w:tcW w:w="0" w:type="auto"/>
            <w:tcBorders>
              <w:top w:val="nil"/>
              <w:left w:val="single" w:sz="8" w:space="0" w:color="000000"/>
              <w:bottom w:val="nil"/>
              <w:right w:val="single" w:sz="8" w:space="0" w:color="000000"/>
            </w:tcBorders>
            <w:tcMar>
              <w:top w:w="57" w:type="dxa"/>
              <w:left w:w="57" w:type="dxa"/>
              <w:bottom w:w="57" w:type="dxa"/>
              <w:right w:w="0" w:type="dxa"/>
            </w:tcMar>
            <w:hideMark/>
          </w:tcPr>
          <w:p w14:paraId="47F64E0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20 години</w:t>
            </w:r>
          </w:p>
        </w:tc>
        <w:tc>
          <w:tcPr>
            <w:tcW w:w="0" w:type="auto"/>
            <w:tcBorders>
              <w:top w:val="nil"/>
              <w:left w:val="nil"/>
              <w:bottom w:val="nil"/>
              <w:right w:val="single" w:sz="8" w:space="0" w:color="000000"/>
            </w:tcBorders>
            <w:tcMar>
              <w:top w:w="57" w:type="dxa"/>
              <w:left w:w="57" w:type="dxa"/>
              <w:bottom w:w="0" w:type="dxa"/>
              <w:right w:w="0" w:type="dxa"/>
            </w:tcMar>
            <w:hideMark/>
          </w:tcPr>
          <w:p w14:paraId="4F1BF07B" w14:textId="77777777" w:rsidR="00000000" w:rsidRDefault="00000000">
            <w:pPr>
              <w:tabs>
                <w:tab w:val="left" w:pos="360"/>
              </w:tabs>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w:t>
            </w:r>
          </w:p>
        </w:tc>
      </w:tr>
      <w:tr w:rsidR="00000000" w14:paraId="4578CFEA" w14:textId="77777777">
        <w:trPr>
          <w:divId w:val="403843529"/>
          <w:trHeight w:val="283"/>
        </w:trPr>
        <w:tc>
          <w:tcPr>
            <w:tcW w:w="0" w:type="auto"/>
            <w:tcBorders>
              <w:top w:val="nil"/>
              <w:left w:val="single" w:sz="8" w:space="0" w:color="000000"/>
              <w:bottom w:val="nil"/>
              <w:right w:val="single" w:sz="8" w:space="0" w:color="000000"/>
            </w:tcBorders>
            <w:tcMar>
              <w:top w:w="57" w:type="dxa"/>
              <w:left w:w="57" w:type="dxa"/>
              <w:bottom w:w="57" w:type="dxa"/>
              <w:right w:w="0" w:type="dxa"/>
            </w:tcMar>
            <w:hideMark/>
          </w:tcPr>
          <w:p w14:paraId="66114C9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15 до 20 години включително</w:t>
            </w:r>
          </w:p>
        </w:tc>
        <w:tc>
          <w:tcPr>
            <w:tcW w:w="0" w:type="auto"/>
            <w:tcBorders>
              <w:top w:val="nil"/>
              <w:left w:val="nil"/>
              <w:bottom w:val="nil"/>
              <w:right w:val="single" w:sz="8" w:space="0" w:color="000000"/>
            </w:tcBorders>
            <w:tcMar>
              <w:top w:w="57" w:type="dxa"/>
              <w:left w:w="57" w:type="dxa"/>
              <w:bottom w:w="0" w:type="dxa"/>
              <w:right w:w="0" w:type="dxa"/>
            </w:tcMar>
            <w:hideMark/>
          </w:tcPr>
          <w:p w14:paraId="40B39C1D" w14:textId="77777777" w:rsidR="00000000" w:rsidRDefault="00000000">
            <w:pPr>
              <w:tabs>
                <w:tab w:val="left" w:pos="360"/>
              </w:tabs>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r>
      <w:tr w:rsidR="00000000" w14:paraId="6BDC1C57" w14:textId="77777777">
        <w:trPr>
          <w:divId w:val="403843529"/>
          <w:trHeight w:val="283"/>
        </w:trPr>
        <w:tc>
          <w:tcPr>
            <w:tcW w:w="0" w:type="auto"/>
            <w:tcBorders>
              <w:top w:val="nil"/>
              <w:left w:val="single" w:sz="8" w:space="0" w:color="000000"/>
              <w:bottom w:val="nil"/>
              <w:right w:val="single" w:sz="8" w:space="0" w:color="000000"/>
            </w:tcBorders>
            <w:tcMar>
              <w:top w:w="57" w:type="dxa"/>
              <w:left w:w="57" w:type="dxa"/>
              <w:bottom w:w="57" w:type="dxa"/>
              <w:right w:w="0" w:type="dxa"/>
            </w:tcMar>
            <w:hideMark/>
          </w:tcPr>
          <w:p w14:paraId="46CD138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10 до 15 години включително</w:t>
            </w:r>
          </w:p>
        </w:tc>
        <w:tc>
          <w:tcPr>
            <w:tcW w:w="0" w:type="auto"/>
            <w:tcBorders>
              <w:top w:val="nil"/>
              <w:left w:val="nil"/>
              <w:bottom w:val="nil"/>
              <w:right w:val="single" w:sz="8" w:space="0" w:color="000000"/>
            </w:tcBorders>
            <w:tcMar>
              <w:top w:w="57" w:type="dxa"/>
              <w:left w:w="57" w:type="dxa"/>
              <w:bottom w:w="0" w:type="dxa"/>
              <w:right w:w="0" w:type="dxa"/>
            </w:tcMar>
            <w:hideMark/>
          </w:tcPr>
          <w:p w14:paraId="4472315A" w14:textId="77777777" w:rsidR="00000000" w:rsidRDefault="00000000">
            <w:pPr>
              <w:tabs>
                <w:tab w:val="left" w:pos="360"/>
              </w:tabs>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1,3</w:t>
            </w:r>
          </w:p>
        </w:tc>
      </w:tr>
      <w:tr w:rsidR="00000000" w14:paraId="668FA1A0" w14:textId="77777777">
        <w:trPr>
          <w:divId w:val="403843529"/>
          <w:trHeight w:val="283"/>
        </w:trPr>
        <w:tc>
          <w:tcPr>
            <w:tcW w:w="0" w:type="auto"/>
            <w:tcBorders>
              <w:top w:val="nil"/>
              <w:left w:val="single" w:sz="8" w:space="0" w:color="000000"/>
              <w:bottom w:val="nil"/>
              <w:right w:val="single" w:sz="8" w:space="0" w:color="000000"/>
            </w:tcBorders>
            <w:tcMar>
              <w:top w:w="57" w:type="dxa"/>
              <w:left w:w="57" w:type="dxa"/>
              <w:bottom w:w="57" w:type="dxa"/>
              <w:right w:w="0" w:type="dxa"/>
            </w:tcMar>
            <w:hideMark/>
          </w:tcPr>
          <w:p w14:paraId="76381CD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5 до 10 години включително</w:t>
            </w:r>
          </w:p>
        </w:tc>
        <w:tc>
          <w:tcPr>
            <w:tcW w:w="0" w:type="auto"/>
            <w:tcBorders>
              <w:top w:val="nil"/>
              <w:left w:val="nil"/>
              <w:bottom w:val="nil"/>
              <w:right w:val="single" w:sz="8" w:space="0" w:color="000000"/>
            </w:tcBorders>
            <w:tcMar>
              <w:top w:w="57" w:type="dxa"/>
              <w:left w:w="57" w:type="dxa"/>
              <w:bottom w:w="0" w:type="dxa"/>
              <w:right w:w="0" w:type="dxa"/>
            </w:tcMar>
            <w:hideMark/>
          </w:tcPr>
          <w:p w14:paraId="61B7E316" w14:textId="77777777" w:rsidR="00000000" w:rsidRDefault="00000000">
            <w:pPr>
              <w:tabs>
                <w:tab w:val="left" w:pos="360"/>
              </w:tabs>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w:t>
            </w:r>
          </w:p>
        </w:tc>
      </w:tr>
      <w:tr w:rsidR="00000000" w14:paraId="1C24C0BD"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2F3860C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До 5 години включително</w:t>
            </w:r>
          </w:p>
        </w:tc>
        <w:tc>
          <w:tcPr>
            <w:tcW w:w="0" w:type="auto"/>
            <w:tcBorders>
              <w:top w:val="nil"/>
              <w:left w:val="nil"/>
              <w:bottom w:val="nil"/>
              <w:right w:val="single" w:sz="8" w:space="0" w:color="000000"/>
            </w:tcBorders>
            <w:tcMar>
              <w:top w:w="57" w:type="dxa"/>
              <w:left w:w="57" w:type="dxa"/>
              <w:bottom w:w="0" w:type="dxa"/>
              <w:right w:w="0" w:type="dxa"/>
            </w:tcMar>
            <w:hideMark/>
          </w:tcPr>
          <w:p w14:paraId="20E56A1E" w14:textId="77777777" w:rsidR="00000000" w:rsidRDefault="00000000">
            <w:pPr>
              <w:tabs>
                <w:tab w:val="left" w:pos="360"/>
              </w:tabs>
              <w:spacing w:after="0" w:line="268" w:lineRule="auto"/>
              <w:ind w:firstLine="283"/>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w:t>
            </w:r>
          </w:p>
        </w:tc>
      </w:tr>
    </w:tbl>
    <w:p w14:paraId="4902E335"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0ED34C36" w14:textId="77777777" w:rsidR="00000000" w:rsidRDefault="00000000">
      <w:pPr>
        <w:spacing w:after="0" w:line="240" w:lineRule="auto"/>
        <w:ind w:firstLine="1155"/>
        <w:jc w:val="both"/>
        <w:textAlignment w:val="center"/>
        <w:divId w:val="2116099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екологичният компонент се определя от общинския съвет в зависимост от екологичната категория на автомобила с наредбата по чл. 1, ал. 2 в следните граници:</w:t>
      </w:r>
    </w:p>
    <w:p w14:paraId="5B1F72EE" w14:textId="77777777" w:rsidR="00000000" w:rsidRDefault="00000000">
      <w:pPr>
        <w:spacing w:after="120" w:line="240" w:lineRule="auto"/>
        <w:ind w:firstLine="1155"/>
        <w:jc w:val="both"/>
        <w:textAlignment w:val="center"/>
        <w:divId w:val="1264605275"/>
        <w:rPr>
          <w:rFonts w:ascii="Times New Roman" w:eastAsia="Times New Roman" w:hAnsi="Times New Roman" w:cs="Times New Roman"/>
          <w:color w:val="000000"/>
          <w:kern w:val="0"/>
          <w14:ligatures w14:val="none"/>
        </w:rPr>
      </w:pPr>
    </w:p>
    <w:tbl>
      <w:tblPr>
        <w:tblW w:w="0" w:type="auto"/>
        <w:tblInd w:w="57" w:type="dxa"/>
        <w:tblCellMar>
          <w:left w:w="0" w:type="dxa"/>
          <w:right w:w="0" w:type="dxa"/>
        </w:tblCellMar>
        <w:tblLook w:val="04A0" w:firstRow="1" w:lastRow="0" w:firstColumn="1" w:lastColumn="0" w:noHBand="0" w:noVBand="1"/>
      </w:tblPr>
      <w:tblGrid>
        <w:gridCol w:w="7098"/>
        <w:gridCol w:w="1295"/>
      </w:tblGrid>
      <w:tr w:rsidR="00000000" w14:paraId="48367F1B" w14:textId="77777777">
        <w:trPr>
          <w:divId w:val="403843529"/>
          <w:trHeight w:val="283"/>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0" w:type="dxa"/>
            </w:tcMar>
            <w:hideMark/>
          </w:tcPr>
          <w:p w14:paraId="608900F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Екологична категория</w:t>
            </w:r>
          </w:p>
        </w:tc>
        <w:tc>
          <w:tcPr>
            <w:tcW w:w="0" w:type="auto"/>
            <w:tcBorders>
              <w:top w:val="single" w:sz="8" w:space="0" w:color="000000"/>
              <w:left w:val="nil"/>
              <w:bottom w:val="nil"/>
              <w:right w:val="single" w:sz="8" w:space="0" w:color="000000"/>
            </w:tcBorders>
            <w:tcMar>
              <w:top w:w="57" w:type="dxa"/>
              <w:left w:w="57" w:type="dxa"/>
              <w:bottom w:w="0" w:type="dxa"/>
              <w:right w:w="0" w:type="dxa"/>
            </w:tcMar>
            <w:hideMark/>
          </w:tcPr>
          <w:p w14:paraId="02F6917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Коефициент</w:t>
            </w:r>
          </w:p>
        </w:tc>
      </w:tr>
      <w:tr w:rsidR="00000000" w14:paraId="7A74A087"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6DB70D9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без екологична категория, с екологични категории "Евро 1" и "Евро 2"</w:t>
            </w:r>
          </w:p>
        </w:tc>
        <w:tc>
          <w:tcPr>
            <w:tcW w:w="0" w:type="auto"/>
            <w:tcBorders>
              <w:top w:val="nil"/>
              <w:left w:val="nil"/>
              <w:bottom w:val="nil"/>
              <w:right w:val="single" w:sz="8" w:space="0" w:color="000000"/>
            </w:tcBorders>
            <w:tcMar>
              <w:top w:w="57" w:type="dxa"/>
              <w:left w:w="57" w:type="dxa"/>
              <w:bottom w:w="0" w:type="dxa"/>
              <w:right w:w="0" w:type="dxa"/>
            </w:tcMar>
            <w:hideMark/>
          </w:tcPr>
          <w:p w14:paraId="2291687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 </w:t>
            </w:r>
          </w:p>
          <w:p w14:paraId="3F60AA5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1,10 - 1,40</w:t>
            </w:r>
          </w:p>
        </w:tc>
      </w:tr>
      <w:tr w:rsidR="00000000" w14:paraId="74973E2A"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673F46B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"Евро 3"</w:t>
            </w:r>
          </w:p>
        </w:tc>
        <w:tc>
          <w:tcPr>
            <w:tcW w:w="0" w:type="auto"/>
            <w:tcBorders>
              <w:top w:val="nil"/>
              <w:left w:val="nil"/>
              <w:bottom w:val="nil"/>
              <w:right w:val="single" w:sz="8" w:space="0" w:color="000000"/>
            </w:tcBorders>
            <w:tcMar>
              <w:top w:w="57" w:type="dxa"/>
              <w:left w:w="57" w:type="dxa"/>
              <w:bottom w:w="0" w:type="dxa"/>
              <w:right w:w="0" w:type="dxa"/>
            </w:tcMar>
            <w:hideMark/>
          </w:tcPr>
          <w:p w14:paraId="0188B51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1,00 - 1,10</w:t>
            </w:r>
          </w:p>
        </w:tc>
      </w:tr>
      <w:tr w:rsidR="00000000" w14:paraId="08C2794B"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6938CE2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"Евро 4"</w:t>
            </w:r>
          </w:p>
        </w:tc>
        <w:tc>
          <w:tcPr>
            <w:tcW w:w="0" w:type="auto"/>
            <w:tcBorders>
              <w:top w:val="nil"/>
              <w:left w:val="nil"/>
              <w:bottom w:val="nil"/>
              <w:right w:val="single" w:sz="8" w:space="0" w:color="000000"/>
            </w:tcBorders>
            <w:tcMar>
              <w:top w:w="57" w:type="dxa"/>
              <w:left w:w="57" w:type="dxa"/>
              <w:bottom w:w="0" w:type="dxa"/>
              <w:right w:w="0" w:type="dxa"/>
            </w:tcMar>
            <w:hideMark/>
          </w:tcPr>
          <w:p w14:paraId="4349FED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0,80 - 1,00</w:t>
            </w:r>
          </w:p>
        </w:tc>
      </w:tr>
      <w:tr w:rsidR="00000000" w14:paraId="66CB6D8E"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27B3D70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"Евро 5"</w:t>
            </w:r>
          </w:p>
        </w:tc>
        <w:tc>
          <w:tcPr>
            <w:tcW w:w="0" w:type="auto"/>
            <w:tcBorders>
              <w:top w:val="nil"/>
              <w:left w:val="nil"/>
              <w:bottom w:val="nil"/>
              <w:right w:val="single" w:sz="8" w:space="0" w:color="000000"/>
            </w:tcBorders>
            <w:tcMar>
              <w:top w:w="57" w:type="dxa"/>
              <w:left w:w="57" w:type="dxa"/>
              <w:bottom w:w="0" w:type="dxa"/>
              <w:right w:w="0" w:type="dxa"/>
            </w:tcMar>
            <w:hideMark/>
          </w:tcPr>
          <w:p w14:paraId="394D553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0,60 - 0,80</w:t>
            </w:r>
          </w:p>
        </w:tc>
      </w:tr>
      <w:tr w:rsidR="00000000" w14:paraId="6A0E439C" w14:textId="77777777">
        <w:trPr>
          <w:divId w:val="403843529"/>
          <w:trHeight w:val="283"/>
        </w:trPr>
        <w:tc>
          <w:tcPr>
            <w:tcW w:w="0" w:type="auto"/>
            <w:tcBorders>
              <w:top w:val="nil"/>
              <w:left w:val="single" w:sz="8" w:space="0" w:color="000000"/>
              <w:bottom w:val="single" w:sz="8" w:space="0" w:color="000000"/>
              <w:right w:val="single" w:sz="8" w:space="0" w:color="000000"/>
            </w:tcBorders>
            <w:tcMar>
              <w:top w:w="57" w:type="dxa"/>
              <w:left w:w="57" w:type="dxa"/>
              <w:bottom w:w="57" w:type="dxa"/>
              <w:right w:w="0" w:type="dxa"/>
            </w:tcMar>
            <w:hideMark/>
          </w:tcPr>
          <w:p w14:paraId="2536D87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"Евро 6" и "ЕЕV"</w:t>
            </w:r>
          </w:p>
        </w:tc>
        <w:tc>
          <w:tcPr>
            <w:tcW w:w="0" w:type="auto"/>
            <w:tcBorders>
              <w:top w:val="nil"/>
              <w:left w:val="nil"/>
              <w:bottom w:val="nil"/>
              <w:right w:val="single" w:sz="8" w:space="0" w:color="000000"/>
            </w:tcBorders>
            <w:tcMar>
              <w:top w:w="57" w:type="dxa"/>
              <w:left w:w="57" w:type="dxa"/>
              <w:bottom w:w="0" w:type="dxa"/>
              <w:right w:w="0" w:type="dxa"/>
            </w:tcMar>
            <w:hideMark/>
          </w:tcPr>
          <w:p w14:paraId="441B656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spacing w:val="-3"/>
                <w:kern w:val="0"/>
                <w14:ligatures w14:val="none"/>
              </w:rPr>
              <w:t>0,40 - 0,60</w:t>
            </w:r>
          </w:p>
        </w:tc>
      </w:tr>
    </w:tbl>
    <w:p w14:paraId="4044A90A" w14:textId="77777777" w:rsidR="00000000" w:rsidRDefault="00000000">
      <w:pPr>
        <w:spacing w:after="0" w:line="240" w:lineRule="auto"/>
        <w:ind w:firstLine="1155"/>
        <w:jc w:val="both"/>
        <w:textAlignment w:val="center"/>
        <w:divId w:val="403843529"/>
        <w:rPr>
          <w:rFonts w:ascii="Times New Roman" w:eastAsia="Times New Roman" w:hAnsi="Times New Roman" w:cs="Times New Roman"/>
          <w:color w:val="000000"/>
          <w:kern w:val="0"/>
          <w14:ligatures w14:val="none"/>
        </w:rPr>
      </w:pPr>
    </w:p>
    <w:p w14:paraId="2515B7A8" w14:textId="77777777" w:rsidR="00000000" w:rsidRDefault="00000000">
      <w:pPr>
        <w:spacing w:after="0" w:line="240" w:lineRule="auto"/>
        <w:ind w:firstLine="1155"/>
        <w:jc w:val="both"/>
        <w:textAlignment w:val="center"/>
        <w:divId w:val="826945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Общинският съвет определя с наредбата по чл. 1, ал. 2 данъка за ремаркета на леки и товарни автомобили с технически допустима максимална маса не повече от 3,5 т в размер, както следва:</w:t>
      </w:r>
    </w:p>
    <w:p w14:paraId="4D336566" w14:textId="77777777" w:rsidR="00000000" w:rsidRDefault="00000000">
      <w:pPr>
        <w:spacing w:after="0" w:line="240" w:lineRule="auto"/>
        <w:ind w:firstLine="1155"/>
        <w:jc w:val="both"/>
        <w:textAlignment w:val="center"/>
        <w:divId w:val="16747191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товарно ремарке - от 5 до 15 лв.;</w:t>
      </w:r>
    </w:p>
    <w:p w14:paraId="47C5CAD4" w14:textId="77777777" w:rsidR="00000000" w:rsidRDefault="00000000">
      <w:pPr>
        <w:spacing w:after="0" w:line="240" w:lineRule="auto"/>
        <w:ind w:firstLine="1155"/>
        <w:jc w:val="both"/>
        <w:textAlignment w:val="center"/>
        <w:divId w:val="180240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къмпинг ремарке - от 10 до 30 лв.</w:t>
      </w:r>
    </w:p>
    <w:p w14:paraId="0A02F984" w14:textId="77777777" w:rsidR="00000000" w:rsidRDefault="00000000">
      <w:pPr>
        <w:spacing w:after="0" w:line="240" w:lineRule="auto"/>
        <w:ind w:firstLine="1155"/>
        <w:jc w:val="both"/>
        <w:textAlignment w:val="center"/>
        <w:divId w:val="1788936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Общинският съвет определя с наредбата по чл. 1, ал. 2 данъка за мотопеди в размер от 10 до 30 лв., а за мотоциклети - в размер, както следва:</w:t>
      </w:r>
    </w:p>
    <w:p w14:paraId="2F2AEFE8" w14:textId="77777777" w:rsidR="00000000" w:rsidRDefault="00000000">
      <w:pPr>
        <w:spacing w:after="0" w:line="240" w:lineRule="auto"/>
        <w:ind w:firstLine="1155"/>
        <w:jc w:val="both"/>
        <w:textAlignment w:val="center"/>
        <w:divId w:val="1735812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 125 куб. см включително - от 12 до 36 лв.;</w:t>
      </w:r>
    </w:p>
    <w:p w14:paraId="1D425E8A" w14:textId="77777777" w:rsidR="00000000" w:rsidRDefault="00000000">
      <w:pPr>
        <w:spacing w:after="0" w:line="240" w:lineRule="auto"/>
        <w:ind w:firstLine="1155"/>
        <w:jc w:val="both"/>
        <w:textAlignment w:val="center"/>
        <w:divId w:val="402337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над 125 до 250 куб. см включително - от 25 до 75 лв.;</w:t>
      </w:r>
    </w:p>
    <w:p w14:paraId="1631A402" w14:textId="77777777" w:rsidR="00000000" w:rsidRDefault="00000000">
      <w:pPr>
        <w:spacing w:after="0" w:line="240" w:lineRule="auto"/>
        <w:ind w:firstLine="1155"/>
        <w:jc w:val="both"/>
        <w:textAlignment w:val="center"/>
        <w:divId w:val="1160803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над 250 до 350 куб. см включително - от 35 до 105 лв.;</w:t>
      </w:r>
    </w:p>
    <w:p w14:paraId="096DAC55" w14:textId="77777777" w:rsidR="00000000" w:rsidRDefault="00000000">
      <w:pPr>
        <w:spacing w:after="0" w:line="240" w:lineRule="auto"/>
        <w:ind w:firstLine="1155"/>
        <w:jc w:val="both"/>
        <w:textAlignment w:val="center"/>
        <w:divId w:val="18512161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над 350 до 490 куб. см включително - от 50 до 150 лв.;</w:t>
      </w:r>
    </w:p>
    <w:p w14:paraId="4F78F6EB" w14:textId="77777777" w:rsidR="00000000" w:rsidRDefault="00000000">
      <w:pPr>
        <w:spacing w:after="0" w:line="240" w:lineRule="auto"/>
        <w:ind w:firstLine="1155"/>
        <w:jc w:val="both"/>
        <w:textAlignment w:val="center"/>
        <w:divId w:val="2040738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5. над 490 до 750 куб. см включително - от 75 до 225 лв.;</w:t>
      </w:r>
    </w:p>
    <w:p w14:paraId="6EA57E7E" w14:textId="77777777" w:rsidR="00000000" w:rsidRDefault="00000000">
      <w:pPr>
        <w:spacing w:after="0" w:line="240" w:lineRule="auto"/>
        <w:ind w:firstLine="1155"/>
        <w:jc w:val="both"/>
        <w:textAlignment w:val="center"/>
        <w:divId w:val="1210265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над 750 куб. см - от 100 до 300 лв.</w:t>
      </w:r>
    </w:p>
    <w:p w14:paraId="5DF2A1E8" w14:textId="77777777" w:rsidR="00000000" w:rsidRDefault="00000000">
      <w:pPr>
        <w:spacing w:after="0" w:line="240" w:lineRule="auto"/>
        <w:ind w:firstLine="1155"/>
        <w:jc w:val="both"/>
        <w:textAlignment w:val="center"/>
        <w:divId w:val="1596011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97 от 2017 г., в сила от 01.01.2018 г.) Общинският съвет определя с наредбата по чл. 1, ал. 2 данъка за триколесно превозно средство, определено в чл. 4 от Регламент (ЕС) № 168/2013 на Европейския парламент и на Съвета от 15 януари 2013 г. относно одобряването и надзора на пазара на дву-, три- и четириколесни превозни средства (OB, L 60/52 от 2 март 2013 г.), наричан по-нататък "Регламент (ЕС) № 168/2013" на базата на общото тегло в размер, както следва:</w:t>
      </w:r>
    </w:p>
    <w:p w14:paraId="403A1E1E" w14:textId="77777777" w:rsidR="00000000" w:rsidRDefault="00000000">
      <w:pPr>
        <w:spacing w:after="0" w:line="240" w:lineRule="auto"/>
        <w:ind w:firstLine="1155"/>
        <w:jc w:val="both"/>
        <w:textAlignment w:val="center"/>
        <w:divId w:val="10023178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 400 кг включително - от 4 до 12 лв.;</w:t>
      </w:r>
    </w:p>
    <w:p w14:paraId="10A240C4" w14:textId="77777777" w:rsidR="00000000" w:rsidRDefault="00000000">
      <w:pPr>
        <w:spacing w:after="0" w:line="240" w:lineRule="auto"/>
        <w:ind w:firstLine="1155"/>
        <w:jc w:val="both"/>
        <w:textAlignment w:val="center"/>
        <w:divId w:val="1112944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над 400 кг - от 6 до 18 лв.</w:t>
      </w:r>
    </w:p>
    <w:p w14:paraId="3B9B46D7" w14:textId="77777777" w:rsidR="00000000" w:rsidRDefault="00000000">
      <w:pPr>
        <w:spacing w:after="0" w:line="240" w:lineRule="auto"/>
        <w:ind w:firstLine="1155"/>
        <w:jc w:val="both"/>
        <w:textAlignment w:val="center"/>
        <w:divId w:val="11262681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Общинският съвет определя с наредбата по чл. 1, ал. 2 данъка за автобуси в зависимост от броя на местата за сядане в размер, както следва:</w:t>
      </w:r>
    </w:p>
    <w:p w14:paraId="4EF98351" w14:textId="77777777" w:rsidR="00000000" w:rsidRDefault="00000000">
      <w:pPr>
        <w:spacing w:after="0" w:line="240" w:lineRule="auto"/>
        <w:ind w:firstLine="1155"/>
        <w:jc w:val="both"/>
        <w:textAlignment w:val="center"/>
        <w:divId w:val="2260359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 22 места, включително мястото на водача - от 50 до 150 лв.;</w:t>
      </w:r>
    </w:p>
    <w:p w14:paraId="552F92C4" w14:textId="77777777" w:rsidR="00000000" w:rsidRDefault="00000000">
      <w:pPr>
        <w:spacing w:after="0" w:line="240" w:lineRule="auto"/>
        <w:ind w:firstLine="1155"/>
        <w:jc w:val="both"/>
        <w:textAlignment w:val="center"/>
        <w:divId w:val="611788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над 22 места, включително мястото на водача - от 100 до 300 лв.</w:t>
      </w:r>
    </w:p>
    <w:p w14:paraId="1D1E48F7" w14:textId="77777777" w:rsidR="00000000" w:rsidRDefault="00000000">
      <w:pPr>
        <w:spacing w:after="0" w:line="240" w:lineRule="auto"/>
        <w:ind w:firstLine="1155"/>
        <w:jc w:val="both"/>
        <w:textAlignment w:val="center"/>
        <w:divId w:val="298921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98 от 2018 г., в сила от 01.01.2019 г.) Общинският съвет определя с наредбата по чл. 1, ал. 2 данъка за товарен автомобил с технически допустима максимална маса над 3,5 т, но не повече от 12 т, в размер от 10 до 30 лв. за всеки започнати 750 кг товароносимост.</w:t>
      </w:r>
    </w:p>
    <w:p w14:paraId="2DE1E474" w14:textId="77777777" w:rsidR="00000000" w:rsidRDefault="00000000">
      <w:pPr>
        <w:spacing w:after="120" w:line="240" w:lineRule="auto"/>
        <w:ind w:firstLine="1155"/>
        <w:jc w:val="both"/>
        <w:textAlignment w:val="center"/>
        <w:divId w:val="43721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Общинският съвет определя с наредбата по чл. 1, ал. 2 данъка за седлови влекач и влекач за ремарке в зависимост от допустимата максимална маса на състава от превозни средства, от броя на осите и вида на окачването на влекача, посочени в свидетелството за регистрация на влекача, както следва:</w:t>
      </w:r>
    </w:p>
    <w:tbl>
      <w:tblPr>
        <w:tblW w:w="0" w:type="auto"/>
        <w:tblCellMar>
          <w:top w:w="15" w:type="dxa"/>
          <w:left w:w="15" w:type="dxa"/>
          <w:bottom w:w="15" w:type="dxa"/>
          <w:right w:w="15" w:type="dxa"/>
        </w:tblCellMar>
        <w:tblLook w:val="04A0" w:firstRow="1" w:lastRow="0" w:firstColumn="1" w:lastColumn="0" w:noHBand="0" w:noVBand="1"/>
      </w:tblPr>
      <w:tblGrid>
        <w:gridCol w:w="1253"/>
        <w:gridCol w:w="1625"/>
        <w:gridCol w:w="1356"/>
      </w:tblGrid>
      <w:tr w:rsidR="00000000" w14:paraId="3FA4BFCC" w14:textId="77777777">
        <w:trPr>
          <w:divId w:val="403843529"/>
        </w:trPr>
        <w:tc>
          <w:tcPr>
            <w:tcW w:w="0" w:type="auto"/>
            <w:tcBorders>
              <w:top w:val="single" w:sz="6" w:space="0" w:color="auto"/>
              <w:left w:val="nil"/>
              <w:bottom w:val="nil"/>
              <w:right w:val="single" w:sz="6" w:space="0" w:color="auto"/>
            </w:tcBorders>
            <w:hideMark/>
          </w:tcPr>
          <w:p w14:paraId="4E05FCD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Брой оси</w:t>
            </w:r>
          </w:p>
        </w:tc>
        <w:tc>
          <w:tcPr>
            <w:tcW w:w="0" w:type="auto"/>
            <w:tcBorders>
              <w:top w:val="single" w:sz="6" w:space="0" w:color="auto"/>
              <w:left w:val="nil"/>
              <w:bottom w:val="nil"/>
              <w:right w:val="single" w:sz="6" w:space="0" w:color="auto"/>
            </w:tcBorders>
            <w:hideMark/>
          </w:tcPr>
          <w:p w14:paraId="56C2E2D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Допустима</w:t>
            </w:r>
          </w:p>
        </w:tc>
        <w:tc>
          <w:tcPr>
            <w:tcW w:w="0" w:type="auto"/>
            <w:tcBorders>
              <w:top w:val="single" w:sz="6" w:space="0" w:color="auto"/>
              <w:left w:val="nil"/>
              <w:bottom w:val="nil"/>
              <w:right w:val="nil"/>
            </w:tcBorders>
            <w:hideMark/>
          </w:tcPr>
          <w:p w14:paraId="0D84EDD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Данък (в лв.)</w:t>
            </w:r>
          </w:p>
        </w:tc>
      </w:tr>
      <w:tr w:rsidR="00000000" w14:paraId="0B40B29C" w14:textId="77777777">
        <w:trPr>
          <w:divId w:val="403843529"/>
        </w:trPr>
        <w:tc>
          <w:tcPr>
            <w:tcW w:w="0" w:type="auto"/>
            <w:tcBorders>
              <w:top w:val="nil"/>
              <w:left w:val="nil"/>
              <w:bottom w:val="nil"/>
              <w:right w:val="single" w:sz="6" w:space="0" w:color="auto"/>
            </w:tcBorders>
            <w:hideMark/>
          </w:tcPr>
          <w:p w14:paraId="2E5ED08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на седловия</w:t>
            </w:r>
          </w:p>
        </w:tc>
        <w:tc>
          <w:tcPr>
            <w:tcW w:w="0" w:type="auto"/>
            <w:tcBorders>
              <w:top w:val="nil"/>
              <w:left w:val="nil"/>
              <w:bottom w:val="nil"/>
              <w:right w:val="single" w:sz="6" w:space="0" w:color="auto"/>
            </w:tcBorders>
            <w:hideMark/>
          </w:tcPr>
          <w:p w14:paraId="06726F3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максимална</w:t>
            </w:r>
          </w:p>
        </w:tc>
        <w:tc>
          <w:tcPr>
            <w:tcW w:w="0" w:type="auto"/>
            <w:tcBorders>
              <w:top w:val="nil"/>
              <w:left w:val="nil"/>
              <w:bottom w:val="nil"/>
              <w:right w:val="nil"/>
            </w:tcBorders>
            <w:hideMark/>
          </w:tcPr>
          <w:p w14:paraId="6F22205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79A9A3ED" w14:textId="77777777">
        <w:trPr>
          <w:divId w:val="403843529"/>
        </w:trPr>
        <w:tc>
          <w:tcPr>
            <w:tcW w:w="0" w:type="auto"/>
            <w:tcBorders>
              <w:top w:val="nil"/>
              <w:left w:val="nil"/>
              <w:bottom w:val="nil"/>
              <w:right w:val="single" w:sz="6" w:space="0" w:color="auto"/>
            </w:tcBorders>
            <w:hideMark/>
          </w:tcPr>
          <w:p w14:paraId="4C10B2E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влекач/</w:t>
            </w:r>
          </w:p>
        </w:tc>
        <w:tc>
          <w:tcPr>
            <w:tcW w:w="0" w:type="auto"/>
            <w:tcBorders>
              <w:top w:val="nil"/>
              <w:left w:val="nil"/>
              <w:bottom w:val="nil"/>
              <w:right w:val="single" w:sz="6" w:space="0" w:color="auto"/>
            </w:tcBorders>
            <w:hideMark/>
          </w:tcPr>
          <w:p w14:paraId="37AC5CE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маса на състава</w:t>
            </w:r>
          </w:p>
        </w:tc>
        <w:tc>
          <w:tcPr>
            <w:tcW w:w="0" w:type="auto"/>
            <w:tcBorders>
              <w:top w:val="nil"/>
              <w:left w:val="nil"/>
              <w:bottom w:val="nil"/>
              <w:right w:val="nil"/>
            </w:tcBorders>
            <w:hideMark/>
          </w:tcPr>
          <w:p w14:paraId="6A73DB1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5E1777D1" w14:textId="77777777">
        <w:trPr>
          <w:divId w:val="403843529"/>
        </w:trPr>
        <w:tc>
          <w:tcPr>
            <w:tcW w:w="0" w:type="auto"/>
            <w:tcBorders>
              <w:top w:val="nil"/>
              <w:left w:val="nil"/>
              <w:bottom w:val="nil"/>
              <w:right w:val="single" w:sz="6" w:space="0" w:color="auto"/>
            </w:tcBorders>
            <w:hideMark/>
          </w:tcPr>
          <w:p w14:paraId="7C02A45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влекача</w:t>
            </w:r>
          </w:p>
        </w:tc>
        <w:tc>
          <w:tcPr>
            <w:tcW w:w="0" w:type="auto"/>
            <w:tcBorders>
              <w:top w:val="nil"/>
              <w:left w:val="nil"/>
              <w:bottom w:val="nil"/>
              <w:right w:val="single" w:sz="6" w:space="0" w:color="auto"/>
            </w:tcBorders>
            <w:hideMark/>
          </w:tcPr>
          <w:p w14:paraId="0C68B24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превозни</w:t>
            </w:r>
          </w:p>
        </w:tc>
        <w:tc>
          <w:tcPr>
            <w:tcW w:w="0" w:type="auto"/>
            <w:tcBorders>
              <w:top w:val="nil"/>
              <w:left w:val="nil"/>
              <w:bottom w:val="nil"/>
              <w:right w:val="nil"/>
            </w:tcBorders>
            <w:hideMark/>
          </w:tcPr>
          <w:p w14:paraId="278CC2B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64349E50" w14:textId="77777777">
        <w:trPr>
          <w:divId w:val="403843529"/>
        </w:trPr>
        <w:tc>
          <w:tcPr>
            <w:tcW w:w="0" w:type="auto"/>
            <w:tcBorders>
              <w:top w:val="nil"/>
              <w:left w:val="nil"/>
              <w:bottom w:val="nil"/>
              <w:right w:val="single" w:sz="6" w:space="0" w:color="auto"/>
            </w:tcBorders>
            <w:hideMark/>
          </w:tcPr>
          <w:p w14:paraId="455C7EB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 ремарке</w:t>
            </w:r>
          </w:p>
        </w:tc>
        <w:tc>
          <w:tcPr>
            <w:tcW w:w="0" w:type="auto"/>
            <w:tcBorders>
              <w:top w:val="nil"/>
              <w:left w:val="nil"/>
              <w:bottom w:val="nil"/>
              <w:right w:val="single" w:sz="6" w:space="0" w:color="auto"/>
            </w:tcBorders>
            <w:hideMark/>
          </w:tcPr>
          <w:p w14:paraId="0877157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средства,</w:t>
            </w:r>
          </w:p>
        </w:tc>
        <w:tc>
          <w:tcPr>
            <w:tcW w:w="0" w:type="auto"/>
            <w:tcBorders>
              <w:top w:val="nil"/>
              <w:left w:val="nil"/>
              <w:bottom w:val="nil"/>
              <w:right w:val="nil"/>
            </w:tcBorders>
            <w:hideMark/>
          </w:tcPr>
          <w:p w14:paraId="5B804DC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27D33EE1" w14:textId="77777777">
        <w:trPr>
          <w:divId w:val="403843529"/>
        </w:trPr>
        <w:tc>
          <w:tcPr>
            <w:tcW w:w="0" w:type="auto"/>
            <w:tcBorders>
              <w:top w:val="nil"/>
              <w:left w:val="nil"/>
              <w:bottom w:val="nil"/>
              <w:right w:val="single" w:sz="6" w:space="0" w:color="auto"/>
            </w:tcBorders>
            <w:hideMark/>
          </w:tcPr>
          <w:p w14:paraId="51AA46C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C6AAA8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посочена в</w:t>
            </w:r>
          </w:p>
        </w:tc>
        <w:tc>
          <w:tcPr>
            <w:tcW w:w="0" w:type="auto"/>
            <w:tcBorders>
              <w:top w:val="nil"/>
              <w:left w:val="nil"/>
              <w:bottom w:val="nil"/>
              <w:right w:val="nil"/>
            </w:tcBorders>
            <w:hideMark/>
          </w:tcPr>
          <w:p w14:paraId="731C82C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3C4D5EF2" w14:textId="77777777">
        <w:trPr>
          <w:divId w:val="403843529"/>
        </w:trPr>
        <w:tc>
          <w:tcPr>
            <w:tcW w:w="0" w:type="auto"/>
            <w:tcBorders>
              <w:top w:val="nil"/>
              <w:left w:val="nil"/>
              <w:bottom w:val="nil"/>
              <w:right w:val="single" w:sz="6" w:space="0" w:color="auto"/>
            </w:tcBorders>
            <w:hideMark/>
          </w:tcPr>
          <w:p w14:paraId="6E2004F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5D6C7A8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свидетелството</w:t>
            </w:r>
          </w:p>
        </w:tc>
        <w:tc>
          <w:tcPr>
            <w:tcW w:w="0" w:type="auto"/>
            <w:tcBorders>
              <w:top w:val="nil"/>
              <w:left w:val="nil"/>
              <w:bottom w:val="nil"/>
              <w:right w:val="nil"/>
            </w:tcBorders>
            <w:hideMark/>
          </w:tcPr>
          <w:p w14:paraId="25A4BF5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2175C96F" w14:textId="77777777">
        <w:trPr>
          <w:divId w:val="403843529"/>
        </w:trPr>
        <w:tc>
          <w:tcPr>
            <w:tcW w:w="0" w:type="auto"/>
            <w:tcBorders>
              <w:top w:val="nil"/>
              <w:left w:val="nil"/>
              <w:bottom w:val="nil"/>
              <w:right w:val="single" w:sz="6" w:space="0" w:color="auto"/>
            </w:tcBorders>
            <w:hideMark/>
          </w:tcPr>
          <w:p w14:paraId="7F404AC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608248A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 регистрация</w:t>
            </w:r>
          </w:p>
        </w:tc>
        <w:tc>
          <w:tcPr>
            <w:tcW w:w="0" w:type="auto"/>
            <w:tcBorders>
              <w:top w:val="nil"/>
              <w:left w:val="nil"/>
              <w:bottom w:val="nil"/>
              <w:right w:val="nil"/>
            </w:tcBorders>
            <w:hideMark/>
          </w:tcPr>
          <w:p w14:paraId="01291E2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1796D84C" w14:textId="77777777">
        <w:trPr>
          <w:divId w:val="403843529"/>
        </w:trPr>
        <w:tc>
          <w:tcPr>
            <w:tcW w:w="0" w:type="auto"/>
            <w:tcBorders>
              <w:top w:val="nil"/>
              <w:left w:val="nil"/>
              <w:bottom w:val="nil"/>
              <w:right w:val="single" w:sz="6" w:space="0" w:color="auto"/>
            </w:tcBorders>
            <w:hideMark/>
          </w:tcPr>
          <w:p w14:paraId="3EBD5AF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157076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на влекача</w:t>
            </w:r>
          </w:p>
        </w:tc>
        <w:tc>
          <w:tcPr>
            <w:tcW w:w="0" w:type="auto"/>
            <w:tcBorders>
              <w:top w:val="nil"/>
              <w:left w:val="nil"/>
              <w:bottom w:val="nil"/>
              <w:right w:val="nil"/>
            </w:tcBorders>
            <w:hideMark/>
          </w:tcPr>
          <w:p w14:paraId="02C340B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bl>
    <w:p w14:paraId="10F4877B" w14:textId="77777777" w:rsidR="00000000" w:rsidRDefault="00000000">
      <w:pPr>
        <w:spacing w:after="120" w:line="240" w:lineRule="auto"/>
        <w:ind w:firstLine="1155"/>
        <w:jc w:val="both"/>
        <w:textAlignment w:val="center"/>
        <w:divId w:val="403843529"/>
        <w:rPr>
          <w:rFonts w:ascii="Times New Roman" w:eastAsia="Times New Roman" w:hAnsi="Times New Roman" w:cs="Times New Roman"/>
          <w:vanish/>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67"/>
        <w:gridCol w:w="726"/>
        <w:gridCol w:w="632"/>
        <w:gridCol w:w="1637"/>
        <w:gridCol w:w="1637"/>
      </w:tblGrid>
      <w:tr w:rsidR="00000000" w14:paraId="4709E560" w14:textId="77777777">
        <w:trPr>
          <w:divId w:val="403843529"/>
        </w:trPr>
        <w:tc>
          <w:tcPr>
            <w:tcW w:w="0" w:type="auto"/>
            <w:tcBorders>
              <w:top w:val="nil"/>
              <w:left w:val="nil"/>
              <w:bottom w:val="nil"/>
              <w:right w:val="single" w:sz="6" w:space="0" w:color="auto"/>
            </w:tcBorders>
            <w:hideMark/>
          </w:tcPr>
          <w:p w14:paraId="0FFE36CA"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single" w:sz="6" w:space="0" w:color="auto"/>
              <w:left w:val="nil"/>
              <w:bottom w:val="nil"/>
              <w:right w:val="single" w:sz="6" w:space="0" w:color="auto"/>
            </w:tcBorders>
            <w:hideMark/>
          </w:tcPr>
          <w:p w14:paraId="2688AEF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равна</w:t>
            </w:r>
          </w:p>
        </w:tc>
        <w:tc>
          <w:tcPr>
            <w:tcW w:w="0" w:type="auto"/>
            <w:tcBorders>
              <w:top w:val="single" w:sz="6" w:space="0" w:color="auto"/>
              <w:left w:val="nil"/>
              <w:bottom w:val="nil"/>
              <w:right w:val="single" w:sz="6" w:space="0" w:color="auto"/>
            </w:tcBorders>
            <w:hideMark/>
          </w:tcPr>
          <w:p w14:paraId="64AC6E0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w:t>
            </w:r>
          </w:p>
        </w:tc>
        <w:tc>
          <w:tcPr>
            <w:tcW w:w="0" w:type="auto"/>
            <w:tcBorders>
              <w:top w:val="single" w:sz="6" w:space="0" w:color="auto"/>
              <w:left w:val="nil"/>
              <w:bottom w:val="nil"/>
              <w:right w:val="single" w:sz="6" w:space="0" w:color="auto"/>
            </w:tcBorders>
            <w:hideMark/>
          </w:tcPr>
          <w:p w14:paraId="4605677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задвижваща</w:t>
            </w:r>
          </w:p>
        </w:tc>
        <w:tc>
          <w:tcPr>
            <w:tcW w:w="0" w:type="auto"/>
            <w:tcBorders>
              <w:top w:val="single" w:sz="6" w:space="0" w:color="auto"/>
              <w:left w:val="nil"/>
              <w:bottom w:val="nil"/>
              <w:right w:val="nil"/>
            </w:tcBorders>
            <w:hideMark/>
          </w:tcPr>
          <w:p w14:paraId="585EC71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други системи</w:t>
            </w:r>
          </w:p>
        </w:tc>
      </w:tr>
      <w:tr w:rsidR="00000000" w14:paraId="49001D02" w14:textId="77777777">
        <w:trPr>
          <w:divId w:val="403843529"/>
        </w:trPr>
        <w:tc>
          <w:tcPr>
            <w:tcW w:w="0" w:type="auto"/>
            <w:tcBorders>
              <w:top w:val="nil"/>
              <w:left w:val="nil"/>
              <w:bottom w:val="nil"/>
              <w:right w:val="single" w:sz="6" w:space="0" w:color="auto"/>
            </w:tcBorders>
            <w:hideMark/>
          </w:tcPr>
          <w:p w14:paraId="61B16A0A"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6E3DFD7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или</w:t>
            </w:r>
          </w:p>
        </w:tc>
        <w:tc>
          <w:tcPr>
            <w:tcW w:w="0" w:type="auto"/>
            <w:tcBorders>
              <w:top w:val="nil"/>
              <w:left w:val="nil"/>
              <w:bottom w:val="nil"/>
              <w:right w:val="single" w:sz="6" w:space="0" w:color="auto"/>
            </w:tcBorders>
            <w:hideMark/>
          </w:tcPr>
          <w:p w14:paraId="5B3287E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малка</w:t>
            </w:r>
          </w:p>
        </w:tc>
        <w:tc>
          <w:tcPr>
            <w:tcW w:w="0" w:type="auto"/>
            <w:tcBorders>
              <w:top w:val="nil"/>
              <w:left w:val="nil"/>
              <w:bottom w:val="nil"/>
              <w:right w:val="single" w:sz="6" w:space="0" w:color="auto"/>
            </w:tcBorders>
            <w:hideMark/>
          </w:tcPr>
          <w:p w14:paraId="3C94FE3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ос/оси с</w:t>
            </w:r>
          </w:p>
        </w:tc>
        <w:tc>
          <w:tcPr>
            <w:tcW w:w="0" w:type="auto"/>
            <w:tcBorders>
              <w:top w:val="nil"/>
              <w:left w:val="nil"/>
              <w:bottom w:val="nil"/>
              <w:right w:val="nil"/>
            </w:tcBorders>
            <w:hideMark/>
          </w:tcPr>
          <w:p w14:paraId="3AEA490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 окачване на</w:t>
            </w:r>
          </w:p>
        </w:tc>
      </w:tr>
      <w:tr w:rsidR="00000000" w14:paraId="7BCAD708" w14:textId="77777777">
        <w:trPr>
          <w:divId w:val="403843529"/>
        </w:trPr>
        <w:tc>
          <w:tcPr>
            <w:tcW w:w="0" w:type="auto"/>
            <w:tcBorders>
              <w:top w:val="nil"/>
              <w:left w:val="nil"/>
              <w:bottom w:val="nil"/>
              <w:right w:val="single" w:sz="6" w:space="0" w:color="auto"/>
            </w:tcBorders>
            <w:hideMark/>
          </w:tcPr>
          <w:p w14:paraId="2465A78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6AD98D2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повече</w:t>
            </w:r>
          </w:p>
        </w:tc>
        <w:tc>
          <w:tcPr>
            <w:tcW w:w="0" w:type="auto"/>
            <w:tcBorders>
              <w:top w:val="nil"/>
              <w:left w:val="nil"/>
              <w:bottom w:val="nil"/>
              <w:right w:val="single" w:sz="6" w:space="0" w:color="auto"/>
            </w:tcBorders>
            <w:hideMark/>
          </w:tcPr>
          <w:p w14:paraId="370A306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w:t>
            </w:r>
          </w:p>
        </w:tc>
        <w:tc>
          <w:tcPr>
            <w:tcW w:w="0" w:type="auto"/>
            <w:tcBorders>
              <w:top w:val="nil"/>
              <w:left w:val="nil"/>
              <w:bottom w:val="nil"/>
              <w:right w:val="single" w:sz="6" w:space="0" w:color="auto"/>
            </w:tcBorders>
            <w:hideMark/>
          </w:tcPr>
          <w:p w14:paraId="1CF06BE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пневматично</w:t>
            </w:r>
          </w:p>
        </w:tc>
        <w:tc>
          <w:tcPr>
            <w:tcW w:w="0" w:type="auto"/>
            <w:tcBorders>
              <w:top w:val="nil"/>
              <w:left w:val="nil"/>
              <w:bottom w:val="nil"/>
              <w:right w:val="nil"/>
            </w:tcBorders>
            <w:hideMark/>
          </w:tcPr>
          <w:p w14:paraId="4E67B65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задвижващата</w:t>
            </w:r>
          </w:p>
        </w:tc>
      </w:tr>
      <w:tr w:rsidR="00000000" w14:paraId="2C2BF4F5" w14:textId="77777777">
        <w:trPr>
          <w:divId w:val="403843529"/>
        </w:trPr>
        <w:tc>
          <w:tcPr>
            <w:tcW w:w="0" w:type="auto"/>
            <w:tcBorders>
              <w:top w:val="nil"/>
              <w:left w:val="nil"/>
              <w:bottom w:val="nil"/>
              <w:right w:val="single" w:sz="6" w:space="0" w:color="auto"/>
            </w:tcBorders>
            <w:hideMark/>
          </w:tcPr>
          <w:p w14:paraId="2FA84D49"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66A9BB4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w:t>
            </w:r>
          </w:p>
        </w:tc>
        <w:tc>
          <w:tcPr>
            <w:tcW w:w="0" w:type="auto"/>
            <w:tcBorders>
              <w:top w:val="nil"/>
              <w:left w:val="nil"/>
              <w:bottom w:val="nil"/>
              <w:right w:val="single" w:sz="6" w:space="0" w:color="auto"/>
            </w:tcBorders>
            <w:hideMark/>
          </w:tcPr>
          <w:p w14:paraId="1882001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4E492FE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или с окачване,</w:t>
            </w:r>
          </w:p>
        </w:tc>
        <w:tc>
          <w:tcPr>
            <w:tcW w:w="0" w:type="auto"/>
            <w:tcBorders>
              <w:top w:val="nil"/>
              <w:left w:val="nil"/>
              <w:bottom w:val="nil"/>
              <w:right w:val="nil"/>
            </w:tcBorders>
            <w:hideMark/>
          </w:tcPr>
          <w:p w14:paraId="68C0167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ос/оси</w:t>
            </w:r>
          </w:p>
        </w:tc>
      </w:tr>
      <w:tr w:rsidR="00000000" w14:paraId="591DAB34" w14:textId="77777777">
        <w:trPr>
          <w:divId w:val="403843529"/>
        </w:trPr>
        <w:tc>
          <w:tcPr>
            <w:tcW w:w="0" w:type="auto"/>
            <w:tcBorders>
              <w:top w:val="nil"/>
              <w:left w:val="nil"/>
              <w:bottom w:val="nil"/>
              <w:right w:val="single" w:sz="6" w:space="0" w:color="auto"/>
            </w:tcBorders>
            <w:hideMark/>
          </w:tcPr>
          <w:p w14:paraId="2D61274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32CCB8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6889A441"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36F4F2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прието за екви-</w:t>
            </w:r>
          </w:p>
        </w:tc>
        <w:tc>
          <w:tcPr>
            <w:tcW w:w="0" w:type="auto"/>
            <w:tcBorders>
              <w:top w:val="nil"/>
              <w:left w:val="nil"/>
              <w:bottom w:val="nil"/>
              <w:right w:val="nil"/>
            </w:tcBorders>
            <w:hideMark/>
          </w:tcPr>
          <w:p w14:paraId="603B2C4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49C1096D" w14:textId="77777777">
        <w:trPr>
          <w:divId w:val="403843529"/>
        </w:trPr>
        <w:tc>
          <w:tcPr>
            <w:tcW w:w="0" w:type="auto"/>
            <w:tcBorders>
              <w:top w:val="nil"/>
              <w:left w:val="nil"/>
              <w:bottom w:val="nil"/>
              <w:right w:val="single" w:sz="6" w:space="0" w:color="auto"/>
            </w:tcBorders>
            <w:hideMark/>
          </w:tcPr>
          <w:p w14:paraId="623DD1D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78A7164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3D0F0D2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5780C7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валентно на</w:t>
            </w:r>
          </w:p>
        </w:tc>
        <w:tc>
          <w:tcPr>
            <w:tcW w:w="0" w:type="auto"/>
            <w:tcBorders>
              <w:top w:val="nil"/>
              <w:left w:val="nil"/>
              <w:bottom w:val="nil"/>
              <w:right w:val="nil"/>
            </w:tcBorders>
            <w:hideMark/>
          </w:tcPr>
          <w:p w14:paraId="6982609B"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50CCEBF9" w14:textId="77777777">
        <w:trPr>
          <w:divId w:val="403843529"/>
        </w:trPr>
        <w:tc>
          <w:tcPr>
            <w:tcW w:w="0" w:type="auto"/>
            <w:tcBorders>
              <w:top w:val="nil"/>
              <w:left w:val="nil"/>
              <w:bottom w:val="single" w:sz="6" w:space="0" w:color="auto"/>
              <w:right w:val="single" w:sz="6" w:space="0" w:color="auto"/>
            </w:tcBorders>
            <w:hideMark/>
          </w:tcPr>
          <w:p w14:paraId="0D9382C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6F0BC5A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31AAA9E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7B45D88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пневматичното</w:t>
            </w:r>
          </w:p>
        </w:tc>
        <w:tc>
          <w:tcPr>
            <w:tcW w:w="0" w:type="auto"/>
            <w:tcBorders>
              <w:top w:val="nil"/>
              <w:left w:val="nil"/>
              <w:bottom w:val="single" w:sz="6" w:space="0" w:color="auto"/>
              <w:right w:val="nil"/>
            </w:tcBorders>
            <w:hideMark/>
          </w:tcPr>
          <w:p w14:paraId="41901D9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0580E399" w14:textId="77777777">
        <w:trPr>
          <w:divId w:val="403843529"/>
        </w:trPr>
        <w:tc>
          <w:tcPr>
            <w:tcW w:w="0" w:type="auto"/>
            <w:tcBorders>
              <w:top w:val="nil"/>
              <w:left w:val="nil"/>
              <w:bottom w:val="nil"/>
              <w:right w:val="nil"/>
            </w:tcBorders>
            <w:hideMark/>
          </w:tcPr>
          <w:p w14:paraId="6085846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 две оси</w:t>
            </w:r>
          </w:p>
        </w:tc>
        <w:tc>
          <w:tcPr>
            <w:tcW w:w="0" w:type="auto"/>
            <w:tcBorders>
              <w:top w:val="nil"/>
              <w:left w:val="nil"/>
              <w:bottom w:val="nil"/>
              <w:right w:val="nil"/>
            </w:tcBorders>
            <w:hideMark/>
          </w:tcPr>
          <w:p w14:paraId="7D3622A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nil"/>
              <w:right w:val="nil"/>
            </w:tcBorders>
            <w:hideMark/>
          </w:tcPr>
          <w:p w14:paraId="20DD92A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w:t>
            </w:r>
          </w:p>
        </w:tc>
        <w:tc>
          <w:tcPr>
            <w:tcW w:w="0" w:type="auto"/>
            <w:tcBorders>
              <w:top w:val="nil"/>
              <w:left w:val="nil"/>
              <w:bottom w:val="nil"/>
              <w:right w:val="nil"/>
            </w:tcBorders>
            <w:hideMark/>
          </w:tcPr>
          <w:p w14:paraId="6F4FECE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8 до 24</w:t>
            </w:r>
          </w:p>
        </w:tc>
        <w:tc>
          <w:tcPr>
            <w:tcW w:w="0" w:type="auto"/>
            <w:tcBorders>
              <w:top w:val="nil"/>
              <w:left w:val="nil"/>
              <w:bottom w:val="nil"/>
              <w:right w:val="nil"/>
            </w:tcBorders>
            <w:hideMark/>
          </w:tcPr>
          <w:p w14:paraId="68404AC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 до 84</w:t>
            </w:r>
          </w:p>
        </w:tc>
      </w:tr>
      <w:tr w:rsidR="00000000" w14:paraId="24232A06" w14:textId="77777777">
        <w:trPr>
          <w:divId w:val="403843529"/>
        </w:trPr>
        <w:tc>
          <w:tcPr>
            <w:tcW w:w="0" w:type="auto"/>
            <w:tcBorders>
              <w:top w:val="nil"/>
              <w:left w:val="nil"/>
              <w:bottom w:val="nil"/>
              <w:right w:val="nil"/>
            </w:tcBorders>
            <w:hideMark/>
          </w:tcPr>
          <w:p w14:paraId="3CA8265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9D4D06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w:t>
            </w:r>
          </w:p>
        </w:tc>
        <w:tc>
          <w:tcPr>
            <w:tcW w:w="0" w:type="auto"/>
            <w:tcBorders>
              <w:top w:val="nil"/>
              <w:left w:val="nil"/>
              <w:bottom w:val="nil"/>
              <w:right w:val="nil"/>
            </w:tcBorders>
            <w:hideMark/>
          </w:tcPr>
          <w:p w14:paraId="144C84C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c>
          <w:tcPr>
            <w:tcW w:w="0" w:type="auto"/>
            <w:tcBorders>
              <w:top w:val="nil"/>
              <w:left w:val="nil"/>
              <w:bottom w:val="nil"/>
              <w:right w:val="nil"/>
            </w:tcBorders>
            <w:hideMark/>
          </w:tcPr>
          <w:p w14:paraId="568E429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 до 84</w:t>
            </w:r>
          </w:p>
        </w:tc>
        <w:tc>
          <w:tcPr>
            <w:tcW w:w="0" w:type="auto"/>
            <w:tcBorders>
              <w:top w:val="nil"/>
              <w:left w:val="nil"/>
              <w:bottom w:val="nil"/>
              <w:right w:val="nil"/>
            </w:tcBorders>
            <w:hideMark/>
          </w:tcPr>
          <w:p w14:paraId="2A9EAB6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64 до 192</w:t>
            </w:r>
          </w:p>
        </w:tc>
      </w:tr>
      <w:tr w:rsidR="00000000" w14:paraId="3D183652" w14:textId="77777777">
        <w:trPr>
          <w:divId w:val="403843529"/>
        </w:trPr>
        <w:tc>
          <w:tcPr>
            <w:tcW w:w="0" w:type="auto"/>
            <w:tcBorders>
              <w:top w:val="nil"/>
              <w:left w:val="nil"/>
              <w:bottom w:val="nil"/>
              <w:right w:val="nil"/>
            </w:tcBorders>
            <w:hideMark/>
          </w:tcPr>
          <w:p w14:paraId="740FEF3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2258CBF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c>
          <w:tcPr>
            <w:tcW w:w="0" w:type="auto"/>
            <w:tcBorders>
              <w:top w:val="nil"/>
              <w:left w:val="nil"/>
              <w:bottom w:val="nil"/>
              <w:right w:val="nil"/>
            </w:tcBorders>
            <w:hideMark/>
          </w:tcPr>
          <w:p w14:paraId="43950151"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w:t>
            </w:r>
          </w:p>
        </w:tc>
        <w:tc>
          <w:tcPr>
            <w:tcW w:w="0" w:type="auto"/>
            <w:tcBorders>
              <w:top w:val="nil"/>
              <w:left w:val="nil"/>
              <w:bottom w:val="nil"/>
              <w:right w:val="nil"/>
            </w:tcBorders>
            <w:hideMark/>
          </w:tcPr>
          <w:p w14:paraId="46606AA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64 до 192</w:t>
            </w:r>
          </w:p>
        </w:tc>
        <w:tc>
          <w:tcPr>
            <w:tcW w:w="0" w:type="auto"/>
            <w:tcBorders>
              <w:top w:val="nil"/>
              <w:left w:val="nil"/>
              <w:bottom w:val="nil"/>
              <w:right w:val="nil"/>
            </w:tcBorders>
            <w:hideMark/>
          </w:tcPr>
          <w:p w14:paraId="7BE9380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147 до 441</w:t>
            </w:r>
          </w:p>
        </w:tc>
      </w:tr>
      <w:tr w:rsidR="00000000" w14:paraId="71E97EE9" w14:textId="77777777">
        <w:trPr>
          <w:divId w:val="403843529"/>
        </w:trPr>
        <w:tc>
          <w:tcPr>
            <w:tcW w:w="0" w:type="auto"/>
            <w:tcBorders>
              <w:top w:val="nil"/>
              <w:left w:val="nil"/>
              <w:bottom w:val="nil"/>
              <w:right w:val="nil"/>
            </w:tcBorders>
            <w:hideMark/>
          </w:tcPr>
          <w:p w14:paraId="64E8BB5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w:t>
            </w:r>
          </w:p>
        </w:tc>
        <w:tc>
          <w:tcPr>
            <w:tcW w:w="0" w:type="auto"/>
            <w:tcBorders>
              <w:top w:val="nil"/>
              <w:left w:val="nil"/>
              <w:bottom w:val="nil"/>
              <w:right w:val="nil"/>
            </w:tcBorders>
            <w:hideMark/>
          </w:tcPr>
          <w:p w14:paraId="4F679A0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w:t>
            </w:r>
          </w:p>
        </w:tc>
        <w:tc>
          <w:tcPr>
            <w:tcW w:w="0" w:type="auto"/>
            <w:tcBorders>
              <w:top w:val="nil"/>
              <w:left w:val="nil"/>
              <w:bottom w:val="nil"/>
              <w:right w:val="nil"/>
            </w:tcBorders>
            <w:hideMark/>
          </w:tcPr>
          <w:p w14:paraId="548CB27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tcBorders>
              <w:top w:val="nil"/>
              <w:left w:val="nil"/>
              <w:bottom w:val="nil"/>
              <w:right w:val="nil"/>
            </w:tcBorders>
            <w:hideMark/>
          </w:tcPr>
          <w:p w14:paraId="34A77AB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190 до 570</w:t>
            </w:r>
          </w:p>
        </w:tc>
        <w:tc>
          <w:tcPr>
            <w:tcW w:w="0" w:type="auto"/>
            <w:tcBorders>
              <w:top w:val="nil"/>
              <w:left w:val="nil"/>
              <w:bottom w:val="nil"/>
              <w:right w:val="nil"/>
            </w:tcBorders>
            <w:hideMark/>
          </w:tcPr>
          <w:p w14:paraId="181B7F2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342 до 1026</w:t>
            </w:r>
          </w:p>
        </w:tc>
      </w:tr>
      <w:tr w:rsidR="00000000" w14:paraId="2542DB57" w14:textId="77777777">
        <w:trPr>
          <w:divId w:val="403843529"/>
        </w:trPr>
        <w:tc>
          <w:tcPr>
            <w:tcW w:w="0" w:type="auto"/>
            <w:tcBorders>
              <w:top w:val="nil"/>
              <w:left w:val="nil"/>
              <w:bottom w:val="nil"/>
              <w:right w:val="nil"/>
            </w:tcBorders>
            <w:hideMark/>
          </w:tcPr>
          <w:p w14:paraId="25B6B3F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6D24012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tcBorders>
              <w:top w:val="nil"/>
              <w:left w:val="nil"/>
              <w:bottom w:val="nil"/>
              <w:right w:val="nil"/>
            </w:tcBorders>
            <w:hideMark/>
          </w:tcPr>
          <w:p w14:paraId="194CDB8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w:t>
            </w:r>
          </w:p>
        </w:tc>
        <w:tc>
          <w:tcPr>
            <w:tcW w:w="0" w:type="auto"/>
            <w:tcBorders>
              <w:top w:val="nil"/>
              <w:left w:val="nil"/>
              <w:bottom w:val="nil"/>
              <w:right w:val="nil"/>
            </w:tcBorders>
            <w:hideMark/>
          </w:tcPr>
          <w:p w14:paraId="348ECA3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342 до 1026</w:t>
            </w:r>
          </w:p>
        </w:tc>
        <w:tc>
          <w:tcPr>
            <w:tcW w:w="0" w:type="auto"/>
            <w:tcBorders>
              <w:top w:val="nil"/>
              <w:left w:val="nil"/>
              <w:bottom w:val="nil"/>
              <w:right w:val="nil"/>
            </w:tcBorders>
            <w:hideMark/>
          </w:tcPr>
          <w:p w14:paraId="64F1A48E"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600 до 1800</w:t>
            </w:r>
          </w:p>
        </w:tc>
      </w:tr>
      <w:tr w:rsidR="00000000" w14:paraId="67641E0B" w14:textId="77777777">
        <w:trPr>
          <w:divId w:val="403843529"/>
        </w:trPr>
        <w:tc>
          <w:tcPr>
            <w:tcW w:w="0" w:type="auto"/>
            <w:tcBorders>
              <w:top w:val="nil"/>
              <w:left w:val="nil"/>
              <w:bottom w:val="nil"/>
              <w:right w:val="nil"/>
            </w:tcBorders>
            <w:hideMark/>
          </w:tcPr>
          <w:p w14:paraId="10E566D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4BA6C52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w:t>
            </w:r>
          </w:p>
        </w:tc>
        <w:tc>
          <w:tcPr>
            <w:tcW w:w="0" w:type="auto"/>
            <w:tcBorders>
              <w:top w:val="nil"/>
              <w:left w:val="nil"/>
              <w:bottom w:val="nil"/>
              <w:right w:val="nil"/>
            </w:tcBorders>
            <w:hideMark/>
          </w:tcPr>
          <w:p w14:paraId="57E5755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w:t>
            </w:r>
          </w:p>
        </w:tc>
        <w:tc>
          <w:tcPr>
            <w:tcW w:w="0" w:type="auto"/>
            <w:tcBorders>
              <w:top w:val="nil"/>
              <w:left w:val="nil"/>
              <w:bottom w:val="nil"/>
              <w:right w:val="nil"/>
            </w:tcBorders>
            <w:hideMark/>
          </w:tcPr>
          <w:p w14:paraId="18D2F86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342 до 1026</w:t>
            </w:r>
          </w:p>
        </w:tc>
        <w:tc>
          <w:tcPr>
            <w:tcW w:w="0" w:type="auto"/>
            <w:tcBorders>
              <w:top w:val="nil"/>
              <w:left w:val="nil"/>
              <w:bottom w:val="nil"/>
              <w:right w:val="nil"/>
            </w:tcBorders>
            <w:hideMark/>
          </w:tcPr>
          <w:p w14:paraId="7090359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600 до 1800</w:t>
            </w:r>
          </w:p>
        </w:tc>
      </w:tr>
      <w:tr w:rsidR="00000000" w14:paraId="2E7EFA8F" w14:textId="77777777">
        <w:trPr>
          <w:divId w:val="403843529"/>
        </w:trPr>
        <w:tc>
          <w:tcPr>
            <w:tcW w:w="0" w:type="auto"/>
            <w:tcBorders>
              <w:top w:val="nil"/>
              <w:left w:val="nil"/>
              <w:bottom w:val="nil"/>
              <w:right w:val="nil"/>
            </w:tcBorders>
            <w:hideMark/>
          </w:tcPr>
          <w:p w14:paraId="06E17D84"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398EB8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w:t>
            </w:r>
          </w:p>
        </w:tc>
        <w:tc>
          <w:tcPr>
            <w:tcW w:w="0" w:type="auto"/>
            <w:tcBorders>
              <w:top w:val="nil"/>
              <w:left w:val="nil"/>
              <w:bottom w:val="nil"/>
              <w:right w:val="nil"/>
            </w:tcBorders>
            <w:hideMark/>
          </w:tcPr>
          <w:p w14:paraId="6C91355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w:t>
            </w:r>
          </w:p>
        </w:tc>
        <w:tc>
          <w:tcPr>
            <w:tcW w:w="0" w:type="auto"/>
            <w:tcBorders>
              <w:top w:val="nil"/>
              <w:left w:val="nil"/>
              <w:bottom w:val="nil"/>
              <w:right w:val="nil"/>
            </w:tcBorders>
            <w:hideMark/>
          </w:tcPr>
          <w:p w14:paraId="19B868DB"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331 до 993</w:t>
            </w:r>
          </w:p>
        </w:tc>
        <w:tc>
          <w:tcPr>
            <w:tcW w:w="0" w:type="auto"/>
            <w:tcBorders>
              <w:top w:val="nil"/>
              <w:left w:val="nil"/>
              <w:bottom w:val="nil"/>
              <w:right w:val="nil"/>
            </w:tcBorders>
            <w:hideMark/>
          </w:tcPr>
          <w:p w14:paraId="529B650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399 до 1197</w:t>
            </w:r>
          </w:p>
        </w:tc>
      </w:tr>
      <w:tr w:rsidR="00000000" w14:paraId="568B6D89" w14:textId="77777777">
        <w:trPr>
          <w:divId w:val="403843529"/>
        </w:trPr>
        <w:tc>
          <w:tcPr>
            <w:tcW w:w="0" w:type="auto"/>
            <w:tcBorders>
              <w:top w:val="nil"/>
              <w:left w:val="nil"/>
              <w:bottom w:val="nil"/>
              <w:right w:val="nil"/>
            </w:tcBorders>
            <w:hideMark/>
          </w:tcPr>
          <w:p w14:paraId="585F0AF4"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513405A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w:t>
            </w:r>
          </w:p>
        </w:tc>
        <w:tc>
          <w:tcPr>
            <w:tcW w:w="0" w:type="auto"/>
            <w:tcBorders>
              <w:top w:val="nil"/>
              <w:left w:val="nil"/>
              <w:bottom w:val="nil"/>
              <w:right w:val="nil"/>
            </w:tcBorders>
            <w:hideMark/>
          </w:tcPr>
          <w:p w14:paraId="53CA082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w:t>
            </w:r>
          </w:p>
        </w:tc>
        <w:tc>
          <w:tcPr>
            <w:tcW w:w="0" w:type="auto"/>
            <w:tcBorders>
              <w:top w:val="nil"/>
              <w:left w:val="nil"/>
              <w:bottom w:val="nil"/>
              <w:right w:val="nil"/>
            </w:tcBorders>
            <w:hideMark/>
          </w:tcPr>
          <w:p w14:paraId="08A6846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399 до 1197</w:t>
            </w:r>
          </w:p>
        </w:tc>
        <w:tc>
          <w:tcPr>
            <w:tcW w:w="0" w:type="auto"/>
            <w:tcBorders>
              <w:top w:val="nil"/>
              <w:left w:val="nil"/>
              <w:bottom w:val="nil"/>
              <w:right w:val="nil"/>
            </w:tcBorders>
            <w:hideMark/>
          </w:tcPr>
          <w:p w14:paraId="77320F8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655 до 1965</w:t>
            </w:r>
          </w:p>
        </w:tc>
      </w:tr>
      <w:tr w:rsidR="00000000" w14:paraId="799C86CC" w14:textId="77777777">
        <w:trPr>
          <w:divId w:val="403843529"/>
        </w:trPr>
        <w:tc>
          <w:tcPr>
            <w:tcW w:w="0" w:type="auto"/>
            <w:tcBorders>
              <w:top w:val="nil"/>
              <w:left w:val="nil"/>
              <w:bottom w:val="nil"/>
              <w:right w:val="nil"/>
            </w:tcBorders>
            <w:hideMark/>
          </w:tcPr>
          <w:p w14:paraId="3DF60E64"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2392E23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w:t>
            </w:r>
          </w:p>
        </w:tc>
        <w:tc>
          <w:tcPr>
            <w:tcW w:w="0" w:type="auto"/>
            <w:tcBorders>
              <w:top w:val="nil"/>
              <w:left w:val="nil"/>
              <w:bottom w:val="nil"/>
              <w:right w:val="nil"/>
            </w:tcBorders>
            <w:hideMark/>
          </w:tcPr>
          <w:p w14:paraId="54FCB07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33</w:t>
            </w:r>
          </w:p>
        </w:tc>
        <w:tc>
          <w:tcPr>
            <w:tcW w:w="0" w:type="auto"/>
            <w:tcBorders>
              <w:top w:val="nil"/>
              <w:left w:val="nil"/>
              <w:bottom w:val="nil"/>
              <w:right w:val="nil"/>
            </w:tcBorders>
            <w:hideMark/>
          </w:tcPr>
          <w:p w14:paraId="7D0BB62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655 до 1965</w:t>
            </w:r>
          </w:p>
        </w:tc>
        <w:tc>
          <w:tcPr>
            <w:tcW w:w="0" w:type="auto"/>
            <w:tcBorders>
              <w:top w:val="nil"/>
              <w:left w:val="nil"/>
              <w:bottom w:val="nil"/>
              <w:right w:val="nil"/>
            </w:tcBorders>
            <w:hideMark/>
          </w:tcPr>
          <w:p w14:paraId="4558C579"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909 до 2727</w:t>
            </w:r>
          </w:p>
        </w:tc>
      </w:tr>
      <w:tr w:rsidR="00000000" w14:paraId="67D0FE54" w14:textId="77777777">
        <w:trPr>
          <w:divId w:val="403843529"/>
        </w:trPr>
        <w:tc>
          <w:tcPr>
            <w:tcW w:w="0" w:type="auto"/>
            <w:tcBorders>
              <w:top w:val="nil"/>
              <w:left w:val="nil"/>
              <w:bottom w:val="nil"/>
              <w:right w:val="nil"/>
            </w:tcBorders>
            <w:hideMark/>
          </w:tcPr>
          <w:p w14:paraId="04EC4A2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77E49DF0"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33</w:t>
            </w:r>
          </w:p>
        </w:tc>
        <w:tc>
          <w:tcPr>
            <w:tcW w:w="0" w:type="auto"/>
            <w:tcBorders>
              <w:top w:val="nil"/>
              <w:left w:val="nil"/>
              <w:bottom w:val="nil"/>
              <w:right w:val="nil"/>
            </w:tcBorders>
            <w:hideMark/>
          </w:tcPr>
          <w:p w14:paraId="188C0B1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w:t>
            </w:r>
          </w:p>
        </w:tc>
        <w:tc>
          <w:tcPr>
            <w:tcW w:w="0" w:type="auto"/>
            <w:tcBorders>
              <w:top w:val="nil"/>
              <w:left w:val="nil"/>
              <w:bottom w:val="nil"/>
              <w:right w:val="nil"/>
            </w:tcBorders>
            <w:hideMark/>
          </w:tcPr>
          <w:p w14:paraId="4F92DBA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909 до 2727</w:t>
            </w:r>
          </w:p>
        </w:tc>
        <w:tc>
          <w:tcPr>
            <w:tcW w:w="0" w:type="auto"/>
            <w:tcBorders>
              <w:top w:val="nil"/>
              <w:left w:val="nil"/>
              <w:bottom w:val="nil"/>
              <w:right w:val="nil"/>
            </w:tcBorders>
            <w:hideMark/>
          </w:tcPr>
          <w:p w14:paraId="5001957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1381 до 4143</w:t>
            </w:r>
          </w:p>
        </w:tc>
      </w:tr>
      <w:tr w:rsidR="00000000" w14:paraId="1682E916" w14:textId="77777777">
        <w:trPr>
          <w:divId w:val="403843529"/>
        </w:trPr>
        <w:tc>
          <w:tcPr>
            <w:tcW w:w="0" w:type="auto"/>
            <w:tcBorders>
              <w:top w:val="nil"/>
              <w:left w:val="nil"/>
              <w:bottom w:val="single" w:sz="6" w:space="0" w:color="auto"/>
              <w:right w:val="nil"/>
            </w:tcBorders>
            <w:hideMark/>
          </w:tcPr>
          <w:p w14:paraId="57B9CA8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nil"/>
            </w:tcBorders>
            <w:hideMark/>
          </w:tcPr>
          <w:p w14:paraId="0D9ACFF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w:t>
            </w:r>
          </w:p>
        </w:tc>
        <w:tc>
          <w:tcPr>
            <w:tcW w:w="0" w:type="auto"/>
            <w:tcBorders>
              <w:top w:val="nil"/>
              <w:left w:val="nil"/>
              <w:bottom w:val="single" w:sz="6" w:space="0" w:color="auto"/>
              <w:right w:val="nil"/>
            </w:tcBorders>
            <w:hideMark/>
          </w:tcPr>
          <w:p w14:paraId="07282DE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single" w:sz="6" w:space="0" w:color="auto"/>
              <w:right w:val="nil"/>
            </w:tcBorders>
            <w:hideMark/>
          </w:tcPr>
          <w:p w14:paraId="2B7629E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1007 до 3021</w:t>
            </w:r>
          </w:p>
        </w:tc>
        <w:tc>
          <w:tcPr>
            <w:tcW w:w="0" w:type="auto"/>
            <w:tcBorders>
              <w:top w:val="nil"/>
              <w:left w:val="nil"/>
              <w:bottom w:val="single" w:sz="6" w:space="0" w:color="auto"/>
              <w:right w:val="nil"/>
            </w:tcBorders>
            <w:hideMark/>
          </w:tcPr>
          <w:p w14:paraId="6F331A4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1369 до 4107</w:t>
            </w:r>
          </w:p>
        </w:tc>
      </w:tr>
      <w:tr w:rsidR="00000000" w14:paraId="33399EA5" w14:textId="77777777">
        <w:trPr>
          <w:divId w:val="403843529"/>
        </w:trPr>
        <w:tc>
          <w:tcPr>
            <w:tcW w:w="0" w:type="auto"/>
            <w:tcBorders>
              <w:top w:val="nil"/>
              <w:left w:val="nil"/>
              <w:bottom w:val="nil"/>
              <w:right w:val="nil"/>
            </w:tcBorders>
            <w:hideMark/>
          </w:tcPr>
          <w:p w14:paraId="3734B0C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 три и</w:t>
            </w:r>
          </w:p>
        </w:tc>
        <w:tc>
          <w:tcPr>
            <w:tcW w:w="0" w:type="auto"/>
            <w:tcBorders>
              <w:top w:val="nil"/>
              <w:left w:val="nil"/>
              <w:bottom w:val="nil"/>
              <w:right w:val="nil"/>
            </w:tcBorders>
            <w:hideMark/>
          </w:tcPr>
          <w:p w14:paraId="7B6DCC0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36</w:t>
            </w:r>
          </w:p>
        </w:tc>
        <w:tc>
          <w:tcPr>
            <w:tcW w:w="0" w:type="auto"/>
            <w:tcBorders>
              <w:top w:val="nil"/>
              <w:left w:val="nil"/>
              <w:bottom w:val="nil"/>
              <w:right w:val="nil"/>
            </w:tcBorders>
            <w:hideMark/>
          </w:tcPr>
          <w:p w14:paraId="3E3A1D2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w:t>
            </w:r>
          </w:p>
        </w:tc>
        <w:tc>
          <w:tcPr>
            <w:tcW w:w="0" w:type="auto"/>
            <w:tcBorders>
              <w:top w:val="nil"/>
              <w:left w:val="nil"/>
              <w:bottom w:val="nil"/>
              <w:right w:val="nil"/>
            </w:tcBorders>
            <w:hideMark/>
          </w:tcPr>
          <w:p w14:paraId="567D934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640 до 1920</w:t>
            </w:r>
          </w:p>
        </w:tc>
        <w:tc>
          <w:tcPr>
            <w:tcW w:w="0" w:type="auto"/>
            <w:tcBorders>
              <w:top w:val="nil"/>
              <w:left w:val="nil"/>
              <w:bottom w:val="nil"/>
              <w:right w:val="nil"/>
            </w:tcBorders>
            <w:hideMark/>
          </w:tcPr>
          <w:p w14:paraId="2A87B50E"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888 до 2664</w:t>
            </w:r>
          </w:p>
        </w:tc>
      </w:tr>
      <w:tr w:rsidR="00000000" w14:paraId="59C1FEAC" w14:textId="77777777">
        <w:trPr>
          <w:divId w:val="403843529"/>
        </w:trPr>
        <w:tc>
          <w:tcPr>
            <w:tcW w:w="0" w:type="auto"/>
            <w:tcBorders>
              <w:top w:val="nil"/>
              <w:left w:val="nil"/>
              <w:bottom w:val="nil"/>
              <w:right w:val="nil"/>
            </w:tcBorders>
            <w:hideMark/>
          </w:tcPr>
          <w:p w14:paraId="4488018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повече оси</w:t>
            </w:r>
          </w:p>
        </w:tc>
        <w:tc>
          <w:tcPr>
            <w:tcW w:w="0" w:type="auto"/>
            <w:tcBorders>
              <w:top w:val="nil"/>
              <w:left w:val="nil"/>
              <w:bottom w:val="nil"/>
              <w:right w:val="nil"/>
            </w:tcBorders>
            <w:hideMark/>
          </w:tcPr>
          <w:p w14:paraId="30AE520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w:t>
            </w:r>
          </w:p>
        </w:tc>
        <w:tc>
          <w:tcPr>
            <w:tcW w:w="0" w:type="auto"/>
            <w:tcBorders>
              <w:top w:val="nil"/>
              <w:left w:val="nil"/>
              <w:bottom w:val="nil"/>
              <w:right w:val="nil"/>
            </w:tcBorders>
            <w:hideMark/>
          </w:tcPr>
          <w:p w14:paraId="2A8CEDA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p>
        </w:tc>
        <w:tc>
          <w:tcPr>
            <w:tcW w:w="0" w:type="auto"/>
            <w:tcBorders>
              <w:top w:val="nil"/>
              <w:left w:val="nil"/>
              <w:bottom w:val="nil"/>
              <w:right w:val="nil"/>
            </w:tcBorders>
            <w:hideMark/>
          </w:tcPr>
          <w:p w14:paraId="7B85A16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888 до 2664</w:t>
            </w:r>
          </w:p>
        </w:tc>
        <w:tc>
          <w:tcPr>
            <w:tcW w:w="0" w:type="auto"/>
            <w:tcBorders>
              <w:top w:val="nil"/>
              <w:left w:val="nil"/>
              <w:bottom w:val="nil"/>
              <w:right w:val="nil"/>
            </w:tcBorders>
            <w:hideMark/>
          </w:tcPr>
          <w:p w14:paraId="508D59F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1228 до 3684</w:t>
            </w:r>
          </w:p>
        </w:tc>
      </w:tr>
      <w:tr w:rsidR="00000000" w14:paraId="5C25A3B8" w14:textId="77777777">
        <w:trPr>
          <w:divId w:val="403843529"/>
        </w:trPr>
        <w:tc>
          <w:tcPr>
            <w:tcW w:w="0" w:type="auto"/>
            <w:tcBorders>
              <w:top w:val="nil"/>
              <w:left w:val="nil"/>
              <w:bottom w:val="single" w:sz="6" w:space="0" w:color="auto"/>
              <w:right w:val="nil"/>
            </w:tcBorders>
            <w:hideMark/>
          </w:tcPr>
          <w:p w14:paraId="0253FC6E"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nil"/>
            </w:tcBorders>
            <w:hideMark/>
          </w:tcPr>
          <w:p w14:paraId="6B07C9A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p>
        </w:tc>
        <w:tc>
          <w:tcPr>
            <w:tcW w:w="0" w:type="auto"/>
            <w:tcBorders>
              <w:top w:val="nil"/>
              <w:left w:val="nil"/>
              <w:bottom w:val="single" w:sz="6" w:space="0" w:color="auto"/>
              <w:right w:val="nil"/>
            </w:tcBorders>
            <w:hideMark/>
          </w:tcPr>
          <w:p w14:paraId="24D0B0C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single" w:sz="6" w:space="0" w:color="auto"/>
              <w:right w:val="nil"/>
            </w:tcBorders>
            <w:hideMark/>
          </w:tcPr>
          <w:p w14:paraId="751B161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1228 до 3684</w:t>
            </w:r>
          </w:p>
        </w:tc>
        <w:tc>
          <w:tcPr>
            <w:tcW w:w="0" w:type="auto"/>
            <w:tcBorders>
              <w:top w:val="nil"/>
              <w:left w:val="nil"/>
              <w:bottom w:val="single" w:sz="6" w:space="0" w:color="auto"/>
              <w:right w:val="nil"/>
            </w:tcBorders>
            <w:hideMark/>
          </w:tcPr>
          <w:p w14:paraId="2B2C437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1817 до 5451</w:t>
            </w:r>
          </w:p>
        </w:tc>
      </w:tr>
      <w:tr w:rsidR="00000000" w14:paraId="524484FB" w14:textId="77777777">
        <w:trPr>
          <w:divId w:val="403843529"/>
        </w:trPr>
        <w:tc>
          <w:tcPr>
            <w:tcW w:w="0" w:type="auto"/>
            <w:tcBorders>
              <w:top w:val="nil"/>
              <w:left w:val="nil"/>
              <w:bottom w:val="nil"/>
              <w:right w:val="nil"/>
            </w:tcBorders>
            <w:hideMark/>
          </w:tcPr>
          <w:p w14:paraId="2B06A21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3885E4F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03AD949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352991C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6C9AED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bl>
    <w:p w14:paraId="29AE7118" w14:textId="77777777" w:rsidR="00000000" w:rsidRDefault="00000000">
      <w:pPr>
        <w:spacing w:after="0" w:line="240" w:lineRule="auto"/>
        <w:ind w:firstLine="1155"/>
        <w:jc w:val="both"/>
        <w:textAlignment w:val="center"/>
        <w:divId w:val="1691495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98 от 2010 г., в сила от 01.01.2011 г., изм. - ДВ, бр. 97 от 2017 г., в сила от 01.01.2018 г.) Общинският съвет определя с наредбата по чл. 1, ал. 2 данъка за специализирани строителни машини (бетоновози, бетон-помпи и други), автокранове и други специални автомобили, без тролейбусите, в размер от 50 до 250 лв.</w:t>
      </w:r>
    </w:p>
    <w:p w14:paraId="24356C61" w14:textId="77777777" w:rsidR="00000000" w:rsidRDefault="00000000">
      <w:pPr>
        <w:spacing w:after="0" w:line="240" w:lineRule="auto"/>
        <w:ind w:firstLine="1155"/>
        <w:jc w:val="both"/>
        <w:textAlignment w:val="center"/>
        <w:divId w:val="15035472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97 от 2017 г., в сила от 01.01.2018 г.) Общинският съвет определя с наредбата по чл. 1, ал. 2 данъка за автокранове с товароподемност над 40 тона в размер от 100 до 300 лв.</w:t>
      </w:r>
    </w:p>
    <w:p w14:paraId="308B83BB" w14:textId="77777777" w:rsidR="00000000" w:rsidRDefault="00000000">
      <w:pPr>
        <w:spacing w:after="0" w:line="240" w:lineRule="auto"/>
        <w:ind w:firstLine="1155"/>
        <w:jc w:val="both"/>
        <w:textAlignment w:val="center"/>
        <w:divId w:val="1781876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Общинският съвет определя с наредбата по чл. 1, ал. 2 данъка за трактори в размер, както следва:</w:t>
      </w:r>
    </w:p>
    <w:p w14:paraId="73496323" w14:textId="77777777" w:rsidR="00000000" w:rsidRDefault="00000000">
      <w:pPr>
        <w:spacing w:after="0" w:line="240" w:lineRule="auto"/>
        <w:ind w:firstLine="1155"/>
        <w:jc w:val="both"/>
        <w:textAlignment w:val="center"/>
        <w:divId w:val="434793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11 kW до 18 kW включително - от 5 до 15 лв.;</w:t>
      </w:r>
    </w:p>
    <w:p w14:paraId="616D3D7C" w14:textId="77777777" w:rsidR="00000000" w:rsidRDefault="00000000">
      <w:pPr>
        <w:spacing w:after="0" w:line="240" w:lineRule="auto"/>
        <w:ind w:firstLine="1155"/>
        <w:jc w:val="both"/>
        <w:textAlignment w:val="center"/>
        <w:divId w:val="1207379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над 18 kW до 37 kW включително - от 7 до 21 лв.;</w:t>
      </w:r>
    </w:p>
    <w:p w14:paraId="36DC9CFB" w14:textId="77777777" w:rsidR="00000000" w:rsidRDefault="00000000">
      <w:pPr>
        <w:spacing w:after="0" w:line="240" w:lineRule="auto"/>
        <w:ind w:firstLine="1155"/>
        <w:jc w:val="both"/>
        <w:textAlignment w:val="center"/>
        <w:divId w:val="310332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над 37 kW - от 10 до 30 лв.</w:t>
      </w:r>
    </w:p>
    <w:p w14:paraId="487F2858" w14:textId="77777777" w:rsidR="00000000" w:rsidRDefault="00000000">
      <w:pPr>
        <w:spacing w:after="0" w:line="240" w:lineRule="auto"/>
        <w:ind w:firstLine="1155"/>
        <w:jc w:val="both"/>
        <w:textAlignment w:val="center"/>
        <w:divId w:val="5920141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Общинският съвет определя с наредбата по чл. 1, ал. 2 данъка за други самоходни машини в размер от 25 до 75 лв.</w:t>
      </w:r>
    </w:p>
    <w:p w14:paraId="513B85AB" w14:textId="77777777" w:rsidR="00000000" w:rsidRDefault="00000000">
      <w:pPr>
        <w:spacing w:after="0" w:line="240" w:lineRule="auto"/>
        <w:ind w:firstLine="1155"/>
        <w:jc w:val="both"/>
        <w:textAlignment w:val="center"/>
        <w:divId w:val="461965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98 от 2010 г., в сила от 01.01.2011 г., изм. - ДВ, бр. 97 от 2017 г., в сила от 01.01.2018 г.) Общинският съвет определя с наредбата по чл. 1, ал. 2 данъка за моторни шейни и четириколесни превозни средства, определени в чл. 4 от Регламент (ЕС) № 168/2013 в размер от 30 до 150 лв.</w:t>
      </w:r>
    </w:p>
    <w:p w14:paraId="7383D8D2" w14:textId="77777777" w:rsidR="00000000" w:rsidRDefault="00000000">
      <w:pPr>
        <w:spacing w:after="120" w:line="240" w:lineRule="auto"/>
        <w:ind w:firstLine="1155"/>
        <w:jc w:val="both"/>
        <w:textAlignment w:val="center"/>
        <w:divId w:val="1669358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Общинският съвет определя с наредбата по чл. 1, ал. 2 данъка за товарни автомобили с допустима максимална маса над 12 тона в зависимост от допустимата максимална маса, от броя на осите и вида на окачването, както следва:</w:t>
      </w:r>
    </w:p>
    <w:tbl>
      <w:tblPr>
        <w:tblW w:w="0" w:type="auto"/>
        <w:tblCellMar>
          <w:top w:w="15" w:type="dxa"/>
          <w:left w:w="15" w:type="dxa"/>
          <w:bottom w:w="15" w:type="dxa"/>
          <w:right w:w="15" w:type="dxa"/>
        </w:tblCellMar>
        <w:tblLook w:val="04A0" w:firstRow="1" w:lastRow="0" w:firstColumn="1" w:lastColumn="0" w:noHBand="0" w:noVBand="1"/>
      </w:tblPr>
      <w:tblGrid>
        <w:gridCol w:w="1022"/>
        <w:gridCol w:w="1254"/>
        <w:gridCol w:w="1356"/>
      </w:tblGrid>
      <w:tr w:rsidR="00000000" w14:paraId="17D808B1" w14:textId="77777777">
        <w:trPr>
          <w:divId w:val="403843529"/>
        </w:trPr>
        <w:tc>
          <w:tcPr>
            <w:tcW w:w="0" w:type="auto"/>
            <w:tcBorders>
              <w:top w:val="single" w:sz="6" w:space="0" w:color="auto"/>
              <w:left w:val="nil"/>
              <w:bottom w:val="nil"/>
              <w:right w:val="single" w:sz="6" w:space="0" w:color="auto"/>
            </w:tcBorders>
            <w:hideMark/>
          </w:tcPr>
          <w:p w14:paraId="2421D91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Брой оси</w:t>
            </w:r>
          </w:p>
        </w:tc>
        <w:tc>
          <w:tcPr>
            <w:tcW w:w="0" w:type="auto"/>
            <w:tcBorders>
              <w:top w:val="single" w:sz="6" w:space="0" w:color="auto"/>
              <w:left w:val="nil"/>
              <w:bottom w:val="nil"/>
              <w:right w:val="single" w:sz="6" w:space="0" w:color="auto"/>
            </w:tcBorders>
            <w:hideMark/>
          </w:tcPr>
          <w:p w14:paraId="41930BD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Допустима</w:t>
            </w:r>
          </w:p>
        </w:tc>
        <w:tc>
          <w:tcPr>
            <w:tcW w:w="0" w:type="auto"/>
            <w:tcBorders>
              <w:top w:val="single" w:sz="6" w:space="0" w:color="auto"/>
              <w:left w:val="nil"/>
              <w:bottom w:val="nil"/>
              <w:right w:val="nil"/>
            </w:tcBorders>
            <w:hideMark/>
          </w:tcPr>
          <w:p w14:paraId="413B37C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Данък (в лв.)</w:t>
            </w:r>
          </w:p>
        </w:tc>
      </w:tr>
      <w:tr w:rsidR="00000000" w14:paraId="36E9CA0A" w14:textId="77777777">
        <w:trPr>
          <w:divId w:val="403843529"/>
        </w:trPr>
        <w:tc>
          <w:tcPr>
            <w:tcW w:w="0" w:type="auto"/>
            <w:tcBorders>
              <w:top w:val="nil"/>
              <w:left w:val="nil"/>
              <w:bottom w:val="nil"/>
              <w:right w:val="single" w:sz="6" w:space="0" w:color="auto"/>
            </w:tcBorders>
            <w:hideMark/>
          </w:tcPr>
          <w:p w14:paraId="55D22CA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на мотор-</w:t>
            </w:r>
          </w:p>
        </w:tc>
        <w:tc>
          <w:tcPr>
            <w:tcW w:w="0" w:type="auto"/>
            <w:tcBorders>
              <w:top w:val="nil"/>
              <w:left w:val="nil"/>
              <w:bottom w:val="nil"/>
              <w:right w:val="single" w:sz="6" w:space="0" w:color="auto"/>
            </w:tcBorders>
            <w:hideMark/>
          </w:tcPr>
          <w:p w14:paraId="7B076E3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максимална</w:t>
            </w:r>
          </w:p>
        </w:tc>
        <w:tc>
          <w:tcPr>
            <w:tcW w:w="0" w:type="auto"/>
            <w:tcBorders>
              <w:top w:val="nil"/>
              <w:left w:val="nil"/>
              <w:bottom w:val="nil"/>
              <w:right w:val="nil"/>
            </w:tcBorders>
            <w:hideMark/>
          </w:tcPr>
          <w:p w14:paraId="671BF74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103BFC52" w14:textId="77777777">
        <w:trPr>
          <w:divId w:val="403843529"/>
        </w:trPr>
        <w:tc>
          <w:tcPr>
            <w:tcW w:w="0" w:type="auto"/>
            <w:tcBorders>
              <w:top w:val="nil"/>
              <w:left w:val="nil"/>
              <w:bottom w:val="nil"/>
              <w:right w:val="single" w:sz="6" w:space="0" w:color="auto"/>
            </w:tcBorders>
            <w:hideMark/>
          </w:tcPr>
          <w:p w14:paraId="41F8AF6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ното</w:t>
            </w:r>
          </w:p>
        </w:tc>
        <w:tc>
          <w:tcPr>
            <w:tcW w:w="0" w:type="auto"/>
            <w:tcBorders>
              <w:top w:val="nil"/>
              <w:left w:val="nil"/>
              <w:bottom w:val="nil"/>
              <w:right w:val="single" w:sz="6" w:space="0" w:color="auto"/>
            </w:tcBorders>
            <w:hideMark/>
          </w:tcPr>
          <w:p w14:paraId="7C6E177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маса</w:t>
            </w:r>
          </w:p>
        </w:tc>
        <w:tc>
          <w:tcPr>
            <w:tcW w:w="0" w:type="auto"/>
            <w:tcBorders>
              <w:top w:val="nil"/>
              <w:left w:val="nil"/>
              <w:bottom w:val="nil"/>
              <w:right w:val="nil"/>
            </w:tcBorders>
            <w:hideMark/>
          </w:tcPr>
          <w:p w14:paraId="26867B7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6DD624B6" w14:textId="77777777">
        <w:trPr>
          <w:divId w:val="403843529"/>
        </w:trPr>
        <w:tc>
          <w:tcPr>
            <w:tcW w:w="0" w:type="auto"/>
            <w:tcBorders>
              <w:top w:val="nil"/>
              <w:left w:val="nil"/>
              <w:bottom w:val="nil"/>
              <w:right w:val="single" w:sz="6" w:space="0" w:color="auto"/>
            </w:tcBorders>
            <w:hideMark/>
          </w:tcPr>
          <w:p w14:paraId="684B991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превозно</w:t>
            </w:r>
          </w:p>
        </w:tc>
        <w:tc>
          <w:tcPr>
            <w:tcW w:w="0" w:type="auto"/>
            <w:tcBorders>
              <w:top w:val="nil"/>
              <w:left w:val="nil"/>
              <w:bottom w:val="nil"/>
              <w:right w:val="single" w:sz="6" w:space="0" w:color="auto"/>
            </w:tcBorders>
            <w:hideMark/>
          </w:tcPr>
          <w:p w14:paraId="373C4C1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F3FCE3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77F6C689" w14:textId="77777777">
        <w:trPr>
          <w:divId w:val="403843529"/>
        </w:trPr>
        <w:tc>
          <w:tcPr>
            <w:tcW w:w="0" w:type="auto"/>
            <w:tcBorders>
              <w:top w:val="nil"/>
              <w:left w:val="nil"/>
              <w:bottom w:val="nil"/>
              <w:right w:val="single" w:sz="6" w:space="0" w:color="auto"/>
            </w:tcBorders>
            <w:hideMark/>
          </w:tcPr>
          <w:p w14:paraId="4B4B3E1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средство</w:t>
            </w:r>
          </w:p>
        </w:tc>
        <w:tc>
          <w:tcPr>
            <w:tcW w:w="0" w:type="auto"/>
            <w:tcBorders>
              <w:top w:val="nil"/>
              <w:left w:val="nil"/>
              <w:bottom w:val="nil"/>
              <w:right w:val="single" w:sz="6" w:space="0" w:color="auto"/>
            </w:tcBorders>
            <w:hideMark/>
          </w:tcPr>
          <w:p w14:paraId="20991E5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2D2ED03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bl>
    <w:p w14:paraId="512B7FF0" w14:textId="77777777" w:rsidR="00000000" w:rsidRDefault="00000000">
      <w:pPr>
        <w:spacing w:after="120" w:line="240" w:lineRule="auto"/>
        <w:ind w:firstLine="1155"/>
        <w:jc w:val="both"/>
        <w:textAlignment w:val="center"/>
        <w:divId w:val="403843529"/>
        <w:rPr>
          <w:rFonts w:ascii="Times New Roman" w:eastAsia="Times New Roman" w:hAnsi="Times New Roman" w:cs="Times New Roman"/>
          <w:vanish/>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67"/>
        <w:gridCol w:w="726"/>
        <w:gridCol w:w="632"/>
        <w:gridCol w:w="1612"/>
        <w:gridCol w:w="1637"/>
      </w:tblGrid>
      <w:tr w:rsidR="00000000" w14:paraId="1110B21C" w14:textId="77777777">
        <w:trPr>
          <w:divId w:val="403843529"/>
        </w:trPr>
        <w:tc>
          <w:tcPr>
            <w:tcW w:w="0" w:type="auto"/>
            <w:tcBorders>
              <w:top w:val="nil"/>
              <w:left w:val="nil"/>
              <w:bottom w:val="nil"/>
              <w:right w:val="single" w:sz="6" w:space="0" w:color="auto"/>
            </w:tcBorders>
            <w:hideMark/>
          </w:tcPr>
          <w:p w14:paraId="0CD7F1E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single" w:sz="6" w:space="0" w:color="auto"/>
              <w:left w:val="nil"/>
              <w:bottom w:val="nil"/>
              <w:right w:val="single" w:sz="6" w:space="0" w:color="auto"/>
            </w:tcBorders>
            <w:hideMark/>
          </w:tcPr>
          <w:p w14:paraId="536905D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равна</w:t>
            </w:r>
          </w:p>
        </w:tc>
        <w:tc>
          <w:tcPr>
            <w:tcW w:w="0" w:type="auto"/>
            <w:tcBorders>
              <w:top w:val="single" w:sz="6" w:space="0" w:color="auto"/>
              <w:left w:val="nil"/>
              <w:bottom w:val="nil"/>
              <w:right w:val="single" w:sz="6" w:space="0" w:color="auto"/>
            </w:tcBorders>
            <w:hideMark/>
          </w:tcPr>
          <w:p w14:paraId="7F11BC6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w:t>
            </w:r>
          </w:p>
        </w:tc>
        <w:tc>
          <w:tcPr>
            <w:tcW w:w="0" w:type="auto"/>
            <w:tcBorders>
              <w:top w:val="single" w:sz="6" w:space="0" w:color="auto"/>
              <w:left w:val="nil"/>
              <w:bottom w:val="nil"/>
              <w:right w:val="single" w:sz="6" w:space="0" w:color="auto"/>
            </w:tcBorders>
            <w:hideMark/>
          </w:tcPr>
          <w:p w14:paraId="6676B20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задвижваща</w:t>
            </w:r>
          </w:p>
        </w:tc>
        <w:tc>
          <w:tcPr>
            <w:tcW w:w="0" w:type="auto"/>
            <w:tcBorders>
              <w:top w:val="single" w:sz="6" w:space="0" w:color="auto"/>
              <w:left w:val="nil"/>
              <w:bottom w:val="nil"/>
              <w:right w:val="nil"/>
            </w:tcBorders>
            <w:hideMark/>
          </w:tcPr>
          <w:p w14:paraId="7299CB1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други системи</w:t>
            </w:r>
          </w:p>
        </w:tc>
      </w:tr>
      <w:tr w:rsidR="00000000" w14:paraId="3042382F" w14:textId="77777777">
        <w:trPr>
          <w:divId w:val="403843529"/>
        </w:trPr>
        <w:tc>
          <w:tcPr>
            <w:tcW w:w="0" w:type="auto"/>
            <w:tcBorders>
              <w:top w:val="nil"/>
              <w:left w:val="nil"/>
              <w:bottom w:val="nil"/>
              <w:right w:val="single" w:sz="6" w:space="0" w:color="auto"/>
            </w:tcBorders>
            <w:hideMark/>
          </w:tcPr>
          <w:p w14:paraId="488D88C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78C430D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или</w:t>
            </w:r>
          </w:p>
        </w:tc>
        <w:tc>
          <w:tcPr>
            <w:tcW w:w="0" w:type="auto"/>
            <w:tcBorders>
              <w:top w:val="nil"/>
              <w:left w:val="nil"/>
              <w:bottom w:val="nil"/>
              <w:right w:val="single" w:sz="6" w:space="0" w:color="auto"/>
            </w:tcBorders>
            <w:hideMark/>
          </w:tcPr>
          <w:p w14:paraId="1993D64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малка</w:t>
            </w:r>
          </w:p>
        </w:tc>
        <w:tc>
          <w:tcPr>
            <w:tcW w:w="0" w:type="auto"/>
            <w:tcBorders>
              <w:top w:val="nil"/>
              <w:left w:val="nil"/>
              <w:bottom w:val="nil"/>
              <w:right w:val="single" w:sz="6" w:space="0" w:color="auto"/>
            </w:tcBorders>
            <w:hideMark/>
          </w:tcPr>
          <w:p w14:paraId="578FE74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ос/оси с</w:t>
            </w:r>
          </w:p>
        </w:tc>
        <w:tc>
          <w:tcPr>
            <w:tcW w:w="0" w:type="auto"/>
            <w:tcBorders>
              <w:top w:val="nil"/>
              <w:left w:val="nil"/>
              <w:bottom w:val="nil"/>
              <w:right w:val="nil"/>
            </w:tcBorders>
            <w:hideMark/>
          </w:tcPr>
          <w:p w14:paraId="46A7D92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 окачване на</w:t>
            </w:r>
          </w:p>
        </w:tc>
      </w:tr>
      <w:tr w:rsidR="00000000" w14:paraId="545AEF0B" w14:textId="77777777">
        <w:trPr>
          <w:divId w:val="403843529"/>
        </w:trPr>
        <w:tc>
          <w:tcPr>
            <w:tcW w:w="0" w:type="auto"/>
            <w:tcBorders>
              <w:top w:val="nil"/>
              <w:left w:val="nil"/>
              <w:bottom w:val="nil"/>
              <w:right w:val="single" w:sz="6" w:space="0" w:color="auto"/>
            </w:tcBorders>
            <w:hideMark/>
          </w:tcPr>
          <w:p w14:paraId="7772317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72DFE27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повече</w:t>
            </w:r>
          </w:p>
        </w:tc>
        <w:tc>
          <w:tcPr>
            <w:tcW w:w="0" w:type="auto"/>
            <w:tcBorders>
              <w:top w:val="nil"/>
              <w:left w:val="nil"/>
              <w:bottom w:val="nil"/>
              <w:right w:val="single" w:sz="6" w:space="0" w:color="auto"/>
            </w:tcBorders>
            <w:hideMark/>
          </w:tcPr>
          <w:p w14:paraId="11FFD96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w:t>
            </w:r>
          </w:p>
        </w:tc>
        <w:tc>
          <w:tcPr>
            <w:tcW w:w="0" w:type="auto"/>
            <w:tcBorders>
              <w:top w:val="nil"/>
              <w:left w:val="nil"/>
              <w:bottom w:val="nil"/>
              <w:right w:val="single" w:sz="6" w:space="0" w:color="auto"/>
            </w:tcBorders>
            <w:hideMark/>
          </w:tcPr>
          <w:p w14:paraId="1F442D1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пневматично</w:t>
            </w:r>
          </w:p>
        </w:tc>
        <w:tc>
          <w:tcPr>
            <w:tcW w:w="0" w:type="auto"/>
            <w:tcBorders>
              <w:top w:val="nil"/>
              <w:left w:val="nil"/>
              <w:bottom w:val="nil"/>
              <w:right w:val="nil"/>
            </w:tcBorders>
            <w:hideMark/>
          </w:tcPr>
          <w:p w14:paraId="1582C20B"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задвижващата</w:t>
            </w:r>
          </w:p>
        </w:tc>
      </w:tr>
      <w:tr w:rsidR="00000000" w14:paraId="6C3537E6" w14:textId="77777777">
        <w:trPr>
          <w:divId w:val="403843529"/>
        </w:trPr>
        <w:tc>
          <w:tcPr>
            <w:tcW w:w="0" w:type="auto"/>
            <w:tcBorders>
              <w:top w:val="nil"/>
              <w:left w:val="nil"/>
              <w:bottom w:val="nil"/>
              <w:right w:val="single" w:sz="6" w:space="0" w:color="auto"/>
            </w:tcBorders>
            <w:hideMark/>
          </w:tcPr>
          <w:p w14:paraId="3F916B0A"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w:t>
            </w:r>
          </w:p>
        </w:tc>
        <w:tc>
          <w:tcPr>
            <w:tcW w:w="0" w:type="auto"/>
            <w:tcBorders>
              <w:top w:val="nil"/>
              <w:left w:val="nil"/>
              <w:bottom w:val="nil"/>
              <w:right w:val="single" w:sz="6" w:space="0" w:color="auto"/>
            </w:tcBorders>
            <w:hideMark/>
          </w:tcPr>
          <w:p w14:paraId="48C423A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w:t>
            </w:r>
          </w:p>
        </w:tc>
        <w:tc>
          <w:tcPr>
            <w:tcW w:w="0" w:type="auto"/>
            <w:tcBorders>
              <w:top w:val="nil"/>
              <w:left w:val="nil"/>
              <w:bottom w:val="nil"/>
              <w:right w:val="single" w:sz="6" w:space="0" w:color="auto"/>
            </w:tcBorders>
            <w:hideMark/>
          </w:tcPr>
          <w:p w14:paraId="27982F9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14663B4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или с окачване,</w:t>
            </w:r>
          </w:p>
        </w:tc>
        <w:tc>
          <w:tcPr>
            <w:tcW w:w="0" w:type="auto"/>
            <w:tcBorders>
              <w:top w:val="nil"/>
              <w:left w:val="nil"/>
              <w:bottom w:val="nil"/>
              <w:right w:val="nil"/>
            </w:tcBorders>
            <w:hideMark/>
          </w:tcPr>
          <w:p w14:paraId="30FCC59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ос/оси</w:t>
            </w:r>
          </w:p>
        </w:tc>
      </w:tr>
      <w:tr w:rsidR="00000000" w14:paraId="6BD187A0" w14:textId="77777777">
        <w:trPr>
          <w:divId w:val="403843529"/>
        </w:trPr>
        <w:tc>
          <w:tcPr>
            <w:tcW w:w="0" w:type="auto"/>
            <w:tcBorders>
              <w:top w:val="nil"/>
              <w:left w:val="nil"/>
              <w:bottom w:val="nil"/>
              <w:right w:val="single" w:sz="6" w:space="0" w:color="auto"/>
            </w:tcBorders>
            <w:hideMark/>
          </w:tcPr>
          <w:p w14:paraId="50AE710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4F33311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79F05DB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1547D4B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прието за екви-</w:t>
            </w:r>
          </w:p>
        </w:tc>
        <w:tc>
          <w:tcPr>
            <w:tcW w:w="0" w:type="auto"/>
            <w:tcBorders>
              <w:top w:val="nil"/>
              <w:left w:val="nil"/>
              <w:bottom w:val="nil"/>
              <w:right w:val="nil"/>
            </w:tcBorders>
            <w:hideMark/>
          </w:tcPr>
          <w:p w14:paraId="7FB8B3AA"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44B62562" w14:textId="77777777">
        <w:trPr>
          <w:divId w:val="403843529"/>
        </w:trPr>
        <w:tc>
          <w:tcPr>
            <w:tcW w:w="0" w:type="auto"/>
            <w:tcBorders>
              <w:top w:val="nil"/>
              <w:left w:val="nil"/>
              <w:bottom w:val="nil"/>
              <w:right w:val="single" w:sz="6" w:space="0" w:color="auto"/>
            </w:tcBorders>
            <w:hideMark/>
          </w:tcPr>
          <w:p w14:paraId="604D038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058D3C5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1651B253"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single" w:sz="6" w:space="0" w:color="auto"/>
            </w:tcBorders>
            <w:hideMark/>
          </w:tcPr>
          <w:p w14:paraId="5732DB4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валентно на</w:t>
            </w:r>
          </w:p>
        </w:tc>
        <w:tc>
          <w:tcPr>
            <w:tcW w:w="0" w:type="auto"/>
            <w:tcBorders>
              <w:top w:val="nil"/>
              <w:left w:val="nil"/>
              <w:bottom w:val="nil"/>
              <w:right w:val="nil"/>
            </w:tcBorders>
            <w:hideMark/>
          </w:tcPr>
          <w:p w14:paraId="5512939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70824DE1" w14:textId="77777777">
        <w:trPr>
          <w:divId w:val="403843529"/>
        </w:trPr>
        <w:tc>
          <w:tcPr>
            <w:tcW w:w="0" w:type="auto"/>
            <w:tcBorders>
              <w:top w:val="nil"/>
              <w:left w:val="nil"/>
              <w:bottom w:val="single" w:sz="6" w:space="0" w:color="auto"/>
              <w:right w:val="single" w:sz="6" w:space="0" w:color="auto"/>
            </w:tcBorders>
            <w:hideMark/>
          </w:tcPr>
          <w:p w14:paraId="1AC50CA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1483134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0388200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single" w:sz="6" w:space="0" w:color="auto"/>
            </w:tcBorders>
            <w:hideMark/>
          </w:tcPr>
          <w:p w14:paraId="1841891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пневматичното</w:t>
            </w:r>
          </w:p>
        </w:tc>
        <w:tc>
          <w:tcPr>
            <w:tcW w:w="0" w:type="auto"/>
            <w:tcBorders>
              <w:top w:val="nil"/>
              <w:left w:val="nil"/>
              <w:bottom w:val="single" w:sz="6" w:space="0" w:color="auto"/>
              <w:right w:val="nil"/>
            </w:tcBorders>
            <w:hideMark/>
          </w:tcPr>
          <w:p w14:paraId="2534AA9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7BC548C7" w14:textId="77777777">
        <w:trPr>
          <w:divId w:val="403843529"/>
        </w:trPr>
        <w:tc>
          <w:tcPr>
            <w:tcW w:w="0" w:type="auto"/>
            <w:tcBorders>
              <w:top w:val="nil"/>
              <w:left w:val="nil"/>
              <w:bottom w:val="nil"/>
              <w:right w:val="nil"/>
            </w:tcBorders>
            <w:hideMark/>
          </w:tcPr>
          <w:p w14:paraId="51F2B2D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 две оси</w:t>
            </w:r>
          </w:p>
        </w:tc>
        <w:tc>
          <w:tcPr>
            <w:tcW w:w="0" w:type="auto"/>
            <w:tcBorders>
              <w:top w:val="nil"/>
              <w:left w:val="nil"/>
              <w:bottom w:val="nil"/>
              <w:right w:val="nil"/>
            </w:tcBorders>
            <w:hideMark/>
          </w:tcPr>
          <w:p w14:paraId="66C2BBF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c>
          <w:tcPr>
            <w:tcW w:w="0" w:type="auto"/>
            <w:tcBorders>
              <w:top w:val="nil"/>
              <w:left w:val="nil"/>
              <w:bottom w:val="nil"/>
              <w:right w:val="nil"/>
            </w:tcBorders>
            <w:hideMark/>
          </w:tcPr>
          <w:p w14:paraId="57B2BE5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w:t>
            </w:r>
          </w:p>
        </w:tc>
        <w:tc>
          <w:tcPr>
            <w:tcW w:w="0" w:type="auto"/>
            <w:tcBorders>
              <w:top w:val="nil"/>
              <w:left w:val="nil"/>
              <w:bottom w:val="nil"/>
              <w:right w:val="nil"/>
            </w:tcBorders>
            <w:hideMark/>
          </w:tcPr>
          <w:p w14:paraId="7F3DCD5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30 до 90</w:t>
            </w:r>
          </w:p>
        </w:tc>
        <w:tc>
          <w:tcPr>
            <w:tcW w:w="0" w:type="auto"/>
            <w:tcBorders>
              <w:top w:val="nil"/>
              <w:left w:val="nil"/>
              <w:bottom w:val="nil"/>
              <w:right w:val="nil"/>
            </w:tcBorders>
            <w:hideMark/>
          </w:tcPr>
          <w:p w14:paraId="00FCC2AE"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61 до 183</w:t>
            </w:r>
          </w:p>
        </w:tc>
      </w:tr>
      <w:tr w:rsidR="00000000" w14:paraId="4B97F8F0" w14:textId="77777777">
        <w:trPr>
          <w:divId w:val="403843529"/>
        </w:trPr>
        <w:tc>
          <w:tcPr>
            <w:tcW w:w="0" w:type="auto"/>
            <w:tcBorders>
              <w:top w:val="nil"/>
              <w:left w:val="nil"/>
              <w:bottom w:val="nil"/>
              <w:right w:val="nil"/>
            </w:tcBorders>
            <w:hideMark/>
          </w:tcPr>
          <w:p w14:paraId="5A85E3A4"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5D7AFECA"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w:t>
            </w:r>
          </w:p>
        </w:tc>
        <w:tc>
          <w:tcPr>
            <w:tcW w:w="0" w:type="auto"/>
            <w:tcBorders>
              <w:top w:val="nil"/>
              <w:left w:val="nil"/>
              <w:bottom w:val="nil"/>
              <w:right w:val="nil"/>
            </w:tcBorders>
            <w:hideMark/>
          </w:tcPr>
          <w:p w14:paraId="528D810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w:t>
            </w:r>
          </w:p>
        </w:tc>
        <w:tc>
          <w:tcPr>
            <w:tcW w:w="0" w:type="auto"/>
            <w:tcBorders>
              <w:top w:val="nil"/>
              <w:left w:val="nil"/>
              <w:bottom w:val="nil"/>
              <w:right w:val="nil"/>
            </w:tcBorders>
            <w:hideMark/>
          </w:tcPr>
          <w:p w14:paraId="199B7D6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61 до 183</w:t>
            </w:r>
          </w:p>
        </w:tc>
        <w:tc>
          <w:tcPr>
            <w:tcW w:w="0" w:type="auto"/>
            <w:tcBorders>
              <w:top w:val="nil"/>
              <w:left w:val="nil"/>
              <w:bottom w:val="nil"/>
              <w:right w:val="nil"/>
            </w:tcBorders>
            <w:hideMark/>
          </w:tcPr>
          <w:p w14:paraId="7D26910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168 до 504</w:t>
            </w:r>
          </w:p>
        </w:tc>
      </w:tr>
      <w:tr w:rsidR="00000000" w14:paraId="266530CB" w14:textId="77777777">
        <w:trPr>
          <w:divId w:val="403843529"/>
        </w:trPr>
        <w:tc>
          <w:tcPr>
            <w:tcW w:w="0" w:type="auto"/>
            <w:tcBorders>
              <w:top w:val="nil"/>
              <w:left w:val="nil"/>
              <w:bottom w:val="nil"/>
              <w:right w:val="nil"/>
            </w:tcBorders>
            <w:hideMark/>
          </w:tcPr>
          <w:p w14:paraId="2035FF3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528C5CE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w:t>
            </w:r>
          </w:p>
        </w:tc>
        <w:tc>
          <w:tcPr>
            <w:tcW w:w="0" w:type="auto"/>
            <w:tcBorders>
              <w:top w:val="nil"/>
              <w:left w:val="nil"/>
              <w:bottom w:val="nil"/>
              <w:right w:val="nil"/>
            </w:tcBorders>
            <w:hideMark/>
          </w:tcPr>
          <w:p w14:paraId="6DD61E01"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w:t>
            </w:r>
          </w:p>
        </w:tc>
        <w:tc>
          <w:tcPr>
            <w:tcW w:w="0" w:type="auto"/>
            <w:tcBorders>
              <w:top w:val="nil"/>
              <w:left w:val="nil"/>
              <w:bottom w:val="nil"/>
              <w:right w:val="nil"/>
            </w:tcBorders>
            <w:hideMark/>
          </w:tcPr>
          <w:p w14:paraId="4A49FCC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168 до 504</w:t>
            </w:r>
          </w:p>
        </w:tc>
        <w:tc>
          <w:tcPr>
            <w:tcW w:w="0" w:type="auto"/>
            <w:tcBorders>
              <w:top w:val="nil"/>
              <w:left w:val="nil"/>
              <w:bottom w:val="nil"/>
              <w:right w:val="nil"/>
            </w:tcBorders>
            <w:hideMark/>
          </w:tcPr>
          <w:p w14:paraId="137263A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237 до 711</w:t>
            </w:r>
          </w:p>
        </w:tc>
      </w:tr>
      <w:tr w:rsidR="00000000" w14:paraId="7A0E9C45" w14:textId="77777777">
        <w:trPr>
          <w:divId w:val="403843529"/>
        </w:trPr>
        <w:tc>
          <w:tcPr>
            <w:tcW w:w="0" w:type="auto"/>
            <w:tcBorders>
              <w:top w:val="nil"/>
              <w:left w:val="nil"/>
              <w:bottom w:val="single" w:sz="6" w:space="0" w:color="auto"/>
              <w:right w:val="nil"/>
            </w:tcBorders>
            <w:hideMark/>
          </w:tcPr>
          <w:p w14:paraId="130DA7A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nil"/>
            </w:tcBorders>
            <w:hideMark/>
          </w:tcPr>
          <w:p w14:paraId="0DE5653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w:t>
            </w:r>
          </w:p>
        </w:tc>
        <w:tc>
          <w:tcPr>
            <w:tcW w:w="0" w:type="auto"/>
            <w:tcBorders>
              <w:top w:val="nil"/>
              <w:left w:val="nil"/>
              <w:bottom w:val="single" w:sz="6" w:space="0" w:color="auto"/>
              <w:right w:val="nil"/>
            </w:tcBorders>
            <w:hideMark/>
          </w:tcPr>
          <w:p w14:paraId="3468EDF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single" w:sz="6" w:space="0" w:color="auto"/>
              <w:right w:val="nil"/>
            </w:tcBorders>
            <w:hideMark/>
          </w:tcPr>
          <w:p w14:paraId="387EB1D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237 до 711</w:t>
            </w:r>
          </w:p>
        </w:tc>
        <w:tc>
          <w:tcPr>
            <w:tcW w:w="0" w:type="auto"/>
            <w:tcBorders>
              <w:top w:val="nil"/>
              <w:left w:val="nil"/>
              <w:bottom w:val="single" w:sz="6" w:space="0" w:color="auto"/>
              <w:right w:val="nil"/>
            </w:tcBorders>
            <w:hideMark/>
          </w:tcPr>
          <w:p w14:paraId="6F786D86"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536 до 1608</w:t>
            </w:r>
          </w:p>
        </w:tc>
      </w:tr>
      <w:tr w:rsidR="00000000" w14:paraId="5A14EA2B" w14:textId="77777777">
        <w:trPr>
          <w:divId w:val="403843529"/>
        </w:trPr>
        <w:tc>
          <w:tcPr>
            <w:tcW w:w="0" w:type="auto"/>
            <w:tcBorders>
              <w:top w:val="nil"/>
              <w:left w:val="nil"/>
              <w:bottom w:val="nil"/>
              <w:right w:val="nil"/>
            </w:tcBorders>
            <w:hideMark/>
          </w:tcPr>
          <w:p w14:paraId="1D8E072B"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 три оси</w:t>
            </w:r>
          </w:p>
        </w:tc>
        <w:tc>
          <w:tcPr>
            <w:tcW w:w="0" w:type="auto"/>
            <w:tcBorders>
              <w:top w:val="nil"/>
              <w:left w:val="nil"/>
              <w:bottom w:val="nil"/>
              <w:right w:val="nil"/>
            </w:tcBorders>
            <w:hideMark/>
          </w:tcPr>
          <w:p w14:paraId="6CB5B91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w:t>
            </w:r>
          </w:p>
        </w:tc>
        <w:tc>
          <w:tcPr>
            <w:tcW w:w="0" w:type="auto"/>
            <w:tcBorders>
              <w:top w:val="nil"/>
              <w:left w:val="nil"/>
              <w:bottom w:val="nil"/>
              <w:right w:val="nil"/>
            </w:tcBorders>
            <w:hideMark/>
          </w:tcPr>
          <w:p w14:paraId="128A713D"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w:t>
            </w:r>
          </w:p>
        </w:tc>
        <w:tc>
          <w:tcPr>
            <w:tcW w:w="0" w:type="auto"/>
            <w:tcBorders>
              <w:top w:val="nil"/>
              <w:left w:val="nil"/>
              <w:bottom w:val="nil"/>
              <w:right w:val="nil"/>
            </w:tcBorders>
            <w:hideMark/>
          </w:tcPr>
          <w:p w14:paraId="6426E88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61 до 183</w:t>
            </w:r>
          </w:p>
        </w:tc>
        <w:tc>
          <w:tcPr>
            <w:tcW w:w="0" w:type="auto"/>
            <w:tcBorders>
              <w:top w:val="nil"/>
              <w:left w:val="nil"/>
              <w:bottom w:val="nil"/>
              <w:right w:val="nil"/>
            </w:tcBorders>
            <w:hideMark/>
          </w:tcPr>
          <w:p w14:paraId="43B38C29"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106 до 318</w:t>
            </w:r>
          </w:p>
        </w:tc>
      </w:tr>
      <w:tr w:rsidR="00000000" w14:paraId="6B4014A0" w14:textId="77777777">
        <w:trPr>
          <w:divId w:val="403843529"/>
        </w:trPr>
        <w:tc>
          <w:tcPr>
            <w:tcW w:w="0" w:type="auto"/>
            <w:tcBorders>
              <w:top w:val="nil"/>
              <w:left w:val="nil"/>
              <w:bottom w:val="nil"/>
              <w:right w:val="nil"/>
            </w:tcBorders>
            <w:hideMark/>
          </w:tcPr>
          <w:p w14:paraId="6F68555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09E4BF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w:t>
            </w:r>
          </w:p>
        </w:tc>
        <w:tc>
          <w:tcPr>
            <w:tcW w:w="0" w:type="auto"/>
            <w:tcBorders>
              <w:top w:val="nil"/>
              <w:left w:val="nil"/>
              <w:bottom w:val="nil"/>
              <w:right w:val="nil"/>
            </w:tcBorders>
            <w:hideMark/>
          </w:tcPr>
          <w:p w14:paraId="23D4EB1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w:t>
            </w:r>
          </w:p>
        </w:tc>
        <w:tc>
          <w:tcPr>
            <w:tcW w:w="0" w:type="auto"/>
            <w:tcBorders>
              <w:top w:val="nil"/>
              <w:left w:val="nil"/>
              <w:bottom w:val="nil"/>
              <w:right w:val="nil"/>
            </w:tcBorders>
            <w:hideMark/>
          </w:tcPr>
          <w:p w14:paraId="3A4CB41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106 до 318</w:t>
            </w:r>
          </w:p>
        </w:tc>
        <w:tc>
          <w:tcPr>
            <w:tcW w:w="0" w:type="auto"/>
            <w:tcBorders>
              <w:top w:val="nil"/>
              <w:left w:val="nil"/>
              <w:bottom w:val="nil"/>
              <w:right w:val="nil"/>
            </w:tcBorders>
            <w:hideMark/>
          </w:tcPr>
          <w:p w14:paraId="2BA4C5A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217 до 651</w:t>
            </w:r>
          </w:p>
        </w:tc>
      </w:tr>
      <w:tr w:rsidR="00000000" w14:paraId="73DFA58F" w14:textId="77777777">
        <w:trPr>
          <w:divId w:val="403843529"/>
        </w:trPr>
        <w:tc>
          <w:tcPr>
            <w:tcW w:w="0" w:type="auto"/>
            <w:tcBorders>
              <w:top w:val="nil"/>
              <w:left w:val="nil"/>
              <w:bottom w:val="nil"/>
              <w:right w:val="nil"/>
            </w:tcBorders>
            <w:hideMark/>
          </w:tcPr>
          <w:p w14:paraId="1464205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603A21F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w:t>
            </w:r>
          </w:p>
        </w:tc>
        <w:tc>
          <w:tcPr>
            <w:tcW w:w="0" w:type="auto"/>
            <w:tcBorders>
              <w:top w:val="nil"/>
              <w:left w:val="nil"/>
              <w:bottom w:val="nil"/>
              <w:right w:val="nil"/>
            </w:tcBorders>
            <w:hideMark/>
          </w:tcPr>
          <w:p w14:paraId="3136EC6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w:t>
            </w:r>
          </w:p>
        </w:tc>
        <w:tc>
          <w:tcPr>
            <w:tcW w:w="0" w:type="auto"/>
            <w:tcBorders>
              <w:top w:val="nil"/>
              <w:left w:val="nil"/>
              <w:bottom w:val="nil"/>
              <w:right w:val="nil"/>
            </w:tcBorders>
            <w:hideMark/>
          </w:tcPr>
          <w:p w14:paraId="23192C0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217 до 651</w:t>
            </w:r>
          </w:p>
        </w:tc>
        <w:tc>
          <w:tcPr>
            <w:tcW w:w="0" w:type="auto"/>
            <w:tcBorders>
              <w:top w:val="nil"/>
              <w:left w:val="nil"/>
              <w:bottom w:val="nil"/>
              <w:right w:val="nil"/>
            </w:tcBorders>
            <w:hideMark/>
          </w:tcPr>
          <w:p w14:paraId="17BAC9E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282 до 846</w:t>
            </w:r>
          </w:p>
        </w:tc>
      </w:tr>
      <w:tr w:rsidR="00000000" w14:paraId="075CCA55" w14:textId="77777777">
        <w:trPr>
          <w:divId w:val="403843529"/>
        </w:trPr>
        <w:tc>
          <w:tcPr>
            <w:tcW w:w="0" w:type="auto"/>
            <w:tcBorders>
              <w:top w:val="nil"/>
              <w:left w:val="nil"/>
              <w:bottom w:val="nil"/>
              <w:right w:val="nil"/>
            </w:tcBorders>
            <w:hideMark/>
          </w:tcPr>
          <w:p w14:paraId="65DF6392"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45FBC55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w:t>
            </w:r>
          </w:p>
        </w:tc>
        <w:tc>
          <w:tcPr>
            <w:tcW w:w="0" w:type="auto"/>
            <w:tcBorders>
              <w:top w:val="nil"/>
              <w:left w:val="nil"/>
              <w:bottom w:val="nil"/>
              <w:right w:val="nil"/>
            </w:tcBorders>
            <w:hideMark/>
          </w:tcPr>
          <w:p w14:paraId="66CF34C9"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w:t>
            </w:r>
          </w:p>
        </w:tc>
        <w:tc>
          <w:tcPr>
            <w:tcW w:w="0" w:type="auto"/>
            <w:tcBorders>
              <w:top w:val="nil"/>
              <w:left w:val="nil"/>
              <w:bottom w:val="nil"/>
              <w:right w:val="nil"/>
            </w:tcBorders>
            <w:hideMark/>
          </w:tcPr>
          <w:p w14:paraId="3628DF1B"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282 до 846</w:t>
            </w:r>
          </w:p>
        </w:tc>
        <w:tc>
          <w:tcPr>
            <w:tcW w:w="0" w:type="auto"/>
            <w:tcBorders>
              <w:top w:val="nil"/>
              <w:left w:val="nil"/>
              <w:bottom w:val="nil"/>
              <w:right w:val="nil"/>
            </w:tcBorders>
            <w:hideMark/>
          </w:tcPr>
          <w:p w14:paraId="5903F1B6"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434 до 1302</w:t>
            </w:r>
          </w:p>
        </w:tc>
      </w:tr>
      <w:tr w:rsidR="00000000" w14:paraId="3F791897" w14:textId="77777777">
        <w:trPr>
          <w:divId w:val="403843529"/>
        </w:trPr>
        <w:tc>
          <w:tcPr>
            <w:tcW w:w="0" w:type="auto"/>
            <w:tcBorders>
              <w:top w:val="nil"/>
              <w:left w:val="nil"/>
              <w:bottom w:val="single" w:sz="6" w:space="0" w:color="auto"/>
              <w:right w:val="nil"/>
            </w:tcBorders>
            <w:hideMark/>
          </w:tcPr>
          <w:p w14:paraId="0DCAD1F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nil"/>
            </w:tcBorders>
            <w:hideMark/>
          </w:tcPr>
          <w:p w14:paraId="38E65F61"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w:t>
            </w:r>
          </w:p>
        </w:tc>
        <w:tc>
          <w:tcPr>
            <w:tcW w:w="0" w:type="auto"/>
            <w:tcBorders>
              <w:top w:val="nil"/>
              <w:left w:val="nil"/>
              <w:bottom w:val="single" w:sz="6" w:space="0" w:color="auto"/>
              <w:right w:val="nil"/>
            </w:tcBorders>
            <w:hideMark/>
          </w:tcPr>
          <w:p w14:paraId="78E5D3DE"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single" w:sz="6" w:space="0" w:color="auto"/>
              <w:right w:val="nil"/>
            </w:tcBorders>
            <w:hideMark/>
          </w:tcPr>
          <w:p w14:paraId="23FDDE5E"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434 до 1302</w:t>
            </w:r>
          </w:p>
        </w:tc>
        <w:tc>
          <w:tcPr>
            <w:tcW w:w="0" w:type="auto"/>
            <w:tcBorders>
              <w:top w:val="nil"/>
              <w:left w:val="nil"/>
              <w:bottom w:val="single" w:sz="6" w:space="0" w:color="auto"/>
              <w:right w:val="nil"/>
            </w:tcBorders>
            <w:hideMark/>
          </w:tcPr>
          <w:p w14:paraId="5D48733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675 до 2025</w:t>
            </w:r>
          </w:p>
        </w:tc>
      </w:tr>
      <w:tr w:rsidR="00000000" w14:paraId="5E49E1A8" w14:textId="77777777">
        <w:trPr>
          <w:divId w:val="403843529"/>
        </w:trPr>
        <w:tc>
          <w:tcPr>
            <w:tcW w:w="0" w:type="auto"/>
            <w:tcBorders>
              <w:top w:val="nil"/>
              <w:left w:val="nil"/>
              <w:bottom w:val="nil"/>
              <w:right w:val="nil"/>
            </w:tcBorders>
            <w:hideMark/>
          </w:tcPr>
          <w:p w14:paraId="23B12C4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 четири</w:t>
            </w:r>
          </w:p>
        </w:tc>
        <w:tc>
          <w:tcPr>
            <w:tcW w:w="0" w:type="auto"/>
            <w:tcBorders>
              <w:top w:val="nil"/>
              <w:left w:val="nil"/>
              <w:bottom w:val="nil"/>
              <w:right w:val="nil"/>
            </w:tcBorders>
            <w:hideMark/>
          </w:tcPr>
          <w:p w14:paraId="5EFB7375"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w:t>
            </w:r>
          </w:p>
        </w:tc>
        <w:tc>
          <w:tcPr>
            <w:tcW w:w="0" w:type="auto"/>
            <w:tcBorders>
              <w:top w:val="nil"/>
              <w:left w:val="nil"/>
              <w:bottom w:val="nil"/>
              <w:right w:val="nil"/>
            </w:tcBorders>
            <w:hideMark/>
          </w:tcPr>
          <w:p w14:paraId="6F893208"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tcBorders>
              <w:top w:val="nil"/>
              <w:left w:val="nil"/>
              <w:bottom w:val="nil"/>
              <w:right w:val="nil"/>
            </w:tcBorders>
            <w:hideMark/>
          </w:tcPr>
          <w:p w14:paraId="7D5157A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282 до 846</w:t>
            </w:r>
          </w:p>
        </w:tc>
        <w:tc>
          <w:tcPr>
            <w:tcW w:w="0" w:type="auto"/>
            <w:tcBorders>
              <w:top w:val="nil"/>
              <w:left w:val="nil"/>
              <w:bottom w:val="nil"/>
              <w:right w:val="nil"/>
            </w:tcBorders>
            <w:hideMark/>
          </w:tcPr>
          <w:p w14:paraId="349BF66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286 до 858</w:t>
            </w:r>
          </w:p>
        </w:tc>
      </w:tr>
      <w:tr w:rsidR="00000000" w14:paraId="463B65AA" w14:textId="77777777">
        <w:trPr>
          <w:divId w:val="403843529"/>
        </w:trPr>
        <w:tc>
          <w:tcPr>
            <w:tcW w:w="0" w:type="auto"/>
            <w:tcBorders>
              <w:top w:val="nil"/>
              <w:left w:val="nil"/>
              <w:bottom w:val="nil"/>
              <w:right w:val="nil"/>
            </w:tcBorders>
            <w:hideMark/>
          </w:tcPr>
          <w:p w14:paraId="5362C1F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оси</w:t>
            </w:r>
          </w:p>
        </w:tc>
        <w:tc>
          <w:tcPr>
            <w:tcW w:w="0" w:type="auto"/>
            <w:tcBorders>
              <w:top w:val="nil"/>
              <w:left w:val="nil"/>
              <w:bottom w:val="nil"/>
              <w:right w:val="nil"/>
            </w:tcBorders>
            <w:hideMark/>
          </w:tcPr>
          <w:p w14:paraId="0EB936EC"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tcBorders>
              <w:top w:val="nil"/>
              <w:left w:val="nil"/>
              <w:bottom w:val="nil"/>
              <w:right w:val="nil"/>
            </w:tcBorders>
            <w:hideMark/>
          </w:tcPr>
          <w:p w14:paraId="727CA2B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w:t>
            </w:r>
          </w:p>
        </w:tc>
        <w:tc>
          <w:tcPr>
            <w:tcW w:w="0" w:type="auto"/>
            <w:tcBorders>
              <w:top w:val="nil"/>
              <w:left w:val="nil"/>
              <w:bottom w:val="nil"/>
              <w:right w:val="nil"/>
            </w:tcBorders>
            <w:hideMark/>
          </w:tcPr>
          <w:p w14:paraId="327A71E3"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286 до 858</w:t>
            </w:r>
          </w:p>
        </w:tc>
        <w:tc>
          <w:tcPr>
            <w:tcW w:w="0" w:type="auto"/>
            <w:tcBorders>
              <w:top w:val="nil"/>
              <w:left w:val="nil"/>
              <w:bottom w:val="nil"/>
              <w:right w:val="nil"/>
            </w:tcBorders>
            <w:hideMark/>
          </w:tcPr>
          <w:p w14:paraId="1E6FE89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446 до 1338</w:t>
            </w:r>
          </w:p>
        </w:tc>
      </w:tr>
      <w:tr w:rsidR="00000000" w14:paraId="7B41E7A7" w14:textId="77777777">
        <w:trPr>
          <w:divId w:val="403843529"/>
        </w:trPr>
        <w:tc>
          <w:tcPr>
            <w:tcW w:w="0" w:type="auto"/>
            <w:tcBorders>
              <w:top w:val="nil"/>
              <w:left w:val="nil"/>
              <w:bottom w:val="nil"/>
              <w:right w:val="nil"/>
            </w:tcBorders>
            <w:hideMark/>
          </w:tcPr>
          <w:p w14:paraId="6FB7FF0D"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00C07CD4"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w:t>
            </w:r>
          </w:p>
        </w:tc>
        <w:tc>
          <w:tcPr>
            <w:tcW w:w="0" w:type="auto"/>
            <w:tcBorders>
              <w:top w:val="nil"/>
              <w:left w:val="nil"/>
              <w:bottom w:val="nil"/>
              <w:right w:val="nil"/>
            </w:tcBorders>
            <w:hideMark/>
          </w:tcPr>
          <w:p w14:paraId="7381821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w:t>
            </w:r>
          </w:p>
        </w:tc>
        <w:tc>
          <w:tcPr>
            <w:tcW w:w="0" w:type="auto"/>
            <w:tcBorders>
              <w:top w:val="nil"/>
              <w:left w:val="nil"/>
              <w:bottom w:val="nil"/>
              <w:right w:val="nil"/>
            </w:tcBorders>
            <w:hideMark/>
          </w:tcPr>
          <w:p w14:paraId="4A68AB96"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446 до 1338</w:t>
            </w:r>
          </w:p>
        </w:tc>
        <w:tc>
          <w:tcPr>
            <w:tcW w:w="0" w:type="auto"/>
            <w:tcBorders>
              <w:top w:val="nil"/>
              <w:left w:val="nil"/>
              <w:bottom w:val="nil"/>
              <w:right w:val="nil"/>
            </w:tcBorders>
            <w:hideMark/>
          </w:tcPr>
          <w:p w14:paraId="2C8B68D8"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708 до 2124</w:t>
            </w:r>
          </w:p>
        </w:tc>
      </w:tr>
      <w:tr w:rsidR="00000000" w14:paraId="4B862483" w14:textId="77777777">
        <w:trPr>
          <w:divId w:val="403843529"/>
        </w:trPr>
        <w:tc>
          <w:tcPr>
            <w:tcW w:w="0" w:type="auto"/>
            <w:tcBorders>
              <w:top w:val="nil"/>
              <w:left w:val="nil"/>
              <w:bottom w:val="single" w:sz="6" w:space="0" w:color="auto"/>
              <w:right w:val="nil"/>
            </w:tcBorders>
            <w:hideMark/>
          </w:tcPr>
          <w:p w14:paraId="2A60F2EC"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6" w:space="0" w:color="auto"/>
              <w:right w:val="nil"/>
            </w:tcBorders>
            <w:hideMark/>
          </w:tcPr>
          <w:p w14:paraId="645407F2"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w:t>
            </w:r>
          </w:p>
        </w:tc>
        <w:tc>
          <w:tcPr>
            <w:tcW w:w="0" w:type="auto"/>
            <w:tcBorders>
              <w:top w:val="nil"/>
              <w:left w:val="nil"/>
              <w:bottom w:val="single" w:sz="6" w:space="0" w:color="auto"/>
              <w:right w:val="nil"/>
            </w:tcBorders>
            <w:hideMark/>
          </w:tcPr>
          <w:p w14:paraId="06C1C24F"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tc>
        <w:tc>
          <w:tcPr>
            <w:tcW w:w="0" w:type="auto"/>
            <w:tcBorders>
              <w:top w:val="nil"/>
              <w:left w:val="nil"/>
              <w:bottom w:val="single" w:sz="6" w:space="0" w:color="auto"/>
              <w:right w:val="nil"/>
            </w:tcBorders>
            <w:hideMark/>
          </w:tcPr>
          <w:p w14:paraId="5247F9AF"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708 до 2124</w:t>
            </w:r>
          </w:p>
        </w:tc>
        <w:tc>
          <w:tcPr>
            <w:tcW w:w="0" w:type="auto"/>
            <w:tcBorders>
              <w:top w:val="nil"/>
              <w:left w:val="nil"/>
              <w:bottom w:val="single" w:sz="6" w:space="0" w:color="auto"/>
              <w:right w:val="nil"/>
            </w:tcBorders>
            <w:hideMark/>
          </w:tcPr>
          <w:p w14:paraId="2E429620"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 1050 до 3150</w:t>
            </w:r>
          </w:p>
        </w:tc>
      </w:tr>
      <w:tr w:rsidR="00000000" w14:paraId="76456B45" w14:textId="77777777">
        <w:trPr>
          <w:divId w:val="403843529"/>
        </w:trPr>
        <w:tc>
          <w:tcPr>
            <w:tcW w:w="0" w:type="auto"/>
            <w:tcBorders>
              <w:top w:val="nil"/>
              <w:left w:val="nil"/>
              <w:bottom w:val="nil"/>
              <w:right w:val="nil"/>
            </w:tcBorders>
            <w:hideMark/>
          </w:tcPr>
          <w:p w14:paraId="74339C17"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7AF80AC6"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18C247D7" w14:textId="77777777" w:rsidR="00000000" w:rsidRDefault="00000000">
            <w:pPr>
              <w:spacing w:after="0" w:line="240" w:lineRule="auto"/>
              <w:jc w:val="center"/>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704ACAF6"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nil"/>
              <w:right w:val="nil"/>
            </w:tcBorders>
            <w:hideMark/>
          </w:tcPr>
          <w:p w14:paraId="005920A1"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bl>
    <w:p w14:paraId="60312B67" w14:textId="77777777" w:rsidR="00000000" w:rsidRDefault="00000000">
      <w:pPr>
        <w:spacing w:after="120" w:line="240" w:lineRule="auto"/>
        <w:ind w:firstLine="1155"/>
        <w:jc w:val="both"/>
        <w:textAlignment w:val="center"/>
        <w:divId w:val="561216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98 от 2018 г., в сила от 01.01.2019 г., изм. - ДВ, бр. 106 от 2023 г., в сила от 01.01.2025 г.) Когато в регистъра по чл. 54, ал. 1, т. 1 няма данни за екологичната категория на моторното превозно средство, се приема, че превозното средство е без екологична категория.</w:t>
      </w:r>
    </w:p>
    <w:p w14:paraId="595B07E0" w14:textId="77777777" w:rsidR="00000000" w:rsidRDefault="00000000">
      <w:pPr>
        <w:spacing w:after="0" w:line="240" w:lineRule="auto"/>
        <w:ind w:firstLine="1155"/>
        <w:jc w:val="both"/>
        <w:textAlignment w:val="center"/>
        <w:divId w:val="404450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56. (Изм. - ДВ, бр. 153 от 1998 г., изм. - ДВ, бр. 109 от 2001 г., в сила от 01.01.2002 г., изм. - ДВ, бр. 100 от 2005 г., в сила от 01.01.2006 г., изм. - ДВ, бр. 110 от 2007 г., в сила от 01.01.2008 г.) Общинският съвет определя с наредбата по чл. 1, ал. 2 данъка за:</w:t>
      </w:r>
    </w:p>
    <w:p w14:paraId="144A0713" w14:textId="77777777" w:rsidR="00000000" w:rsidRDefault="00000000">
      <w:pPr>
        <w:spacing w:after="0" w:line="240" w:lineRule="auto"/>
        <w:ind w:firstLine="1155"/>
        <w:jc w:val="both"/>
        <w:textAlignment w:val="center"/>
        <w:divId w:val="476924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106 от 2023 г., в сила от 01.01.2024 г.) малките кораби по чл. 34, ал. 2 от Кодекса на търговското корабоплаване, без яхтите, джетовете и другите плавателни средства за спорт, туризъм и развлечение - в размер от 1 до 3 лв. за всеки започнат бруто тон;</w:t>
      </w:r>
    </w:p>
    <w:p w14:paraId="76FE308D" w14:textId="77777777" w:rsidR="00000000" w:rsidRDefault="00000000">
      <w:pPr>
        <w:spacing w:after="0" w:line="240" w:lineRule="auto"/>
        <w:ind w:firstLine="1155"/>
        <w:jc w:val="both"/>
        <w:textAlignment w:val="center"/>
        <w:divId w:val="715472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2023 г., в сила от 01.01.2024 г.) големите кораби по чл. 34, ал. 3 от Кодекса на търговското корабоплаване, без яхтите и другите плавателни средства за спорт, туризъм и развлечение, влекачите и тласкачите - в размер от 1 до 3 лв. за всеки започнат бруто тон до 40 бруто тона включително, и в размер от 0,10 до 0,30 лв. за всеки започнат бруто тон над 40 бруто тона;</w:t>
      </w:r>
    </w:p>
    <w:p w14:paraId="10998A76" w14:textId="77777777" w:rsidR="00000000" w:rsidRDefault="00000000">
      <w:pPr>
        <w:spacing w:after="0" w:line="240" w:lineRule="auto"/>
        <w:ind w:firstLine="1155"/>
        <w:jc w:val="both"/>
        <w:textAlignment w:val="center"/>
        <w:divId w:val="1330326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джетовете - в размер от 100 до 300 лв. за брой;</w:t>
      </w:r>
    </w:p>
    <w:p w14:paraId="6D618072" w14:textId="77777777" w:rsidR="00000000" w:rsidRDefault="00000000">
      <w:pPr>
        <w:spacing w:after="0" w:line="240" w:lineRule="auto"/>
        <w:ind w:firstLine="1155"/>
        <w:jc w:val="both"/>
        <w:textAlignment w:val="center"/>
        <w:divId w:val="20714622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106 от 2023 г., в сила от 01.01.2024 г.) ветроходните и моторните яхти и другите плавателни средства за спорт, туризъм и развлечение - в размер от 20 до 60 лв. за всеки започнат бруто тон;</w:t>
      </w:r>
    </w:p>
    <w:p w14:paraId="50897C5D" w14:textId="77777777" w:rsidR="00000000" w:rsidRDefault="00000000">
      <w:pPr>
        <w:spacing w:after="0" w:line="240" w:lineRule="auto"/>
        <w:ind w:firstLine="1155"/>
        <w:jc w:val="both"/>
        <w:textAlignment w:val="center"/>
        <w:divId w:val="888687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106 от 2023 г., в сила от 01.01.2024 г.)</w:t>
      </w:r>
    </w:p>
    <w:p w14:paraId="4574EBCE" w14:textId="77777777" w:rsidR="00000000" w:rsidRDefault="00000000">
      <w:pPr>
        <w:spacing w:after="0" w:line="240" w:lineRule="auto"/>
        <w:ind w:firstLine="1155"/>
        <w:jc w:val="both"/>
        <w:textAlignment w:val="center"/>
        <w:divId w:val="1319924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влекачите и тласкачите - в размер от 0,14 до 0,42 лв. за киловат;</w:t>
      </w:r>
    </w:p>
    <w:p w14:paraId="31870685" w14:textId="77777777" w:rsidR="00000000" w:rsidRDefault="00000000">
      <w:pPr>
        <w:spacing w:after="0" w:line="240" w:lineRule="auto"/>
        <w:ind w:firstLine="1155"/>
        <w:jc w:val="both"/>
        <w:textAlignment w:val="center"/>
        <w:divId w:val="5015080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106 от 2023 г., в сила от 01.01.2025 г.) речните несамоходни плавателни съдове - в размер от 0,50 до 1,50 лв. за тон пълна товароподемност (дедуейт).</w:t>
      </w:r>
    </w:p>
    <w:p w14:paraId="2411D723" w14:textId="77777777" w:rsidR="00000000" w:rsidRDefault="00000000">
      <w:pPr>
        <w:spacing w:after="120" w:line="240" w:lineRule="auto"/>
        <w:ind w:firstLine="1155"/>
        <w:jc w:val="both"/>
        <w:textAlignment w:val="center"/>
        <w:divId w:val="1719549593"/>
        <w:rPr>
          <w:rFonts w:ascii="Times New Roman" w:eastAsia="Times New Roman" w:hAnsi="Times New Roman" w:cs="Times New Roman"/>
          <w:color w:val="000000"/>
          <w:kern w:val="0"/>
          <w14:ligatures w14:val="none"/>
        </w:rPr>
      </w:pPr>
    </w:p>
    <w:p w14:paraId="5B7723BE" w14:textId="77777777" w:rsidR="00000000" w:rsidRDefault="00000000">
      <w:pPr>
        <w:spacing w:after="0" w:line="240" w:lineRule="auto"/>
        <w:ind w:firstLine="1155"/>
        <w:jc w:val="both"/>
        <w:textAlignment w:val="center"/>
        <w:divId w:val="493687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 (Изм. - ДВ, бр. 109 от 2001 г., в сила от 01.01.2002 г., изм. - ДВ, бр. 110 от 2007 г., в сила от 01.01.2008 г.) Общинският съвет определя с наредбата по чл. 1, ал. 2 данъка за гражданските въздухоплавателни средства в размер, както следва:</w:t>
      </w:r>
    </w:p>
    <w:p w14:paraId="04A31B8D" w14:textId="77777777" w:rsidR="00000000" w:rsidRDefault="00000000">
      <w:pPr>
        <w:spacing w:after="0" w:line="240" w:lineRule="auto"/>
        <w:ind w:firstLine="1155"/>
        <w:jc w:val="both"/>
        <w:textAlignment w:val="center"/>
        <w:divId w:val="1346522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самолети в експлоатация с валиден сертификат за летателна годност и за вертолети - от 20 до 40 лв. за всеки започнат тон максимално излетно тегло;</w:t>
      </w:r>
    </w:p>
    <w:p w14:paraId="00649671" w14:textId="77777777" w:rsidR="00000000" w:rsidRDefault="00000000">
      <w:pPr>
        <w:spacing w:after="0" w:line="240" w:lineRule="auto"/>
        <w:ind w:firstLine="1155"/>
        <w:jc w:val="both"/>
        <w:textAlignment w:val="center"/>
        <w:divId w:val="14559039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параплан - от 12 до 24 лв.;</w:t>
      </w:r>
    </w:p>
    <w:p w14:paraId="2DEC1297" w14:textId="77777777" w:rsidR="00000000" w:rsidRDefault="00000000">
      <w:pPr>
        <w:spacing w:after="0" w:line="240" w:lineRule="auto"/>
        <w:ind w:firstLine="1155"/>
        <w:jc w:val="both"/>
        <w:textAlignment w:val="center"/>
        <w:divId w:val="121309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делтаплан - от 12 до 24 лв.;</w:t>
      </w:r>
    </w:p>
    <w:p w14:paraId="549204C5" w14:textId="77777777" w:rsidR="00000000" w:rsidRDefault="00000000">
      <w:pPr>
        <w:spacing w:after="0" w:line="240" w:lineRule="auto"/>
        <w:ind w:firstLine="1155"/>
        <w:jc w:val="both"/>
        <w:textAlignment w:val="center"/>
        <w:divId w:val="1194999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мотоделтаплан - от 20 до 40 лв.;</w:t>
      </w:r>
    </w:p>
    <w:p w14:paraId="00CDE099" w14:textId="77777777" w:rsidR="00000000" w:rsidRDefault="00000000">
      <w:pPr>
        <w:spacing w:after="0" w:line="240" w:lineRule="auto"/>
        <w:ind w:firstLine="1155"/>
        <w:jc w:val="both"/>
        <w:textAlignment w:val="center"/>
        <w:divId w:val="109857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свободен балон - от 30 до 60 лв.;</w:t>
      </w:r>
    </w:p>
    <w:p w14:paraId="752DF7B0" w14:textId="77777777" w:rsidR="00000000" w:rsidRDefault="00000000">
      <w:pPr>
        <w:spacing w:after="0" w:line="240" w:lineRule="auto"/>
        <w:ind w:firstLine="1155"/>
        <w:jc w:val="both"/>
        <w:textAlignment w:val="center"/>
        <w:divId w:val="8747804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за планер - от 30 до 60 лв.</w:t>
      </w:r>
    </w:p>
    <w:p w14:paraId="7F841E49" w14:textId="77777777" w:rsidR="00000000" w:rsidRDefault="00000000">
      <w:pPr>
        <w:spacing w:after="120" w:line="240" w:lineRule="auto"/>
        <w:ind w:firstLine="1155"/>
        <w:jc w:val="both"/>
        <w:textAlignment w:val="center"/>
        <w:divId w:val="90055995"/>
        <w:rPr>
          <w:rFonts w:ascii="Times New Roman" w:eastAsia="Times New Roman" w:hAnsi="Times New Roman" w:cs="Times New Roman"/>
          <w:color w:val="000000"/>
          <w:kern w:val="0"/>
          <w14:ligatures w14:val="none"/>
        </w:rPr>
      </w:pPr>
    </w:p>
    <w:p w14:paraId="0A8ACBF0" w14:textId="77777777" w:rsidR="00000000" w:rsidRDefault="00000000">
      <w:pPr>
        <w:spacing w:after="0" w:line="240" w:lineRule="auto"/>
        <w:ind w:firstLine="1155"/>
        <w:jc w:val="both"/>
        <w:textAlignment w:val="center"/>
        <w:divId w:val="13349880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58. (1) Освобождават се от данък превозните средства на:</w:t>
      </w:r>
    </w:p>
    <w:p w14:paraId="09BE5B95" w14:textId="77777777" w:rsidR="00000000" w:rsidRDefault="00000000">
      <w:pPr>
        <w:spacing w:after="0" w:line="240" w:lineRule="auto"/>
        <w:ind w:firstLine="1155"/>
        <w:jc w:val="both"/>
        <w:textAlignment w:val="center"/>
        <w:divId w:val="3250151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153 от 1998 г., изм. и доп. - ДВ, бр. 95 от 2015 г., в сила от 01.01.2016 г.) държавните и общинските органи и организации на бюджетна издръжка, които са със специален режим на движение, линейки и пожарни на други лица, както и на Държавна агенция "Технически операции" за изпълнение на дейностите, определени със закон;</w:t>
      </w:r>
    </w:p>
    <w:p w14:paraId="66CC08BE" w14:textId="77777777" w:rsidR="00000000" w:rsidRDefault="00000000">
      <w:pPr>
        <w:spacing w:after="0" w:line="240" w:lineRule="auto"/>
        <w:ind w:firstLine="1155"/>
        <w:jc w:val="both"/>
        <w:textAlignment w:val="center"/>
        <w:divId w:val="19982662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дипломатическите представителства и консулства при условията на взаимност;</w:t>
      </w:r>
    </w:p>
    <w:p w14:paraId="3C7841E8" w14:textId="77777777" w:rsidR="00000000" w:rsidRDefault="00000000">
      <w:pPr>
        <w:spacing w:after="0" w:line="240" w:lineRule="auto"/>
        <w:ind w:firstLine="1155"/>
        <w:jc w:val="both"/>
        <w:textAlignment w:val="center"/>
        <w:divId w:val="1375038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Българският Червен кръст, когато се използват за целите на организацията;</w:t>
      </w:r>
    </w:p>
    <w:p w14:paraId="6C8535CC" w14:textId="77777777" w:rsidR="00000000" w:rsidRDefault="00000000">
      <w:pPr>
        <w:spacing w:after="0" w:line="240" w:lineRule="auto"/>
        <w:ind w:firstLine="1155"/>
        <w:jc w:val="both"/>
        <w:textAlignment w:val="center"/>
        <w:divId w:val="1583028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153 от 1998 г., изм. - ДВ, бр. 112 от 2003 г., в сила от 01.01.2004 г., изм. - ДВ, бр. 100 от 2005 г., в сила от 01.01.2006 г., изм. - ДВ, бр. 105 от 2008 г., в сила от 01.01.2009 г.) лекият автомобил - собственост на лице с намалена работоспособност от 50 до 100 на сто, с обем на двигателя до 2000 куб.см и с мощност до 117,64 kW.</w:t>
      </w:r>
    </w:p>
    <w:p w14:paraId="4D6DCF1D" w14:textId="77777777" w:rsidR="00000000" w:rsidRDefault="00000000">
      <w:pPr>
        <w:spacing w:after="0" w:line="240" w:lineRule="auto"/>
        <w:ind w:firstLine="1155"/>
        <w:jc w:val="both"/>
        <w:textAlignment w:val="center"/>
        <w:divId w:val="1244694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109 от 2001 г., в сила от 01.01.2002 г., нова - ДВ, бр. 102 от 2012 г., в сила от 01.01.2013 г., доп. - ДВ, бр. 105 от 2014 г., в сила от 01.01.2015 г., изм. - ДВ, бр. 97 от 2017 г., в сила от 01.01.2018 г.) Освобождават се от данък електрическите автомобили, мотоциклети и мотопеди, както и електрическите превозни средства категории L5е, L6е и L7е, определени в чл. 4 от Регламент (ЕС) № 168/2013.</w:t>
      </w:r>
    </w:p>
    <w:p w14:paraId="08AF7D0E" w14:textId="77777777" w:rsidR="00000000" w:rsidRDefault="00000000">
      <w:pPr>
        <w:spacing w:after="0" w:line="240" w:lineRule="auto"/>
        <w:ind w:firstLine="1155"/>
        <w:jc w:val="both"/>
        <w:textAlignment w:val="center"/>
        <w:divId w:val="11077762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прехвърляне на собствеността на превозното средство новият собственик не заплаща данъка, ако предишният собственик го е платил за времето до края на календарната година.</w:t>
      </w:r>
    </w:p>
    <w:p w14:paraId="4F5D3CAE" w14:textId="77777777" w:rsidR="00000000" w:rsidRDefault="00000000">
      <w:pPr>
        <w:spacing w:after="0" w:line="240" w:lineRule="auto"/>
        <w:ind w:firstLine="1155"/>
        <w:jc w:val="both"/>
        <w:textAlignment w:val="center"/>
        <w:divId w:val="1588134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45 от 2002 г., в сила от 01.01.2002 г., изм. - ДВ, бр. 105 от 2006 г., в сила от 01.01.2007 г., изм. - ДВ, бр. 95 от 2009 г., в сила от 01.01.2010 г., изм. и доп. - ДВ, бр. 98 от 2018 г., в сила от 01.01.2019 г., изм. - ДВ, бр. 71 от 2020 г., в сила от 11.08.2020 г.) За превозните средства, на които е прекратена регистрацията, данък не се дължи от месеца, следващ месеца на прекратяване на регистрацията за движение. В случаите на обявено за издирване превозно средство регистрацията се прекратява след подадено писмено заявление от собственика в съответното звено "Пътна полиция" по месторегистрация на </w:t>
      </w:r>
      <w:r>
        <w:rPr>
          <w:rFonts w:ascii="Times New Roman" w:eastAsia="Times New Roman" w:hAnsi="Times New Roman" w:cs="Times New Roman"/>
          <w:color w:val="000000"/>
          <w:kern w:val="0"/>
          <w14:ligatures w14:val="none"/>
        </w:rPr>
        <w:lastRenderedPageBreak/>
        <w:t>превозното средство. За излезлите от употреба моторни превозни средства, за които в нормативен акт е предвидено задължение за предаване за разкомплектуване, данък не се дължи след прекратяване на регистрацията им за движение.</w:t>
      </w:r>
    </w:p>
    <w:p w14:paraId="46EDBAB3" w14:textId="77777777" w:rsidR="00000000" w:rsidRDefault="00000000">
      <w:pPr>
        <w:spacing w:after="0" w:line="240" w:lineRule="auto"/>
        <w:ind w:firstLine="1155"/>
        <w:jc w:val="both"/>
        <w:textAlignment w:val="center"/>
        <w:divId w:val="559679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2017 г., в сила от 01.01.2018 г.) Алинея 4 не се прилага и данъкът се дължи за превозни средства, чиято регистрация е служебно прекратена по реда на чл. 143, ал. 10 от Закона за движението по пътищата, и за превозните средства със служебно прекратена регистрация поради това, че са с табели с регистрационен номер, които не отговарят на изискванията на българските държавни стандарти - БДС 15980 и БДС ISO 7591.</w:t>
      </w:r>
    </w:p>
    <w:p w14:paraId="2920368D" w14:textId="77777777" w:rsidR="00000000" w:rsidRDefault="00000000">
      <w:pPr>
        <w:spacing w:after="120" w:line="240" w:lineRule="auto"/>
        <w:ind w:firstLine="1155"/>
        <w:jc w:val="both"/>
        <w:textAlignment w:val="center"/>
        <w:divId w:val="722290974"/>
        <w:rPr>
          <w:rFonts w:ascii="Times New Roman" w:eastAsia="Times New Roman" w:hAnsi="Times New Roman" w:cs="Times New Roman"/>
          <w:color w:val="000000"/>
          <w:kern w:val="0"/>
          <w14:ligatures w14:val="none"/>
        </w:rPr>
      </w:pPr>
    </w:p>
    <w:p w14:paraId="53D98AAD" w14:textId="77777777" w:rsidR="00000000" w:rsidRDefault="00000000">
      <w:pPr>
        <w:spacing w:after="0" w:line="240" w:lineRule="auto"/>
        <w:ind w:firstLine="1155"/>
        <w:jc w:val="both"/>
        <w:textAlignment w:val="center"/>
        <w:divId w:val="633802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59. (1) (Изм. - ДВ, бр. 100 от 2005 г., в сила от 01.01.2006 г., изм. - ДВ, бр. 101 от 2013 г., в сила от 01.01.2014 г., отм. - ДВ, бр. 98 от 2018 г., в сила от 01.01.2019 г.)</w:t>
      </w:r>
    </w:p>
    <w:p w14:paraId="5BA9E550" w14:textId="77777777" w:rsidR="00000000" w:rsidRDefault="00000000">
      <w:pPr>
        <w:spacing w:after="0" w:line="240" w:lineRule="auto"/>
        <w:ind w:firstLine="1155"/>
        <w:jc w:val="both"/>
        <w:textAlignment w:val="center"/>
        <w:divId w:val="1188981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101 от 2013 г., в сила от 01.01.2014 г., изм. - ДВ, бр. 98 от 2018 г., в сила от 01.01.2019 г.) За мотопеди и мотоциклети с мощност на двигателя до 74 kW включително, и съответстващи на екологична категория "Евро 4" данъкът се заплаща с 20 на сто намаление, а за съответстващите на екологични категории, по-високи от "Евро 4" - с 60 на сто намаление от определения по чл. 55, ал. 3 данък.</w:t>
      </w:r>
    </w:p>
    <w:p w14:paraId="1FCF1F6E" w14:textId="77777777" w:rsidR="00000000" w:rsidRDefault="00000000">
      <w:pPr>
        <w:spacing w:after="0" w:line="240" w:lineRule="auto"/>
        <w:ind w:firstLine="1155"/>
        <w:jc w:val="both"/>
        <w:textAlignment w:val="center"/>
        <w:divId w:val="1419017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109 от 2001 г., в сила от 01.01.2002 г., изм. - ДВ, бр. 45 от 2002 г., в сила от 01.01.2002 г., изм. - ДВ, бр. 100 от 2005 г., в сила от 01.01.2006 г., изм. - ДВ, бр. 105 от 2006 г., в сила от 01.01.2007 г., изм. - ДВ, бр. 110 от 2007 г., в сила от 01.01.2008 г., предишна ал. 2, изм. - ДВ, бр. 101 от 2013 г., в сила от 01.01.2014 г., изм. - ДВ, бр. 98 от 2018 г., в сила от 01.01.2019 г.) За автобусите, товарните автомобили, с технически допустима максимална маса над 3,5 т, влекачите за ремарке и седловите влекачи с двигатели, съответстващи на екологична категория "Евро 4", данъкът се заплаща с 20 на сто намаление, а за съответстващите на "Евро 5", "Евро 6" и "ЕЕV" - с 50 на сто намаление от определения по чл. 55, ал. 5, 6, 7 и 13 данък.</w:t>
      </w:r>
    </w:p>
    <w:p w14:paraId="67F591FB" w14:textId="77777777" w:rsidR="00000000" w:rsidRDefault="00000000">
      <w:pPr>
        <w:spacing w:after="0" w:line="240" w:lineRule="auto"/>
        <w:ind w:firstLine="1155"/>
        <w:jc w:val="both"/>
        <w:textAlignment w:val="center"/>
        <w:divId w:val="1533492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и доп. - ДВ, бр. 109 от 2001 г., в сила от 01.01.2002 г., изм. - ДВ, бр. 45 от 2002 г., в сила от 01.01.2002 г., предишна ал. 3 - ДВ, бр. 101 от 2013 г., в сила от 01.01.2014 г.) За автобуси, извършващи обществен превоз на пътници по редовни автобусни линии в градовете и в слабонаселените планински и гранични райони, които се субсидират от общините, данъкът се заплаща в размер 10 на сто от размера, определен по реда на чл. 55, ал. 5, при условие че не се използват за други цели.</w:t>
      </w:r>
    </w:p>
    <w:p w14:paraId="52EE2DEA" w14:textId="77777777" w:rsidR="00000000" w:rsidRDefault="00000000">
      <w:pPr>
        <w:spacing w:after="0" w:line="240" w:lineRule="auto"/>
        <w:ind w:firstLine="1155"/>
        <w:jc w:val="both"/>
        <w:textAlignment w:val="center"/>
        <w:divId w:val="575091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101 от 2013 г., в сила от 01.01.2014 г., изм. - ДВ, бр. 98 от 2018 г., в сила от 01.01.2019 г., изм. - ДВ, бр. 106 от 2023 г., в сила от 01.01.2025 г.) Когато в регистъра по чл. 54, ал. 1, т. 1 няма данни за екологичната категория на моторното превозно средство, се приема, че превозното средство е без екологична категория.</w:t>
      </w:r>
    </w:p>
    <w:p w14:paraId="16643AC9" w14:textId="77777777" w:rsidR="00000000" w:rsidRDefault="00000000">
      <w:pPr>
        <w:spacing w:after="120" w:line="240" w:lineRule="auto"/>
        <w:ind w:firstLine="1155"/>
        <w:jc w:val="both"/>
        <w:textAlignment w:val="center"/>
        <w:divId w:val="829249034"/>
        <w:rPr>
          <w:rFonts w:ascii="Times New Roman" w:eastAsia="Times New Roman" w:hAnsi="Times New Roman" w:cs="Times New Roman"/>
          <w:color w:val="000000"/>
          <w:kern w:val="0"/>
          <w14:ligatures w14:val="none"/>
        </w:rPr>
      </w:pPr>
    </w:p>
    <w:p w14:paraId="1E2FDD28" w14:textId="77777777" w:rsidR="00000000" w:rsidRDefault="00000000">
      <w:pPr>
        <w:spacing w:after="0" w:line="240" w:lineRule="auto"/>
        <w:ind w:firstLine="1155"/>
        <w:jc w:val="both"/>
        <w:textAlignment w:val="center"/>
        <w:divId w:val="1906408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60. (1) (Изм. - ДВ, бр. 98 от 2010 г., в сила от 01.01.2011 г., изм. - ДВ, бр. 105 от 2014 г., в сила от 01.01.2015 г.) Данъкът върху превозните средства се плаща на две равни вноски в следните срокове: до 30 юни и до 31 октомври на </w:t>
      </w:r>
      <w:r>
        <w:rPr>
          <w:rFonts w:ascii="Times New Roman" w:eastAsia="Times New Roman" w:hAnsi="Times New Roman" w:cs="Times New Roman"/>
          <w:color w:val="000000"/>
          <w:kern w:val="0"/>
          <w14:ligatures w14:val="none"/>
        </w:rPr>
        <w:lastRenderedPageBreak/>
        <w:t>годината, за която е дължим. На предплатилите до 30 април за цялата година се прави отстъпка 5 на сто.</w:t>
      </w:r>
    </w:p>
    <w:p w14:paraId="2D43FA7C" w14:textId="77777777" w:rsidR="00000000" w:rsidRDefault="00000000">
      <w:pPr>
        <w:spacing w:after="0" w:line="240" w:lineRule="auto"/>
        <w:ind w:firstLine="1155"/>
        <w:jc w:val="both"/>
        <w:textAlignment w:val="center"/>
        <w:divId w:val="1945653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112 от 2003 г., в сила от 01.01.2004 г., изм. - ДВ, бр. 106 от 2004 г., в сила от 01.01.2005 г.) За превозните средства, придобити или регистрирани за движение през текущата година, данъкът се плаща в двумесечен срок от датата на придобиването им, съответно на регистрацията им за движение, в размер 1/12 част от годишния данък за всеки месец до края на годината, включително месеца на придобиването, съответно на регистрацията им за движение.</w:t>
      </w:r>
    </w:p>
    <w:p w14:paraId="23ED2E4E" w14:textId="77777777" w:rsidR="00000000" w:rsidRDefault="00000000">
      <w:pPr>
        <w:spacing w:after="0" w:line="240" w:lineRule="auto"/>
        <w:ind w:firstLine="1155"/>
        <w:jc w:val="both"/>
        <w:textAlignment w:val="center"/>
        <w:divId w:val="663751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109 от 2001 г., в сила от 01.01.2002 г.)</w:t>
      </w:r>
    </w:p>
    <w:p w14:paraId="5D163635" w14:textId="77777777" w:rsidR="00000000" w:rsidRDefault="00000000">
      <w:pPr>
        <w:spacing w:after="0" w:line="240" w:lineRule="auto"/>
        <w:ind w:firstLine="1155"/>
        <w:jc w:val="both"/>
        <w:textAlignment w:val="center"/>
        <w:divId w:val="13060082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109 от 2001 г., в сила от 01.01.2002 г.)</w:t>
      </w:r>
    </w:p>
    <w:p w14:paraId="382A8138" w14:textId="77777777" w:rsidR="00000000" w:rsidRDefault="00000000">
      <w:pPr>
        <w:spacing w:after="0" w:line="240" w:lineRule="auto"/>
        <w:ind w:firstLine="1155"/>
        <w:jc w:val="both"/>
        <w:textAlignment w:val="center"/>
        <w:divId w:val="7528969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102 от 2000 г., в сила от 01.01.2001 г., изм. - ДВ, бр. 112 от 2003 г., в сила от 01.01.2004 г., отм. - ДВ, бр. 95 от 2009 г., в сила от 01.01.2010 г.)</w:t>
      </w:r>
    </w:p>
    <w:p w14:paraId="51AC25BF" w14:textId="77777777" w:rsidR="00000000" w:rsidRDefault="00000000">
      <w:pPr>
        <w:spacing w:after="0" w:line="240" w:lineRule="auto"/>
        <w:ind w:firstLine="1155"/>
        <w:jc w:val="both"/>
        <w:textAlignment w:val="center"/>
        <w:divId w:val="1922830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105 от 2006 г., в сила от 01.01.2007 г., доп. - ДВ, бр. 98 от 2010 г., в сила от 01.01.2011 г., изм. - ДВ, бр. 92 от 2017 г., в сила от 01.01.2018 г.) Заплащането на данъка е условие за редовност при периодичния технически преглед на превозното средство. Заплащането на данъка се удостоверява със:</w:t>
      </w:r>
    </w:p>
    <w:p w14:paraId="5430F983" w14:textId="77777777" w:rsidR="00000000" w:rsidRDefault="00000000">
      <w:pPr>
        <w:spacing w:after="0" w:line="240" w:lineRule="auto"/>
        <w:ind w:firstLine="1155"/>
        <w:jc w:val="both"/>
        <w:textAlignment w:val="center"/>
        <w:divId w:val="1500194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проверка чрез автоматизиран обмен на информация между информационната система за електронно регистриране на извършените периодични прегледи на пътни превозни средства, поддържана от Министерството на транспорта, информационните технологии и съобщенията, и:</w:t>
      </w:r>
    </w:p>
    <w:p w14:paraId="75E0EA5B" w14:textId="77777777" w:rsidR="00000000" w:rsidRDefault="00000000">
      <w:pPr>
        <w:spacing w:after="0" w:line="240" w:lineRule="auto"/>
        <w:ind w:firstLine="1155"/>
        <w:jc w:val="both"/>
        <w:textAlignment w:val="center"/>
        <w:divId w:val="131096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системата за обмен на информация, поддържана от Министерството на финансите в изпълнение на чл. 5а, или</w:t>
      </w:r>
    </w:p>
    <w:p w14:paraId="508BA81C" w14:textId="77777777" w:rsidR="00000000" w:rsidRDefault="00000000">
      <w:pPr>
        <w:spacing w:after="0" w:line="240" w:lineRule="auto"/>
        <w:ind w:firstLine="1155"/>
        <w:jc w:val="both"/>
        <w:textAlignment w:val="center"/>
        <w:divId w:val="1500928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съответната система за администриране на местни данъци и такси на общината, или</w:t>
      </w:r>
    </w:p>
    <w:p w14:paraId="18BD082D" w14:textId="77777777" w:rsidR="00000000" w:rsidRDefault="00000000">
      <w:pPr>
        <w:spacing w:after="0" w:line="240" w:lineRule="auto"/>
        <w:ind w:firstLine="1155"/>
        <w:jc w:val="both"/>
        <w:textAlignment w:val="center"/>
        <w:divId w:val="992491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представяне на издаден или заверен от общината документ.</w:t>
      </w:r>
    </w:p>
    <w:p w14:paraId="26EF5D32" w14:textId="77777777" w:rsidR="00000000" w:rsidRDefault="00000000">
      <w:pPr>
        <w:spacing w:after="0" w:line="240" w:lineRule="auto"/>
        <w:ind w:firstLine="1155"/>
        <w:jc w:val="both"/>
        <w:textAlignment w:val="center"/>
        <w:divId w:val="1629824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45 от 2002 г., в сила от 01.01.2002 г., отм. - ДВ, бр. 105 от 2006 г., в сила от 01.01.2007 г.)</w:t>
      </w:r>
    </w:p>
    <w:p w14:paraId="47D71F81" w14:textId="77777777" w:rsidR="00000000" w:rsidRDefault="00000000">
      <w:pPr>
        <w:spacing w:after="0" w:line="240" w:lineRule="auto"/>
        <w:ind w:firstLine="1155"/>
        <w:jc w:val="both"/>
        <w:textAlignment w:val="center"/>
        <w:divId w:val="17017086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45 от 2002 г., в сила от 01.01.2002 г., изм. - ДВ, бр. 105 от 2006 г., в сила от 01.01.2007 г.) За придобитите превозни средства в неизправност данъкът се заплаща по реда и в сроковете по ал. 2.</w:t>
      </w:r>
    </w:p>
    <w:p w14:paraId="22E077A0" w14:textId="77777777" w:rsidR="00000000" w:rsidRDefault="00000000">
      <w:pPr>
        <w:spacing w:after="0" w:line="240" w:lineRule="auto"/>
        <w:ind w:firstLine="1155"/>
        <w:jc w:val="both"/>
        <w:textAlignment w:val="center"/>
        <w:divId w:val="2106949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112 от 2003 г., в сила от 01.01.2004 г.) Извън предвидените случаи, при промяна на обстоятелство, имащо значение за определяне на данъка, данъчното задължение се изменя от началото на месеца, следващ месеца, през който е настъпила промяната.</w:t>
      </w:r>
    </w:p>
    <w:p w14:paraId="1859EDD9" w14:textId="77777777" w:rsidR="00000000" w:rsidRDefault="00000000">
      <w:pPr>
        <w:spacing w:after="120" w:line="240" w:lineRule="auto"/>
        <w:ind w:firstLine="1155"/>
        <w:jc w:val="both"/>
        <w:textAlignment w:val="center"/>
        <w:divId w:val="577709101"/>
        <w:rPr>
          <w:rFonts w:ascii="Times New Roman" w:eastAsia="Times New Roman" w:hAnsi="Times New Roman" w:cs="Times New Roman"/>
          <w:color w:val="000000"/>
          <w:kern w:val="0"/>
          <w14:ligatures w14:val="none"/>
        </w:rPr>
      </w:pPr>
    </w:p>
    <w:p w14:paraId="4D066490" w14:textId="77777777" w:rsidR="00000000" w:rsidRDefault="00000000">
      <w:pPr>
        <w:spacing w:after="0" w:line="240" w:lineRule="auto"/>
        <w:ind w:firstLine="1155"/>
        <w:jc w:val="both"/>
        <w:textAlignment w:val="center"/>
        <w:divId w:val="19195608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 (Изм. - ДВ, бр. 109 от 2001 г., в сила от 01.01.2002 г., изм. - ДВ, бр. 112 от 2003 г., в сила от 01.01.2004 г., изм. - ДВ, бр. 105 от 2014 г., в сила от 01.01.2015 г., изм. - ДВ, бр. 98 от 2018 г., в сила от 01.01.2019 г.) Данъкът се внася в приход на бюджета на общината по постоянния адрес, съответно седалището на собственика, а в случаите по чл. 54, ал. 5 - в приход на общината по регистрация на превозното средство.</w:t>
      </w:r>
    </w:p>
    <w:p w14:paraId="094CD423" w14:textId="77777777" w:rsidR="00000000" w:rsidRDefault="00000000">
      <w:pPr>
        <w:spacing w:after="120" w:line="240" w:lineRule="auto"/>
        <w:ind w:firstLine="1155"/>
        <w:jc w:val="both"/>
        <w:textAlignment w:val="center"/>
        <w:divId w:val="2083289086"/>
        <w:rPr>
          <w:rFonts w:ascii="Times New Roman" w:eastAsia="Times New Roman" w:hAnsi="Times New Roman" w:cs="Times New Roman"/>
          <w:color w:val="000000"/>
          <w:kern w:val="0"/>
          <w14:ligatures w14:val="none"/>
        </w:rPr>
      </w:pPr>
    </w:p>
    <w:p w14:paraId="637304CD" w14:textId="77777777" w:rsidR="00000000" w:rsidRDefault="00000000">
      <w:pPr>
        <w:spacing w:before="100" w:beforeAutospacing="1" w:after="100" w:afterAutospacing="1" w:line="240" w:lineRule="auto"/>
        <w:jc w:val="center"/>
        <w:textAlignment w:val="center"/>
        <w:divId w:val="202370190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Раздел V.</w:t>
      </w:r>
      <w:r>
        <w:rPr>
          <w:rFonts w:ascii="Times New Roman" w:hAnsi="Times New Roman" w:cs="Times New Roman"/>
          <w:b/>
          <w:bCs/>
          <w:color w:val="000000"/>
          <w:kern w:val="0"/>
          <w:sz w:val="26"/>
          <w:szCs w:val="26"/>
          <w14:ligatures w14:val="none"/>
        </w:rPr>
        <w:br/>
        <w:t>Пътен данък (Нов - ДВ, бр. 109 от 2001 г., в сила от 01.01.2002 г., отм. - ДВ, бр. 106 от 2004 г., в сила от 01.01.2005 г.)</w:t>
      </w:r>
    </w:p>
    <w:p w14:paraId="4E8C0E41" w14:textId="77777777" w:rsidR="00000000" w:rsidRDefault="00000000">
      <w:pPr>
        <w:spacing w:after="0" w:line="240" w:lineRule="auto"/>
        <w:ind w:firstLine="1155"/>
        <w:jc w:val="both"/>
        <w:textAlignment w:val="center"/>
        <w:divId w:val="1112433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61а. (Нов - ДВ, бр. 109 от 2001 г., в сила от 01.01.2002 г., изм. - ДВ, бр. 6 от 2004 г., в сила от 01.04.2004 г., отм. - ДВ, бр. 106 от 2004 г., в сила от 01.01.2005 г.)</w:t>
      </w:r>
    </w:p>
    <w:p w14:paraId="6E0BAF06" w14:textId="77777777" w:rsidR="00000000" w:rsidRDefault="00000000">
      <w:pPr>
        <w:spacing w:after="120" w:line="240" w:lineRule="auto"/>
        <w:ind w:firstLine="1155"/>
        <w:jc w:val="both"/>
        <w:textAlignment w:val="center"/>
        <w:divId w:val="1863977714"/>
        <w:rPr>
          <w:rFonts w:ascii="Times New Roman" w:eastAsia="Times New Roman" w:hAnsi="Times New Roman" w:cs="Times New Roman"/>
          <w:color w:val="000000"/>
          <w:kern w:val="0"/>
          <w14:ligatures w14:val="none"/>
        </w:rPr>
      </w:pPr>
    </w:p>
    <w:p w14:paraId="51466A19" w14:textId="77777777" w:rsidR="00000000" w:rsidRDefault="00000000">
      <w:pPr>
        <w:spacing w:after="0" w:line="240" w:lineRule="auto"/>
        <w:ind w:firstLine="1155"/>
        <w:jc w:val="both"/>
        <w:textAlignment w:val="center"/>
        <w:divId w:val="1808275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61б. (Нов - ДВ, бр. 109 от 2001 г., в сила от 01.01.2002 г., отм. - ДВ, бр. 106 от 2004 г., в сила от 01.01.2005 г.)</w:t>
      </w:r>
    </w:p>
    <w:p w14:paraId="156110BC" w14:textId="77777777" w:rsidR="00000000" w:rsidRDefault="00000000">
      <w:pPr>
        <w:spacing w:after="120" w:line="240" w:lineRule="auto"/>
        <w:ind w:firstLine="1155"/>
        <w:jc w:val="both"/>
        <w:textAlignment w:val="center"/>
        <w:divId w:val="359161516"/>
        <w:rPr>
          <w:rFonts w:ascii="Times New Roman" w:eastAsia="Times New Roman" w:hAnsi="Times New Roman" w:cs="Times New Roman"/>
          <w:color w:val="000000"/>
          <w:kern w:val="0"/>
          <w14:ligatures w14:val="none"/>
        </w:rPr>
      </w:pPr>
    </w:p>
    <w:p w14:paraId="47CBB2FF" w14:textId="77777777" w:rsidR="00000000" w:rsidRDefault="00000000">
      <w:pPr>
        <w:spacing w:after="0" w:line="240" w:lineRule="auto"/>
        <w:ind w:firstLine="1155"/>
        <w:jc w:val="both"/>
        <w:textAlignment w:val="center"/>
        <w:divId w:val="2111855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61в. (Нов - ДВ, бр. 109 от 2001 г., в сила от 01.01.2002 г., отм. - ДВ, бр. 106 от 2004 г., в сила от 01.01.2005 г.)</w:t>
      </w:r>
    </w:p>
    <w:p w14:paraId="6C9EAB0A" w14:textId="77777777" w:rsidR="00000000" w:rsidRDefault="00000000">
      <w:pPr>
        <w:spacing w:after="120" w:line="240" w:lineRule="auto"/>
        <w:ind w:firstLine="1155"/>
        <w:jc w:val="both"/>
        <w:textAlignment w:val="center"/>
        <w:divId w:val="1555041117"/>
        <w:rPr>
          <w:rFonts w:ascii="Times New Roman" w:eastAsia="Times New Roman" w:hAnsi="Times New Roman" w:cs="Times New Roman"/>
          <w:color w:val="000000"/>
          <w:kern w:val="0"/>
          <w14:ligatures w14:val="none"/>
        </w:rPr>
      </w:pPr>
    </w:p>
    <w:p w14:paraId="1E1486A3" w14:textId="77777777" w:rsidR="00000000" w:rsidRDefault="00000000">
      <w:pPr>
        <w:spacing w:after="0" w:line="240" w:lineRule="auto"/>
        <w:ind w:firstLine="1155"/>
        <w:jc w:val="both"/>
        <w:textAlignment w:val="center"/>
        <w:divId w:val="1920409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61г. (Нов - ДВ, бр. 109 от 2001 г., в сила от 01.01.2002 г., изм. - ДВ, бр. 6 от 2004 г., в сила от 01.04.2004 г., отм. - ДВ, бр. 106 от 2004 г., в сила от 01.01.2005 г.)</w:t>
      </w:r>
    </w:p>
    <w:p w14:paraId="147DD330" w14:textId="77777777" w:rsidR="00000000" w:rsidRDefault="00000000">
      <w:pPr>
        <w:spacing w:after="120" w:line="240" w:lineRule="auto"/>
        <w:ind w:firstLine="1155"/>
        <w:jc w:val="both"/>
        <w:textAlignment w:val="center"/>
        <w:divId w:val="659309934"/>
        <w:rPr>
          <w:rFonts w:ascii="Times New Roman" w:eastAsia="Times New Roman" w:hAnsi="Times New Roman" w:cs="Times New Roman"/>
          <w:color w:val="000000"/>
          <w:kern w:val="0"/>
          <w14:ligatures w14:val="none"/>
        </w:rPr>
      </w:pPr>
    </w:p>
    <w:p w14:paraId="3A1BA637" w14:textId="77777777" w:rsidR="00000000" w:rsidRDefault="00000000">
      <w:pPr>
        <w:spacing w:after="0" w:line="240" w:lineRule="auto"/>
        <w:ind w:firstLine="1155"/>
        <w:jc w:val="both"/>
        <w:textAlignment w:val="center"/>
        <w:divId w:val="7205915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61д. (Нов - ДВ, бр. 109 от 2001 г., в сила от 01.01.2002 г., отм. - ДВ, бр. 106 от 2004 г., в сила от 01.01.2005 г.)</w:t>
      </w:r>
    </w:p>
    <w:p w14:paraId="51C45449" w14:textId="77777777" w:rsidR="00000000" w:rsidRDefault="00000000">
      <w:pPr>
        <w:spacing w:after="120" w:line="240" w:lineRule="auto"/>
        <w:ind w:firstLine="1155"/>
        <w:jc w:val="both"/>
        <w:textAlignment w:val="center"/>
        <w:divId w:val="565729548"/>
        <w:rPr>
          <w:rFonts w:ascii="Times New Roman" w:eastAsia="Times New Roman" w:hAnsi="Times New Roman" w:cs="Times New Roman"/>
          <w:color w:val="000000"/>
          <w:kern w:val="0"/>
          <w14:ligatures w14:val="none"/>
        </w:rPr>
      </w:pPr>
    </w:p>
    <w:p w14:paraId="73E25938" w14:textId="77777777" w:rsidR="00000000" w:rsidRDefault="00000000">
      <w:pPr>
        <w:spacing w:after="0" w:line="240" w:lineRule="auto"/>
        <w:ind w:firstLine="1155"/>
        <w:jc w:val="both"/>
        <w:textAlignment w:val="center"/>
        <w:divId w:val="1411392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61е. (Нов - ДВ, бр. 109 от 2001 г., в сила от 01.01.2002 г., доп. - ДВ, бр. 112 от 2003 г., в сила от 01.01.2004 г., отм. - ДВ, бр. 106 от 2004 г., в сила от 01.01.2005 г.)</w:t>
      </w:r>
    </w:p>
    <w:p w14:paraId="4D85BE57" w14:textId="77777777" w:rsidR="00000000" w:rsidRDefault="00000000">
      <w:pPr>
        <w:spacing w:after="120" w:line="240" w:lineRule="auto"/>
        <w:ind w:firstLine="1155"/>
        <w:jc w:val="both"/>
        <w:textAlignment w:val="center"/>
        <w:divId w:val="661740538"/>
        <w:rPr>
          <w:rFonts w:ascii="Times New Roman" w:eastAsia="Times New Roman" w:hAnsi="Times New Roman" w:cs="Times New Roman"/>
          <w:color w:val="000000"/>
          <w:kern w:val="0"/>
          <w14:ligatures w14:val="none"/>
        </w:rPr>
      </w:pPr>
    </w:p>
    <w:p w14:paraId="1EE3F955" w14:textId="77777777" w:rsidR="00000000" w:rsidRDefault="00000000">
      <w:pPr>
        <w:spacing w:after="0" w:line="240" w:lineRule="auto"/>
        <w:ind w:firstLine="1155"/>
        <w:jc w:val="both"/>
        <w:textAlignment w:val="center"/>
        <w:divId w:val="948388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61ж. (Нов - ДВ, бр. 109 от 2001 г., в сила от 01.01.2002 г., отм. - ДВ, бр. 106 от 2004 г., в сила от 01.01.2005 г.)</w:t>
      </w:r>
    </w:p>
    <w:p w14:paraId="2AE0F0AC" w14:textId="77777777" w:rsidR="00000000" w:rsidRDefault="00000000">
      <w:pPr>
        <w:spacing w:after="120" w:line="240" w:lineRule="auto"/>
        <w:ind w:firstLine="1155"/>
        <w:jc w:val="both"/>
        <w:textAlignment w:val="center"/>
        <w:divId w:val="4794165"/>
        <w:rPr>
          <w:rFonts w:ascii="Times New Roman" w:eastAsia="Times New Roman" w:hAnsi="Times New Roman" w:cs="Times New Roman"/>
          <w:color w:val="000000"/>
          <w:kern w:val="0"/>
          <w14:ligatures w14:val="none"/>
        </w:rPr>
      </w:pPr>
    </w:p>
    <w:p w14:paraId="127DB235" w14:textId="77777777" w:rsidR="00000000" w:rsidRDefault="00000000">
      <w:pPr>
        <w:spacing w:before="100" w:beforeAutospacing="1" w:after="100" w:afterAutospacing="1" w:line="240" w:lineRule="auto"/>
        <w:jc w:val="center"/>
        <w:textAlignment w:val="center"/>
        <w:divId w:val="70598151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w:t>
      </w:r>
      <w:r>
        <w:rPr>
          <w:rFonts w:ascii="Times New Roman" w:hAnsi="Times New Roman" w:cs="Times New Roman"/>
          <w:b/>
          <w:bCs/>
          <w:color w:val="000000"/>
          <w:kern w:val="0"/>
          <w:sz w:val="26"/>
          <w:szCs w:val="26"/>
          <w14:ligatures w14:val="none"/>
        </w:rPr>
        <w:br/>
        <w:t>Патентен данък (Нов - ДВ, бр. 110 от 2007 г., в сила от 01.01.2008 г.)</w:t>
      </w:r>
    </w:p>
    <w:p w14:paraId="7B2A45CF" w14:textId="77777777" w:rsidR="00000000" w:rsidRDefault="00000000">
      <w:pPr>
        <w:spacing w:after="0" w:line="240" w:lineRule="auto"/>
        <w:ind w:firstLine="1155"/>
        <w:jc w:val="both"/>
        <w:textAlignment w:val="center"/>
        <w:divId w:val="2010137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61з. (Нов - ДВ, бр. 110 от 2007 г., в сила от 01.01.2008 г.) (1) (Доп. - ДВ, бр. 106 от 2023 г. (*)) Физическо лице, включително едноличен търговец, което извършва дейности, посочени в приложение № 4 (патентни дейности), а за дейността по т. 2 от приложение № 4 - и юридическо лице, се облага с годишен патентен данък за доходите от тези дейности, при условие че:</w:t>
      </w:r>
    </w:p>
    <w:p w14:paraId="1FC51CFF" w14:textId="77777777" w:rsidR="00000000" w:rsidRDefault="00000000">
      <w:pPr>
        <w:spacing w:after="0" w:line="240" w:lineRule="auto"/>
        <w:ind w:firstLine="1155"/>
        <w:jc w:val="both"/>
        <w:textAlignment w:val="center"/>
        <w:divId w:val="1814832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106 от 2023 г., в сила от 01.01.2024 г.) оборотът на лицето за предходната година не превишава 100 000 лв., и</w:t>
      </w:r>
    </w:p>
    <w:p w14:paraId="67F633C8" w14:textId="77777777" w:rsidR="00000000" w:rsidRDefault="00000000">
      <w:pPr>
        <w:spacing w:after="0" w:line="240" w:lineRule="auto"/>
        <w:ind w:firstLine="1155"/>
        <w:jc w:val="both"/>
        <w:textAlignment w:val="center"/>
        <w:divId w:val="1739017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96 от 2019 г., в сила от 01.01.2020 г.) лицето не е регистрирано по Закона за данък върху добавената стойност, с изключение на регистрация при доставки на услуги по чл. 97а и за вътреобщностно придобиване по чл. 99 и чл. 100, ал. 2 от същия закон.</w:t>
      </w:r>
    </w:p>
    <w:p w14:paraId="6B2D74FE" w14:textId="77777777" w:rsidR="00000000" w:rsidRDefault="00000000">
      <w:pPr>
        <w:spacing w:after="0" w:line="240" w:lineRule="auto"/>
        <w:ind w:firstLine="1155"/>
        <w:jc w:val="both"/>
        <w:textAlignment w:val="center"/>
        <w:divId w:val="10259841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(Доп. - ДВ, бр. 106 от 2023 г. (*)) За извършваната патентна дейност лицата по ал. 1 не се облагат по реда на Закона за данъците върху доходите на физическите лица, съответно на Закона за корпоративното подоходно облагане.</w:t>
      </w:r>
    </w:p>
    <w:p w14:paraId="49EE1F58" w14:textId="77777777" w:rsidR="00000000" w:rsidRDefault="00000000">
      <w:pPr>
        <w:spacing w:after="0" w:line="240" w:lineRule="auto"/>
        <w:ind w:firstLine="1155"/>
        <w:jc w:val="both"/>
        <w:textAlignment w:val="center"/>
        <w:divId w:val="270285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106 от 2023 г. (*)) Лицата по ал. 1 прилагат разпоредбите за данъците, удържани при източника, и за облагане на разходите по чл. 204, ал. 1, т. 2 и 4 от Закона за корпоративното подоходно облагане.</w:t>
      </w:r>
    </w:p>
    <w:p w14:paraId="4F356289" w14:textId="77777777" w:rsidR="00000000" w:rsidRDefault="00000000">
      <w:pPr>
        <w:spacing w:after="120" w:line="240" w:lineRule="auto"/>
        <w:ind w:firstLine="1155"/>
        <w:jc w:val="both"/>
        <w:textAlignment w:val="center"/>
        <w:divId w:val="2016301823"/>
        <w:rPr>
          <w:rFonts w:ascii="Times New Roman" w:eastAsia="Times New Roman" w:hAnsi="Times New Roman" w:cs="Times New Roman"/>
          <w:color w:val="000000"/>
          <w:kern w:val="0"/>
          <w14:ligatures w14:val="none"/>
        </w:rPr>
      </w:pPr>
    </w:p>
    <w:p w14:paraId="4E120D5E" w14:textId="77777777" w:rsidR="00000000" w:rsidRDefault="00000000">
      <w:pPr>
        <w:spacing w:after="0" w:line="240" w:lineRule="auto"/>
        <w:ind w:firstLine="1155"/>
        <w:jc w:val="both"/>
        <w:textAlignment w:val="center"/>
        <w:divId w:val="3536978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61и. (Нов - ДВ, бр. 110 от 2007 г., в сила от 01.01.2008 г.) (1) (Изм. - ДВ, бр. 106 от 2023 г., в сила от 01.01.2024 г.) Когато в рамките на 12 последователни месеца едно физическо лице е прекратило патентна дейност и/или е образувало ново предприятие, което извършва патентна дейност, и сумарният оборот на двете предприятия е повече от 100 000 лв. за 12 последователни месеца, за новообразуваното предприятие не се прилага чл. 61з. В този случай за текущата данъчна година новообразуваното предприятие се облага по общия ред на Закона за данъците върху доходите на физическите лица.</w:t>
      </w:r>
    </w:p>
    <w:p w14:paraId="2597A2B2" w14:textId="77777777" w:rsidR="00000000" w:rsidRDefault="00000000">
      <w:pPr>
        <w:spacing w:after="0" w:line="240" w:lineRule="auto"/>
        <w:ind w:firstLine="1155"/>
        <w:jc w:val="both"/>
        <w:textAlignment w:val="center"/>
        <w:divId w:val="2100101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и доп. - ДВ, бр. 106 от 2023 г. (*)) Когато в рамките на текущата данъчна година оборотът на лицето превиши 100 000 лв. или лицето се регистрира по Закона за данък върху добавената стойност, то се облага по общия ред на Закона за данъците върху доходите на физическите лица, съответно на Закона за корпоративното подоходно облагане.</w:t>
      </w:r>
    </w:p>
    <w:p w14:paraId="45494E72" w14:textId="77777777" w:rsidR="00000000" w:rsidRDefault="00000000">
      <w:pPr>
        <w:spacing w:after="0" w:line="240" w:lineRule="auto"/>
        <w:ind w:firstLine="1155"/>
        <w:jc w:val="both"/>
        <w:textAlignment w:val="center"/>
        <w:divId w:val="10091389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1 и 2 патентният данък за текущата година е дължим до края на тримесечието, предхождащо тримесечието, през което са възникнали обстоятелствата по ал. 1 и 2.</w:t>
      </w:r>
    </w:p>
    <w:p w14:paraId="285345B4" w14:textId="77777777" w:rsidR="00000000" w:rsidRDefault="00000000">
      <w:pPr>
        <w:spacing w:after="0" w:line="240" w:lineRule="auto"/>
        <w:ind w:firstLine="1155"/>
        <w:jc w:val="both"/>
        <w:textAlignment w:val="center"/>
        <w:divId w:val="673999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106 от 2023 г. (*)) В случаите по ал. 1 и 2 дължимият, съответно внесеният данък се приспада от годишното данъчно задължение по реда на Закона за данъците върху доходите на физическите лица, съответно на Закона за корпоративното подоходно облагане.</w:t>
      </w:r>
    </w:p>
    <w:p w14:paraId="1DA5DF83" w14:textId="77777777" w:rsidR="00000000" w:rsidRDefault="00000000">
      <w:pPr>
        <w:spacing w:after="0" w:line="240" w:lineRule="auto"/>
        <w:ind w:firstLine="1155"/>
        <w:jc w:val="both"/>
        <w:textAlignment w:val="center"/>
        <w:divId w:val="17831106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По искане на лицето общината издава удостоверение за дължимия размер на патентния данък, за което не се заплаща такса.</w:t>
      </w:r>
    </w:p>
    <w:p w14:paraId="7F7C6540" w14:textId="77777777" w:rsidR="00000000" w:rsidRDefault="00000000">
      <w:pPr>
        <w:spacing w:after="0" w:line="240" w:lineRule="auto"/>
        <w:ind w:firstLine="1155"/>
        <w:jc w:val="both"/>
        <w:textAlignment w:val="center"/>
        <w:divId w:val="629552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106 от 2023 г. (*)) Когато в рамките на текущата данъчна година лицето се дерегистрира по Закона за данък върху добавената стойност, то се облага по общия ред на Закона за данъците върху доходите на физическите лица, съответно на Закона за корпоративното подоходно облагане за цялата данъчна година.</w:t>
      </w:r>
    </w:p>
    <w:p w14:paraId="62453F16" w14:textId="77777777" w:rsidR="00000000" w:rsidRDefault="00000000">
      <w:pPr>
        <w:spacing w:after="120" w:line="240" w:lineRule="auto"/>
        <w:ind w:firstLine="1155"/>
        <w:jc w:val="both"/>
        <w:textAlignment w:val="center"/>
        <w:divId w:val="845100014"/>
        <w:rPr>
          <w:rFonts w:ascii="Times New Roman" w:eastAsia="Times New Roman" w:hAnsi="Times New Roman" w:cs="Times New Roman"/>
          <w:color w:val="000000"/>
          <w:kern w:val="0"/>
          <w14:ligatures w14:val="none"/>
        </w:rPr>
      </w:pPr>
    </w:p>
    <w:p w14:paraId="15920C22" w14:textId="77777777" w:rsidR="00000000" w:rsidRDefault="00000000">
      <w:pPr>
        <w:spacing w:after="0" w:line="240" w:lineRule="auto"/>
        <w:ind w:firstLine="1155"/>
        <w:jc w:val="both"/>
        <w:textAlignment w:val="center"/>
        <w:divId w:val="1301233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61к. (Нов - ДВ, бр. 110 от 2007 г., в сила от 01.01.2008 г.) (1) Общинският съвет определя размера на патентния данък в граници съгласно приложение № 4 в зависимост от местонахождението на обекта на територията на съответната община.</w:t>
      </w:r>
    </w:p>
    <w:p w14:paraId="1EE81F5D" w14:textId="77777777" w:rsidR="00000000" w:rsidRDefault="00000000">
      <w:pPr>
        <w:spacing w:after="0" w:line="240" w:lineRule="auto"/>
        <w:ind w:firstLine="1155"/>
        <w:jc w:val="both"/>
        <w:textAlignment w:val="center"/>
        <w:divId w:val="21258805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Общинският съвет може да определи различен размер на патентния данък за една и съща дейност в различни населени места на територията на общината, както и в различни зони на територията на едно населено място. Зониране на населените места в общината за целите на патентния данък се извършва с наредбата по чл. 1, ал. 2.</w:t>
      </w:r>
    </w:p>
    <w:p w14:paraId="4A07F04D" w14:textId="77777777" w:rsidR="00000000" w:rsidRDefault="00000000">
      <w:pPr>
        <w:spacing w:after="0" w:line="240" w:lineRule="auto"/>
        <w:ind w:firstLine="1155"/>
        <w:jc w:val="both"/>
        <w:textAlignment w:val="center"/>
        <w:divId w:val="1787692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Общинският съвет определя размера на данъка при съобразяване на следните критерии: местоположение на населеното място/зоната, вид на </w:t>
      </w:r>
      <w:r>
        <w:rPr>
          <w:rFonts w:ascii="Times New Roman" w:eastAsia="Times New Roman" w:hAnsi="Times New Roman" w:cs="Times New Roman"/>
          <w:color w:val="000000"/>
          <w:kern w:val="0"/>
          <w14:ligatures w14:val="none"/>
        </w:rPr>
        <w:lastRenderedPageBreak/>
        <w:t>населеното място с оглед на това дали е с местно или с национално значение, брой на населението и големина на населеното място/зоната, стопанско значение на населеното място/зоната, сезонен или постоянен характер на дейността, икономическо състояние на населеното място.</w:t>
      </w:r>
    </w:p>
    <w:p w14:paraId="2D9A98AF" w14:textId="77777777" w:rsidR="00000000" w:rsidRDefault="00000000">
      <w:pPr>
        <w:spacing w:after="0" w:line="240" w:lineRule="auto"/>
        <w:ind w:firstLine="1155"/>
        <w:jc w:val="both"/>
        <w:textAlignment w:val="center"/>
        <w:divId w:val="1757247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патентната дейност не се извършва в обект или не се извършва от постоянно място, за целите на определяне на размера на патентния данък за местонахождение на обекта се смята постоянният адрес на лицето.</w:t>
      </w:r>
    </w:p>
    <w:p w14:paraId="1EE03BD5" w14:textId="77777777" w:rsidR="00000000" w:rsidRDefault="00000000">
      <w:pPr>
        <w:spacing w:after="120" w:line="240" w:lineRule="auto"/>
        <w:ind w:firstLine="1155"/>
        <w:jc w:val="both"/>
        <w:textAlignment w:val="center"/>
        <w:divId w:val="429743336"/>
        <w:rPr>
          <w:rFonts w:ascii="Times New Roman" w:eastAsia="Times New Roman" w:hAnsi="Times New Roman" w:cs="Times New Roman"/>
          <w:color w:val="000000"/>
          <w:kern w:val="0"/>
          <w14:ligatures w14:val="none"/>
        </w:rPr>
      </w:pPr>
    </w:p>
    <w:p w14:paraId="1B640E15" w14:textId="77777777" w:rsidR="00000000" w:rsidRDefault="00000000">
      <w:pPr>
        <w:spacing w:after="0" w:line="240" w:lineRule="auto"/>
        <w:ind w:firstLine="1155"/>
        <w:jc w:val="both"/>
        <w:textAlignment w:val="center"/>
        <w:divId w:val="1611551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61л. (Нов - ДВ, бр. 110 от 2007 г., в сила от 01.01.2008 г.) (1) Патентният данък се дължи за всяка от упражняваните дейности поотделно съгласно приложение № 4.</w:t>
      </w:r>
    </w:p>
    <w:p w14:paraId="687CFBD7" w14:textId="77777777" w:rsidR="00000000" w:rsidRDefault="00000000">
      <w:pPr>
        <w:spacing w:after="0" w:line="240" w:lineRule="auto"/>
        <w:ind w:firstLine="1155"/>
        <w:jc w:val="both"/>
        <w:textAlignment w:val="center"/>
        <w:divId w:val="144784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Лицата, които осъществяват патентна дейност в повече от един обект, дължат данък за всеки обект поотделно.</w:t>
      </w:r>
    </w:p>
    <w:p w14:paraId="1DD65A7F" w14:textId="77777777" w:rsidR="00000000" w:rsidRDefault="00000000">
      <w:pPr>
        <w:spacing w:after="0" w:line="240" w:lineRule="auto"/>
        <w:ind w:firstLine="1155"/>
        <w:jc w:val="both"/>
        <w:textAlignment w:val="center"/>
        <w:divId w:val="11226987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патентната дейност започва или се прекратява през течение на годината, с изключение на дейностите, посочени в т. 1 и 2 на приложение № 4, данъкът се определя пропорционално на броя на тримесечията на извършване на дейността, включително тримесечието на започване или прекратяване на дейността.</w:t>
      </w:r>
    </w:p>
    <w:p w14:paraId="435A897C" w14:textId="77777777" w:rsidR="00000000" w:rsidRDefault="00000000">
      <w:pPr>
        <w:spacing w:after="0" w:line="240" w:lineRule="auto"/>
        <w:ind w:firstLine="1155"/>
        <w:jc w:val="both"/>
        <w:textAlignment w:val="center"/>
        <w:divId w:val="1352419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в рамките на една патентна дейност, с изключение на дейностите, посочени в т. 1 и 2 на приложение № 4, през течение на годината се промени обстоятелство, свързано с определянето на данъка, размерът на данъка до края на годината, включително за тримесечието на промяната, се определя на базата на размера на данъка, определен съобразно промените в обстоятелствата.</w:t>
      </w:r>
    </w:p>
    <w:p w14:paraId="0359419A" w14:textId="77777777" w:rsidR="00000000" w:rsidRDefault="00000000">
      <w:pPr>
        <w:spacing w:after="0" w:line="240" w:lineRule="auto"/>
        <w:ind w:firstLine="1155"/>
        <w:jc w:val="both"/>
        <w:textAlignment w:val="center"/>
        <w:divId w:val="867796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в рамките на една патентна дейност от посочените в т. 1 и 2 на приложение № 4 през течение на годината се промени обстоятелство, което води до определяне на патентния данък в по-висок размер, за данъчната година се дължи по-високият размер на данъка, определен съобразно промените в обстоятелствата.</w:t>
      </w:r>
    </w:p>
    <w:p w14:paraId="12366579" w14:textId="77777777" w:rsidR="00000000" w:rsidRDefault="00000000">
      <w:pPr>
        <w:spacing w:after="0" w:line="240" w:lineRule="auto"/>
        <w:ind w:firstLine="1155"/>
        <w:jc w:val="both"/>
        <w:textAlignment w:val="center"/>
        <w:divId w:val="2047101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105 от 2008 г., в сила от 01.01.2009 г.) Лицата, които осъществяват в един обект едновременно патентните дейности по т. 3 и 31 от приложение № 4, дължат данък само за дейността по т. 3 от приложение № 4.</w:t>
      </w:r>
    </w:p>
    <w:p w14:paraId="4BDF9318" w14:textId="77777777" w:rsidR="00000000" w:rsidRDefault="00000000">
      <w:pPr>
        <w:spacing w:after="0" w:line="240" w:lineRule="auto"/>
        <w:ind w:firstLine="1155"/>
        <w:jc w:val="both"/>
        <w:textAlignment w:val="center"/>
        <w:divId w:val="893540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95 от 2009 г., в сила от 01.01.2010 г., изм. - ДВ, бр. 106 от 2023 г. (*)) При прехвърляне на предприятие по чл. 15 от Търговския закон и продължаване на дейността приобретателят дължи данък от тримесечието, следващо тримесечието на прехвърлянето, а прехвърлителят - включително за тримесечието на прехвърлянето, и за дейностите, посочени в т. 1 и 2 на приложение № 4.</w:t>
      </w:r>
    </w:p>
    <w:p w14:paraId="5B1AEC23" w14:textId="77777777" w:rsidR="00000000" w:rsidRDefault="00000000">
      <w:pPr>
        <w:spacing w:after="0" w:line="240" w:lineRule="auto"/>
        <w:ind w:firstLine="1155"/>
        <w:jc w:val="both"/>
        <w:textAlignment w:val="center"/>
        <w:divId w:val="1775515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6 - ДВ, бр. 105 от 2008 г., в сила от 01.01.2009 г., предишна ал. 7 - ДВ, бр. 95 от 2009 г., в сила от 01.01.2010 г., доп. - ДВ, бр. 106 от 2023 г. (*)) Доходите от дейности, които не са посочени в приложение № 4, се облагат по общия ред на Закона за данъците върху доходите на физическите лица, съответно на Закона за корпоративното подоходно облагане.</w:t>
      </w:r>
    </w:p>
    <w:p w14:paraId="32E1F48D" w14:textId="77777777" w:rsidR="00000000" w:rsidRDefault="00000000">
      <w:pPr>
        <w:spacing w:after="120" w:line="240" w:lineRule="auto"/>
        <w:ind w:firstLine="1155"/>
        <w:jc w:val="both"/>
        <w:textAlignment w:val="center"/>
        <w:divId w:val="887843419"/>
        <w:rPr>
          <w:rFonts w:ascii="Times New Roman" w:eastAsia="Times New Roman" w:hAnsi="Times New Roman" w:cs="Times New Roman"/>
          <w:color w:val="000000"/>
          <w:kern w:val="0"/>
          <w14:ligatures w14:val="none"/>
        </w:rPr>
      </w:pPr>
    </w:p>
    <w:p w14:paraId="216F860A" w14:textId="77777777" w:rsidR="00000000" w:rsidRDefault="00000000">
      <w:pPr>
        <w:spacing w:after="0" w:line="240" w:lineRule="auto"/>
        <w:ind w:firstLine="1155"/>
        <w:jc w:val="both"/>
        <w:textAlignment w:val="center"/>
        <w:divId w:val="1484664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61м. (Нов - ДВ, бр. 110 от 2007 г., в сила от 01.01.2008 г.) (1) Данъчно задължените лица, които подлежат на облагане с патентен данък, могат да ползват данъчни облекчения в следната поредност:</w:t>
      </w:r>
    </w:p>
    <w:p w14:paraId="4E75E5AE" w14:textId="77777777" w:rsidR="00000000" w:rsidRDefault="00000000">
      <w:pPr>
        <w:spacing w:after="0" w:line="240" w:lineRule="auto"/>
        <w:ind w:firstLine="1155"/>
        <w:jc w:val="both"/>
        <w:textAlignment w:val="center"/>
        <w:divId w:val="1674379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физическите лица, включително едноличните търговци, с 50 и с над 50 на сто намалена работоспособност, определена с влязло в сила решение на компетентен орган, ползват намаление на патентния данък в размер 50 на сто, ако извършват дейността лично и не наемат работници за тази дейност през цялата данъчна година;</w:t>
      </w:r>
    </w:p>
    <w:p w14:paraId="1BF918F5" w14:textId="77777777" w:rsidR="00000000" w:rsidRDefault="00000000">
      <w:pPr>
        <w:spacing w:after="0" w:line="240" w:lineRule="auto"/>
        <w:ind w:firstLine="1155"/>
        <w:jc w:val="both"/>
        <w:textAlignment w:val="center"/>
        <w:divId w:val="18974237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2010 г., в сила от 01.01.2011 г.) физическите лица, включително едноличните търговци, които извършват с личен труд през цялата данъчна година два или три вида патентна дейност от посочените в т. 1 - 36 от приложение № 4, заплащат патентния данък само за тази дейност, за която определеният данък е с най-висок размер; за извършване на повече от три дейности облекчението не се прилага;</w:t>
      </w:r>
    </w:p>
    <w:p w14:paraId="3E3F3330" w14:textId="77777777" w:rsidR="00000000" w:rsidRDefault="00000000">
      <w:pPr>
        <w:spacing w:after="0" w:line="240" w:lineRule="auto"/>
        <w:ind w:firstLine="1155"/>
        <w:jc w:val="both"/>
        <w:textAlignment w:val="center"/>
        <w:divId w:val="345013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физическите лица, включително едноличните търговци, които са пенсионери и извършват патентна дейност, посочена в т. 5, 6, 8 - 15, 18 - 20, 25, 27 - 29 и 31 на приложение № 4, заплащат 50 на сто от определения патентен данък за съответната дейност, ако извършват дейността лично и не наемат работници през цялата данъчна година;</w:t>
      </w:r>
    </w:p>
    <w:p w14:paraId="199B9D85" w14:textId="77777777" w:rsidR="00000000" w:rsidRDefault="00000000">
      <w:pPr>
        <w:spacing w:after="0" w:line="240" w:lineRule="auto"/>
        <w:ind w:firstLine="1155"/>
        <w:jc w:val="both"/>
        <w:textAlignment w:val="center"/>
        <w:divId w:val="1073042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28 от 2011 г.) лицата, които използват работно място за обучение на чираци по смисъла на Закона за занаятите и извършват патентна дейност от посочените в т. 10 на приложение № 4, заплащат 50 на сто от определения патентен данък за съответното работно място; намалението се ползва, при условие че към декларацията по чл. 61н е приложено копие от удостоверението за вписване в регистъра на чираците, издадено от съответната регионална занаятчийска камара.</w:t>
      </w:r>
    </w:p>
    <w:p w14:paraId="01F6AC12" w14:textId="77777777" w:rsidR="00000000" w:rsidRDefault="00000000">
      <w:pPr>
        <w:spacing w:after="0" w:line="240" w:lineRule="auto"/>
        <w:ind w:firstLine="1155"/>
        <w:jc w:val="both"/>
        <w:textAlignment w:val="center"/>
        <w:divId w:val="3749344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Независимо от чл. 61л, ал. 4 данъчното облекчение по ал. 1, т. 1 се ползва за цялата данъчна година, през която настъпва неработоспособността или изтича срокът на валидност на решението.</w:t>
      </w:r>
    </w:p>
    <w:p w14:paraId="6F33DD38" w14:textId="77777777" w:rsidR="00000000" w:rsidRDefault="00000000">
      <w:pPr>
        <w:spacing w:after="120" w:line="240" w:lineRule="auto"/>
        <w:ind w:firstLine="1155"/>
        <w:jc w:val="both"/>
        <w:textAlignment w:val="center"/>
        <w:divId w:val="1936475546"/>
        <w:rPr>
          <w:rFonts w:ascii="Times New Roman" w:eastAsia="Times New Roman" w:hAnsi="Times New Roman" w:cs="Times New Roman"/>
          <w:color w:val="000000"/>
          <w:kern w:val="0"/>
          <w14:ligatures w14:val="none"/>
        </w:rPr>
      </w:pPr>
    </w:p>
    <w:p w14:paraId="33BA8D68" w14:textId="77777777" w:rsidR="00000000" w:rsidRDefault="00000000">
      <w:pPr>
        <w:spacing w:after="0" w:line="240" w:lineRule="auto"/>
        <w:ind w:firstLine="1155"/>
        <w:jc w:val="both"/>
        <w:textAlignment w:val="center"/>
        <w:divId w:val="823475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61н. (Нов - ДВ, бр. 110 от 2007 г., в сила от 01.01.2008 г.) (1) Лицата, които подлежат на облагане с патентен данък, подават данъчна декларация по образец, в която декларират до 31 януари на текущата година обстоятелствата, свързани с определянето на данъка. В случаите на започване на дейността след тази дата данъчната декларация се подава непосредствено преди започването на дейността.</w:t>
      </w:r>
    </w:p>
    <w:p w14:paraId="16CF9418" w14:textId="77777777" w:rsidR="00000000" w:rsidRDefault="00000000">
      <w:pPr>
        <w:spacing w:after="0" w:line="240" w:lineRule="auto"/>
        <w:ind w:firstLine="1155"/>
        <w:jc w:val="both"/>
        <w:textAlignment w:val="center"/>
        <w:divId w:val="13014955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Лицата, които до 31 януари на текущата година са подали данъчната декларация по ал. 1 и в същия срок са заплатили пълния размер на патентния данък, определен съгласно декларираните обстоятелства, ползват отстъпка 5 на сто.</w:t>
      </w:r>
    </w:p>
    <w:p w14:paraId="347110DF" w14:textId="77777777" w:rsidR="00000000" w:rsidRDefault="00000000">
      <w:pPr>
        <w:spacing w:after="0" w:line="240" w:lineRule="auto"/>
        <w:ind w:firstLine="1155"/>
        <w:jc w:val="both"/>
        <w:textAlignment w:val="center"/>
        <w:divId w:val="430786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95 от 2009 г., в сила от 01.01.2010 г., изм. - ДВ, бр. 106 от 2023 г. (*)) Лицата подават декларация по ал. 1 за всички промени в обстоятелствата, свързани с определянето на данъка, в 7-дневен срок от настъпването на съответното обстоятелство. При прехвърляне на предприятие по чл. 15 от Търговския закон декларация се подава и от прехвърлителя, и от приобретателя в 7-дневен срок от датата на прехвърлянето.</w:t>
      </w:r>
    </w:p>
    <w:p w14:paraId="70A0FEAB" w14:textId="77777777" w:rsidR="00000000" w:rsidRDefault="00000000">
      <w:pPr>
        <w:spacing w:after="0" w:line="240" w:lineRule="auto"/>
        <w:ind w:firstLine="1155"/>
        <w:jc w:val="both"/>
        <w:textAlignment w:val="center"/>
        <w:divId w:val="18069227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Лицата подават данъчна декларация по ал. 1 и за възникването на обстоятелствата по чл. 61и, ал. 1 и 2 през съответния период. Данъчната </w:t>
      </w:r>
      <w:r>
        <w:rPr>
          <w:rFonts w:ascii="Times New Roman" w:eastAsia="Times New Roman" w:hAnsi="Times New Roman" w:cs="Times New Roman"/>
          <w:color w:val="000000"/>
          <w:kern w:val="0"/>
          <w14:ligatures w14:val="none"/>
        </w:rPr>
        <w:lastRenderedPageBreak/>
        <w:t>декларация се подава в срок до края на месеца, следващ месеца, през който са възникнали обстоятелствата по чл. 61и, ал. 1 и 2.</w:t>
      </w:r>
    </w:p>
    <w:p w14:paraId="6B56E725" w14:textId="77777777" w:rsidR="00000000" w:rsidRDefault="00000000">
      <w:pPr>
        <w:spacing w:after="120" w:line="240" w:lineRule="auto"/>
        <w:ind w:firstLine="1155"/>
        <w:jc w:val="both"/>
        <w:textAlignment w:val="center"/>
        <w:divId w:val="269630299"/>
        <w:rPr>
          <w:rFonts w:ascii="Times New Roman" w:eastAsia="Times New Roman" w:hAnsi="Times New Roman" w:cs="Times New Roman"/>
          <w:color w:val="000000"/>
          <w:kern w:val="0"/>
          <w14:ligatures w14:val="none"/>
        </w:rPr>
      </w:pPr>
    </w:p>
    <w:p w14:paraId="7FEE6E8C" w14:textId="77777777" w:rsidR="00000000" w:rsidRDefault="00000000">
      <w:pPr>
        <w:spacing w:after="0" w:line="240" w:lineRule="auto"/>
        <w:ind w:firstLine="1155"/>
        <w:jc w:val="both"/>
        <w:textAlignment w:val="center"/>
        <w:divId w:val="6957358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61о. (Нов - ДВ, бр. 110 от 2007 г., в сила от 01.01.2008 г.) (1) Данъчните декларации по чл. 61н се подават в общината, на територията на която се намира обектът, в който се извършва патентна дейност, а когато патентната дейност не се извършва в обект или не се извършва от постоянно място - в общината, където е постоянният адрес на физическото лице, включително на едноличния търговец.</w:t>
      </w:r>
    </w:p>
    <w:p w14:paraId="7913F7A7" w14:textId="77777777" w:rsidR="00000000" w:rsidRDefault="00000000">
      <w:pPr>
        <w:spacing w:after="0" w:line="240" w:lineRule="auto"/>
        <w:ind w:firstLine="1155"/>
        <w:jc w:val="both"/>
        <w:textAlignment w:val="center"/>
        <w:divId w:val="1464731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данъчната декларация на чуждестранно физическо лице се подава чрез пълномощник с постоянен адрес в страната, подаването ѝ се извършва в общината, където е постоянният адрес на пълномощника.</w:t>
      </w:r>
    </w:p>
    <w:p w14:paraId="0E10B92F" w14:textId="77777777" w:rsidR="00000000" w:rsidRDefault="00000000">
      <w:pPr>
        <w:spacing w:after="0" w:line="240" w:lineRule="auto"/>
        <w:ind w:firstLine="1155"/>
        <w:jc w:val="both"/>
        <w:textAlignment w:val="center"/>
        <w:divId w:val="2186361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Извън случаите по ал. 1 и 2 данъчната декларация се подава в Столичната община.</w:t>
      </w:r>
    </w:p>
    <w:p w14:paraId="329CE8C3" w14:textId="77777777" w:rsidR="00000000" w:rsidRDefault="00000000">
      <w:pPr>
        <w:spacing w:after="0" w:line="240" w:lineRule="auto"/>
        <w:ind w:firstLine="1155"/>
        <w:jc w:val="both"/>
        <w:textAlignment w:val="center"/>
        <w:divId w:val="194585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95 от 2009 г., в сила от 01.01.2010 г.) Приема се, че дейността не се извършва от постоянно място, когато промяната през годината на местонахождението на обекта, от който се извършва дейността, води до промяна в размера на данъка.</w:t>
      </w:r>
    </w:p>
    <w:p w14:paraId="489A4C84" w14:textId="77777777" w:rsidR="00000000" w:rsidRDefault="00000000">
      <w:pPr>
        <w:spacing w:after="120" w:line="240" w:lineRule="auto"/>
        <w:ind w:firstLine="1155"/>
        <w:jc w:val="both"/>
        <w:textAlignment w:val="center"/>
        <w:divId w:val="1932542906"/>
        <w:rPr>
          <w:rFonts w:ascii="Times New Roman" w:eastAsia="Times New Roman" w:hAnsi="Times New Roman" w:cs="Times New Roman"/>
          <w:color w:val="000000"/>
          <w:kern w:val="0"/>
          <w14:ligatures w14:val="none"/>
        </w:rPr>
      </w:pPr>
    </w:p>
    <w:p w14:paraId="62764F53" w14:textId="77777777" w:rsidR="00000000" w:rsidRDefault="00000000">
      <w:pPr>
        <w:spacing w:after="0" w:line="240" w:lineRule="auto"/>
        <w:ind w:firstLine="1155"/>
        <w:jc w:val="both"/>
        <w:textAlignment w:val="center"/>
        <w:divId w:val="10707330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61п. (Нов - ДВ, бр. 110 от 2007 г., в сила от 01.01.2008 г.) (1) Патентният данък се внася на четири равни вноски, както следва:</w:t>
      </w:r>
    </w:p>
    <w:p w14:paraId="6FCE0827" w14:textId="77777777" w:rsidR="00000000" w:rsidRDefault="00000000">
      <w:pPr>
        <w:spacing w:after="0" w:line="240" w:lineRule="auto"/>
        <w:ind w:firstLine="1155"/>
        <w:jc w:val="both"/>
        <w:textAlignment w:val="center"/>
        <w:divId w:val="774062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първото тримесечие - до 31 януари;</w:t>
      </w:r>
    </w:p>
    <w:p w14:paraId="4E1BBAAD" w14:textId="77777777" w:rsidR="00000000" w:rsidRDefault="00000000">
      <w:pPr>
        <w:spacing w:after="0" w:line="240" w:lineRule="auto"/>
        <w:ind w:firstLine="1155"/>
        <w:jc w:val="both"/>
        <w:textAlignment w:val="center"/>
        <w:divId w:val="76638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второто тримесечие - до 30 април;</w:t>
      </w:r>
    </w:p>
    <w:p w14:paraId="18D55817" w14:textId="77777777" w:rsidR="00000000" w:rsidRDefault="00000000">
      <w:pPr>
        <w:spacing w:after="0" w:line="240" w:lineRule="auto"/>
        <w:ind w:firstLine="1155"/>
        <w:jc w:val="both"/>
        <w:textAlignment w:val="center"/>
        <w:divId w:val="1319916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третото тримесечие - до 31 юли;</w:t>
      </w:r>
    </w:p>
    <w:p w14:paraId="4BA12AA5" w14:textId="77777777" w:rsidR="00000000" w:rsidRDefault="00000000">
      <w:pPr>
        <w:spacing w:after="0" w:line="240" w:lineRule="auto"/>
        <w:ind w:firstLine="1155"/>
        <w:jc w:val="both"/>
        <w:textAlignment w:val="center"/>
        <w:divId w:val="7349399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четвъртото тримесечие - до 31 октомври.</w:t>
      </w:r>
    </w:p>
    <w:p w14:paraId="00EDCFF1" w14:textId="77777777" w:rsidR="00000000" w:rsidRDefault="00000000">
      <w:pPr>
        <w:spacing w:after="0" w:line="240" w:lineRule="auto"/>
        <w:ind w:firstLine="1155"/>
        <w:jc w:val="both"/>
        <w:textAlignment w:val="center"/>
        <w:divId w:val="1713728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възникне задължение за внасяне на патентния данък през годината, дължимата част от данъка за текущото тримесечие се внася в 7-дневен срок от датата на подаване на декларацията по чл. 61н, а когато декларация не е подадена - в 7-дневен срок от изтичане на срока за подаването ѝ.</w:t>
      </w:r>
    </w:p>
    <w:p w14:paraId="3E4EF56A" w14:textId="77777777" w:rsidR="00000000" w:rsidRDefault="00000000">
      <w:pPr>
        <w:spacing w:after="0" w:line="240" w:lineRule="auto"/>
        <w:ind w:firstLine="1155"/>
        <w:jc w:val="both"/>
        <w:textAlignment w:val="center"/>
        <w:divId w:val="1772817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Патентният данък се внася в приход на общината, на територията на която се намира обектът, в който се извършва патентната дейност, а когато патентната дейност не се извършва в обект или не се извършва от постоянно място - в приход на общината, където е постоянният адрес на физическото лице, включително на едноличния търговец. В случаите по чл. 61о, ал. 2 и 3 данъкът се внася в приход на общината по постоянния адрес на пълномощника, съответно в Столичната община.</w:t>
      </w:r>
    </w:p>
    <w:p w14:paraId="7629CB6E" w14:textId="77777777" w:rsidR="00000000" w:rsidRDefault="00000000">
      <w:pPr>
        <w:spacing w:after="120" w:line="240" w:lineRule="auto"/>
        <w:ind w:firstLine="1155"/>
        <w:jc w:val="both"/>
        <w:textAlignment w:val="center"/>
        <w:divId w:val="1842429704"/>
        <w:rPr>
          <w:rFonts w:ascii="Times New Roman" w:eastAsia="Times New Roman" w:hAnsi="Times New Roman" w:cs="Times New Roman"/>
          <w:color w:val="000000"/>
          <w:kern w:val="0"/>
          <w14:ligatures w14:val="none"/>
        </w:rPr>
      </w:pPr>
    </w:p>
    <w:p w14:paraId="3C6E4428" w14:textId="77777777" w:rsidR="00000000" w:rsidRDefault="00000000">
      <w:pPr>
        <w:spacing w:before="100" w:beforeAutospacing="1" w:after="100" w:afterAutospacing="1" w:line="240" w:lineRule="auto"/>
        <w:jc w:val="center"/>
        <w:textAlignment w:val="center"/>
        <w:divId w:val="56703226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VII.</w:t>
      </w:r>
      <w:r>
        <w:rPr>
          <w:rFonts w:ascii="Times New Roman" w:hAnsi="Times New Roman" w:cs="Times New Roman"/>
          <w:b/>
          <w:bCs/>
          <w:color w:val="000000"/>
          <w:kern w:val="0"/>
          <w:sz w:val="26"/>
          <w:szCs w:val="26"/>
          <w14:ligatures w14:val="none"/>
        </w:rPr>
        <w:br/>
        <w:t>Туристически данък (Нов - ДВ, бр. 98 от 2010 г., в сила от 01.01.2011 г.)</w:t>
      </w:r>
    </w:p>
    <w:p w14:paraId="6D397C7C" w14:textId="77777777" w:rsidR="00000000" w:rsidRDefault="00000000">
      <w:pPr>
        <w:spacing w:after="0" w:line="240" w:lineRule="auto"/>
        <w:ind w:firstLine="1155"/>
        <w:jc w:val="both"/>
        <w:textAlignment w:val="center"/>
        <w:divId w:val="1644969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61р. (Нов - ДВ, бр. 98 от 2010 г., в сила от 01.01.2011 г.) (1) С туристически данък се облагат нощувките.</w:t>
      </w:r>
    </w:p>
    <w:p w14:paraId="5169859A" w14:textId="77777777" w:rsidR="00000000" w:rsidRDefault="00000000">
      <w:pPr>
        <w:spacing w:after="0" w:line="240" w:lineRule="auto"/>
        <w:ind w:firstLine="1155"/>
        <w:jc w:val="both"/>
        <w:textAlignment w:val="center"/>
        <w:divId w:val="648024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задължени лица са лицата, предлагащи нощувки.</w:t>
      </w:r>
    </w:p>
    <w:p w14:paraId="583735CB" w14:textId="77777777" w:rsidR="00000000" w:rsidRDefault="00000000">
      <w:pPr>
        <w:spacing w:after="0" w:line="240" w:lineRule="auto"/>
        <w:ind w:firstLine="1155"/>
        <w:jc w:val="both"/>
        <w:textAlignment w:val="center"/>
        <w:divId w:val="1632318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(Изм. - ДВ, бр. 30 от 2013 г., в сила от 26.03.2013 г.) Лицата по ал. 2 внасят данъка в приход на бюджета на общината по местонахождение на местата за настаняване по смисъла на Закона за туризма.</w:t>
      </w:r>
    </w:p>
    <w:p w14:paraId="59178636" w14:textId="77777777" w:rsidR="00000000" w:rsidRDefault="00000000">
      <w:pPr>
        <w:spacing w:after="0" w:line="240" w:lineRule="auto"/>
        <w:ind w:firstLine="1155"/>
        <w:jc w:val="both"/>
        <w:textAlignment w:val="center"/>
        <w:divId w:val="101844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Данъкът задължително се посочва отделно в документа, издаден от данъчно задълженото лице към лицето, ползващо нощувка.</w:t>
      </w:r>
    </w:p>
    <w:p w14:paraId="76849ACF" w14:textId="77777777" w:rsidR="00000000" w:rsidRDefault="00000000">
      <w:pPr>
        <w:spacing w:after="0" w:line="240" w:lineRule="auto"/>
        <w:ind w:firstLine="1155"/>
        <w:jc w:val="both"/>
        <w:textAlignment w:val="center"/>
        <w:divId w:val="1736706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71 от 2020 г., в сила от 11.08.2020 г.) Лицата по ал. 2 подават декларация по образец до 31 януари на всяка година за облагане с туристически данък за предходната календарна година.</w:t>
      </w:r>
    </w:p>
    <w:p w14:paraId="5833E531" w14:textId="77777777" w:rsidR="00000000" w:rsidRDefault="00000000">
      <w:pPr>
        <w:spacing w:after="120" w:line="240" w:lineRule="auto"/>
        <w:ind w:firstLine="1155"/>
        <w:jc w:val="both"/>
        <w:textAlignment w:val="center"/>
        <w:divId w:val="1252932569"/>
        <w:rPr>
          <w:rFonts w:ascii="Times New Roman" w:eastAsia="Times New Roman" w:hAnsi="Times New Roman" w:cs="Times New Roman"/>
          <w:color w:val="000000"/>
          <w:kern w:val="0"/>
          <w14:ligatures w14:val="none"/>
        </w:rPr>
      </w:pPr>
    </w:p>
    <w:p w14:paraId="59EC7B84" w14:textId="77777777" w:rsidR="00000000" w:rsidRDefault="00000000">
      <w:pPr>
        <w:spacing w:after="0" w:line="240" w:lineRule="auto"/>
        <w:ind w:firstLine="1155"/>
        <w:jc w:val="both"/>
        <w:textAlignment w:val="center"/>
        <w:divId w:val="141703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61с. (Нов - ДВ, бр. 98 от 2010 г., в сила от 01.01.2011 г.) (1) (Изм. - ДВ, бр. 30 от 2013 г., в сила от 26.03.2013 г., доп. - ДВ, бр. 18 от 2020 г., в сила от 28.02.2020 г.) Общинският съвет определя с наредбата по чл. 1, ал. 2 размера на данъка в граници от 0,20 лв. до 3,00 лв. за всяка нощувка съобразно населените места в общината и категорията или регистрацията на местата за настаняване по Закона за туризма.</w:t>
      </w:r>
    </w:p>
    <w:p w14:paraId="604B5450" w14:textId="77777777" w:rsidR="00000000" w:rsidRDefault="00000000">
      <w:pPr>
        <w:spacing w:after="0" w:line="240" w:lineRule="auto"/>
        <w:ind w:firstLine="1155"/>
        <w:jc w:val="both"/>
        <w:textAlignment w:val="center"/>
        <w:divId w:val="20371891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96 от 2019 г., в сила от 01.01.2020 г.) Размерът на дължимия данък за календарния месец се определя от служител на общинската администрация въз основа на данни от Единната система за туристическа информация, поддържана от Министерството на туризма, като броят на предоставените нощувки за месеца се умножи по размера на данъка по ал. 1.</w:t>
      </w:r>
    </w:p>
    <w:p w14:paraId="44EE6757" w14:textId="77777777" w:rsidR="00000000" w:rsidRDefault="00000000">
      <w:pPr>
        <w:spacing w:after="0" w:line="240" w:lineRule="auto"/>
        <w:ind w:firstLine="1155"/>
        <w:jc w:val="both"/>
        <w:textAlignment w:val="center"/>
        <w:divId w:val="1290359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96 от 2019 г., в сила от 01.01.2020 г., изм. - ДВ, бр. 106 от 2023 г., в сила от 01.01.2025 г.) Министърът на туризма непосредствено след изтичане на календарния месец, както и след изтичане на текущата година, предоставя на общините необходимите данни от Единната система за туристическа информация по реда на чл. 51, ал. 3.</w:t>
      </w:r>
    </w:p>
    <w:p w14:paraId="08FF4C20" w14:textId="77777777" w:rsidR="00000000" w:rsidRDefault="00000000">
      <w:pPr>
        <w:spacing w:after="0" w:line="240" w:lineRule="auto"/>
        <w:ind w:firstLine="1155"/>
        <w:jc w:val="both"/>
        <w:textAlignment w:val="center"/>
        <w:divId w:val="412910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(Обявена за противоконституционна с РКС № 5 от 2012 г. - ДВ, бр. 30 от 2012 г.) </w:t>
      </w:r>
      <w:r>
        <w:rPr>
          <w:rFonts w:ascii="Times New Roman" w:eastAsia="Times New Roman" w:hAnsi="Times New Roman" w:cs="Times New Roman"/>
          <w:color w:val="FF0000"/>
          <w:kern w:val="0"/>
          <w14:ligatures w14:val="none"/>
        </w:rPr>
        <w:t>Когато сборът на данъка по ал. 2 за календарната година е по-малък от 30 на сто от данъка, определен при пълен капацитет за средството за подслон или мястото за настаняване, разликата се внася от данъчно задълженото лице в приход на бюджета на общината по местонахождение на средството за подслон или мястото за настаняване до 1 март на следващата календарна година, независимо дали обектът се използва.</w:t>
      </w:r>
    </w:p>
    <w:p w14:paraId="45182118" w14:textId="77777777" w:rsidR="00000000" w:rsidRDefault="00000000">
      <w:pPr>
        <w:spacing w:after="0" w:line="240" w:lineRule="auto"/>
        <w:ind w:firstLine="1155"/>
        <w:jc w:val="both"/>
        <w:textAlignment w:val="center"/>
        <w:divId w:val="1956860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(Обявена за противоконституционна с РКС № 5 от 2012 г. - ДВ, бр. 30 от 2012 г.) </w:t>
      </w:r>
      <w:r>
        <w:rPr>
          <w:rFonts w:ascii="Times New Roman" w:eastAsia="Times New Roman" w:hAnsi="Times New Roman" w:cs="Times New Roman"/>
          <w:color w:val="FF0000"/>
          <w:kern w:val="0"/>
          <w14:ligatures w14:val="none"/>
        </w:rPr>
        <w:t>Разликата по ал. 4 се определя по следната формула:</w:t>
      </w:r>
    </w:p>
    <w:p w14:paraId="49BA7BC5" w14:textId="77777777" w:rsidR="00000000" w:rsidRDefault="00000000">
      <w:pPr>
        <w:spacing w:after="0" w:line="240" w:lineRule="auto"/>
        <w:ind w:firstLine="1155"/>
        <w:jc w:val="both"/>
        <w:textAlignment w:val="center"/>
        <w:divId w:val="1802531827"/>
        <w:rPr>
          <w:rFonts w:ascii="Times New Roman" w:eastAsia="Times New Roman" w:hAnsi="Times New Roman" w:cs="Times New Roman"/>
          <w:color w:val="000000"/>
          <w:kern w:val="0"/>
          <w14:ligatures w14:val="none"/>
        </w:rPr>
      </w:pPr>
    </w:p>
    <w:p w14:paraId="122B1D8B" w14:textId="77777777" w:rsidR="00000000" w:rsidRDefault="00000000">
      <w:pPr>
        <w:spacing w:after="0" w:line="240" w:lineRule="auto"/>
        <w:ind w:firstLine="1155"/>
        <w:jc w:val="both"/>
        <w:textAlignment w:val="center"/>
        <w:divId w:val="3555406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Р = (РДхПКхДх30/100) - ДД,</w:t>
      </w:r>
    </w:p>
    <w:p w14:paraId="1B192355" w14:textId="77777777" w:rsidR="00000000" w:rsidRDefault="00000000">
      <w:pPr>
        <w:spacing w:after="0" w:line="240" w:lineRule="auto"/>
        <w:ind w:firstLine="1155"/>
        <w:jc w:val="both"/>
        <w:textAlignment w:val="center"/>
        <w:divId w:val="1802531827"/>
        <w:rPr>
          <w:rFonts w:ascii="Times New Roman" w:eastAsia="Times New Roman" w:hAnsi="Times New Roman" w:cs="Times New Roman"/>
          <w:color w:val="000000"/>
          <w:kern w:val="0"/>
          <w14:ligatures w14:val="none"/>
        </w:rPr>
      </w:pPr>
    </w:p>
    <w:p w14:paraId="2E6D3272" w14:textId="77777777" w:rsidR="00000000" w:rsidRDefault="00000000">
      <w:pPr>
        <w:spacing w:after="0" w:line="240" w:lineRule="auto"/>
        <w:ind w:firstLine="1155"/>
        <w:jc w:val="both"/>
        <w:textAlignment w:val="center"/>
        <w:divId w:val="1255934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където:</w:t>
      </w:r>
    </w:p>
    <w:p w14:paraId="2E350C97" w14:textId="77777777" w:rsidR="00000000" w:rsidRDefault="00000000">
      <w:pPr>
        <w:spacing w:after="0" w:line="240" w:lineRule="auto"/>
        <w:ind w:firstLine="1155"/>
        <w:jc w:val="both"/>
        <w:textAlignment w:val="center"/>
        <w:divId w:val="18574220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Р е разликата за внасяне;</w:t>
      </w:r>
    </w:p>
    <w:p w14:paraId="4430DA24" w14:textId="77777777" w:rsidR="00000000" w:rsidRDefault="00000000">
      <w:pPr>
        <w:spacing w:after="0" w:line="240" w:lineRule="auto"/>
        <w:ind w:firstLine="1155"/>
        <w:jc w:val="both"/>
        <w:textAlignment w:val="center"/>
        <w:divId w:val="19611864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РД - размерът на данъка по ал. 1;</w:t>
      </w:r>
    </w:p>
    <w:p w14:paraId="212D7664" w14:textId="77777777" w:rsidR="00000000" w:rsidRDefault="00000000">
      <w:pPr>
        <w:spacing w:after="0" w:line="240" w:lineRule="auto"/>
        <w:ind w:firstLine="1155"/>
        <w:jc w:val="both"/>
        <w:textAlignment w:val="center"/>
        <w:divId w:val="1136293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ПК - пълният капацитет на броя на леглата в средството за подслон или мястото за настаняване за календарната година;</w:t>
      </w:r>
    </w:p>
    <w:p w14:paraId="68238F9A" w14:textId="77777777" w:rsidR="00000000" w:rsidRDefault="00000000">
      <w:pPr>
        <w:spacing w:after="0" w:line="240" w:lineRule="auto"/>
        <w:ind w:firstLine="1155"/>
        <w:jc w:val="both"/>
        <w:textAlignment w:val="center"/>
        <w:divId w:val="17267613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Д - брой дни в годината;</w:t>
      </w:r>
    </w:p>
    <w:p w14:paraId="3748E668" w14:textId="77777777" w:rsidR="00000000" w:rsidRDefault="00000000">
      <w:pPr>
        <w:spacing w:after="0" w:line="240" w:lineRule="auto"/>
        <w:ind w:firstLine="1155"/>
        <w:jc w:val="both"/>
        <w:textAlignment w:val="center"/>
        <w:divId w:val="966743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FF0000"/>
          <w:kern w:val="0"/>
          <w14:ligatures w14:val="none"/>
        </w:rPr>
        <w:t>ДД - сборът на дължимия данък по ал. 2 за календарната година.</w:t>
      </w:r>
    </w:p>
    <w:p w14:paraId="02BBE6FF" w14:textId="77777777" w:rsidR="00000000" w:rsidRDefault="00000000">
      <w:pPr>
        <w:spacing w:after="0" w:line="240" w:lineRule="auto"/>
        <w:ind w:firstLine="1155"/>
        <w:jc w:val="both"/>
        <w:textAlignment w:val="center"/>
        <w:divId w:val="1802531827"/>
        <w:rPr>
          <w:rFonts w:ascii="Times New Roman" w:eastAsia="Times New Roman" w:hAnsi="Times New Roman" w:cs="Times New Roman"/>
          <w:color w:val="000000"/>
          <w:kern w:val="0"/>
          <w14:ligatures w14:val="none"/>
        </w:rPr>
      </w:pPr>
    </w:p>
    <w:p w14:paraId="7D99757D" w14:textId="77777777" w:rsidR="00000000" w:rsidRDefault="00000000">
      <w:pPr>
        <w:spacing w:after="0" w:line="240" w:lineRule="auto"/>
        <w:ind w:firstLine="1155"/>
        <w:jc w:val="both"/>
        <w:textAlignment w:val="center"/>
        <w:divId w:val="10468360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(Нова - ДВ, бр. 96 от 2019 г., в сила от 01.01.2020 г.) Данните по ал. 3 се предоставят от Министерството на финансите на общините в срок до три дни след получаването им от Министерството на туризма:</w:t>
      </w:r>
    </w:p>
    <w:p w14:paraId="033D26BD" w14:textId="77777777" w:rsidR="00000000" w:rsidRDefault="00000000">
      <w:pPr>
        <w:spacing w:after="0" w:line="240" w:lineRule="auto"/>
        <w:ind w:firstLine="1155"/>
        <w:jc w:val="both"/>
        <w:textAlignment w:val="center"/>
        <w:divId w:val="9436076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чрез изградена и функционираща автоматизирана връзка между системата за обмен на информация, поддържана от Министерството на финансите в изпълнение на чл. 5а, и софтуерния продукт за администриране на местните данъци и такси на съответната община, или</w:t>
      </w:r>
    </w:p>
    <w:p w14:paraId="5C03E179" w14:textId="77777777" w:rsidR="00000000" w:rsidRDefault="00000000">
      <w:pPr>
        <w:spacing w:after="0" w:line="240" w:lineRule="auto"/>
        <w:ind w:firstLine="1155"/>
        <w:jc w:val="both"/>
        <w:textAlignment w:val="center"/>
        <w:divId w:val="14813846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чрез предоставен оторизиран достъп на съответната община до получената информация от Единната система за туристическа информация.</w:t>
      </w:r>
    </w:p>
    <w:p w14:paraId="1BEDBD5F" w14:textId="77777777" w:rsidR="00000000" w:rsidRDefault="00000000">
      <w:pPr>
        <w:spacing w:after="120" w:line="240" w:lineRule="auto"/>
        <w:ind w:firstLine="1155"/>
        <w:jc w:val="both"/>
        <w:textAlignment w:val="center"/>
        <w:divId w:val="789663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3 - ДВ, бр. 96 от 2019 г., в сила от 01.01.2020 г.) Дължимият данък по ал. 2 се внася от данъчно задължените лица до 15-о число на месеца, следващ месеца, през който са предоставени нощувките.</w:t>
      </w:r>
    </w:p>
    <w:p w14:paraId="0A86AAE6" w14:textId="77777777" w:rsidR="00000000" w:rsidRDefault="00000000">
      <w:pPr>
        <w:spacing w:after="0" w:line="240" w:lineRule="auto"/>
        <w:ind w:firstLine="1155"/>
        <w:jc w:val="both"/>
        <w:textAlignment w:val="center"/>
        <w:divId w:val="1353145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61т. (Нов - ДВ, бр. 98 от 2010 г., в сила от 01.01.2011 г., изм. - ДВ, бр. 30 от 2013 г., в сила от 26.03.2013 г.) Приходите от туристическия данък се разходват за мероприятия по чл. 11, ал. 2 от Закона за туризма.</w:t>
      </w:r>
    </w:p>
    <w:p w14:paraId="6B56F4AC" w14:textId="77777777" w:rsidR="00000000" w:rsidRDefault="00000000">
      <w:pPr>
        <w:spacing w:after="120" w:line="240" w:lineRule="auto"/>
        <w:ind w:firstLine="1155"/>
        <w:jc w:val="both"/>
        <w:textAlignment w:val="center"/>
        <w:divId w:val="678428677"/>
        <w:rPr>
          <w:rFonts w:ascii="Times New Roman" w:eastAsia="Times New Roman" w:hAnsi="Times New Roman" w:cs="Times New Roman"/>
          <w:color w:val="000000"/>
          <w:kern w:val="0"/>
          <w14:ligatures w14:val="none"/>
        </w:rPr>
      </w:pPr>
    </w:p>
    <w:p w14:paraId="01F55064" w14:textId="77777777" w:rsidR="00000000" w:rsidRDefault="00000000">
      <w:pPr>
        <w:spacing w:before="100" w:beforeAutospacing="1" w:after="100" w:afterAutospacing="1" w:line="240" w:lineRule="auto"/>
        <w:jc w:val="center"/>
        <w:textAlignment w:val="center"/>
        <w:divId w:val="137403895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VIII.</w:t>
      </w:r>
      <w:r>
        <w:rPr>
          <w:rFonts w:ascii="Times New Roman" w:hAnsi="Times New Roman" w:cs="Times New Roman"/>
          <w:b/>
          <w:bCs/>
          <w:color w:val="000000"/>
          <w:kern w:val="0"/>
          <w:sz w:val="26"/>
          <w:szCs w:val="26"/>
          <w14:ligatures w14:val="none"/>
        </w:rPr>
        <w:br/>
        <w:t>Данък върху таксиметров превоз на пътници (Нов - ДВ, бр. 32 от 2016 г., в сила от 01.01.2017 г.)</w:t>
      </w:r>
    </w:p>
    <w:p w14:paraId="3B19C101" w14:textId="77777777" w:rsidR="00000000" w:rsidRDefault="00000000">
      <w:pPr>
        <w:spacing w:after="0" w:line="240" w:lineRule="auto"/>
        <w:ind w:firstLine="1155"/>
        <w:jc w:val="both"/>
        <w:textAlignment w:val="center"/>
        <w:divId w:val="1281572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61у. (Нов - ДВ, бр. 32 от 2016 г., в сила от 01.01.2017 г.) (1) Данъчно задължените лица, посочени в този раздел, се облагат с данък върху таксиметров превоз на пътници за извършваната от тях или от тяхно име дейност по таксиметров превоз на пътници.</w:t>
      </w:r>
    </w:p>
    <w:p w14:paraId="660E1170" w14:textId="77777777" w:rsidR="00000000" w:rsidRDefault="00000000">
      <w:pPr>
        <w:spacing w:after="0" w:line="240" w:lineRule="auto"/>
        <w:ind w:firstLine="1155"/>
        <w:jc w:val="both"/>
        <w:textAlignment w:val="center"/>
        <w:divId w:val="8741928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всички останали дейности данъчно задължените лица се облагат по реда на Закона за корпоративното подоходно облагане, съответно Закона за данъците върху доходите на физическите лица, с изключение на случаите по глава втора, раздел VI от този закон.</w:t>
      </w:r>
    </w:p>
    <w:p w14:paraId="44BFF0DF" w14:textId="77777777" w:rsidR="00000000" w:rsidRDefault="00000000">
      <w:pPr>
        <w:spacing w:after="120" w:line="240" w:lineRule="auto"/>
        <w:ind w:firstLine="1155"/>
        <w:jc w:val="both"/>
        <w:textAlignment w:val="center"/>
        <w:divId w:val="1184854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задължени лица по този раздел са превозвачите, притежаващи удостоверение за регистрация, издадено от изпълнителния директор на Изпълнителна агенция "Автомобилна администрация", и разрешение за извършване на таксиметров превоз на пътници, издадено от кмета на съответната община по Закона за автомобилните превози.</w:t>
      </w:r>
    </w:p>
    <w:p w14:paraId="1288662B" w14:textId="77777777" w:rsidR="00000000" w:rsidRDefault="00000000">
      <w:pPr>
        <w:spacing w:after="0" w:line="240" w:lineRule="auto"/>
        <w:ind w:firstLine="1155"/>
        <w:jc w:val="both"/>
        <w:textAlignment w:val="center"/>
        <w:divId w:val="12289590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61ф. (Нов - ДВ, бр. 32 от 2016 г., в сила от 01.01.2017 г.) (1) Общинският съвет определя с наредбата по чл. 1, ал. 2 годишния размер на данъка върху таксиметров превоз на пътници за съответната година в граници от 300 лв. до 1000 лв. в срок до 31 октомври на предходната година.</w:t>
      </w:r>
    </w:p>
    <w:p w14:paraId="15C43A38" w14:textId="77777777" w:rsidR="00000000" w:rsidRDefault="00000000">
      <w:pPr>
        <w:spacing w:after="0" w:line="240" w:lineRule="auto"/>
        <w:ind w:firstLine="1155"/>
        <w:jc w:val="both"/>
        <w:textAlignment w:val="center"/>
        <w:divId w:val="170340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върху таксиметров превоз на пътници по ал. 1 се дължи от данъчно задължените лица за всеки отделен автомобил, за който е издадено разрешение за извършване на таксиметров превоз на пътници.</w:t>
      </w:r>
    </w:p>
    <w:p w14:paraId="23FA2B78" w14:textId="77777777" w:rsidR="00000000" w:rsidRDefault="00000000">
      <w:pPr>
        <w:spacing w:after="120" w:line="240" w:lineRule="auto"/>
        <w:ind w:firstLine="1155"/>
        <w:jc w:val="both"/>
        <w:textAlignment w:val="center"/>
        <w:divId w:val="1734042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общинският съвет не е определил размера на данъка върху таксиметров превоз на пътници за съответната година в срока по ал. 1, данъкът се събира на базата на действащия размер за предходната година.</w:t>
      </w:r>
    </w:p>
    <w:p w14:paraId="4F626C1D" w14:textId="77777777" w:rsidR="00000000" w:rsidRDefault="00000000">
      <w:pPr>
        <w:spacing w:after="0" w:line="240" w:lineRule="auto"/>
        <w:ind w:firstLine="1155"/>
        <w:jc w:val="both"/>
        <w:textAlignment w:val="center"/>
        <w:divId w:val="1349677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61х. (Нов - ДВ, бр. 32 от 2016 г., в сила от 01.01.2017 г.) (1) Преди получаване на издаденото разрешение по чл. 24а, ал. 1 от Закона за автомобилните превози данъчно задължените лица подават данъчна декларация по образец за дължимия данък в общината, за територията на която е издадено разрешението за извършване на таксиметров превоз на пътници.</w:t>
      </w:r>
    </w:p>
    <w:p w14:paraId="0DDA865B" w14:textId="77777777" w:rsidR="00000000" w:rsidRDefault="00000000">
      <w:pPr>
        <w:spacing w:after="0" w:line="240" w:lineRule="auto"/>
        <w:ind w:firstLine="1155"/>
        <w:jc w:val="both"/>
        <w:textAlignment w:val="center"/>
        <w:divId w:val="9930291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декларацията по ал. 1 лицата посочват обстоятелствата, свързани с определянето на данъка.</w:t>
      </w:r>
    </w:p>
    <w:p w14:paraId="1361012A" w14:textId="77777777" w:rsidR="00000000" w:rsidRDefault="00000000">
      <w:pPr>
        <w:spacing w:after="0" w:line="240" w:lineRule="auto"/>
        <w:ind w:firstLine="1155"/>
        <w:jc w:val="both"/>
        <w:textAlignment w:val="center"/>
        <w:divId w:val="1761246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 задължените лица подават данъчна декларация за всички промени в обстоятелствата, които имат значение за определянето на данъка, в 7-дневен срок от настъпването на съответното обстоятелство.</w:t>
      </w:r>
    </w:p>
    <w:p w14:paraId="0B767344" w14:textId="77777777" w:rsidR="00000000" w:rsidRDefault="00000000">
      <w:pPr>
        <w:spacing w:after="120" w:line="240" w:lineRule="auto"/>
        <w:ind w:firstLine="1155"/>
        <w:jc w:val="both"/>
        <w:textAlignment w:val="center"/>
        <w:divId w:val="16325140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прехвърляне на предприятието на едноличен търговец данъчна декларация се подава и от прехвърлителя, и от приобретателя в 7-дневен срок от датата на вписване на прехвърлянето в търговския регистър в съответната община.</w:t>
      </w:r>
    </w:p>
    <w:p w14:paraId="5A30A45C" w14:textId="77777777" w:rsidR="00000000" w:rsidRDefault="00000000">
      <w:pPr>
        <w:spacing w:after="120" w:line="240" w:lineRule="auto"/>
        <w:ind w:firstLine="1155"/>
        <w:jc w:val="both"/>
        <w:textAlignment w:val="center"/>
        <w:divId w:val="505945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61ц. (Нов - ДВ, бр. 32 от 2016 г., в сила от 01.01.2017 г.) Дължимият данък върху таксиметров превоз на пътници постъпва в приход на съответната община, за територията на която е издадено разрешение за извършване на таксиметров превоз на пътници.</w:t>
      </w:r>
    </w:p>
    <w:p w14:paraId="171E4127" w14:textId="77777777" w:rsidR="00000000" w:rsidRDefault="00000000">
      <w:pPr>
        <w:spacing w:after="0" w:line="240" w:lineRule="auto"/>
        <w:ind w:firstLine="1155"/>
        <w:jc w:val="both"/>
        <w:textAlignment w:val="center"/>
        <w:divId w:val="10316865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61ч. (Нов - ДВ, бр. 32 от 2016 г., в сила от 01.01.2017 г.) (1) (Попр. - ДВ, бр. 80 от 2016 г., изм. - ДВ, бр. 97 от 2017 г., в сила от 01.01.2018 г.) Когато разрешението за извършване на таксиметров превоз на пътници е издадено през течение на годината, дължимият данък за текущата година се определя по следната формула:</w:t>
      </w:r>
    </w:p>
    <w:p w14:paraId="7EB645F0" w14:textId="77777777" w:rsidR="00000000" w:rsidRDefault="00000000">
      <w:pPr>
        <w:spacing w:after="120" w:line="240" w:lineRule="auto"/>
        <w:ind w:firstLine="1155"/>
        <w:jc w:val="both"/>
        <w:textAlignment w:val="center"/>
        <w:divId w:val="786048389"/>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917"/>
        <w:gridCol w:w="2640"/>
        <w:gridCol w:w="923"/>
      </w:tblGrid>
      <w:tr w:rsidR="00000000" w14:paraId="4A753B93"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31A6010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488302C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ГДТПП x БМ</w:t>
            </w:r>
          </w:p>
        </w:tc>
        <w:tc>
          <w:tcPr>
            <w:tcW w:w="0" w:type="auto"/>
            <w:tcBorders>
              <w:top w:val="nil"/>
              <w:left w:val="nil"/>
              <w:bottom w:val="nil"/>
              <w:right w:val="nil"/>
            </w:tcBorders>
            <w:tcMar>
              <w:top w:w="0" w:type="dxa"/>
              <w:left w:w="108" w:type="dxa"/>
              <w:bottom w:w="0" w:type="dxa"/>
              <w:right w:w="0" w:type="dxa"/>
            </w:tcMar>
            <w:hideMark/>
          </w:tcPr>
          <w:p w14:paraId="650D4DF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E3A474D"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0E7B426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ДДТГ =</w:t>
            </w:r>
          </w:p>
        </w:tc>
        <w:tc>
          <w:tcPr>
            <w:tcW w:w="0" w:type="auto"/>
            <w:tcBorders>
              <w:top w:val="nil"/>
              <w:left w:val="nil"/>
              <w:bottom w:val="nil"/>
              <w:right w:val="nil"/>
            </w:tcBorders>
            <w:hideMark/>
          </w:tcPr>
          <w:p w14:paraId="29AE641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______________________</w:t>
            </w:r>
          </w:p>
        </w:tc>
        <w:tc>
          <w:tcPr>
            <w:tcW w:w="0" w:type="auto"/>
            <w:tcBorders>
              <w:top w:val="nil"/>
              <w:left w:val="nil"/>
              <w:bottom w:val="nil"/>
              <w:right w:val="nil"/>
            </w:tcBorders>
            <w:tcMar>
              <w:top w:w="0" w:type="dxa"/>
              <w:left w:w="108" w:type="dxa"/>
              <w:bottom w:w="0" w:type="dxa"/>
              <w:right w:w="0" w:type="dxa"/>
            </w:tcMar>
            <w:hideMark/>
          </w:tcPr>
          <w:p w14:paraId="2243CDC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където</w:t>
            </w:r>
          </w:p>
        </w:tc>
      </w:tr>
      <w:tr w:rsidR="00000000" w14:paraId="667CEDB7"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3CCE200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4AB06CB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w:t>
            </w:r>
          </w:p>
        </w:tc>
        <w:tc>
          <w:tcPr>
            <w:tcW w:w="0" w:type="auto"/>
            <w:tcBorders>
              <w:top w:val="nil"/>
              <w:left w:val="nil"/>
              <w:bottom w:val="nil"/>
              <w:right w:val="nil"/>
            </w:tcBorders>
            <w:tcMar>
              <w:top w:w="0" w:type="dxa"/>
              <w:left w:w="108" w:type="dxa"/>
              <w:bottom w:w="0" w:type="dxa"/>
              <w:right w:w="0" w:type="dxa"/>
            </w:tcMar>
            <w:hideMark/>
          </w:tcPr>
          <w:p w14:paraId="6D4761B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61B87AE4" w14:textId="77777777" w:rsidR="00000000" w:rsidRDefault="00000000">
      <w:pPr>
        <w:spacing w:after="0" w:line="240" w:lineRule="auto"/>
        <w:ind w:firstLine="1155"/>
        <w:jc w:val="both"/>
        <w:textAlignment w:val="center"/>
        <w:divId w:val="786048389"/>
        <w:rPr>
          <w:rFonts w:ascii="Times New Roman" w:eastAsia="Times New Roman" w:hAnsi="Times New Roman" w:cs="Times New Roman"/>
          <w:color w:val="000000"/>
          <w:kern w:val="0"/>
          <w14:ligatures w14:val="none"/>
        </w:rPr>
      </w:pPr>
    </w:p>
    <w:p w14:paraId="7D4F6EDE" w14:textId="77777777" w:rsidR="00000000" w:rsidRDefault="00000000">
      <w:pPr>
        <w:spacing w:after="0" w:line="240" w:lineRule="auto"/>
        <w:ind w:firstLine="1155"/>
        <w:jc w:val="both"/>
        <w:textAlignment w:val="center"/>
        <w:divId w:val="6188787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ДДТГ е дължимият данък върху таксиметров превоз на пътници за текущата година;</w:t>
      </w:r>
    </w:p>
    <w:p w14:paraId="6B5D2605" w14:textId="77777777" w:rsidR="00000000" w:rsidRDefault="00000000">
      <w:pPr>
        <w:spacing w:after="0" w:line="240" w:lineRule="auto"/>
        <w:ind w:firstLine="1155"/>
        <w:jc w:val="both"/>
        <w:textAlignment w:val="center"/>
        <w:divId w:val="2042240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ГДТПП е размерът на годишния данък върху таксиметров превоз на пътници по чл. 61ф;</w:t>
      </w:r>
    </w:p>
    <w:p w14:paraId="6F8872E4" w14:textId="77777777" w:rsidR="00000000" w:rsidRDefault="00000000">
      <w:pPr>
        <w:spacing w:after="0" w:line="240" w:lineRule="auto"/>
        <w:ind w:firstLine="1155"/>
        <w:jc w:val="both"/>
        <w:textAlignment w:val="center"/>
        <w:divId w:val="1230923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БМ е броят на календарните месеци от текущата година, съответстващи на срока, за който е издадено разрешението за извършване на таксиметров превоз на пътници.</w:t>
      </w:r>
    </w:p>
    <w:p w14:paraId="60AC9661" w14:textId="77777777" w:rsidR="00000000" w:rsidRDefault="00000000">
      <w:pPr>
        <w:spacing w:after="0" w:line="240" w:lineRule="auto"/>
        <w:ind w:firstLine="1155"/>
        <w:jc w:val="both"/>
        <w:textAlignment w:val="center"/>
        <w:divId w:val="1394621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(Попр. - ДВ, бр. 80 от 2016 г., изм. - ДВ, бр. 97 от 2017 г., в сила от 01.01.2018 г.) Когато действието на разрешението за извършване на таксиметров превоз на пътници бъде прекратено през течение на годината, от платения данък се възстановява недължимо внесената част, определена по следната формула:</w:t>
      </w:r>
    </w:p>
    <w:p w14:paraId="5811E353" w14:textId="77777777" w:rsidR="00000000" w:rsidRDefault="00000000">
      <w:pPr>
        <w:spacing w:after="120" w:line="240" w:lineRule="auto"/>
        <w:ind w:firstLine="1155"/>
        <w:jc w:val="both"/>
        <w:textAlignment w:val="center"/>
        <w:divId w:val="786048389"/>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1294"/>
        <w:gridCol w:w="2748"/>
        <w:gridCol w:w="923"/>
      </w:tblGrid>
      <w:tr w:rsidR="00000000" w14:paraId="0BD55940"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414ACA0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0" w:type="dxa"/>
              <w:left w:w="108" w:type="dxa"/>
              <w:bottom w:w="0" w:type="dxa"/>
              <w:right w:w="0" w:type="dxa"/>
            </w:tcMar>
            <w:hideMark/>
          </w:tcPr>
          <w:p w14:paraId="6D36724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ПДТПП x ОМ</w:t>
            </w:r>
          </w:p>
        </w:tc>
        <w:tc>
          <w:tcPr>
            <w:tcW w:w="0" w:type="auto"/>
            <w:tcBorders>
              <w:top w:val="nil"/>
              <w:left w:val="nil"/>
              <w:bottom w:val="nil"/>
              <w:right w:val="nil"/>
            </w:tcBorders>
            <w:tcMar>
              <w:top w:w="0" w:type="dxa"/>
              <w:left w:w="108" w:type="dxa"/>
              <w:bottom w:w="0" w:type="dxa"/>
              <w:right w:w="0" w:type="dxa"/>
            </w:tcMar>
            <w:hideMark/>
          </w:tcPr>
          <w:p w14:paraId="5CCBA71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B4ACEAC"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12CD9B7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НВДТПП =</w:t>
            </w:r>
          </w:p>
        </w:tc>
        <w:tc>
          <w:tcPr>
            <w:tcW w:w="0" w:type="auto"/>
            <w:tcBorders>
              <w:top w:val="nil"/>
              <w:left w:val="nil"/>
              <w:bottom w:val="nil"/>
              <w:right w:val="nil"/>
            </w:tcBorders>
            <w:tcMar>
              <w:top w:w="0" w:type="dxa"/>
              <w:left w:w="108" w:type="dxa"/>
              <w:bottom w:w="0" w:type="dxa"/>
              <w:right w:w="0" w:type="dxa"/>
            </w:tcMar>
            <w:hideMark/>
          </w:tcPr>
          <w:p w14:paraId="74D19B9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______________________</w:t>
            </w:r>
          </w:p>
        </w:tc>
        <w:tc>
          <w:tcPr>
            <w:tcW w:w="0" w:type="auto"/>
            <w:tcBorders>
              <w:top w:val="nil"/>
              <w:left w:val="nil"/>
              <w:bottom w:val="nil"/>
              <w:right w:val="nil"/>
            </w:tcBorders>
            <w:tcMar>
              <w:top w:w="0" w:type="dxa"/>
              <w:left w:w="108" w:type="dxa"/>
              <w:bottom w:w="0" w:type="dxa"/>
              <w:right w:w="0" w:type="dxa"/>
            </w:tcMar>
            <w:hideMark/>
          </w:tcPr>
          <w:p w14:paraId="284BB42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където</w:t>
            </w:r>
          </w:p>
        </w:tc>
      </w:tr>
      <w:tr w:rsidR="00000000" w14:paraId="262AE0C7" w14:textId="77777777">
        <w:trPr>
          <w:divId w:val="786048389"/>
        </w:trPr>
        <w:tc>
          <w:tcPr>
            <w:tcW w:w="0" w:type="auto"/>
            <w:tcBorders>
              <w:top w:val="nil"/>
              <w:left w:val="nil"/>
              <w:bottom w:val="nil"/>
              <w:right w:val="nil"/>
            </w:tcBorders>
            <w:tcMar>
              <w:top w:w="0" w:type="dxa"/>
              <w:left w:w="108" w:type="dxa"/>
              <w:bottom w:w="0" w:type="dxa"/>
              <w:right w:w="0" w:type="dxa"/>
            </w:tcMar>
            <w:hideMark/>
          </w:tcPr>
          <w:p w14:paraId="7FE7978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0" w:type="dxa"/>
              <w:left w:w="108" w:type="dxa"/>
              <w:bottom w:w="0" w:type="dxa"/>
              <w:right w:w="0" w:type="dxa"/>
            </w:tcMar>
            <w:hideMark/>
          </w:tcPr>
          <w:p w14:paraId="72AC86A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БМ</w:t>
            </w:r>
          </w:p>
        </w:tc>
        <w:tc>
          <w:tcPr>
            <w:tcW w:w="0" w:type="auto"/>
            <w:tcBorders>
              <w:top w:val="nil"/>
              <w:left w:val="nil"/>
              <w:bottom w:val="nil"/>
              <w:right w:val="nil"/>
            </w:tcBorders>
            <w:tcMar>
              <w:top w:w="0" w:type="dxa"/>
              <w:left w:w="108" w:type="dxa"/>
              <w:bottom w:w="0" w:type="dxa"/>
              <w:right w:w="0" w:type="dxa"/>
            </w:tcMar>
            <w:hideMark/>
          </w:tcPr>
          <w:p w14:paraId="5FB7B86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55FDE817" w14:textId="77777777" w:rsidR="00000000" w:rsidRDefault="00000000">
      <w:pPr>
        <w:spacing w:after="0" w:line="240" w:lineRule="auto"/>
        <w:ind w:firstLine="1155"/>
        <w:jc w:val="both"/>
        <w:textAlignment w:val="center"/>
        <w:divId w:val="786048389"/>
        <w:rPr>
          <w:rFonts w:ascii="Times New Roman" w:eastAsia="Times New Roman" w:hAnsi="Times New Roman" w:cs="Times New Roman"/>
          <w:color w:val="000000"/>
          <w:kern w:val="0"/>
          <w14:ligatures w14:val="none"/>
        </w:rPr>
      </w:pPr>
    </w:p>
    <w:p w14:paraId="08BDA43C" w14:textId="77777777" w:rsidR="00000000" w:rsidRDefault="00000000">
      <w:pPr>
        <w:spacing w:after="0" w:line="240" w:lineRule="auto"/>
        <w:ind w:firstLine="1155"/>
        <w:jc w:val="both"/>
        <w:textAlignment w:val="center"/>
        <w:divId w:val="19188996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НВДТПП е недължимо внесената част от данъка върху таксиметров превоз на пътници за текущата година;</w:t>
      </w:r>
    </w:p>
    <w:p w14:paraId="6E523828" w14:textId="77777777" w:rsidR="00000000" w:rsidRDefault="00000000">
      <w:pPr>
        <w:spacing w:after="0" w:line="240" w:lineRule="auto"/>
        <w:ind w:firstLine="1155"/>
        <w:jc w:val="both"/>
        <w:textAlignment w:val="center"/>
        <w:divId w:val="7797627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ПДТПП - платеният данък върху таксиметров превоз на пътници за срока, за който е издадено разрешението;</w:t>
      </w:r>
    </w:p>
    <w:p w14:paraId="634156BB" w14:textId="77777777" w:rsidR="00000000" w:rsidRDefault="00000000">
      <w:pPr>
        <w:spacing w:after="0" w:line="240" w:lineRule="auto"/>
        <w:ind w:firstLine="1155"/>
        <w:jc w:val="both"/>
        <w:textAlignment w:val="center"/>
        <w:divId w:val="1427575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БМ - броят на календарните месеци, за които е издадено разрешението и е платен данъкът върху таксиметров превоз на пътници;</w:t>
      </w:r>
    </w:p>
    <w:p w14:paraId="5CA93C0B" w14:textId="77777777" w:rsidR="00000000" w:rsidRDefault="00000000">
      <w:pPr>
        <w:spacing w:after="120" w:line="240" w:lineRule="auto"/>
        <w:ind w:firstLine="1155"/>
        <w:jc w:val="both"/>
        <w:textAlignment w:val="center"/>
        <w:divId w:val="11840559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ОМ - оставащият брой на календарните месеци от срока на разрешението за извършване на таксиметров превоз на пътници, следващи месеца на прекратяване на разрешението за извършване на таксиметров превоз на пътници.</w:t>
      </w:r>
    </w:p>
    <w:p w14:paraId="6371525A" w14:textId="77777777" w:rsidR="00000000" w:rsidRDefault="00000000">
      <w:pPr>
        <w:spacing w:after="120" w:line="240" w:lineRule="auto"/>
        <w:ind w:firstLine="1155"/>
        <w:jc w:val="both"/>
        <w:textAlignment w:val="center"/>
        <w:divId w:val="1681471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61ш. (Нов - ДВ, бр. 32 от 2016 г., в сила от 01.01.2017 г.) Данъкът по чл. 61ф се внася преди получаване на издаденото разрешение по чл. 24а, ал. 1 от Закона за автомобилните превози.</w:t>
      </w:r>
    </w:p>
    <w:p w14:paraId="0D71372B" w14:textId="77777777" w:rsidR="00000000" w:rsidRDefault="00000000">
      <w:pPr>
        <w:spacing w:after="120" w:line="240" w:lineRule="auto"/>
        <w:ind w:firstLine="1155"/>
        <w:jc w:val="both"/>
        <w:textAlignment w:val="center"/>
        <w:divId w:val="1124008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61щ. (Нов - ДВ, бр. 32 от 2016 г., в сила от 01.01.2017 г.) Възстановяване на надвнесен данък по чл. 61ч, ал. 2 се извършва по писмено искане на данъчно задължено лице по реда на Данъчно-осигурителния процесуален кодекс.</w:t>
      </w:r>
    </w:p>
    <w:p w14:paraId="4B5E1262" w14:textId="77777777" w:rsidR="00000000" w:rsidRDefault="00000000">
      <w:pPr>
        <w:spacing w:before="100" w:beforeAutospacing="1" w:after="100" w:afterAutospacing="1" w:line="240" w:lineRule="auto"/>
        <w:jc w:val="center"/>
        <w:textAlignment w:val="center"/>
        <w:divId w:val="62712882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трета.</w:t>
      </w:r>
      <w:r>
        <w:rPr>
          <w:rFonts w:ascii="Times New Roman" w:hAnsi="Times New Roman" w:cs="Times New Roman"/>
          <w:b/>
          <w:bCs/>
          <w:color w:val="000000"/>
          <w:kern w:val="0"/>
          <w:sz w:val="26"/>
          <w:szCs w:val="26"/>
          <w14:ligatures w14:val="none"/>
        </w:rPr>
        <w:br/>
        <w:t>МЕСТНИ ТАКСИ</w:t>
      </w:r>
    </w:p>
    <w:p w14:paraId="72F4286B" w14:textId="77777777" w:rsidR="00000000" w:rsidRDefault="00000000">
      <w:pPr>
        <w:spacing w:before="100" w:beforeAutospacing="1" w:after="100" w:afterAutospacing="1" w:line="240" w:lineRule="auto"/>
        <w:jc w:val="center"/>
        <w:textAlignment w:val="center"/>
        <w:divId w:val="56611655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Такса за битови отпадъци</w:t>
      </w:r>
    </w:p>
    <w:p w14:paraId="1BBF8384" w14:textId="77777777" w:rsidR="00000000" w:rsidRDefault="00000000">
      <w:pPr>
        <w:spacing w:after="0" w:line="240" w:lineRule="auto"/>
        <w:ind w:firstLine="1155"/>
        <w:jc w:val="both"/>
        <w:textAlignment w:val="center"/>
        <w:divId w:val="17289122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62. (Доп. - ДВ, бр. 153 от 1998 г.,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Таксата за битови отпадъци се заплаща за извършваните от общината услуги по:</w:t>
      </w:r>
    </w:p>
    <w:p w14:paraId="1D250F22" w14:textId="77777777" w:rsidR="00000000" w:rsidRDefault="00000000">
      <w:pPr>
        <w:spacing w:after="0" w:line="240" w:lineRule="auto"/>
        <w:ind w:firstLine="1155"/>
        <w:jc w:val="both"/>
        <w:textAlignment w:val="center"/>
        <w:divId w:val="4066593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събиране и транспортиране на битови отпадъци до съоръжения и инсталации за тяхното третиране;</w:t>
      </w:r>
    </w:p>
    <w:p w14:paraId="31C25D53" w14:textId="77777777" w:rsidR="00000000" w:rsidRDefault="00000000">
      <w:pPr>
        <w:spacing w:after="0" w:line="240" w:lineRule="auto"/>
        <w:ind w:firstLine="1155"/>
        <w:jc w:val="both"/>
        <w:textAlignment w:val="center"/>
        <w:divId w:val="1635673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третиране на битовите отпадъци в съоръжения и инсталации;</w:t>
      </w:r>
    </w:p>
    <w:p w14:paraId="0883080E" w14:textId="77777777" w:rsidR="00000000" w:rsidRDefault="00000000">
      <w:pPr>
        <w:spacing w:after="120" w:line="240" w:lineRule="auto"/>
        <w:ind w:firstLine="1155"/>
        <w:jc w:val="both"/>
        <w:textAlignment w:val="center"/>
        <w:divId w:val="23557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поддържане на чистотата на териториите за обществено ползване в населените места и селищните образувания в общината.</w:t>
      </w:r>
    </w:p>
    <w:p w14:paraId="25D8BED4" w14:textId="77777777" w:rsidR="00000000" w:rsidRDefault="00000000">
      <w:pPr>
        <w:spacing w:after="0" w:line="240" w:lineRule="auto"/>
        <w:ind w:firstLine="1155"/>
        <w:jc w:val="both"/>
        <w:textAlignment w:val="center"/>
        <w:divId w:val="708916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63.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(1) Такса за битови отпадъци се заплаща за извършвани от общината услуги по чл. 62 на територията на общината.</w:t>
      </w:r>
    </w:p>
    <w:p w14:paraId="071D9845" w14:textId="77777777" w:rsidR="00000000" w:rsidRDefault="00000000">
      <w:pPr>
        <w:spacing w:after="120" w:line="240" w:lineRule="auto"/>
        <w:ind w:firstLine="1155"/>
        <w:jc w:val="both"/>
        <w:textAlignment w:val="center"/>
        <w:divId w:val="1155411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Видът на предлаганите услуги по чл. 62 на територията на общината, както и честотата на събиране и транспортиране на битовите отпадъци се определят със заповед на кмета на общината и се обявяват публично до 31 октомври на предходната година.</w:t>
      </w:r>
    </w:p>
    <w:p w14:paraId="15674CF6" w14:textId="77777777" w:rsidR="00000000" w:rsidRDefault="00000000">
      <w:pPr>
        <w:spacing w:after="0" w:line="240" w:lineRule="auto"/>
        <w:ind w:firstLine="1155"/>
        <w:jc w:val="both"/>
        <w:textAlignment w:val="center"/>
        <w:divId w:val="1889679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64. (1) (Изм. - ДВ, бр. 119 от 2002 г., в сила от 01.01.2004 г., изм. - ДВ, бр. 95 от 2009 г., в сила от 01.01.2010 г., изм. - ДВ, бр. 88 от 2017 г., в сила от </w:t>
      </w:r>
      <w:r>
        <w:rPr>
          <w:rFonts w:ascii="Times New Roman" w:eastAsia="Times New Roman" w:hAnsi="Times New Roman" w:cs="Times New Roman"/>
          <w:color w:val="000000"/>
          <w:kern w:val="0"/>
          <w14:ligatures w14:val="none"/>
        </w:rPr>
        <w:lastRenderedPageBreak/>
        <w:t>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Таксата по чл. 62 се заплаща от лицата по чл. 11 за имотите на територията на общината.</w:t>
      </w:r>
    </w:p>
    <w:p w14:paraId="37002E31" w14:textId="77777777" w:rsidR="00000000" w:rsidRDefault="00000000">
      <w:pPr>
        <w:spacing w:after="0" w:line="240" w:lineRule="auto"/>
        <w:ind w:firstLine="1155"/>
        <w:jc w:val="both"/>
        <w:textAlignment w:val="center"/>
        <w:divId w:val="18011464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109 от 2001 г., в сила от 01.01.2002 г., отм. - ДВ, бр. 119 от 2002 г., в сила от 01.01.2004 г.)</w:t>
      </w:r>
    </w:p>
    <w:p w14:paraId="1CF8E9D1" w14:textId="77777777" w:rsidR="00000000" w:rsidRDefault="00000000">
      <w:pPr>
        <w:spacing w:after="0" w:line="240" w:lineRule="auto"/>
        <w:ind w:firstLine="1155"/>
        <w:jc w:val="both"/>
        <w:textAlignment w:val="center"/>
        <w:divId w:val="17152353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109 от 2001 г., в сила от 01.01.2002 г., отм. - ДВ, бр. 119 от 2002 г., в сила от 01.01.2004 г.)</w:t>
      </w:r>
    </w:p>
    <w:p w14:paraId="142EAC81" w14:textId="77777777" w:rsidR="00000000" w:rsidRDefault="00000000">
      <w:pPr>
        <w:spacing w:after="120" w:line="240" w:lineRule="auto"/>
        <w:ind w:firstLine="1155"/>
        <w:jc w:val="both"/>
        <w:textAlignment w:val="center"/>
        <w:divId w:val="1799949681"/>
        <w:rPr>
          <w:rFonts w:ascii="Times New Roman" w:eastAsia="Times New Roman" w:hAnsi="Times New Roman" w:cs="Times New Roman"/>
          <w:color w:val="000000"/>
          <w:kern w:val="0"/>
          <w14:ligatures w14:val="none"/>
        </w:rPr>
      </w:pPr>
    </w:p>
    <w:p w14:paraId="5D9C7F78" w14:textId="77777777" w:rsidR="00000000" w:rsidRDefault="00000000">
      <w:pPr>
        <w:spacing w:after="0" w:line="240" w:lineRule="auto"/>
        <w:ind w:firstLine="1155"/>
        <w:jc w:val="both"/>
        <w:textAlignment w:val="center"/>
        <w:divId w:val="677464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65. (Отм. - ДВ, бр. 119 от 2002 г., в сила от 01.01.2004 г.)</w:t>
      </w:r>
    </w:p>
    <w:p w14:paraId="57D2F7AF" w14:textId="77777777" w:rsidR="00000000" w:rsidRDefault="00000000">
      <w:pPr>
        <w:spacing w:after="120" w:line="240" w:lineRule="auto"/>
        <w:ind w:firstLine="1155"/>
        <w:jc w:val="both"/>
        <w:textAlignment w:val="center"/>
        <w:divId w:val="1436099357"/>
        <w:rPr>
          <w:rFonts w:ascii="Times New Roman" w:eastAsia="Times New Roman" w:hAnsi="Times New Roman" w:cs="Times New Roman"/>
          <w:color w:val="000000"/>
          <w:kern w:val="0"/>
          <w14:ligatures w14:val="none"/>
        </w:rPr>
      </w:pPr>
    </w:p>
    <w:p w14:paraId="5374CD4A" w14:textId="77777777" w:rsidR="00000000" w:rsidRDefault="00000000">
      <w:pPr>
        <w:spacing w:after="0" w:line="240" w:lineRule="auto"/>
        <w:ind w:firstLine="1155"/>
        <w:jc w:val="both"/>
        <w:textAlignment w:val="center"/>
        <w:divId w:val="477380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66.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(1) Дейностите по предоставяне на услугите по чл. 62 включват:</w:t>
      </w:r>
    </w:p>
    <w:p w14:paraId="42F46C1F" w14:textId="77777777" w:rsidR="00000000" w:rsidRDefault="00000000">
      <w:pPr>
        <w:spacing w:after="0" w:line="240" w:lineRule="auto"/>
        <w:ind w:firstLine="1155"/>
        <w:jc w:val="both"/>
        <w:textAlignment w:val="center"/>
        <w:divId w:val="656958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събиране на битовите отпадъци и транспортирането им до инсталации и съоръжения за третирането им, както и осигуряване на съдове за събиране на битовите отпадъци, с изключение на разделното събиране, предварителното съхраняване и транспортирането на битовите отпадъци, попадащи в управлението на масово разпространени отпадъци по Закона за управление на отпадъците - за услугата по чл. 62, т. 1;</w:t>
      </w:r>
    </w:p>
    <w:p w14:paraId="35E4ABBE" w14:textId="77777777" w:rsidR="00000000" w:rsidRDefault="00000000">
      <w:pPr>
        <w:spacing w:after="0" w:line="240" w:lineRule="auto"/>
        <w:ind w:firstLine="1155"/>
        <w:jc w:val="both"/>
        <w:textAlignment w:val="center"/>
        <w:divId w:val="1764691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третиране на битови отпадъци, необхванати в управлението на масово разпространените отпадъци, както и проучване, проектиране, изграждане, поддържане, експлоатация, закриване и мониторинг на депата за битови отпадъци и/или други инсталации или съоръжения за оползотворяване и/или обезвреждане на битови отпадъци - за услугата по чл. 62, т. 2;</w:t>
      </w:r>
    </w:p>
    <w:p w14:paraId="209D60A2" w14:textId="77777777" w:rsidR="00000000" w:rsidRDefault="00000000">
      <w:pPr>
        <w:spacing w:after="0" w:line="240" w:lineRule="auto"/>
        <w:ind w:firstLine="1155"/>
        <w:jc w:val="both"/>
        <w:textAlignment w:val="center"/>
        <w:divId w:val="7232115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поддържане на чистотата на уличните платна, площадите, алеите, парковите и другите територии от населените места и селищните образувания в общината, предназначени за обществено ползване - за услугата по чл. 62, т. 3.</w:t>
      </w:r>
    </w:p>
    <w:p w14:paraId="5090DAB4" w14:textId="77777777" w:rsidR="00000000" w:rsidRDefault="00000000">
      <w:pPr>
        <w:spacing w:after="0" w:line="240" w:lineRule="auto"/>
        <w:ind w:firstLine="1155"/>
        <w:jc w:val="both"/>
        <w:textAlignment w:val="center"/>
        <w:divId w:val="116148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66 от 2023 г. (*)) Всички относими за календарната година разходи на общината за извършване на дейности по предоставяне на услугите по чл. 62 се включват в план-сметка за годината за всяка от услугите по чл. 62 и по източници на финансиране. В план-сметката по изречение първо се включват и разходите за данък върху добавената стойност, за който не е налице право на приспадане на данъчен кредит по смисъла на Закона за данък върху добавената стойност.</w:t>
      </w:r>
    </w:p>
    <w:p w14:paraId="6022F98A" w14:textId="77777777" w:rsidR="00000000" w:rsidRDefault="00000000">
      <w:pPr>
        <w:spacing w:after="0" w:line="240" w:lineRule="auto"/>
        <w:ind w:firstLine="1155"/>
        <w:jc w:val="both"/>
        <w:textAlignment w:val="center"/>
        <w:divId w:val="179514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(2а) (Нова - ДВ, бр. 66 от 2023 г., в сила от 01.01.2023 г.) В необходимите разходи по ал. 1 се включват и разходите за данък върху добавената стойност, за който не е налице право на приспадане на данъчен кредит по смисъла на Закона за данък върху добавената стойност.</w:t>
      </w:r>
    </w:p>
    <w:p w14:paraId="38CC0E48" w14:textId="77777777" w:rsidR="00000000" w:rsidRDefault="00000000">
      <w:pPr>
        <w:spacing w:after="0" w:line="240" w:lineRule="auto"/>
        <w:ind w:firstLine="1155"/>
        <w:jc w:val="both"/>
        <w:textAlignment w:val="center"/>
        <w:divId w:val="1311129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План-сметката за годината:</w:t>
      </w:r>
    </w:p>
    <w:p w14:paraId="074CB042" w14:textId="77777777" w:rsidR="00000000" w:rsidRDefault="00000000">
      <w:pPr>
        <w:spacing w:after="0" w:line="240" w:lineRule="auto"/>
        <w:ind w:firstLine="1155"/>
        <w:jc w:val="both"/>
        <w:textAlignment w:val="center"/>
        <w:divId w:val="1909536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сила от 03.11.2017 г.) се изготвя по образец и ред, определени с наредба на Министерския съвет;</w:t>
      </w:r>
    </w:p>
    <w:p w14:paraId="24128E1F" w14:textId="77777777" w:rsidR="00000000" w:rsidRDefault="00000000">
      <w:pPr>
        <w:spacing w:after="0" w:line="240" w:lineRule="auto"/>
        <w:ind w:firstLine="1155"/>
        <w:jc w:val="both"/>
        <w:textAlignment w:val="center"/>
        <w:divId w:val="15204619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се одобрява с решение на общинския съвет преди изтичането на срока по чл. 84, ал. 4 от Закона за публичните финанси, като проектът на решение за одобряване на план-сметката заедно с проектите на доклад на вносителя и на план-сметката се публикуват за обществено обсъждане на интернет страницата на общината в срока по чл. 69, ал. 2 от Административнопроцесуалния кодекс; в случай че законът за държавния бюджет за съответната година не бъде приет до 25 декември на предходната година от Народното събрание, план-сметката се приема в срок до 15-и януари;</w:t>
      </w:r>
    </w:p>
    <w:p w14:paraId="76E3134D" w14:textId="77777777" w:rsidR="00000000" w:rsidRDefault="00000000">
      <w:pPr>
        <w:spacing w:after="0" w:line="240" w:lineRule="auto"/>
        <w:ind w:firstLine="1155"/>
        <w:jc w:val="both"/>
        <w:textAlignment w:val="center"/>
        <w:divId w:val="430008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подлежи на проверка от Сметната палата.</w:t>
      </w:r>
    </w:p>
    <w:p w14:paraId="00685B3A" w14:textId="77777777" w:rsidR="00000000" w:rsidRDefault="00000000">
      <w:pPr>
        <w:spacing w:after="0" w:line="240" w:lineRule="auto"/>
        <w:ind w:firstLine="1155"/>
        <w:jc w:val="both"/>
        <w:textAlignment w:val="center"/>
        <w:divId w:val="746346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Разходите от план-сметката по ал. 2 се финансират със средства от таксата за битови отпадъци и от други източници при спазване на изискванията, приложими за съответния източник на финансиране. Други източници на финансиране са средства от Оперативна програма "Околна среда", от Предприятието за управление на дейностите по опазване на околната среда и от други публични източници, както и приходите на общината от оползотворяване на битови отпадъци и другите общински средства и приходи, различни от приходите от таксата за битови отпадъци.</w:t>
      </w:r>
    </w:p>
    <w:p w14:paraId="3E806310" w14:textId="77777777" w:rsidR="00000000" w:rsidRDefault="00000000">
      <w:pPr>
        <w:spacing w:after="0" w:line="240" w:lineRule="auto"/>
        <w:ind w:firstLine="1155"/>
        <w:jc w:val="both"/>
        <w:textAlignment w:val="center"/>
        <w:divId w:val="1066997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Разходите за контрол по чл. 112, ал. 1, т. 1 от Закона за управление на отпадъците по отношение на битовите отпадъци и разходите за почистване на нерегламентирано изхвърляне на битови отпадъци и тяхното третиране се включват в план-сметката по ал. 3 и могат да се финансират със средствата от таксата за битови отпадъци.</w:t>
      </w:r>
    </w:p>
    <w:p w14:paraId="5E652FFC" w14:textId="77777777" w:rsidR="00000000" w:rsidRDefault="00000000">
      <w:pPr>
        <w:spacing w:after="0" w:line="240" w:lineRule="auto"/>
        <w:ind w:firstLine="1155"/>
        <w:jc w:val="both"/>
        <w:textAlignment w:val="center"/>
        <w:divId w:val="1021205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 разходите за извършване на дейностите по предоставяне на услугите по чл. 62, които са за сметка на други източници на финансиране, се намалява общата стойност на разходите по предоставяне на услугите по чл. 62 за определяне на таксата за битови отпадъци.</w:t>
      </w:r>
    </w:p>
    <w:p w14:paraId="6AEEB03C" w14:textId="77777777" w:rsidR="00000000" w:rsidRDefault="00000000">
      <w:pPr>
        <w:spacing w:after="0" w:line="240" w:lineRule="auto"/>
        <w:ind w:firstLine="1155"/>
        <w:jc w:val="both"/>
        <w:textAlignment w:val="center"/>
        <w:divId w:val="1950549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Обезпеченията по чл. 60 и отчисленията по чл. 64 от Закона за управление на отпадъците, когато се правят за битови отпадъци от общини, се включват в план-сметката като разход за дейности по ал. 1, т. 2 за годината, в която подлежат на превеждане от общината по съответната сметка. Натрупаните средства от обезпеченията по чл. 60 и отчисленията по чл. 64 от Закона за управление на отпадъците, когато се правят за битови отпадъци от общини, са друг източник на финансиране на разходите от план-сметката в годината на извършване на съответния разход.</w:t>
      </w:r>
    </w:p>
    <w:p w14:paraId="61EBD7E5" w14:textId="77777777" w:rsidR="00000000" w:rsidRDefault="00000000">
      <w:pPr>
        <w:spacing w:after="0" w:line="240" w:lineRule="auto"/>
        <w:ind w:firstLine="1155"/>
        <w:jc w:val="both"/>
        <w:textAlignment w:val="center"/>
        <w:divId w:val="1102995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Средствата за придобиване на актив, чиято стойност надвишава стойностния праг на същественост, приет от общината, и който се очаква да бъде използван през повече от една календарна година, се разделят на срока на използване на актива и в план-сметката се включва съответстващата за календарната година част от тези средства. Не се включват в план-сметката за сметка на таксата за битови отпадъци средства за придобиване на актив, които се финансират с публични средства по проект, програма или процедура с изключение на съфинансирането от общината.</w:t>
      </w:r>
    </w:p>
    <w:p w14:paraId="2FC64DD3" w14:textId="77777777" w:rsidR="00000000" w:rsidRDefault="00000000">
      <w:pPr>
        <w:spacing w:after="0" w:line="240" w:lineRule="auto"/>
        <w:ind w:firstLine="1155"/>
        <w:jc w:val="both"/>
        <w:textAlignment w:val="center"/>
        <w:divId w:val="472450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Неусвоените от предходната календарна година средства от таксата за битови отпадъци са друг източник за финансиране на разходите по ал. 2 при изготвяне на план-сметката по ал. 3. Приходите от глоби и имуществени санкции по Закона за управление на отпадъците, наложени във връзка с нерегламентирано </w:t>
      </w:r>
      <w:r>
        <w:rPr>
          <w:rFonts w:ascii="Times New Roman" w:eastAsia="Times New Roman" w:hAnsi="Times New Roman" w:cs="Times New Roman"/>
          <w:color w:val="000000"/>
          <w:kern w:val="0"/>
          <w14:ligatures w14:val="none"/>
        </w:rPr>
        <w:lastRenderedPageBreak/>
        <w:t>изхвърляне или третиране на битови отпадъци, са друг източник за финансиране на разходите от план-сметката по ал. 3.</w:t>
      </w:r>
    </w:p>
    <w:p w14:paraId="65A46520" w14:textId="77777777" w:rsidR="00000000" w:rsidRDefault="00000000">
      <w:pPr>
        <w:spacing w:after="0" w:line="240" w:lineRule="auto"/>
        <w:ind w:firstLine="1155"/>
        <w:jc w:val="both"/>
        <w:textAlignment w:val="center"/>
        <w:divId w:val="1018626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В случай че общината използва други общински приходи за покриване на действително направени разходи, надхвърлящи предвидените в план-сметката за предходната година разходи за сметка на таксата за битови отпадъци, се допуска включване на тези разходи в план-сметката по ал. 3 за сметка на таксата за битови отпадъци. Включването на разходи в план-сметката по ал. 3 за сметка на таксата за битови отпадъци по изречение първо в случаите на придобиване на активи по ал. 8 е в размер на разликата между предвидените в план-сметката за предходната година разходи и преизчислената по реда на ал. 8, съответстваща за предходната година част от действително направените разходи. Изречение първо не се прилага в случаите по чл. 8, ал. 4.</w:t>
      </w:r>
    </w:p>
    <w:p w14:paraId="6EC875C8" w14:textId="77777777" w:rsidR="00000000" w:rsidRDefault="00000000">
      <w:pPr>
        <w:spacing w:after="0" w:line="240" w:lineRule="auto"/>
        <w:ind w:firstLine="1155"/>
        <w:jc w:val="both"/>
        <w:textAlignment w:val="center"/>
        <w:divId w:val="3785514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Когато в приет от Сметната палата одитен доклад или по друг начин е установено, че в план-сметка за предходна година са включени разходи, които не са разходи за дейности по предоставяне на услуга по чл. 62, план-сметката, която предстои да приеме общинският съвет, се коригира в намаление със стойността на тези разходи. Размерът на коригираните разходи е за сметка на други приходи на общината.</w:t>
      </w:r>
    </w:p>
    <w:p w14:paraId="1B5B6ED9" w14:textId="77777777" w:rsidR="00000000" w:rsidRDefault="00000000">
      <w:pPr>
        <w:spacing w:after="0" w:line="240" w:lineRule="auto"/>
        <w:ind w:firstLine="1155"/>
        <w:jc w:val="both"/>
        <w:textAlignment w:val="center"/>
        <w:divId w:val="1253709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Когато в приет от Сметната палата одитен доклад или по друг начин е установено, че средства от такса за битови отпадъци са изразходвани през предходна година за дейности, различни от тези по предоставяне на съответната услуга по чл. 62, план-сметката, която предстои да приеме общинският съвет, се коригира в намаление със стойността на използваните не по предназначение средства и тези разходи са за сметка на други приходи на общината.</w:t>
      </w:r>
    </w:p>
    <w:p w14:paraId="1DB8319B" w14:textId="77777777" w:rsidR="00000000" w:rsidRDefault="00000000">
      <w:pPr>
        <w:spacing w:after="120" w:line="240" w:lineRule="auto"/>
        <w:ind w:firstLine="1155"/>
        <w:jc w:val="both"/>
        <w:textAlignment w:val="center"/>
        <w:divId w:val="1623226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Разходите за сметка на таксата за битови отпадъци за текущата година се определят общо и за всяка услуга по чл. 62, като разходите за извършване на дейности по предоставяне на услугите по чл. 62, отразени в план-сметката по ал. 3, се намаляват с разходите, които са за сметка на други източници на финансиране, и се коригират със сумите по ал. 11 и 12.</w:t>
      </w:r>
    </w:p>
    <w:p w14:paraId="3E53D8AE" w14:textId="77777777" w:rsidR="00000000" w:rsidRDefault="00000000">
      <w:pPr>
        <w:spacing w:after="0" w:line="240" w:lineRule="auto"/>
        <w:ind w:firstLine="1155"/>
        <w:jc w:val="both"/>
        <w:textAlignment w:val="center"/>
        <w:divId w:val="15044747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67.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(1) Размерът на таксата за битови отпадъци за всяко задължено лице се определя за календарна година при спазване на принципа за понасяне на разходите от причинителя или притежателя на отпадъците.</w:t>
      </w:r>
    </w:p>
    <w:p w14:paraId="31AC6F17" w14:textId="77777777" w:rsidR="00000000" w:rsidRDefault="00000000">
      <w:pPr>
        <w:spacing w:after="0" w:line="240" w:lineRule="auto"/>
        <w:ind w:firstLine="1155"/>
        <w:jc w:val="both"/>
        <w:textAlignment w:val="center"/>
        <w:divId w:val="1116287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Размерът на таксата за битови отпадъци за всяко задължено лице е сумата от размера на таксата за всяка услуга по чл. 62, която се определя, като разходите за сметка на таксата за битови отпадъци за текущата година от план-сметката, формирани по реда на чл. 66, ал. 13 за всяка услуга по чл. 62, се разпределят, като се приложи съответният начин за изчисление в зависимост от приетите от общинския съвет основи за услугите по чл. 62.</w:t>
      </w:r>
    </w:p>
    <w:p w14:paraId="3F2EA411" w14:textId="77777777" w:rsidR="00000000" w:rsidRDefault="00000000">
      <w:pPr>
        <w:spacing w:after="0" w:line="240" w:lineRule="auto"/>
        <w:ind w:firstLine="1155"/>
        <w:jc w:val="both"/>
        <w:textAlignment w:val="center"/>
        <w:divId w:val="1766029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70 от 2024 г. [*]) Размерът на таксата за единица основа се определя в евро за всяка календарна година и се приема с решението на общинския съвет по чл. 66, ал. 3, т. 2 за одобряване на план-сметката.</w:t>
      </w:r>
    </w:p>
    <w:p w14:paraId="7B58EA6D" w14:textId="77777777" w:rsidR="00000000" w:rsidRDefault="00000000">
      <w:pPr>
        <w:spacing w:after="0" w:line="240" w:lineRule="auto"/>
        <w:ind w:firstLine="1155"/>
        <w:jc w:val="both"/>
        <w:textAlignment w:val="center"/>
        <w:divId w:val="19268443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Количеството битови отпадъци е водеща основа за определяне на размера на таксата за битови отпадъци.</w:t>
      </w:r>
    </w:p>
    <w:p w14:paraId="1D265807" w14:textId="77777777" w:rsidR="00000000" w:rsidRDefault="00000000">
      <w:pPr>
        <w:spacing w:after="0" w:line="240" w:lineRule="auto"/>
        <w:ind w:firstLine="1155"/>
        <w:jc w:val="both"/>
        <w:textAlignment w:val="center"/>
        <w:divId w:val="819807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Общинският съвет може да приеме основа или основи, различни от посочената в ал. 4, при условие че съществуват обективни обстоятелства, възпрепятстващи прилагането ѝ.</w:t>
      </w:r>
    </w:p>
    <w:p w14:paraId="630BC4E8" w14:textId="77777777" w:rsidR="00000000" w:rsidRDefault="00000000">
      <w:pPr>
        <w:spacing w:after="0" w:line="240" w:lineRule="auto"/>
        <w:ind w:firstLine="1155"/>
        <w:jc w:val="both"/>
        <w:textAlignment w:val="center"/>
        <w:divId w:val="984626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Общинският съвет приема основите за изчисляване размера на таксата за всяка от услугите по чл. 62 с наредбата по чл. 9. Решението за приемане или изменение на наредбата по чл. 9 съдържа и мотивите, придружени с анализ, за избор на определената основа, а в случаите по ал. 5 - и мотиви за неприлагане на основата по ал. 4, както и вида и източника на информация за изчисляване размера на таксата за битови отпадъци.</w:t>
      </w:r>
    </w:p>
    <w:p w14:paraId="558DD33E" w14:textId="77777777" w:rsidR="00000000" w:rsidRDefault="00000000">
      <w:pPr>
        <w:spacing w:after="0" w:line="240" w:lineRule="auto"/>
        <w:ind w:firstLine="1155"/>
        <w:jc w:val="both"/>
        <w:textAlignment w:val="center"/>
        <w:divId w:val="126319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 внасяне за разглеждане на заседание на общинския съвет проектът на наредба по чл. 9 се публикува за обществено обсъждане по реда на чл. 26 от Закона за нормативните актове. Заедно с проекта на наредба по чл. 9 на интернет страницата на съответната община се публикува и решението по ал. 6.</w:t>
      </w:r>
    </w:p>
    <w:p w14:paraId="3CEDDEFF" w14:textId="77777777" w:rsidR="00000000" w:rsidRDefault="00000000">
      <w:pPr>
        <w:spacing w:after="0" w:line="240" w:lineRule="auto"/>
        <w:ind w:firstLine="1155"/>
        <w:jc w:val="both"/>
        <w:textAlignment w:val="center"/>
        <w:divId w:val="91512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Основите за определяне на размера на таксата за битови отпадъци, които общинският съвет може да приеме, са:</w:t>
      </w:r>
    </w:p>
    <w:p w14:paraId="0C909E94" w14:textId="77777777" w:rsidR="00000000" w:rsidRDefault="00000000">
      <w:pPr>
        <w:spacing w:after="0" w:line="240" w:lineRule="auto"/>
        <w:ind w:firstLine="1155"/>
        <w:jc w:val="both"/>
        <w:textAlignment w:val="center"/>
        <w:divId w:val="1278758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услугата по събиране и транспортиране на битови отпадъци до съоръжения и инсталации за тяхното третиране:</w:t>
      </w:r>
    </w:p>
    <w:p w14:paraId="23204140" w14:textId="77777777" w:rsidR="00000000" w:rsidRDefault="00000000">
      <w:pPr>
        <w:spacing w:after="0" w:line="240" w:lineRule="auto"/>
        <w:ind w:firstLine="1155"/>
        <w:jc w:val="both"/>
        <w:textAlignment w:val="center"/>
        <w:divId w:val="1531072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индивидуално определено количество битови отпадъци за имота, включително чрез торби с определена вместимост и товароносимост;</w:t>
      </w:r>
    </w:p>
    <w:p w14:paraId="2773F18B" w14:textId="77777777" w:rsidR="00000000" w:rsidRDefault="00000000">
      <w:pPr>
        <w:spacing w:after="0" w:line="240" w:lineRule="auto"/>
        <w:ind w:firstLine="1155"/>
        <w:jc w:val="both"/>
        <w:textAlignment w:val="center"/>
        <w:divId w:val="1402097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количество битови отпадъци за имота, определено съобразно броя и вместимостта на необходимите съдове за събиране на битовите отпадъци и честотата за тяхното транспортиране;</w:t>
      </w:r>
    </w:p>
    <w:p w14:paraId="26062B4D" w14:textId="77777777" w:rsidR="00000000" w:rsidRDefault="00000000">
      <w:pPr>
        <w:spacing w:after="0" w:line="240" w:lineRule="auto"/>
        <w:ind w:firstLine="1155"/>
        <w:jc w:val="both"/>
        <w:textAlignment w:val="center"/>
        <w:divId w:val="6626658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брой ползватели на услугата в имота;</w:t>
      </w:r>
    </w:p>
    <w:p w14:paraId="55B7FF97" w14:textId="77777777" w:rsidR="00000000" w:rsidRDefault="00000000">
      <w:pPr>
        <w:spacing w:after="0" w:line="240" w:lineRule="auto"/>
        <w:ind w:firstLine="1155"/>
        <w:jc w:val="both"/>
        <w:textAlignment w:val="center"/>
        <w:divId w:val="1072777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услугата по третиране на битовите отпадъци в съоръжения и инсталации:</w:t>
      </w:r>
    </w:p>
    <w:p w14:paraId="0ED51CCC" w14:textId="77777777" w:rsidR="00000000" w:rsidRDefault="00000000">
      <w:pPr>
        <w:spacing w:after="0" w:line="240" w:lineRule="auto"/>
        <w:ind w:firstLine="1155"/>
        <w:jc w:val="both"/>
        <w:textAlignment w:val="center"/>
        <w:divId w:val="580529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индивидуално определено количество битови отпадъци за имота, включително чрез торби с определена вместимост и товароносимост;</w:t>
      </w:r>
    </w:p>
    <w:p w14:paraId="20BE88E4" w14:textId="77777777" w:rsidR="00000000" w:rsidRDefault="00000000">
      <w:pPr>
        <w:spacing w:after="0" w:line="240" w:lineRule="auto"/>
        <w:ind w:firstLine="1155"/>
        <w:jc w:val="both"/>
        <w:textAlignment w:val="center"/>
        <w:divId w:val="1467430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количество битови отпадъци за имота, определено съобразно броя и вместимостта на необходимите съдове за събиране на битовите отпадъци и честотата за тяхното транспортиране;</w:t>
      </w:r>
    </w:p>
    <w:p w14:paraId="489650F2" w14:textId="77777777" w:rsidR="00000000" w:rsidRDefault="00000000">
      <w:pPr>
        <w:spacing w:after="0" w:line="240" w:lineRule="auto"/>
        <w:ind w:firstLine="1155"/>
        <w:jc w:val="both"/>
        <w:textAlignment w:val="center"/>
        <w:divId w:val="1719159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брой ползватели на услугата в имота;</w:t>
      </w:r>
    </w:p>
    <w:p w14:paraId="49AC1DA5" w14:textId="77777777" w:rsidR="00000000" w:rsidRDefault="00000000">
      <w:pPr>
        <w:spacing w:after="0" w:line="240" w:lineRule="auto"/>
        <w:ind w:firstLine="1155"/>
        <w:jc w:val="both"/>
        <w:textAlignment w:val="center"/>
        <w:divId w:val="1869760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услугата по поддържане на чистотата на териториите за обществено ползване в населените места и селищните образувания в общината:</w:t>
      </w:r>
    </w:p>
    <w:p w14:paraId="6AFA1296" w14:textId="77777777" w:rsidR="00000000" w:rsidRDefault="00000000">
      <w:pPr>
        <w:spacing w:after="0" w:line="240" w:lineRule="auto"/>
        <w:ind w:firstLine="1155"/>
        <w:jc w:val="both"/>
        <w:textAlignment w:val="center"/>
        <w:divId w:val="889612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брой ползватели на услугата в имота;</w:t>
      </w:r>
    </w:p>
    <w:p w14:paraId="16A807EB" w14:textId="77777777" w:rsidR="00000000" w:rsidRDefault="00000000">
      <w:pPr>
        <w:spacing w:after="0" w:line="240" w:lineRule="auto"/>
        <w:ind w:firstLine="1155"/>
        <w:jc w:val="both"/>
        <w:textAlignment w:val="center"/>
        <w:divId w:val="2093438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разгъната застроена и/или незастроена площ на недвижимия имот.</w:t>
      </w:r>
    </w:p>
    <w:p w14:paraId="47448CED" w14:textId="77777777" w:rsidR="00000000" w:rsidRDefault="00000000">
      <w:pPr>
        <w:spacing w:after="0" w:line="240" w:lineRule="auto"/>
        <w:ind w:firstLine="1155"/>
        <w:jc w:val="both"/>
        <w:textAlignment w:val="center"/>
        <w:divId w:val="1677659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Общинският съвет може да приеме различни основи за отделните населени места, за отделните зони в тях, за селищните образувания, за различните категории задължени лица и за отделните услуги по чл. 62, като бъдат посочени изрично мотивите за различните основи.</w:t>
      </w:r>
    </w:p>
    <w:p w14:paraId="2BDF2FAC" w14:textId="77777777" w:rsidR="00000000" w:rsidRDefault="00000000">
      <w:pPr>
        <w:spacing w:after="0" w:line="240" w:lineRule="auto"/>
        <w:ind w:firstLine="1155"/>
        <w:jc w:val="both"/>
        <w:textAlignment w:val="center"/>
        <w:divId w:val="154146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При приемане на основа индивидуално определено количество битови отпадъци за имота чрез торби с определена вместимост и товароносимост същите се закупуват от задължените лица по ред, определен в наредбата по чл. 9. С наредбата по чл. 9 общинският съвет може да определи минимален брой торби, които да бъдат закупени от задължено лице за календарна година, съобразен с извършения анализ за минималното количество битов отпадък, генерирано от един </w:t>
      </w:r>
      <w:r>
        <w:rPr>
          <w:rFonts w:ascii="Times New Roman" w:eastAsia="Times New Roman" w:hAnsi="Times New Roman" w:cs="Times New Roman"/>
          <w:color w:val="000000"/>
          <w:kern w:val="0"/>
          <w14:ligatures w14:val="none"/>
        </w:rPr>
        <w:lastRenderedPageBreak/>
        <w:t>ползвател на услугата в дадено населено място, селищно образувание или зона. Когато закупените за годината торби надхвърлят действително изразходваните през годината, останалите торби се използват през следващата година, като се приспаднат от определения за нея минимален брой и се заплаща само разликата.</w:t>
      </w:r>
    </w:p>
    <w:p w14:paraId="2C34AF94" w14:textId="77777777" w:rsidR="00000000" w:rsidRDefault="00000000">
      <w:pPr>
        <w:spacing w:after="0" w:line="240" w:lineRule="auto"/>
        <w:ind w:firstLine="1155"/>
        <w:jc w:val="both"/>
        <w:textAlignment w:val="center"/>
        <w:divId w:val="7615342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При приемане на основа:</w:t>
      </w:r>
    </w:p>
    <w:p w14:paraId="7C408F4A" w14:textId="77777777" w:rsidR="00000000" w:rsidRDefault="00000000">
      <w:pPr>
        <w:spacing w:after="0" w:line="240" w:lineRule="auto"/>
        <w:ind w:firstLine="1155"/>
        <w:jc w:val="both"/>
        <w:textAlignment w:val="center"/>
        <w:divId w:val="909463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"брой ползватели на услугата в имота" или "разгъната застроена и/или незастроена площ на недвижимия имот" общинският съвет при определяне на размера на таксата за битови отпадъци може да приема допълнително диференциране съобразно населените места в общината и отделните зони в тях, вида на имота, неговото предназначение и вида на извършваната в имота икономическа дейност;</w:t>
      </w:r>
    </w:p>
    <w:p w14:paraId="53C5F182" w14:textId="77777777" w:rsidR="00000000" w:rsidRDefault="00000000">
      <w:pPr>
        <w:spacing w:after="0" w:line="240" w:lineRule="auto"/>
        <w:ind w:firstLine="1155"/>
        <w:jc w:val="both"/>
        <w:textAlignment w:val="center"/>
        <w:divId w:val="408612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"индивидуално определено количество битови отпадъци за имота, включително чрез торби с определена вместимост и товароносимост" или "количество битови отпадъци за имота, определено съобразно броя и вместимостта на необходимите съдове за събиране на битовите отпадъци и честотата за тяхното транспортиране" общинският съвет при определяне размера на таксата за битови отпадъци може да приема допълнително диференциране съобразно вида на битовия отпадък.</w:t>
      </w:r>
    </w:p>
    <w:p w14:paraId="6BCEEA28" w14:textId="77777777" w:rsidR="00000000" w:rsidRDefault="00000000">
      <w:pPr>
        <w:spacing w:after="0" w:line="240" w:lineRule="auto"/>
        <w:ind w:firstLine="1155"/>
        <w:jc w:val="both"/>
        <w:textAlignment w:val="center"/>
        <w:divId w:val="139739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Начинът за изчисляване на размера на таксата за битови отпадъци при прилагане на основите по ал. 8 се определя с наредбата по чл. 66, ал. 3, т. 1.</w:t>
      </w:r>
    </w:p>
    <w:p w14:paraId="7BF9E9E1" w14:textId="77777777" w:rsidR="00000000" w:rsidRDefault="00000000">
      <w:pPr>
        <w:spacing w:after="0" w:line="240" w:lineRule="auto"/>
        <w:ind w:firstLine="1155"/>
        <w:jc w:val="both"/>
        <w:textAlignment w:val="center"/>
        <w:divId w:val="902463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(Изм. - ДВ, бр. 98 от 2018 г., в сила от 01.01.2019 г.) Обстоятелствата, които имат значение за изчисляване на размера на таксата за битови отпадъци по ал. 12, както и всяка тяхна промяна, могат да бъдат установявани служебно и/или чрез подаване на декларация от лицата по чл. 64 и чл. 67, ал. 15 по образец, ред и срок, определени в наредбата по чл. 9.</w:t>
      </w:r>
    </w:p>
    <w:p w14:paraId="3D8E4590" w14:textId="77777777" w:rsidR="00000000" w:rsidRDefault="00000000">
      <w:pPr>
        <w:spacing w:after="0" w:line="240" w:lineRule="auto"/>
        <w:ind w:firstLine="1155"/>
        <w:jc w:val="both"/>
        <w:textAlignment w:val="center"/>
        <w:divId w:val="260071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(Отм. - ДВ, бр. 98 от 2018 г., в сила от 01.01.2019 г.)</w:t>
      </w:r>
    </w:p>
    <w:p w14:paraId="160F83A6" w14:textId="77777777" w:rsidR="00000000" w:rsidRDefault="00000000">
      <w:pPr>
        <w:spacing w:after="0" w:line="240" w:lineRule="auto"/>
        <w:ind w:firstLine="1155"/>
        <w:jc w:val="both"/>
        <w:textAlignment w:val="center"/>
        <w:divId w:val="1662079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Управителят или председателят на управителния съвет на етажната собственост ежегодно до 31 октомври подава справка по образец, определен в наредбата по чл. 9, за броя на ползвателите по имоти в етажната собственост.</w:t>
      </w:r>
    </w:p>
    <w:p w14:paraId="6C3A4514" w14:textId="77777777" w:rsidR="00000000" w:rsidRDefault="00000000">
      <w:pPr>
        <w:spacing w:after="0" w:line="240" w:lineRule="auto"/>
        <w:ind w:firstLine="1155"/>
        <w:jc w:val="both"/>
        <w:textAlignment w:val="center"/>
        <w:divId w:val="21391782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Кметът на общината организира събирането и поддържането на информация за броя на ползвателите на услугите по чл. 62 в имотите на територията на общината, както и на друга информация, определена в наредбата по чл. 9, в срок до 31 октомври, в случаите по ал. 8, т. 1, буква "в", т. 2, буква "в" и т. 3, буква "а".</w:t>
      </w:r>
    </w:p>
    <w:p w14:paraId="1278FEF0" w14:textId="77777777" w:rsidR="00000000" w:rsidRDefault="00000000">
      <w:pPr>
        <w:spacing w:after="0" w:line="240" w:lineRule="auto"/>
        <w:ind w:firstLine="1155"/>
        <w:jc w:val="both"/>
        <w:textAlignment w:val="center"/>
        <w:divId w:val="1916476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Кметът на общината осигурява необходимата информация и създава условия за прилагане на основите по ал. 8, т. 1, букви "а" и "б" и т. 2, букви "а" и "б", с изключение на случаите по ал. 5, в срок до 31 декември на предходната година.</w:t>
      </w:r>
    </w:p>
    <w:p w14:paraId="46D8FB9A" w14:textId="77777777" w:rsidR="00000000" w:rsidRDefault="00000000">
      <w:pPr>
        <w:spacing w:after="120" w:line="240" w:lineRule="auto"/>
        <w:ind w:firstLine="1155"/>
        <w:jc w:val="both"/>
        <w:textAlignment w:val="center"/>
        <w:divId w:val="621349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Общият размер на начислените задължения за текущата година на лицата по чл. 64 следва да е не по-голям от разходите за сметка на таксата за битови отпадъци от план-сметката, формирани по реда на чл. 66, ал. 13.</w:t>
      </w:r>
    </w:p>
    <w:p w14:paraId="0D39288D" w14:textId="77777777" w:rsidR="00000000" w:rsidRDefault="00000000">
      <w:pPr>
        <w:spacing w:after="0" w:line="240" w:lineRule="auto"/>
        <w:ind w:firstLine="1155"/>
        <w:jc w:val="both"/>
        <w:textAlignment w:val="center"/>
        <w:divId w:val="21376743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68. (Изм. - ДВ, бр. 119 от 2002 г., в сила от 01.01.2004 г.,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w:t>
      </w:r>
      <w:r>
        <w:rPr>
          <w:rFonts w:ascii="Times New Roman" w:eastAsia="Times New Roman" w:hAnsi="Times New Roman" w:cs="Times New Roman"/>
          <w:color w:val="000000"/>
          <w:kern w:val="0"/>
          <w14:ligatures w14:val="none"/>
        </w:rPr>
        <w:lastRenderedPageBreak/>
        <w:t>г., в сила от 24.09.2024 г.) (1) Не се допускат изменения на начина на определяне и на размера на таксата за битови отпадъци в течение на годината.</w:t>
      </w:r>
    </w:p>
    <w:p w14:paraId="64D56863" w14:textId="77777777" w:rsidR="00000000" w:rsidRDefault="00000000">
      <w:pPr>
        <w:spacing w:after="120" w:line="240" w:lineRule="auto"/>
        <w:ind w:firstLine="1155"/>
        <w:jc w:val="both"/>
        <w:textAlignment w:val="center"/>
        <w:divId w:val="1445685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в срока по чл. 66, ал. 3, т. 2 общинският съвет не е одобрил план-сметката, размерът на таксата за годината се определя, като разходите за сметка на такса битови отпадъци за предходната година се коригират по реда на чл. 66, ал. 13 и се разпределят в съответствие с последно одобрените видове основи по чл. 67, ал. 8. Разходите за обезпеченията по чл. 60 и отчисленията по чл. 64 от Закона за управление на отпадъците се включват в съответстващия им за текущата година размер.</w:t>
      </w:r>
    </w:p>
    <w:p w14:paraId="6A127C86" w14:textId="77777777" w:rsidR="00000000" w:rsidRDefault="00000000">
      <w:pPr>
        <w:spacing w:after="0" w:line="240" w:lineRule="auto"/>
        <w:ind w:firstLine="1155"/>
        <w:jc w:val="both"/>
        <w:textAlignment w:val="center"/>
        <w:divId w:val="15714301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69. (Изм. - ДВ, бр. 119 от 2002 г., в сила от 01.01.2004 г.) (1) Таксата се заплаща по ред, определен от общинския съвет.</w:t>
      </w:r>
    </w:p>
    <w:p w14:paraId="6240035C" w14:textId="77777777" w:rsidR="00000000" w:rsidRDefault="00000000">
      <w:pPr>
        <w:spacing w:after="120" w:line="240" w:lineRule="auto"/>
        <w:ind w:firstLine="1155"/>
        <w:jc w:val="both"/>
        <w:textAlignment w:val="center"/>
        <w:divId w:val="421684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Общината уведомява лицата по чл. 64 за дължимите от тях такси за съответния период общо и по видове услуги по чл. 62, както и за сроковете за плащане.</w:t>
      </w:r>
    </w:p>
    <w:p w14:paraId="4CCDC2BA" w14:textId="77777777" w:rsidR="00000000" w:rsidRDefault="00000000">
      <w:pPr>
        <w:spacing w:after="0" w:line="240" w:lineRule="auto"/>
        <w:ind w:firstLine="1155"/>
        <w:jc w:val="both"/>
        <w:textAlignment w:val="center"/>
        <w:divId w:val="1154561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70.(Отм. - ДВ, бр. 119 от 2002 г., в сила от 01.01.2004 г.)</w:t>
      </w:r>
    </w:p>
    <w:p w14:paraId="0CB43F67" w14:textId="77777777" w:rsidR="00000000" w:rsidRDefault="00000000">
      <w:pPr>
        <w:spacing w:after="120" w:line="240" w:lineRule="auto"/>
        <w:ind w:firstLine="1155"/>
        <w:jc w:val="both"/>
        <w:textAlignment w:val="center"/>
        <w:divId w:val="244924320"/>
        <w:rPr>
          <w:rFonts w:ascii="Times New Roman" w:eastAsia="Times New Roman" w:hAnsi="Times New Roman" w:cs="Times New Roman"/>
          <w:color w:val="000000"/>
          <w:kern w:val="0"/>
          <w14:ligatures w14:val="none"/>
        </w:rPr>
      </w:pPr>
    </w:p>
    <w:p w14:paraId="79F1001F" w14:textId="77777777" w:rsidR="00000000" w:rsidRDefault="00000000">
      <w:pPr>
        <w:spacing w:after="0" w:line="240" w:lineRule="auto"/>
        <w:ind w:firstLine="1155"/>
        <w:jc w:val="both"/>
        <w:textAlignment w:val="center"/>
        <w:divId w:val="1959675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 (Изм. - ДВ, бр. 153 от 1998 г.,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Не се събира такса за:</w:t>
      </w:r>
    </w:p>
    <w:p w14:paraId="2D9E9DD3" w14:textId="77777777" w:rsidR="00000000" w:rsidRDefault="00000000">
      <w:pPr>
        <w:spacing w:after="0" w:line="240" w:lineRule="auto"/>
        <w:ind w:firstLine="1155"/>
        <w:jc w:val="both"/>
        <w:textAlignment w:val="center"/>
        <w:divId w:val="400446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услугата по чл. 62, т. 1 и дейността по третиране на битовите отпадъци - част от услугата по чл. 66, ал. 1, т. 2, за имоти, които попадат в райони, в които тези услуги не се предоставят от общината;</w:t>
      </w:r>
    </w:p>
    <w:p w14:paraId="3919652B" w14:textId="77777777" w:rsidR="00000000" w:rsidRDefault="00000000">
      <w:pPr>
        <w:spacing w:after="0" w:line="240" w:lineRule="auto"/>
        <w:ind w:firstLine="1155"/>
        <w:jc w:val="both"/>
        <w:textAlignment w:val="center"/>
        <w:divId w:val="1685284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услугата по чл. 62, т. 1 и дейността по третиране на битовите отпадъци - част от услугата по чл. 66, ал. 1, т. 2, когато имотът е незастроен или не се ползва през цялата година и е подадена декларация по образец и ред, определени с наредбата по чл. 9, от задълженото лице до 31 октомври на предходната година в общината по местонахождението на имота;</w:t>
      </w:r>
    </w:p>
    <w:p w14:paraId="1E4B0155" w14:textId="77777777" w:rsidR="00000000" w:rsidRDefault="00000000">
      <w:pPr>
        <w:spacing w:after="120" w:line="240" w:lineRule="auto"/>
        <w:ind w:firstLine="1155"/>
        <w:jc w:val="both"/>
        <w:textAlignment w:val="center"/>
        <w:divId w:val="992215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услугата по чл. 62, т. 1, когато задължените лица са сключили договор за обслужване с лица, получили регистрационен документ по Закона за управление на отпадъците за събиране и транспортиране на битовите отпадъци до съответните съоръжения и инсталации, и са декларирали по ред, определен с наредбата по чл. 9, това обстоятелство до 31 октомври на предходната година в общината по местонахождението на имота.</w:t>
      </w:r>
    </w:p>
    <w:p w14:paraId="3E7EE422" w14:textId="77777777" w:rsidR="00000000" w:rsidRDefault="00000000">
      <w:pPr>
        <w:spacing w:after="0" w:line="240" w:lineRule="auto"/>
        <w:ind w:firstLine="1155"/>
        <w:jc w:val="both"/>
        <w:textAlignment w:val="center"/>
        <w:divId w:val="20563936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71а. (1) (Нов - ДВ, бр. 101 от 2013 г., в сила от 01.01.2014 г., предишен текст на чл. 71а, изм. - ДВ, бр. 95 от 2015 г., в сила от 01.01.2016 г.) Не се събира такса за битови отпадъци за услугите, предоставени на молитвени домове, храмове и манастири, в които се извършва богослужебна дейност от законно регистрираните вероизповедания в страната, заедно с поземлените имоти, върху които са построени.</w:t>
      </w:r>
    </w:p>
    <w:p w14:paraId="2502C66B" w14:textId="77777777" w:rsidR="00000000" w:rsidRDefault="00000000">
      <w:pPr>
        <w:spacing w:after="120" w:line="240" w:lineRule="auto"/>
        <w:ind w:firstLine="1155"/>
        <w:jc w:val="both"/>
        <w:textAlignment w:val="center"/>
        <w:divId w:val="1713068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(Нова - ДВ, бр. 95 от 2015 г., в сила от 01.01.2016 г.) Освобождаването по ал. 1 е при условие, че имотите не се ползват със стопанска цел, несвързана с пряката им богослужебна дейност.</w:t>
      </w:r>
    </w:p>
    <w:p w14:paraId="7682B715" w14:textId="77777777" w:rsidR="00000000" w:rsidRDefault="00000000">
      <w:pPr>
        <w:spacing w:after="0" w:line="240" w:lineRule="auto"/>
        <w:ind w:firstLine="1155"/>
        <w:jc w:val="both"/>
        <w:textAlignment w:val="center"/>
        <w:divId w:val="18197642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71б. (Нов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(1) Ежегодно в срок до 15 февруари на интернет страницата на общината във формат, определен с наредбата по чл. 66, ал. 3, т. 1, се публикуват информация и данни за:</w:t>
      </w:r>
    </w:p>
    <w:p w14:paraId="0FB69406" w14:textId="77777777" w:rsidR="00000000" w:rsidRDefault="00000000">
      <w:pPr>
        <w:spacing w:after="0" w:line="240" w:lineRule="auto"/>
        <w:ind w:firstLine="1155"/>
        <w:jc w:val="both"/>
        <w:textAlignment w:val="center"/>
        <w:divId w:val="15756302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одобрената план-сметка по видове услуги по чл. 62;</w:t>
      </w:r>
    </w:p>
    <w:p w14:paraId="6A59532A" w14:textId="77777777" w:rsidR="00000000" w:rsidRDefault="00000000">
      <w:pPr>
        <w:spacing w:after="0" w:line="240" w:lineRule="auto"/>
        <w:ind w:firstLine="1155"/>
        <w:jc w:val="both"/>
        <w:textAlignment w:val="center"/>
        <w:divId w:val="5003204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приетите основи за изчисляване на таксата за битови отпадъци и размера на таксата за единица основа за текущата година;</w:t>
      </w:r>
    </w:p>
    <w:p w14:paraId="7FD859CE" w14:textId="77777777" w:rsidR="00000000" w:rsidRDefault="00000000">
      <w:pPr>
        <w:spacing w:after="0" w:line="240" w:lineRule="auto"/>
        <w:ind w:firstLine="1155"/>
        <w:jc w:val="both"/>
        <w:textAlignment w:val="center"/>
        <w:divId w:val="1130055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отчетените разходи за предходната година по видове услуги по чл. 62 и по бюджетни показатели съгласно утвърдената от министъра на финансите единна бюджетна класификация за съответната година, както и друга информация и данни за отчетените разходи за предходната година в съответствие с приетата от общинския съвет основа;</w:t>
      </w:r>
    </w:p>
    <w:p w14:paraId="29FA3517" w14:textId="77777777" w:rsidR="00000000" w:rsidRDefault="00000000">
      <w:pPr>
        <w:spacing w:after="0" w:line="240" w:lineRule="auto"/>
        <w:ind w:firstLine="1155"/>
        <w:jc w:val="both"/>
        <w:textAlignment w:val="center"/>
        <w:divId w:val="1713580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отчетените количества събрани и третирани битови отпадъци за предходната година.</w:t>
      </w:r>
    </w:p>
    <w:p w14:paraId="7ED37391" w14:textId="77777777" w:rsidR="00000000" w:rsidRDefault="00000000">
      <w:pPr>
        <w:spacing w:after="120" w:line="240" w:lineRule="auto"/>
        <w:ind w:firstLine="1155"/>
        <w:jc w:val="both"/>
        <w:textAlignment w:val="center"/>
        <w:divId w:val="449859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Ежегодно в срок до 31 март Националното сдружение на общините в Република България публикува обобщената информация по ал. 1 по общини, по области и на национално ниво.</w:t>
      </w:r>
    </w:p>
    <w:p w14:paraId="11057512" w14:textId="77777777" w:rsidR="00000000" w:rsidRDefault="00000000">
      <w:pPr>
        <w:spacing w:after="120" w:line="240" w:lineRule="auto"/>
        <w:ind w:firstLine="1155"/>
        <w:jc w:val="both"/>
        <w:textAlignment w:val="center"/>
        <w:divId w:val="1384713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71в. (Нов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Декларациите по този раздел могат да се подават и по електронен път по реда на Данъчно-осигурителния процесуален кодекс.</w:t>
      </w:r>
    </w:p>
    <w:p w14:paraId="1968DC87" w14:textId="77777777" w:rsidR="00000000" w:rsidRDefault="00000000">
      <w:pPr>
        <w:spacing w:before="100" w:beforeAutospacing="1" w:after="100" w:afterAutospacing="1" w:line="240" w:lineRule="auto"/>
        <w:jc w:val="center"/>
        <w:textAlignment w:val="center"/>
        <w:divId w:val="28307850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Такси за ползване на пазари, тържища, тротоари, площади, улични платна, панаири и терени с друго предназначение</w:t>
      </w:r>
    </w:p>
    <w:p w14:paraId="66E0E83B" w14:textId="77777777" w:rsidR="00000000" w:rsidRDefault="00000000">
      <w:pPr>
        <w:spacing w:after="0" w:line="240" w:lineRule="auto"/>
        <w:ind w:firstLine="1155"/>
        <w:jc w:val="both"/>
        <w:textAlignment w:val="center"/>
        <w:divId w:val="18153672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72. Таксата се заплаща за ползване на тротоари, площади, улични платна, места, върху които са организирани пазари (открити и покрити), тържища, панаири, както и терени с друго предназначение, които са общинска собственост.</w:t>
      </w:r>
    </w:p>
    <w:p w14:paraId="5D39FA52" w14:textId="77777777" w:rsidR="00000000" w:rsidRDefault="00000000">
      <w:pPr>
        <w:spacing w:after="120" w:line="240" w:lineRule="auto"/>
        <w:ind w:firstLine="1155"/>
        <w:jc w:val="both"/>
        <w:textAlignment w:val="center"/>
        <w:divId w:val="1960841218"/>
        <w:rPr>
          <w:rFonts w:ascii="Times New Roman" w:eastAsia="Times New Roman" w:hAnsi="Times New Roman" w:cs="Times New Roman"/>
          <w:color w:val="000000"/>
          <w:kern w:val="0"/>
          <w14:ligatures w14:val="none"/>
        </w:rPr>
      </w:pPr>
    </w:p>
    <w:p w14:paraId="1445024B" w14:textId="77777777" w:rsidR="00000000" w:rsidRDefault="00000000">
      <w:pPr>
        <w:spacing w:after="0" w:line="240" w:lineRule="auto"/>
        <w:ind w:firstLine="1155"/>
        <w:jc w:val="both"/>
        <w:textAlignment w:val="center"/>
        <w:divId w:val="445545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 (1) Таксата се заплаща от физическите и юридическите лица в зависимост от зоната, в която се намират терените, посочени в чл. 72.</w:t>
      </w:r>
    </w:p>
    <w:p w14:paraId="3675BD4E" w14:textId="77777777" w:rsidR="00000000" w:rsidRDefault="00000000">
      <w:pPr>
        <w:spacing w:after="0" w:line="240" w:lineRule="auto"/>
        <w:ind w:firstLine="1155"/>
        <w:jc w:val="both"/>
        <w:textAlignment w:val="center"/>
        <w:divId w:val="1943106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Зоните по ал. 1 се определят от общинския съвет.</w:t>
      </w:r>
    </w:p>
    <w:p w14:paraId="5DEC2CCE" w14:textId="77777777" w:rsidR="00000000" w:rsidRDefault="00000000">
      <w:pPr>
        <w:spacing w:after="120" w:line="240" w:lineRule="auto"/>
        <w:ind w:firstLine="1155"/>
        <w:jc w:val="both"/>
        <w:textAlignment w:val="center"/>
        <w:divId w:val="1161042753"/>
        <w:rPr>
          <w:rFonts w:ascii="Times New Roman" w:eastAsia="Times New Roman" w:hAnsi="Times New Roman" w:cs="Times New Roman"/>
          <w:color w:val="000000"/>
          <w:kern w:val="0"/>
          <w14:ligatures w14:val="none"/>
        </w:rPr>
      </w:pPr>
    </w:p>
    <w:p w14:paraId="487FC203" w14:textId="77777777" w:rsidR="00000000" w:rsidRDefault="00000000">
      <w:pPr>
        <w:spacing w:after="0" w:line="240" w:lineRule="auto"/>
        <w:ind w:firstLine="1155"/>
        <w:jc w:val="both"/>
        <w:textAlignment w:val="center"/>
        <w:divId w:val="7836922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74. (Отм. - ДВ, бр. 119 от 2002 г., в сила от 01.01.2003 г.)</w:t>
      </w:r>
    </w:p>
    <w:p w14:paraId="6842CB7F" w14:textId="77777777" w:rsidR="00000000" w:rsidRDefault="00000000">
      <w:pPr>
        <w:spacing w:after="120" w:line="240" w:lineRule="auto"/>
        <w:ind w:firstLine="1155"/>
        <w:jc w:val="both"/>
        <w:textAlignment w:val="center"/>
        <w:divId w:val="935212484"/>
        <w:rPr>
          <w:rFonts w:ascii="Times New Roman" w:eastAsia="Times New Roman" w:hAnsi="Times New Roman" w:cs="Times New Roman"/>
          <w:color w:val="000000"/>
          <w:kern w:val="0"/>
          <w14:ligatures w14:val="none"/>
        </w:rPr>
      </w:pPr>
    </w:p>
    <w:p w14:paraId="6585C23E" w14:textId="77777777" w:rsidR="00000000" w:rsidRDefault="00000000">
      <w:pPr>
        <w:spacing w:after="0" w:line="240" w:lineRule="auto"/>
        <w:ind w:firstLine="1155"/>
        <w:jc w:val="both"/>
        <w:textAlignment w:val="center"/>
        <w:divId w:val="623804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75. (Изм. и доп. - ДВ, бр. 153 от 1998 г., изм. - ДВ, бр. 109 от 2001 г., в сила от 01.01.2002 г., отм. - ДВ, бр. 119 от 2002 г., в сила от 01.01.2003 г.)</w:t>
      </w:r>
    </w:p>
    <w:p w14:paraId="5779AF12" w14:textId="77777777" w:rsidR="00000000" w:rsidRDefault="00000000">
      <w:pPr>
        <w:spacing w:after="120" w:line="240" w:lineRule="auto"/>
        <w:ind w:firstLine="1155"/>
        <w:jc w:val="both"/>
        <w:textAlignment w:val="center"/>
        <w:divId w:val="139076422"/>
        <w:rPr>
          <w:rFonts w:ascii="Times New Roman" w:eastAsia="Times New Roman" w:hAnsi="Times New Roman" w:cs="Times New Roman"/>
          <w:color w:val="000000"/>
          <w:kern w:val="0"/>
          <w14:ligatures w14:val="none"/>
        </w:rPr>
      </w:pPr>
    </w:p>
    <w:p w14:paraId="723E2A9D" w14:textId="77777777" w:rsidR="00000000" w:rsidRDefault="00000000">
      <w:pPr>
        <w:spacing w:after="0" w:line="240" w:lineRule="auto"/>
        <w:ind w:firstLine="1155"/>
        <w:jc w:val="both"/>
        <w:textAlignment w:val="center"/>
        <w:divId w:val="1033380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76. (Изм. - ДВ, бр. 109 от 2001 г., в сила от 01.01.2002 г., отм. - ДВ, бр. 119 от 2002 г., в сила от 01.01.2003 г.)</w:t>
      </w:r>
    </w:p>
    <w:p w14:paraId="55F5CA83" w14:textId="77777777" w:rsidR="00000000" w:rsidRDefault="00000000">
      <w:pPr>
        <w:spacing w:after="120" w:line="240" w:lineRule="auto"/>
        <w:ind w:firstLine="1155"/>
        <w:jc w:val="both"/>
        <w:textAlignment w:val="center"/>
        <w:divId w:val="597175202"/>
        <w:rPr>
          <w:rFonts w:ascii="Times New Roman" w:eastAsia="Times New Roman" w:hAnsi="Times New Roman" w:cs="Times New Roman"/>
          <w:color w:val="000000"/>
          <w:kern w:val="0"/>
          <w14:ligatures w14:val="none"/>
        </w:rPr>
      </w:pPr>
    </w:p>
    <w:p w14:paraId="5166D8A2" w14:textId="77777777" w:rsidR="00000000" w:rsidRDefault="00000000">
      <w:pPr>
        <w:spacing w:after="0" w:line="240" w:lineRule="auto"/>
        <w:ind w:firstLine="1155"/>
        <w:jc w:val="both"/>
        <w:textAlignment w:val="center"/>
        <w:divId w:val="17798329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77. (Изм. - ДВ, бр. 109 от 2001 г., в сила от 01.01.2002 г., отм. - ДВ, бр. 119 от 2002 г., в сила от 01.01.2003 г.)</w:t>
      </w:r>
    </w:p>
    <w:p w14:paraId="71919EE8" w14:textId="77777777" w:rsidR="00000000" w:rsidRDefault="00000000">
      <w:pPr>
        <w:spacing w:after="120" w:line="240" w:lineRule="auto"/>
        <w:ind w:firstLine="1155"/>
        <w:jc w:val="both"/>
        <w:textAlignment w:val="center"/>
        <w:divId w:val="1418558536"/>
        <w:rPr>
          <w:rFonts w:ascii="Times New Roman" w:eastAsia="Times New Roman" w:hAnsi="Times New Roman" w:cs="Times New Roman"/>
          <w:color w:val="000000"/>
          <w:kern w:val="0"/>
          <w14:ligatures w14:val="none"/>
        </w:rPr>
      </w:pPr>
    </w:p>
    <w:p w14:paraId="7A8A253C" w14:textId="77777777" w:rsidR="00000000" w:rsidRDefault="00000000">
      <w:pPr>
        <w:spacing w:after="0" w:line="240" w:lineRule="auto"/>
        <w:ind w:firstLine="1155"/>
        <w:jc w:val="both"/>
        <w:textAlignment w:val="center"/>
        <w:divId w:val="2109498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78. (Отм. - ДВ, бр. 119 от 2002 г., в сила от 01.01.2003 г.)</w:t>
      </w:r>
    </w:p>
    <w:p w14:paraId="20C371D9" w14:textId="77777777" w:rsidR="00000000" w:rsidRDefault="00000000">
      <w:pPr>
        <w:spacing w:after="120" w:line="240" w:lineRule="auto"/>
        <w:ind w:firstLine="1155"/>
        <w:jc w:val="both"/>
        <w:textAlignment w:val="center"/>
        <w:divId w:val="1689137368"/>
        <w:rPr>
          <w:rFonts w:ascii="Times New Roman" w:eastAsia="Times New Roman" w:hAnsi="Times New Roman" w:cs="Times New Roman"/>
          <w:color w:val="000000"/>
          <w:kern w:val="0"/>
          <w14:ligatures w14:val="none"/>
        </w:rPr>
      </w:pPr>
    </w:p>
    <w:p w14:paraId="04F35FD6" w14:textId="77777777" w:rsidR="00000000" w:rsidRDefault="00000000">
      <w:pPr>
        <w:spacing w:after="0" w:line="240" w:lineRule="auto"/>
        <w:ind w:firstLine="1155"/>
        <w:jc w:val="both"/>
        <w:textAlignment w:val="center"/>
        <w:divId w:val="1533346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79. (1) Таксите се плащат при издаване на разрешението за посочения в него период.</w:t>
      </w:r>
    </w:p>
    <w:p w14:paraId="07B04B98" w14:textId="77777777" w:rsidR="00000000" w:rsidRDefault="00000000">
      <w:pPr>
        <w:spacing w:after="0" w:line="240" w:lineRule="auto"/>
        <w:ind w:firstLine="1155"/>
        <w:jc w:val="both"/>
        <w:textAlignment w:val="center"/>
        <w:divId w:val="9557142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ползване на мястото повече от месец таксите се плащат месечно.</w:t>
      </w:r>
    </w:p>
    <w:p w14:paraId="1150B833" w14:textId="77777777" w:rsidR="00000000" w:rsidRDefault="00000000">
      <w:pPr>
        <w:spacing w:after="0" w:line="240" w:lineRule="auto"/>
        <w:ind w:firstLine="1155"/>
        <w:jc w:val="both"/>
        <w:textAlignment w:val="center"/>
        <w:divId w:val="255595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119 от 2002 г., в сила от 01.01.2003 г.)</w:t>
      </w:r>
    </w:p>
    <w:p w14:paraId="60B735EC" w14:textId="77777777" w:rsidR="00000000" w:rsidRDefault="00000000">
      <w:pPr>
        <w:spacing w:after="120" w:line="240" w:lineRule="auto"/>
        <w:ind w:firstLine="1155"/>
        <w:jc w:val="both"/>
        <w:textAlignment w:val="center"/>
        <w:divId w:val="594483021"/>
        <w:rPr>
          <w:rFonts w:ascii="Times New Roman" w:eastAsia="Times New Roman" w:hAnsi="Times New Roman" w:cs="Times New Roman"/>
          <w:color w:val="000000"/>
          <w:kern w:val="0"/>
          <w14:ligatures w14:val="none"/>
        </w:rPr>
      </w:pPr>
    </w:p>
    <w:p w14:paraId="6F9C7DD1" w14:textId="77777777" w:rsidR="00000000" w:rsidRDefault="00000000">
      <w:pPr>
        <w:spacing w:after="0" w:line="240" w:lineRule="auto"/>
        <w:ind w:firstLine="1155"/>
        <w:jc w:val="both"/>
        <w:textAlignment w:val="center"/>
        <w:divId w:val="2074503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80. Общинският орган, издал разрешението за ползване на място, може да го отнема, когато мястото не се използва по предназначение, когато не се използва от лицето, на което е предоставено, или когато обществени нужди налагат това.</w:t>
      </w:r>
    </w:p>
    <w:p w14:paraId="6193A805" w14:textId="77777777" w:rsidR="00000000" w:rsidRDefault="00000000">
      <w:pPr>
        <w:spacing w:after="120" w:line="240" w:lineRule="auto"/>
        <w:ind w:firstLine="1155"/>
        <w:jc w:val="both"/>
        <w:textAlignment w:val="center"/>
        <w:divId w:val="1472989033"/>
        <w:rPr>
          <w:rFonts w:ascii="Times New Roman" w:eastAsia="Times New Roman" w:hAnsi="Times New Roman" w:cs="Times New Roman"/>
          <w:color w:val="000000"/>
          <w:kern w:val="0"/>
          <w14:ligatures w14:val="none"/>
        </w:rPr>
      </w:pPr>
    </w:p>
    <w:p w14:paraId="78A1B3A3" w14:textId="77777777" w:rsidR="00000000" w:rsidRDefault="00000000">
      <w:pPr>
        <w:spacing w:before="100" w:beforeAutospacing="1" w:after="100" w:afterAutospacing="1" w:line="240" w:lineRule="auto"/>
        <w:jc w:val="center"/>
        <w:textAlignment w:val="center"/>
        <w:divId w:val="155465792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Такси за лагери и социални услуги, финансирани от общинския бюджет (Загл. изм. - ДВ, бр. 119 от 2002 г., в сила от 01.01.2003 г., изм. - ДВ, бр. 105 от 2008 г., в сила от 01.01.2009 г., изм. - ДВ, бр. 24 от 2019 г., в сила от 01.07.2020 г., изм. относно влизането в сила - ДВ, бр. 101 от 2019 г., загл. изм. - ДВ, бр. 17 от 2022 г., в сила от 01.04.2022 г.)</w:t>
      </w:r>
    </w:p>
    <w:p w14:paraId="6E755CAA" w14:textId="77777777" w:rsidR="00000000" w:rsidRDefault="00000000">
      <w:pPr>
        <w:spacing w:after="120" w:line="240" w:lineRule="auto"/>
        <w:ind w:firstLine="1155"/>
        <w:jc w:val="both"/>
        <w:textAlignment w:val="center"/>
        <w:divId w:val="281228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81. (Изм. - ДВ, бр. 119 от 2002 г., в сила от 01.01.2003 г., отм. - ДВ, бр. 17 от 2022 г., в сила от 01.04.2022 г.) </w:t>
      </w:r>
    </w:p>
    <w:p w14:paraId="2770C7B1" w14:textId="77777777" w:rsidR="00000000" w:rsidRDefault="00000000">
      <w:pPr>
        <w:spacing w:after="0" w:line="240" w:lineRule="auto"/>
        <w:ind w:firstLine="1155"/>
        <w:jc w:val="both"/>
        <w:textAlignment w:val="center"/>
        <w:divId w:val="20306446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82. (Отм. - ДВ, бр. 119 от 2002 г., в сила от 01.01.2003 г.)</w:t>
      </w:r>
    </w:p>
    <w:p w14:paraId="2CA9945D" w14:textId="77777777" w:rsidR="00000000" w:rsidRDefault="00000000">
      <w:pPr>
        <w:spacing w:after="120" w:line="240" w:lineRule="auto"/>
        <w:ind w:firstLine="1155"/>
        <w:jc w:val="both"/>
        <w:textAlignment w:val="center"/>
        <w:divId w:val="947615371"/>
        <w:rPr>
          <w:rFonts w:ascii="Times New Roman" w:eastAsia="Times New Roman" w:hAnsi="Times New Roman" w:cs="Times New Roman"/>
          <w:color w:val="000000"/>
          <w:kern w:val="0"/>
          <w14:ligatures w14:val="none"/>
        </w:rPr>
      </w:pPr>
    </w:p>
    <w:p w14:paraId="00AD7D12" w14:textId="77777777" w:rsidR="00000000" w:rsidRDefault="00000000">
      <w:pPr>
        <w:spacing w:after="0" w:line="240" w:lineRule="auto"/>
        <w:ind w:firstLine="1155"/>
        <w:jc w:val="both"/>
        <w:textAlignment w:val="center"/>
        <w:divId w:val="1485858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83. (Отм. - ДВ, бр. 119 от 2002 г., в сила от 01.01.2003 г.)</w:t>
      </w:r>
    </w:p>
    <w:p w14:paraId="1AA3C161" w14:textId="77777777" w:rsidR="00000000" w:rsidRDefault="00000000">
      <w:pPr>
        <w:spacing w:after="120" w:line="240" w:lineRule="auto"/>
        <w:ind w:firstLine="1155"/>
        <w:jc w:val="both"/>
        <w:textAlignment w:val="center"/>
        <w:divId w:val="56755555"/>
        <w:rPr>
          <w:rFonts w:ascii="Times New Roman" w:eastAsia="Times New Roman" w:hAnsi="Times New Roman" w:cs="Times New Roman"/>
          <w:color w:val="000000"/>
          <w:kern w:val="0"/>
          <w14:ligatures w14:val="none"/>
        </w:rPr>
      </w:pPr>
    </w:p>
    <w:p w14:paraId="173E75AB" w14:textId="77777777" w:rsidR="00000000" w:rsidRDefault="00000000">
      <w:pPr>
        <w:spacing w:after="0" w:line="240" w:lineRule="auto"/>
        <w:ind w:firstLine="1155"/>
        <w:jc w:val="both"/>
        <w:textAlignment w:val="center"/>
        <w:divId w:val="758789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84. (1) (Изм. - ДВ, бр. 153 от 1998 г., изм. - ДВ, бр. 119 от 2002 г., в сила от 01.01.2003 г.) За ползване на лагери от ученици се заплаща такса на ден в размер, определен от общинския съвет съгласно чл. 7, 8 и 9.</w:t>
      </w:r>
    </w:p>
    <w:p w14:paraId="5234CE6A" w14:textId="77777777" w:rsidR="00000000" w:rsidRDefault="00000000">
      <w:pPr>
        <w:spacing w:after="0" w:line="240" w:lineRule="auto"/>
        <w:ind w:firstLine="1155"/>
        <w:jc w:val="both"/>
        <w:textAlignment w:val="center"/>
        <w:divId w:val="311494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119 от 2002 г., в сила от 01.01.2003 г.)</w:t>
      </w:r>
    </w:p>
    <w:p w14:paraId="4EDF9DEC" w14:textId="77777777" w:rsidR="00000000" w:rsidRDefault="00000000">
      <w:pPr>
        <w:spacing w:after="0" w:line="240" w:lineRule="auto"/>
        <w:ind w:firstLine="1155"/>
        <w:jc w:val="both"/>
        <w:textAlignment w:val="center"/>
        <w:divId w:val="1954049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119 от 2002 г., в сила от 01.01.2003 г.)</w:t>
      </w:r>
    </w:p>
    <w:p w14:paraId="73BA4DFC" w14:textId="77777777" w:rsidR="00000000" w:rsidRDefault="00000000">
      <w:pPr>
        <w:spacing w:after="120" w:line="240" w:lineRule="auto"/>
        <w:ind w:firstLine="1155"/>
        <w:jc w:val="both"/>
        <w:textAlignment w:val="center"/>
        <w:divId w:val="1893418655"/>
        <w:rPr>
          <w:rFonts w:ascii="Times New Roman" w:eastAsia="Times New Roman" w:hAnsi="Times New Roman" w:cs="Times New Roman"/>
          <w:color w:val="000000"/>
          <w:kern w:val="0"/>
          <w14:ligatures w14:val="none"/>
        </w:rPr>
      </w:pPr>
    </w:p>
    <w:p w14:paraId="4D4EA1ED" w14:textId="77777777" w:rsidR="00000000" w:rsidRDefault="00000000">
      <w:pPr>
        <w:spacing w:after="0" w:line="240" w:lineRule="auto"/>
        <w:ind w:firstLine="1155"/>
        <w:jc w:val="both"/>
        <w:textAlignment w:val="center"/>
        <w:divId w:val="17254492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85. (1) (Изм. - ДВ, бр. 153 от 1998 г., изм. - ДВ, бр. 119 от 2002 г., в сила от 01.01.2003 г.) Учениците, които ползват общежития, заплащат месечна такса в размер, определен от общинския съвет, съгласно чл. 7, 8 и 9.</w:t>
      </w:r>
    </w:p>
    <w:p w14:paraId="5CA6D1CB" w14:textId="77777777" w:rsidR="00000000" w:rsidRDefault="00000000">
      <w:pPr>
        <w:spacing w:after="0" w:line="240" w:lineRule="auto"/>
        <w:ind w:firstLine="1155"/>
        <w:jc w:val="both"/>
        <w:textAlignment w:val="center"/>
        <w:divId w:val="1417631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119 от 2002 г., в сила от 01.01.2003 г.)</w:t>
      </w:r>
    </w:p>
    <w:p w14:paraId="06CB4AA4" w14:textId="77777777" w:rsidR="00000000" w:rsidRDefault="00000000">
      <w:pPr>
        <w:spacing w:after="120" w:line="240" w:lineRule="auto"/>
        <w:ind w:firstLine="1155"/>
        <w:jc w:val="both"/>
        <w:textAlignment w:val="center"/>
        <w:divId w:val="900094843"/>
        <w:rPr>
          <w:rFonts w:ascii="Times New Roman" w:eastAsia="Times New Roman" w:hAnsi="Times New Roman" w:cs="Times New Roman"/>
          <w:color w:val="000000"/>
          <w:kern w:val="0"/>
          <w14:ligatures w14:val="none"/>
        </w:rPr>
      </w:pPr>
    </w:p>
    <w:p w14:paraId="3FFB2CA7" w14:textId="77777777" w:rsidR="00000000" w:rsidRDefault="00000000">
      <w:pPr>
        <w:spacing w:after="0" w:line="240" w:lineRule="auto"/>
        <w:ind w:firstLine="1155"/>
        <w:jc w:val="both"/>
        <w:textAlignment w:val="center"/>
        <w:divId w:val="703142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86. (1) (Изм. - ДВ, бр. 119 от 2002 г., в сила от 01.01.2003 г., изм. - ДВ, бр. 24 от 2019 г., в сила от 01.07.2020 г., изм. относно влизането в сила - ДВ, бр. 101 от 2019 г.) Лицата, ползващи социални услуги, финансирани от общинския бюджет, заплащат месечна такса в размер на съответстващата реална издръжка на едно лице.</w:t>
      </w:r>
    </w:p>
    <w:p w14:paraId="21ECC98D" w14:textId="77777777" w:rsidR="00000000" w:rsidRDefault="00000000">
      <w:pPr>
        <w:spacing w:after="0" w:line="240" w:lineRule="auto"/>
        <w:ind w:firstLine="1155"/>
        <w:jc w:val="both"/>
        <w:textAlignment w:val="center"/>
        <w:divId w:val="1198273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119 от 2002 г., в сила от 01.01.2003 г.) Реалната издръжка на едно лице включва месечните разходи за храна, постелен инвентар и облекло, перилни и хигиенни материали, транспортни разходи за разнасяне на храната, както и съответната част от общите разходи за електрическа и топлинна енергия, вода, канализация и битови отпадъци, с изключение на даренията и завещанията от местни и чуждестранни физически и юридически лица.</w:t>
      </w:r>
    </w:p>
    <w:p w14:paraId="13FCF99F" w14:textId="77777777" w:rsidR="00000000" w:rsidRDefault="00000000">
      <w:pPr>
        <w:spacing w:after="120" w:line="240" w:lineRule="auto"/>
        <w:ind w:firstLine="1155"/>
        <w:jc w:val="both"/>
        <w:textAlignment w:val="center"/>
        <w:divId w:val="1475412696"/>
        <w:rPr>
          <w:rFonts w:ascii="Times New Roman" w:eastAsia="Times New Roman" w:hAnsi="Times New Roman" w:cs="Times New Roman"/>
          <w:color w:val="000000"/>
          <w:kern w:val="0"/>
          <w14:ligatures w14:val="none"/>
        </w:rPr>
      </w:pPr>
    </w:p>
    <w:p w14:paraId="6B01029B" w14:textId="77777777" w:rsidR="00000000" w:rsidRDefault="00000000">
      <w:pPr>
        <w:spacing w:after="0" w:line="240" w:lineRule="auto"/>
        <w:ind w:firstLine="1155"/>
        <w:jc w:val="both"/>
        <w:textAlignment w:val="center"/>
        <w:divId w:val="672024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87. (1) Дължимата такса се удържа от личните доходи на лицето.</w:t>
      </w:r>
    </w:p>
    <w:p w14:paraId="20CDD6D7" w14:textId="77777777" w:rsidR="00000000" w:rsidRDefault="00000000">
      <w:pPr>
        <w:spacing w:after="0" w:line="240" w:lineRule="auto"/>
        <w:ind w:firstLine="1155"/>
        <w:jc w:val="both"/>
        <w:textAlignment w:val="center"/>
        <w:divId w:val="6718831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119 от 2002 г., в сила от 01.01.2003 г.)</w:t>
      </w:r>
    </w:p>
    <w:p w14:paraId="13B7CA8D" w14:textId="77777777" w:rsidR="00000000" w:rsidRDefault="00000000">
      <w:pPr>
        <w:spacing w:after="0" w:line="240" w:lineRule="auto"/>
        <w:ind w:firstLine="1155"/>
        <w:jc w:val="both"/>
        <w:textAlignment w:val="center"/>
        <w:divId w:val="6572268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119 от 2002 г., в сила от 01.01.2003 г.)</w:t>
      </w:r>
    </w:p>
    <w:p w14:paraId="0CE251E7" w14:textId="77777777" w:rsidR="00000000" w:rsidRDefault="00000000">
      <w:pPr>
        <w:spacing w:after="0" w:line="240" w:lineRule="auto"/>
        <w:ind w:firstLine="1155"/>
        <w:jc w:val="both"/>
        <w:textAlignment w:val="center"/>
        <w:divId w:val="1807696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119 от 2002 г., в сила от 01.01.2003 г.)</w:t>
      </w:r>
    </w:p>
    <w:p w14:paraId="616CB3C1" w14:textId="77777777" w:rsidR="00000000" w:rsidRDefault="00000000">
      <w:pPr>
        <w:spacing w:after="0" w:line="240" w:lineRule="auto"/>
        <w:ind w:firstLine="1155"/>
        <w:jc w:val="both"/>
        <w:textAlignment w:val="center"/>
        <w:divId w:val="1373001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119 от 2002 г., в сила от 01.01.2003 г.)</w:t>
      </w:r>
    </w:p>
    <w:p w14:paraId="2238CCBB" w14:textId="77777777" w:rsidR="00000000" w:rsidRDefault="00000000">
      <w:pPr>
        <w:spacing w:after="120" w:line="240" w:lineRule="auto"/>
        <w:ind w:firstLine="1155"/>
        <w:jc w:val="both"/>
        <w:textAlignment w:val="center"/>
        <w:divId w:val="956371519"/>
        <w:rPr>
          <w:rFonts w:ascii="Times New Roman" w:eastAsia="Times New Roman" w:hAnsi="Times New Roman" w:cs="Times New Roman"/>
          <w:color w:val="000000"/>
          <w:kern w:val="0"/>
          <w14:ligatures w14:val="none"/>
        </w:rPr>
      </w:pPr>
    </w:p>
    <w:p w14:paraId="7812DEB3" w14:textId="77777777" w:rsidR="00000000" w:rsidRDefault="00000000">
      <w:pPr>
        <w:spacing w:after="0" w:line="240" w:lineRule="auto"/>
        <w:ind w:firstLine="1155"/>
        <w:jc w:val="both"/>
        <w:textAlignment w:val="center"/>
        <w:divId w:val="2674688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88. (Отм. - ДВ, бр. 119 от 2002 г., в сила от 01.01.2003 г.)</w:t>
      </w:r>
    </w:p>
    <w:p w14:paraId="06F65EC9" w14:textId="77777777" w:rsidR="00000000" w:rsidRDefault="00000000">
      <w:pPr>
        <w:spacing w:after="120" w:line="240" w:lineRule="auto"/>
        <w:ind w:firstLine="1155"/>
        <w:jc w:val="both"/>
        <w:textAlignment w:val="center"/>
        <w:divId w:val="1846702949"/>
        <w:rPr>
          <w:rFonts w:ascii="Times New Roman" w:eastAsia="Times New Roman" w:hAnsi="Times New Roman" w:cs="Times New Roman"/>
          <w:color w:val="000000"/>
          <w:kern w:val="0"/>
          <w14:ligatures w14:val="none"/>
        </w:rPr>
      </w:pPr>
    </w:p>
    <w:p w14:paraId="349EEBE9" w14:textId="77777777" w:rsidR="00000000" w:rsidRDefault="00000000">
      <w:pPr>
        <w:spacing w:after="0" w:line="240" w:lineRule="auto"/>
        <w:ind w:firstLine="1155"/>
        <w:jc w:val="both"/>
        <w:textAlignment w:val="center"/>
        <w:divId w:val="497114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89. (Отм. - ДВ, бр. 119 от 2002 г., в сила от 01.01.2003 г.)</w:t>
      </w:r>
    </w:p>
    <w:p w14:paraId="4FCD0789" w14:textId="77777777" w:rsidR="00000000" w:rsidRDefault="00000000">
      <w:pPr>
        <w:spacing w:after="120" w:line="240" w:lineRule="auto"/>
        <w:ind w:firstLine="1155"/>
        <w:jc w:val="both"/>
        <w:textAlignment w:val="center"/>
        <w:divId w:val="517936143"/>
        <w:rPr>
          <w:rFonts w:ascii="Times New Roman" w:eastAsia="Times New Roman" w:hAnsi="Times New Roman" w:cs="Times New Roman"/>
          <w:color w:val="000000"/>
          <w:kern w:val="0"/>
          <w14:ligatures w14:val="none"/>
        </w:rPr>
      </w:pPr>
    </w:p>
    <w:p w14:paraId="07A6EDF6" w14:textId="77777777" w:rsidR="00000000" w:rsidRDefault="00000000">
      <w:pPr>
        <w:spacing w:after="0" w:line="240" w:lineRule="auto"/>
        <w:ind w:firstLine="1155"/>
        <w:jc w:val="both"/>
        <w:textAlignment w:val="center"/>
        <w:divId w:val="712007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90. Лицата, настанени в частни пансиони или социални патронажи, заплащат суми по договаряне.</w:t>
      </w:r>
    </w:p>
    <w:p w14:paraId="2A03AC04" w14:textId="77777777" w:rsidR="00000000" w:rsidRDefault="00000000">
      <w:pPr>
        <w:spacing w:after="120" w:line="240" w:lineRule="auto"/>
        <w:ind w:firstLine="1155"/>
        <w:jc w:val="both"/>
        <w:textAlignment w:val="center"/>
        <w:divId w:val="1274899509"/>
        <w:rPr>
          <w:rFonts w:ascii="Times New Roman" w:eastAsia="Times New Roman" w:hAnsi="Times New Roman" w:cs="Times New Roman"/>
          <w:color w:val="000000"/>
          <w:kern w:val="0"/>
          <w14:ligatures w14:val="none"/>
        </w:rPr>
      </w:pPr>
    </w:p>
    <w:p w14:paraId="69EAF163" w14:textId="77777777" w:rsidR="00000000" w:rsidRDefault="00000000">
      <w:pPr>
        <w:spacing w:after="0" w:line="240" w:lineRule="auto"/>
        <w:ind w:firstLine="1155"/>
        <w:jc w:val="both"/>
        <w:textAlignment w:val="center"/>
        <w:divId w:val="1254704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91. (Изм. - ДВ, бр. 153 от 1998 г., изм. - ДВ, бр. 109 от 2001 г., в сила от 01.01.2002 г., изм. - ДВ, бр. 119 от 2002 г., в сила от 01.01.2003 г.) За настаняване в заведение или помещения за отрезвяване се събира такса на ден.</w:t>
      </w:r>
    </w:p>
    <w:p w14:paraId="753B5E4B" w14:textId="77777777" w:rsidR="00000000" w:rsidRDefault="00000000">
      <w:pPr>
        <w:spacing w:after="120" w:line="240" w:lineRule="auto"/>
        <w:ind w:firstLine="1155"/>
        <w:jc w:val="both"/>
        <w:textAlignment w:val="center"/>
        <w:divId w:val="1065642054"/>
        <w:rPr>
          <w:rFonts w:ascii="Times New Roman" w:eastAsia="Times New Roman" w:hAnsi="Times New Roman" w:cs="Times New Roman"/>
          <w:color w:val="000000"/>
          <w:kern w:val="0"/>
          <w14:ligatures w14:val="none"/>
        </w:rPr>
      </w:pPr>
    </w:p>
    <w:p w14:paraId="019D62B4" w14:textId="77777777" w:rsidR="00000000" w:rsidRDefault="00000000">
      <w:pPr>
        <w:spacing w:after="0" w:line="240" w:lineRule="auto"/>
        <w:ind w:firstLine="1155"/>
        <w:jc w:val="both"/>
        <w:textAlignment w:val="center"/>
        <w:divId w:val="2051487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92. (Доп. - ДВ, бр. 153 от 1998 г.) Таксите по този раздел се начисляват и събират от длъжностните лица в съответните заведения и се внасят в общинския бюджет до 10-о число, а тези по чл. 86 - до 25-о число на месеца, следващ месеца, за който се дължат.</w:t>
      </w:r>
    </w:p>
    <w:p w14:paraId="0DE045D2" w14:textId="77777777" w:rsidR="00000000" w:rsidRDefault="00000000">
      <w:pPr>
        <w:spacing w:after="120" w:line="240" w:lineRule="auto"/>
        <w:ind w:firstLine="1155"/>
        <w:jc w:val="both"/>
        <w:textAlignment w:val="center"/>
        <w:divId w:val="92434854"/>
        <w:rPr>
          <w:rFonts w:ascii="Times New Roman" w:eastAsia="Times New Roman" w:hAnsi="Times New Roman" w:cs="Times New Roman"/>
          <w:color w:val="000000"/>
          <w:kern w:val="0"/>
          <w14:ligatures w14:val="none"/>
        </w:rPr>
      </w:pPr>
    </w:p>
    <w:p w14:paraId="6FE34621" w14:textId="77777777" w:rsidR="00000000" w:rsidRDefault="00000000">
      <w:pPr>
        <w:spacing w:before="100" w:beforeAutospacing="1" w:after="100" w:afterAutospacing="1" w:line="240" w:lineRule="auto"/>
        <w:jc w:val="center"/>
        <w:textAlignment w:val="center"/>
        <w:divId w:val="12277527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Туристическа такса (Изм. - ДВ, бр. 56 от 2002 г., в сила от 01.01.2003 г., отм. - ДВ, бр. 98 от 2010 г., в сила от 01.01.2011 г.)</w:t>
      </w:r>
    </w:p>
    <w:p w14:paraId="7D065835" w14:textId="77777777" w:rsidR="00000000" w:rsidRDefault="00000000">
      <w:pPr>
        <w:spacing w:after="0" w:line="240" w:lineRule="auto"/>
        <w:ind w:firstLine="1155"/>
        <w:jc w:val="both"/>
        <w:textAlignment w:val="center"/>
        <w:divId w:val="6462767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93. (Изм. - ДВ, бр. 56 от 2002 г., в сила от 01.01.2003 г., отм. - ДВ, бр. 98 от 2010 г., в сила от 01.01.2011 г.)</w:t>
      </w:r>
    </w:p>
    <w:p w14:paraId="7772E75B" w14:textId="77777777" w:rsidR="00000000" w:rsidRDefault="00000000">
      <w:pPr>
        <w:spacing w:after="120" w:line="240" w:lineRule="auto"/>
        <w:ind w:firstLine="1155"/>
        <w:jc w:val="both"/>
        <w:textAlignment w:val="center"/>
        <w:divId w:val="129832785"/>
        <w:rPr>
          <w:rFonts w:ascii="Times New Roman" w:eastAsia="Times New Roman" w:hAnsi="Times New Roman" w:cs="Times New Roman"/>
          <w:color w:val="000000"/>
          <w:kern w:val="0"/>
          <w14:ligatures w14:val="none"/>
        </w:rPr>
      </w:pPr>
    </w:p>
    <w:p w14:paraId="0E2282E0" w14:textId="77777777" w:rsidR="00000000" w:rsidRDefault="00000000">
      <w:pPr>
        <w:spacing w:after="0" w:line="240" w:lineRule="auto"/>
        <w:ind w:firstLine="1155"/>
        <w:jc w:val="both"/>
        <w:textAlignment w:val="center"/>
        <w:divId w:val="93770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93а. (Нов - ДВ, бр. 56 от 2002 г., в сила от 01.01.2003 г., отм. - ДВ, бр. 98 от 2010 г., в сила от 01.01.2011 г.)</w:t>
      </w:r>
    </w:p>
    <w:p w14:paraId="5D0385BE" w14:textId="77777777" w:rsidR="00000000" w:rsidRDefault="00000000">
      <w:pPr>
        <w:spacing w:after="120" w:line="240" w:lineRule="auto"/>
        <w:ind w:firstLine="1155"/>
        <w:jc w:val="both"/>
        <w:textAlignment w:val="center"/>
        <w:divId w:val="103160530"/>
        <w:rPr>
          <w:rFonts w:ascii="Times New Roman" w:eastAsia="Times New Roman" w:hAnsi="Times New Roman" w:cs="Times New Roman"/>
          <w:color w:val="000000"/>
          <w:kern w:val="0"/>
          <w14:ligatures w14:val="none"/>
        </w:rPr>
      </w:pPr>
    </w:p>
    <w:p w14:paraId="6B2EB6F8" w14:textId="77777777" w:rsidR="00000000" w:rsidRDefault="00000000">
      <w:pPr>
        <w:spacing w:after="0" w:line="240" w:lineRule="auto"/>
        <w:ind w:firstLine="1155"/>
        <w:jc w:val="both"/>
        <w:textAlignment w:val="center"/>
        <w:divId w:val="2134787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94. (Изм. - ДВ, бр. 153 от 1998 г., изм. - ДВ, бр. 56 от 2002 г., в сила от 01.01.2003 г., изм. - ДВ, бр. 94 от 2005 г., в сила от 25.11.2005 г., отм. - ДВ, бр. 98 от 2010 г., в сила от 01.01.2011 г.)</w:t>
      </w:r>
    </w:p>
    <w:p w14:paraId="7A2E25FA" w14:textId="77777777" w:rsidR="00000000" w:rsidRDefault="00000000">
      <w:pPr>
        <w:spacing w:after="120" w:line="240" w:lineRule="auto"/>
        <w:ind w:firstLine="1155"/>
        <w:jc w:val="both"/>
        <w:textAlignment w:val="center"/>
        <w:divId w:val="633296458"/>
        <w:rPr>
          <w:rFonts w:ascii="Times New Roman" w:eastAsia="Times New Roman" w:hAnsi="Times New Roman" w:cs="Times New Roman"/>
          <w:color w:val="000000"/>
          <w:kern w:val="0"/>
          <w14:ligatures w14:val="none"/>
        </w:rPr>
      </w:pPr>
    </w:p>
    <w:p w14:paraId="5773D896" w14:textId="77777777" w:rsidR="00000000" w:rsidRDefault="00000000">
      <w:pPr>
        <w:spacing w:after="0" w:line="240" w:lineRule="auto"/>
        <w:ind w:firstLine="1155"/>
        <w:jc w:val="both"/>
        <w:textAlignment w:val="center"/>
        <w:divId w:val="2008972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95. (Изм. - ДВ, бр. 153 от 1998 г., изм. - ДВ, бр. 56 от 2002 г., в сила от 01.01.2003 г., отм. - ДВ, бр. 119 от 2002 г., в сила от 01.01.2003 г.)</w:t>
      </w:r>
    </w:p>
    <w:p w14:paraId="1248DA92" w14:textId="77777777" w:rsidR="00000000" w:rsidRDefault="00000000">
      <w:pPr>
        <w:spacing w:after="120" w:line="240" w:lineRule="auto"/>
        <w:ind w:firstLine="1155"/>
        <w:jc w:val="both"/>
        <w:textAlignment w:val="center"/>
        <w:divId w:val="1551458496"/>
        <w:rPr>
          <w:rFonts w:ascii="Times New Roman" w:eastAsia="Times New Roman" w:hAnsi="Times New Roman" w:cs="Times New Roman"/>
          <w:color w:val="000000"/>
          <w:kern w:val="0"/>
          <w14:ligatures w14:val="none"/>
        </w:rPr>
      </w:pPr>
    </w:p>
    <w:p w14:paraId="0FF5D1FB" w14:textId="77777777" w:rsidR="00000000" w:rsidRDefault="00000000">
      <w:pPr>
        <w:spacing w:after="0" w:line="240" w:lineRule="auto"/>
        <w:ind w:firstLine="1155"/>
        <w:jc w:val="both"/>
        <w:textAlignment w:val="center"/>
        <w:divId w:val="14758735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96. (Изм. - ДВ, бр. 56 от 2002 г., в сила от 01.01.2003 г., отм. - ДВ, бр. 119 от 2002 г., в сила от 01.01.2003 г.)</w:t>
      </w:r>
    </w:p>
    <w:p w14:paraId="648553D6" w14:textId="77777777" w:rsidR="00000000" w:rsidRDefault="00000000">
      <w:pPr>
        <w:spacing w:after="120" w:line="240" w:lineRule="auto"/>
        <w:ind w:firstLine="1155"/>
        <w:jc w:val="both"/>
        <w:textAlignment w:val="center"/>
        <w:divId w:val="1036470923"/>
        <w:rPr>
          <w:rFonts w:ascii="Times New Roman" w:eastAsia="Times New Roman" w:hAnsi="Times New Roman" w:cs="Times New Roman"/>
          <w:color w:val="000000"/>
          <w:kern w:val="0"/>
          <w14:ligatures w14:val="none"/>
        </w:rPr>
      </w:pPr>
    </w:p>
    <w:p w14:paraId="69EE27C9" w14:textId="77777777" w:rsidR="00000000" w:rsidRDefault="00000000">
      <w:pPr>
        <w:spacing w:after="0" w:line="240" w:lineRule="auto"/>
        <w:ind w:firstLine="1155"/>
        <w:jc w:val="both"/>
        <w:textAlignment w:val="center"/>
        <w:divId w:val="1487934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97. (Изм. - ДВ, бр. 56 от 2002 г., в сила от 01.01.2003 г., изм. - ДВ, бр. 119 от 2002 г., в сила от 01.01.2003 г., изм. - ДВ, бр. 94 от 2005 г., в сила от 25.11.2005 г., отм. - ДВ, бр. 98 от 2010 г., в сила от 01.01.2011 г.)</w:t>
      </w:r>
    </w:p>
    <w:p w14:paraId="70792B33" w14:textId="77777777" w:rsidR="00000000" w:rsidRDefault="00000000">
      <w:pPr>
        <w:spacing w:after="120" w:line="240" w:lineRule="auto"/>
        <w:ind w:firstLine="1155"/>
        <w:jc w:val="both"/>
        <w:textAlignment w:val="center"/>
        <w:divId w:val="2106025442"/>
        <w:rPr>
          <w:rFonts w:ascii="Times New Roman" w:eastAsia="Times New Roman" w:hAnsi="Times New Roman" w:cs="Times New Roman"/>
          <w:color w:val="000000"/>
          <w:kern w:val="0"/>
          <w14:ligatures w14:val="none"/>
        </w:rPr>
      </w:pPr>
    </w:p>
    <w:p w14:paraId="737B33EB" w14:textId="77777777" w:rsidR="00000000" w:rsidRDefault="00000000">
      <w:pPr>
        <w:spacing w:before="100" w:beforeAutospacing="1" w:after="100" w:afterAutospacing="1" w:line="240" w:lineRule="auto"/>
        <w:jc w:val="center"/>
        <w:textAlignment w:val="center"/>
        <w:divId w:val="91910344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w:t>
      </w:r>
      <w:r>
        <w:rPr>
          <w:rFonts w:ascii="Times New Roman" w:hAnsi="Times New Roman" w:cs="Times New Roman"/>
          <w:b/>
          <w:bCs/>
          <w:color w:val="000000"/>
          <w:kern w:val="0"/>
          <w:sz w:val="26"/>
          <w:szCs w:val="26"/>
          <w14:ligatures w14:val="none"/>
        </w:rPr>
        <w:br/>
        <w:t>Такси за добив на кариерни материали (Отм. - ДВ, бр. 70 от 2008 г.)</w:t>
      </w:r>
    </w:p>
    <w:p w14:paraId="5883A9E4" w14:textId="77777777" w:rsidR="00000000" w:rsidRDefault="00000000">
      <w:pPr>
        <w:spacing w:after="0" w:line="240" w:lineRule="auto"/>
        <w:ind w:firstLine="1155"/>
        <w:jc w:val="both"/>
        <w:textAlignment w:val="center"/>
        <w:divId w:val="2045667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98. (Отм. - ДВ, бр. 70 от 2008 г.)</w:t>
      </w:r>
    </w:p>
    <w:p w14:paraId="4E1982D8" w14:textId="77777777" w:rsidR="00000000" w:rsidRDefault="00000000">
      <w:pPr>
        <w:spacing w:after="120" w:line="240" w:lineRule="auto"/>
        <w:ind w:firstLine="1155"/>
        <w:jc w:val="both"/>
        <w:textAlignment w:val="center"/>
        <w:divId w:val="1330327867"/>
        <w:rPr>
          <w:rFonts w:ascii="Times New Roman" w:eastAsia="Times New Roman" w:hAnsi="Times New Roman" w:cs="Times New Roman"/>
          <w:color w:val="000000"/>
          <w:kern w:val="0"/>
          <w14:ligatures w14:val="none"/>
        </w:rPr>
      </w:pPr>
    </w:p>
    <w:p w14:paraId="43BD6B57" w14:textId="77777777" w:rsidR="00000000" w:rsidRDefault="00000000">
      <w:pPr>
        <w:spacing w:after="0" w:line="240" w:lineRule="auto"/>
        <w:ind w:firstLine="1155"/>
        <w:jc w:val="both"/>
        <w:textAlignment w:val="center"/>
        <w:divId w:val="1022240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99. (Отм. - ДВ, бр. 70 от 2008 г.)</w:t>
      </w:r>
    </w:p>
    <w:p w14:paraId="54CBBE66" w14:textId="77777777" w:rsidR="00000000" w:rsidRDefault="00000000">
      <w:pPr>
        <w:spacing w:after="120" w:line="240" w:lineRule="auto"/>
        <w:ind w:firstLine="1155"/>
        <w:jc w:val="both"/>
        <w:textAlignment w:val="center"/>
        <w:divId w:val="598174736"/>
        <w:rPr>
          <w:rFonts w:ascii="Times New Roman" w:eastAsia="Times New Roman" w:hAnsi="Times New Roman" w:cs="Times New Roman"/>
          <w:color w:val="000000"/>
          <w:kern w:val="0"/>
          <w14:ligatures w14:val="none"/>
        </w:rPr>
      </w:pPr>
    </w:p>
    <w:p w14:paraId="27542812" w14:textId="77777777" w:rsidR="00000000" w:rsidRDefault="00000000">
      <w:pPr>
        <w:spacing w:after="0" w:line="240" w:lineRule="auto"/>
        <w:ind w:firstLine="1155"/>
        <w:jc w:val="both"/>
        <w:textAlignment w:val="center"/>
        <w:divId w:val="10666082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100. (Отм. - ДВ, бр. 70 от 2008 г.)</w:t>
      </w:r>
    </w:p>
    <w:p w14:paraId="62920C49" w14:textId="77777777" w:rsidR="00000000" w:rsidRDefault="00000000">
      <w:pPr>
        <w:spacing w:after="120" w:line="240" w:lineRule="auto"/>
        <w:ind w:firstLine="1155"/>
        <w:jc w:val="both"/>
        <w:textAlignment w:val="center"/>
        <w:divId w:val="1729571939"/>
        <w:rPr>
          <w:rFonts w:ascii="Times New Roman" w:eastAsia="Times New Roman" w:hAnsi="Times New Roman" w:cs="Times New Roman"/>
          <w:color w:val="000000"/>
          <w:kern w:val="0"/>
          <w14:ligatures w14:val="none"/>
        </w:rPr>
      </w:pPr>
    </w:p>
    <w:p w14:paraId="17EE2CE1" w14:textId="77777777" w:rsidR="00000000" w:rsidRDefault="00000000">
      <w:pPr>
        <w:spacing w:after="0" w:line="240" w:lineRule="auto"/>
        <w:ind w:firstLine="1155"/>
        <w:jc w:val="both"/>
        <w:textAlignment w:val="center"/>
        <w:divId w:val="1679692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101. (Изм. - ДВ, бр. 119 от 2002 г., в сила от 01.01.2003 г., отм. - ДВ, бр. 70 от 2008 г.)</w:t>
      </w:r>
    </w:p>
    <w:p w14:paraId="273C7DD8" w14:textId="77777777" w:rsidR="00000000" w:rsidRDefault="00000000">
      <w:pPr>
        <w:spacing w:after="120" w:line="240" w:lineRule="auto"/>
        <w:ind w:firstLine="1155"/>
        <w:jc w:val="both"/>
        <w:textAlignment w:val="center"/>
        <w:divId w:val="283774398"/>
        <w:rPr>
          <w:rFonts w:ascii="Times New Roman" w:eastAsia="Times New Roman" w:hAnsi="Times New Roman" w:cs="Times New Roman"/>
          <w:color w:val="000000"/>
          <w:kern w:val="0"/>
          <w14:ligatures w14:val="none"/>
        </w:rPr>
      </w:pPr>
    </w:p>
    <w:p w14:paraId="56B49398" w14:textId="77777777" w:rsidR="00000000" w:rsidRDefault="00000000">
      <w:pPr>
        <w:spacing w:after="0" w:line="240" w:lineRule="auto"/>
        <w:ind w:firstLine="1155"/>
        <w:jc w:val="both"/>
        <w:textAlignment w:val="center"/>
        <w:divId w:val="1221214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102. (Отм. - ДВ, бр. 70 от 2008 г.)</w:t>
      </w:r>
    </w:p>
    <w:p w14:paraId="688F1D09" w14:textId="77777777" w:rsidR="00000000" w:rsidRDefault="00000000">
      <w:pPr>
        <w:spacing w:after="120" w:line="240" w:lineRule="auto"/>
        <w:ind w:firstLine="1155"/>
        <w:jc w:val="both"/>
        <w:textAlignment w:val="center"/>
        <w:divId w:val="1815366968"/>
        <w:rPr>
          <w:rFonts w:ascii="Times New Roman" w:eastAsia="Times New Roman" w:hAnsi="Times New Roman" w:cs="Times New Roman"/>
          <w:color w:val="000000"/>
          <w:kern w:val="0"/>
          <w14:ligatures w14:val="none"/>
        </w:rPr>
      </w:pPr>
    </w:p>
    <w:p w14:paraId="5559D4E9" w14:textId="77777777" w:rsidR="00000000" w:rsidRDefault="00000000">
      <w:pPr>
        <w:spacing w:after="0" w:line="240" w:lineRule="auto"/>
        <w:ind w:firstLine="1155"/>
        <w:jc w:val="both"/>
        <w:textAlignment w:val="center"/>
        <w:divId w:val="211767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103. (Доп. - ДВ, бр. 102 от 2000 г., в сила от 01.01.2001 г., отм. - ДВ, бр. 70 от 2008 г.)</w:t>
      </w:r>
    </w:p>
    <w:p w14:paraId="7249C509" w14:textId="77777777" w:rsidR="00000000" w:rsidRDefault="00000000">
      <w:pPr>
        <w:spacing w:after="120" w:line="240" w:lineRule="auto"/>
        <w:ind w:firstLine="1155"/>
        <w:jc w:val="both"/>
        <w:textAlignment w:val="center"/>
        <w:divId w:val="1956937398"/>
        <w:rPr>
          <w:rFonts w:ascii="Times New Roman" w:eastAsia="Times New Roman" w:hAnsi="Times New Roman" w:cs="Times New Roman"/>
          <w:color w:val="000000"/>
          <w:kern w:val="0"/>
          <w14:ligatures w14:val="none"/>
        </w:rPr>
      </w:pPr>
    </w:p>
    <w:p w14:paraId="1318D4AC" w14:textId="77777777" w:rsidR="00000000" w:rsidRDefault="00000000">
      <w:pPr>
        <w:spacing w:before="100" w:beforeAutospacing="1" w:after="100" w:afterAutospacing="1" w:line="240" w:lineRule="auto"/>
        <w:jc w:val="center"/>
        <w:textAlignment w:val="center"/>
        <w:divId w:val="100193606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w:t>
      </w:r>
      <w:r>
        <w:rPr>
          <w:rFonts w:ascii="Times New Roman" w:hAnsi="Times New Roman" w:cs="Times New Roman"/>
          <w:b/>
          <w:bCs/>
          <w:color w:val="000000"/>
          <w:kern w:val="0"/>
          <w:sz w:val="26"/>
          <w:szCs w:val="26"/>
          <w14:ligatures w14:val="none"/>
        </w:rPr>
        <w:br/>
        <w:t>Такси за технически услуги</w:t>
      </w:r>
    </w:p>
    <w:p w14:paraId="3AA37B43" w14:textId="77777777" w:rsidR="00000000" w:rsidRDefault="00000000">
      <w:pPr>
        <w:spacing w:after="0" w:line="240" w:lineRule="auto"/>
        <w:ind w:firstLine="1155"/>
        <w:jc w:val="both"/>
        <w:textAlignment w:val="center"/>
        <w:divId w:val="7030949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104. Таксите се заплащат за техническите услуги, които се извършват от общината, и обхващат дейностите във връзка с териториалното и селищното устройство, архитектурата, строителството, благоустройството, кадастъра в селищните и извънселищните територии.</w:t>
      </w:r>
    </w:p>
    <w:p w14:paraId="2CBC9CB2" w14:textId="77777777" w:rsidR="00000000" w:rsidRDefault="00000000">
      <w:pPr>
        <w:spacing w:after="120" w:line="240" w:lineRule="auto"/>
        <w:ind w:firstLine="1155"/>
        <w:jc w:val="both"/>
        <w:textAlignment w:val="center"/>
        <w:divId w:val="1727869922"/>
        <w:rPr>
          <w:rFonts w:ascii="Times New Roman" w:eastAsia="Times New Roman" w:hAnsi="Times New Roman" w:cs="Times New Roman"/>
          <w:color w:val="000000"/>
          <w:kern w:val="0"/>
          <w14:ligatures w14:val="none"/>
        </w:rPr>
      </w:pPr>
    </w:p>
    <w:p w14:paraId="5AD42CF5" w14:textId="77777777" w:rsidR="00000000" w:rsidRDefault="00000000">
      <w:pPr>
        <w:spacing w:after="0" w:line="240" w:lineRule="auto"/>
        <w:ind w:firstLine="1155"/>
        <w:jc w:val="both"/>
        <w:textAlignment w:val="center"/>
        <w:divId w:val="20902293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105. Таксите за технически услуги се заплащат от физическите и юридическите лица, ползватели на услугата, при предявяване на искането.</w:t>
      </w:r>
    </w:p>
    <w:p w14:paraId="18CD9A1C" w14:textId="77777777" w:rsidR="00000000" w:rsidRDefault="00000000">
      <w:pPr>
        <w:spacing w:after="120" w:line="240" w:lineRule="auto"/>
        <w:ind w:firstLine="1155"/>
        <w:jc w:val="both"/>
        <w:textAlignment w:val="center"/>
        <w:divId w:val="2007586741"/>
        <w:rPr>
          <w:rFonts w:ascii="Times New Roman" w:eastAsia="Times New Roman" w:hAnsi="Times New Roman" w:cs="Times New Roman"/>
          <w:color w:val="000000"/>
          <w:kern w:val="0"/>
          <w14:ligatures w14:val="none"/>
        </w:rPr>
      </w:pPr>
    </w:p>
    <w:p w14:paraId="229DD541" w14:textId="77777777" w:rsidR="00000000" w:rsidRDefault="00000000">
      <w:pPr>
        <w:spacing w:after="0" w:line="240" w:lineRule="auto"/>
        <w:ind w:firstLine="1155"/>
        <w:jc w:val="both"/>
        <w:textAlignment w:val="center"/>
        <w:divId w:val="1763837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106. Освобождават се от такси за технически услуги държавните и общинските органи, организациите на бюджетна издръжка и Българският Червен кръст.</w:t>
      </w:r>
    </w:p>
    <w:p w14:paraId="1C0AD11E" w14:textId="77777777" w:rsidR="00000000" w:rsidRDefault="00000000">
      <w:pPr>
        <w:spacing w:after="120" w:line="240" w:lineRule="auto"/>
        <w:ind w:firstLine="1155"/>
        <w:jc w:val="both"/>
        <w:textAlignment w:val="center"/>
        <w:divId w:val="927151984"/>
        <w:rPr>
          <w:rFonts w:ascii="Times New Roman" w:eastAsia="Times New Roman" w:hAnsi="Times New Roman" w:cs="Times New Roman"/>
          <w:color w:val="000000"/>
          <w:kern w:val="0"/>
          <w14:ligatures w14:val="none"/>
        </w:rPr>
      </w:pPr>
    </w:p>
    <w:p w14:paraId="66052FB5" w14:textId="77777777" w:rsidR="00000000" w:rsidRDefault="00000000">
      <w:pPr>
        <w:spacing w:after="0" w:line="240" w:lineRule="auto"/>
        <w:ind w:firstLine="1155"/>
        <w:jc w:val="both"/>
        <w:textAlignment w:val="center"/>
        <w:divId w:val="1729038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107. (Изм. - ДВ, бр. 119 от 2002 г., в сила от 01.01.2003 г.) Размерът на таксите за технически услуги се определя, съгласно чл. 7, 8 и 9:</w:t>
      </w:r>
    </w:p>
    <w:p w14:paraId="70041B5A" w14:textId="77777777" w:rsidR="00000000" w:rsidRDefault="00000000">
      <w:pPr>
        <w:spacing w:after="0" w:line="240" w:lineRule="auto"/>
        <w:ind w:firstLine="1155"/>
        <w:jc w:val="both"/>
        <w:textAlignment w:val="center"/>
        <w:divId w:val="20921187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109 от 2001 г., в сила от 01.01.2002 г., изм. - ДВ, бр. 119 от 2002 г., в сила от 01.01.2003 г.) за издаване на скица за недвижим имот;</w:t>
      </w:r>
    </w:p>
    <w:p w14:paraId="689A3B69" w14:textId="77777777" w:rsidR="00000000" w:rsidRDefault="00000000">
      <w:pPr>
        <w:spacing w:after="0" w:line="240" w:lineRule="auto"/>
        <w:ind w:firstLine="1155"/>
        <w:jc w:val="both"/>
        <w:textAlignment w:val="center"/>
        <w:divId w:val="1948006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109 от 2001 г., в сила от 01.01.2002 г., изм. - ДВ, бр. 119 от 2002 г., в сила от 01.01.2003 г.) за издаване на скица за недвижим имот с указан начин на застрояване;</w:t>
      </w:r>
    </w:p>
    <w:p w14:paraId="7FE624C0" w14:textId="77777777" w:rsidR="00000000" w:rsidRDefault="00000000">
      <w:pPr>
        <w:spacing w:after="0" w:line="240" w:lineRule="auto"/>
        <w:ind w:firstLine="1155"/>
        <w:jc w:val="both"/>
        <w:textAlignment w:val="center"/>
        <w:divId w:val="4455419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109 от 2001 г., в сила от 01.01.2002 г., изм. - ДВ, бр. 119 от 2002 г., в сила от 01.01.2003 г.) за презаверяване на скици, от издаването на които са изтекли 6 месеца;</w:t>
      </w:r>
    </w:p>
    <w:p w14:paraId="3B1CD263" w14:textId="77777777" w:rsidR="00000000" w:rsidRDefault="00000000">
      <w:pPr>
        <w:spacing w:after="0" w:line="240" w:lineRule="auto"/>
        <w:ind w:firstLine="1155"/>
        <w:jc w:val="both"/>
        <w:textAlignment w:val="center"/>
        <w:divId w:val="3611257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определяне на строителна линия и ниво на строеж:</w:t>
      </w:r>
    </w:p>
    <w:p w14:paraId="5BBFE486" w14:textId="77777777" w:rsidR="00000000" w:rsidRDefault="00000000">
      <w:pPr>
        <w:spacing w:after="0" w:line="240" w:lineRule="auto"/>
        <w:ind w:firstLine="1155"/>
        <w:jc w:val="both"/>
        <w:textAlignment w:val="center"/>
        <w:divId w:val="1306160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109 от 2001 г., в сила от 01.01.2002 г., отм. - ДВ, бр. 119 от 2002 г., в сила от 01.01.2003 г.)</w:t>
      </w:r>
    </w:p>
    <w:p w14:paraId="6BAECA3C" w14:textId="77777777" w:rsidR="00000000" w:rsidRDefault="00000000">
      <w:pPr>
        <w:spacing w:after="0" w:line="240" w:lineRule="auto"/>
        <w:ind w:firstLine="1155"/>
        <w:jc w:val="both"/>
        <w:textAlignment w:val="center"/>
        <w:divId w:val="978026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109 от 2001 г., в сила от 01.01.2002 г., отм. - ДВ, бр. 119 от 2002 г., в сила от 01.01.2003 г.)</w:t>
      </w:r>
    </w:p>
    <w:p w14:paraId="2B914CAB" w14:textId="77777777" w:rsidR="00000000" w:rsidRDefault="00000000">
      <w:pPr>
        <w:spacing w:after="0" w:line="240" w:lineRule="auto"/>
        <w:ind w:firstLine="1155"/>
        <w:jc w:val="both"/>
        <w:textAlignment w:val="center"/>
        <w:divId w:val="1142842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109 от 2001 г., в сила от 01.01.2002 г., изм. - ДВ, бр. 119 от 2002 г., в сила от 01.01.2003 г.) за издаване на удостоверения за факти и обстоятелства по териториалното и селищното устройство;</w:t>
      </w:r>
    </w:p>
    <w:p w14:paraId="0037131E" w14:textId="77777777" w:rsidR="00000000" w:rsidRDefault="00000000">
      <w:pPr>
        <w:spacing w:after="0" w:line="240" w:lineRule="auto"/>
        <w:ind w:firstLine="1155"/>
        <w:jc w:val="both"/>
        <w:textAlignment w:val="center"/>
        <w:divId w:val="14756851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109 от 2001 г., в сила от 01.01.2002 г., изм. - ДВ, бр. 119 от 2002 г., в сила от 01.01.2003 г.) за заверяване на преписи от документи и на копия от планове и документацията към тях;</w:t>
      </w:r>
    </w:p>
    <w:p w14:paraId="5BE514F4" w14:textId="77777777" w:rsidR="00000000" w:rsidRDefault="00000000">
      <w:pPr>
        <w:spacing w:after="0" w:line="240" w:lineRule="auto"/>
        <w:ind w:firstLine="1155"/>
        <w:jc w:val="both"/>
        <w:textAlignment w:val="center"/>
        <w:divId w:val="4184486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119 от 2002 г., в сила от 01.01.2003 г.) за издаване на разрешение за поставяне на временни съоръжения за търговия - маси, павилиони, кабини и др.;</w:t>
      </w:r>
    </w:p>
    <w:p w14:paraId="7E61B12D" w14:textId="77777777" w:rsidR="00000000" w:rsidRDefault="00000000">
      <w:pPr>
        <w:spacing w:after="0" w:line="240" w:lineRule="auto"/>
        <w:ind w:firstLine="1155"/>
        <w:jc w:val="both"/>
        <w:textAlignment w:val="center"/>
        <w:divId w:val="9864695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119 от 2002 г., в сила от 01.01.2003 г.) за издаване на разрешение за строеж, основен ремонт и преустройство на съществуващи сгради и помещения в тях.</w:t>
      </w:r>
    </w:p>
    <w:p w14:paraId="04D70017" w14:textId="77777777" w:rsidR="00000000" w:rsidRDefault="00000000">
      <w:pPr>
        <w:spacing w:after="120" w:line="240" w:lineRule="auto"/>
        <w:ind w:firstLine="1155"/>
        <w:jc w:val="both"/>
        <w:textAlignment w:val="center"/>
        <w:divId w:val="1752121121"/>
        <w:rPr>
          <w:rFonts w:ascii="Times New Roman" w:eastAsia="Times New Roman" w:hAnsi="Times New Roman" w:cs="Times New Roman"/>
          <w:color w:val="000000"/>
          <w:kern w:val="0"/>
          <w14:ligatures w14:val="none"/>
        </w:rPr>
      </w:pPr>
    </w:p>
    <w:p w14:paraId="472B25D5" w14:textId="77777777" w:rsidR="00000000" w:rsidRDefault="00000000">
      <w:pPr>
        <w:spacing w:after="0" w:line="240" w:lineRule="auto"/>
        <w:ind w:firstLine="1155"/>
        <w:jc w:val="both"/>
        <w:textAlignment w:val="center"/>
        <w:divId w:val="18356778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108. Не се заплаща такса за технически услуги при:</w:t>
      </w:r>
    </w:p>
    <w:p w14:paraId="5D572E0D" w14:textId="77777777" w:rsidR="00000000" w:rsidRDefault="00000000">
      <w:pPr>
        <w:spacing w:after="0" w:line="240" w:lineRule="auto"/>
        <w:ind w:firstLine="1155"/>
        <w:jc w:val="both"/>
        <w:textAlignment w:val="center"/>
        <w:divId w:val="39016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допълване (поправки) на одобрен кадастрален план;</w:t>
      </w:r>
    </w:p>
    <w:p w14:paraId="748E821C" w14:textId="77777777" w:rsidR="00000000" w:rsidRDefault="00000000">
      <w:pPr>
        <w:spacing w:after="0" w:line="240" w:lineRule="auto"/>
        <w:ind w:firstLine="1155"/>
        <w:jc w:val="both"/>
        <w:textAlignment w:val="center"/>
        <w:divId w:val="18635193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писмо до съда за издаване на изпълнителен лист за вземания по влязла в сила оценка;</w:t>
      </w:r>
    </w:p>
    <w:p w14:paraId="1A2260C3" w14:textId="77777777" w:rsidR="00000000" w:rsidRDefault="00000000">
      <w:pPr>
        <w:spacing w:after="0" w:line="240" w:lineRule="auto"/>
        <w:ind w:firstLine="1155"/>
        <w:jc w:val="both"/>
        <w:textAlignment w:val="center"/>
        <w:divId w:val="1509563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освидетелстване на строежи като негодни за ползване, застрашени от самосрутване или вредни в санитарно-хигиенно отношение, когато специализираната комисия установи, че тези условия са налице;</w:t>
      </w:r>
    </w:p>
    <w:p w14:paraId="33E6E498" w14:textId="77777777" w:rsidR="00000000" w:rsidRDefault="00000000">
      <w:pPr>
        <w:spacing w:after="0" w:line="240" w:lineRule="auto"/>
        <w:ind w:firstLine="1155"/>
        <w:jc w:val="both"/>
        <w:textAlignment w:val="center"/>
        <w:divId w:val="16011391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отчуждаване на недвижими имоти за строителство и обезщетяване на правоимащите;</w:t>
      </w:r>
    </w:p>
    <w:p w14:paraId="3BDC6732" w14:textId="77777777" w:rsidR="00000000" w:rsidRDefault="00000000">
      <w:pPr>
        <w:spacing w:after="0" w:line="240" w:lineRule="auto"/>
        <w:ind w:firstLine="1155"/>
        <w:jc w:val="both"/>
        <w:textAlignment w:val="center"/>
        <w:divId w:val="1984700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изменение и отмяна на влязла в сила заповед за отчуждаване и обезщетяване и нова оценка на отчужден недвижим имот;</w:t>
      </w:r>
    </w:p>
    <w:p w14:paraId="116FCA0D" w14:textId="77777777" w:rsidR="00000000" w:rsidRDefault="00000000">
      <w:pPr>
        <w:spacing w:after="0" w:line="240" w:lineRule="auto"/>
        <w:ind w:firstLine="1155"/>
        <w:jc w:val="both"/>
        <w:textAlignment w:val="center"/>
        <w:divId w:val="759011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определяне на обезщетения за придаваеми недвижими имоти към парцел по дворищнорегулационен план и за техникоустройствени мероприятия;</w:t>
      </w:r>
    </w:p>
    <w:p w14:paraId="08A702E2" w14:textId="77777777" w:rsidR="00000000" w:rsidRDefault="00000000">
      <w:pPr>
        <w:spacing w:after="0" w:line="240" w:lineRule="auto"/>
        <w:ind w:firstLine="1155"/>
        <w:jc w:val="both"/>
        <w:textAlignment w:val="center"/>
        <w:divId w:val="1663121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даване на устни справки за кадастралното, регулационното и градоустройственото положение на недвижими имоти;</w:t>
      </w:r>
    </w:p>
    <w:p w14:paraId="0A264763" w14:textId="77777777" w:rsidR="00000000" w:rsidRDefault="00000000">
      <w:pPr>
        <w:spacing w:after="0" w:line="240" w:lineRule="auto"/>
        <w:ind w:firstLine="1155"/>
        <w:jc w:val="both"/>
        <w:textAlignment w:val="center"/>
        <w:divId w:val="20760774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даване на предварителна информация по въпроси на техническото обслужване.</w:t>
      </w:r>
    </w:p>
    <w:p w14:paraId="798D45AD" w14:textId="77777777" w:rsidR="00000000" w:rsidRDefault="00000000">
      <w:pPr>
        <w:spacing w:after="120" w:line="240" w:lineRule="auto"/>
        <w:ind w:firstLine="1155"/>
        <w:jc w:val="both"/>
        <w:textAlignment w:val="center"/>
        <w:divId w:val="567765352"/>
        <w:rPr>
          <w:rFonts w:ascii="Times New Roman" w:eastAsia="Times New Roman" w:hAnsi="Times New Roman" w:cs="Times New Roman"/>
          <w:color w:val="000000"/>
          <w:kern w:val="0"/>
          <w14:ligatures w14:val="none"/>
        </w:rPr>
      </w:pPr>
    </w:p>
    <w:p w14:paraId="3BB6FE33" w14:textId="77777777" w:rsidR="00000000" w:rsidRDefault="00000000">
      <w:pPr>
        <w:spacing w:after="0" w:line="240" w:lineRule="auto"/>
        <w:ind w:firstLine="1155"/>
        <w:jc w:val="both"/>
        <w:textAlignment w:val="center"/>
        <w:divId w:val="1368021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109. (1) Срокът за извършване на технически услуги, който не е установен с нормативен акт, се определя с решение на съответния общински съвет, но не може да надвишава 1 месец.</w:t>
      </w:r>
    </w:p>
    <w:p w14:paraId="7642CA35" w14:textId="77777777" w:rsidR="00000000" w:rsidRDefault="00000000">
      <w:pPr>
        <w:spacing w:after="0" w:line="240" w:lineRule="auto"/>
        <w:ind w:firstLine="1155"/>
        <w:jc w:val="both"/>
        <w:textAlignment w:val="center"/>
        <w:divId w:val="473421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неспазване на срока по ал. 1 размерът на таксата за тях се намалява с 1 на сто на ден, считано от деня на забавянето, но не повече от 30 на сто от пълния ѝ размер.</w:t>
      </w:r>
    </w:p>
    <w:p w14:paraId="7B5451BB" w14:textId="77777777" w:rsidR="00000000" w:rsidRDefault="00000000">
      <w:pPr>
        <w:spacing w:after="120" w:line="240" w:lineRule="auto"/>
        <w:ind w:firstLine="1155"/>
        <w:jc w:val="both"/>
        <w:textAlignment w:val="center"/>
        <w:divId w:val="1629969620"/>
        <w:rPr>
          <w:rFonts w:ascii="Times New Roman" w:eastAsia="Times New Roman" w:hAnsi="Times New Roman" w:cs="Times New Roman"/>
          <w:color w:val="000000"/>
          <w:kern w:val="0"/>
          <w14:ligatures w14:val="none"/>
        </w:rPr>
      </w:pPr>
    </w:p>
    <w:p w14:paraId="6CD06426" w14:textId="77777777" w:rsidR="00000000" w:rsidRDefault="00000000">
      <w:pPr>
        <w:spacing w:before="100" w:beforeAutospacing="1" w:after="100" w:afterAutospacing="1" w:line="240" w:lineRule="auto"/>
        <w:jc w:val="center"/>
        <w:textAlignment w:val="center"/>
        <w:divId w:val="130392940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VII.</w:t>
      </w:r>
      <w:r>
        <w:rPr>
          <w:rFonts w:ascii="Times New Roman" w:hAnsi="Times New Roman" w:cs="Times New Roman"/>
          <w:b/>
          <w:bCs/>
          <w:color w:val="000000"/>
          <w:kern w:val="0"/>
          <w:sz w:val="26"/>
          <w:szCs w:val="26"/>
          <w14:ligatures w14:val="none"/>
        </w:rPr>
        <w:br/>
        <w:t>Такси за административни услуги</w:t>
      </w:r>
    </w:p>
    <w:p w14:paraId="119EF154" w14:textId="77777777" w:rsidR="00000000" w:rsidRDefault="00000000">
      <w:pPr>
        <w:spacing w:after="0" w:line="240" w:lineRule="auto"/>
        <w:ind w:firstLine="1155"/>
        <w:jc w:val="both"/>
        <w:textAlignment w:val="center"/>
        <w:divId w:val="7546693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110. (1) За извършени услуги по гражданското състояние се заплащат следните такси:</w:t>
      </w:r>
    </w:p>
    <w:p w14:paraId="199CF02C" w14:textId="77777777" w:rsidR="00000000" w:rsidRDefault="00000000">
      <w:pPr>
        <w:spacing w:after="0" w:line="240" w:lineRule="auto"/>
        <w:ind w:firstLine="1155"/>
        <w:jc w:val="both"/>
        <w:textAlignment w:val="center"/>
        <w:divId w:val="6297488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109 от 2001 г., в сила от 01.01.2002 г., изм. - ДВ, бр. 119 от 2002 г., в сила от 01.01.2003 г.) за издаване на удостоверение за наследници;</w:t>
      </w:r>
    </w:p>
    <w:p w14:paraId="34B6747E" w14:textId="77777777" w:rsidR="00000000" w:rsidRDefault="00000000">
      <w:pPr>
        <w:spacing w:after="0" w:line="240" w:lineRule="auto"/>
        <w:ind w:firstLine="1155"/>
        <w:jc w:val="both"/>
        <w:textAlignment w:val="center"/>
        <w:divId w:val="3058601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109 от 2001 г., в сила от 01.01.2002 г., изм. - ДВ, бр. 119 от 2002 г., в сила от 01.01.2003 г.) за издаване на удостоверение за идентичност на имена;</w:t>
      </w:r>
    </w:p>
    <w:p w14:paraId="569FDB91" w14:textId="77777777" w:rsidR="00000000" w:rsidRDefault="00000000">
      <w:pPr>
        <w:spacing w:after="0" w:line="240" w:lineRule="auto"/>
        <w:ind w:firstLine="1155"/>
        <w:jc w:val="both"/>
        <w:textAlignment w:val="center"/>
        <w:divId w:val="1408502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109 от 2001 г., в сила от 01.01.2002 г., изм. - ДВ, бр. 119 от 2002 г., в сила от 01.01.2003 г.) за издаване на удостоверение, че не е съставен акт за раждане или акт за смърт;</w:t>
      </w:r>
    </w:p>
    <w:p w14:paraId="4DB722B1" w14:textId="77777777" w:rsidR="00000000" w:rsidRDefault="00000000">
      <w:pPr>
        <w:spacing w:after="0" w:line="240" w:lineRule="auto"/>
        <w:ind w:firstLine="1155"/>
        <w:jc w:val="both"/>
        <w:textAlignment w:val="center"/>
        <w:divId w:val="792485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109 от 2001 г., в сила от 01.01.2002 г., изм. - ДВ, бр. 119 от 2002 г., в сила от 01.01.2003 г.) за издаване на дубликати на удостоверение за раждане или за граждански брак, както и за повторно издаване на препис-извлечение от акт за смърт;</w:t>
      </w:r>
    </w:p>
    <w:p w14:paraId="05BAB20D" w14:textId="77777777" w:rsidR="00000000" w:rsidRDefault="00000000">
      <w:pPr>
        <w:spacing w:after="0" w:line="240" w:lineRule="auto"/>
        <w:ind w:firstLine="1155"/>
        <w:jc w:val="both"/>
        <w:textAlignment w:val="center"/>
        <w:divId w:val="1032145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109 от 2001 г., в сила от 01.01.2002 г., отм. - ДВ, бр. 119 от 2002 г., в сила от 01.01.2003 г.)</w:t>
      </w:r>
    </w:p>
    <w:p w14:paraId="664D56B7" w14:textId="77777777" w:rsidR="00000000" w:rsidRDefault="00000000">
      <w:pPr>
        <w:spacing w:after="0" w:line="240" w:lineRule="auto"/>
        <w:ind w:firstLine="1155"/>
        <w:jc w:val="both"/>
        <w:textAlignment w:val="center"/>
        <w:divId w:val="905939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109 от 2001 г., в сила от 01.01.2002 г., изм. - ДВ, бр. 119 от 2002 г., в сила от 01.01.2003 г.) за издаване на удостоверение за семейно положение;</w:t>
      </w:r>
    </w:p>
    <w:p w14:paraId="40049AF3" w14:textId="77777777" w:rsidR="00000000" w:rsidRDefault="00000000">
      <w:pPr>
        <w:spacing w:after="0" w:line="240" w:lineRule="auto"/>
        <w:ind w:firstLine="1155"/>
        <w:jc w:val="both"/>
        <w:textAlignment w:val="center"/>
        <w:divId w:val="3981382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7. (изм. - ДВ, бр. 109 от 2001 г., в сила от 01.01.2002 г., изм. - ДВ, бр. 119 от 2002 г., в сила от 01.01.2003 г.) за издаване на удостоверение за родствени връзки;</w:t>
      </w:r>
    </w:p>
    <w:p w14:paraId="0BB92868" w14:textId="77777777" w:rsidR="00000000" w:rsidRDefault="00000000">
      <w:pPr>
        <w:spacing w:after="0" w:line="240" w:lineRule="auto"/>
        <w:ind w:firstLine="1155"/>
        <w:jc w:val="both"/>
        <w:textAlignment w:val="center"/>
        <w:divId w:val="1939869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109 от 2001 г., в сила от 01.01.2002 г., изм. - ДВ, бр. 119 от 2002 г., в сила от 01.01.2003 г.) за адресна регистрация и/или издаване на удостоверения за постоянен или настоящ адрес.</w:t>
      </w:r>
    </w:p>
    <w:p w14:paraId="594FE63C" w14:textId="77777777" w:rsidR="00000000" w:rsidRDefault="00000000">
      <w:pPr>
        <w:spacing w:after="0" w:line="240" w:lineRule="auto"/>
        <w:ind w:firstLine="1155"/>
        <w:jc w:val="both"/>
        <w:textAlignment w:val="center"/>
        <w:divId w:val="381293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109 от 2001 г., в сила от 01.01.2002 г., изм. - ДВ, бр. 119 от 2002 г., в сила от 01.01.2003 г.) за заверка на покана-декларация за посещение на чужденец в Република България;</w:t>
      </w:r>
    </w:p>
    <w:p w14:paraId="69407E6F" w14:textId="77777777" w:rsidR="00000000" w:rsidRDefault="00000000">
      <w:pPr>
        <w:spacing w:after="0" w:line="240" w:lineRule="auto"/>
        <w:ind w:firstLine="1155"/>
        <w:jc w:val="both"/>
        <w:textAlignment w:val="center"/>
        <w:divId w:val="1174958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(изм. - ДВ, бр. 109 от 2001 г., в сила от 01.01.2002 г., изм. - ДВ, бр. 119 от 2002 г., в сила от 01.01.2003 г.) за заверка на покана-декларация за частно посещение в Република България на лице, живеещо в чужбина, на което родителите или един от тях са от българска народност;</w:t>
      </w:r>
    </w:p>
    <w:p w14:paraId="6A3F6514" w14:textId="77777777" w:rsidR="00000000" w:rsidRDefault="00000000">
      <w:pPr>
        <w:spacing w:after="0" w:line="240" w:lineRule="auto"/>
        <w:ind w:firstLine="1155"/>
        <w:jc w:val="both"/>
        <w:textAlignment w:val="center"/>
        <w:divId w:val="180630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(изм. - ДВ, бр. 109 от 2001 г., в сила от 01.01.2002 г., изм. - ДВ, бр. 119 от 2002 г., в сила от 01.01.2003 г.) за легализация на документи по гражданското състояние за чужбина;</w:t>
      </w:r>
    </w:p>
    <w:p w14:paraId="1D159AAB" w14:textId="77777777" w:rsidR="00000000" w:rsidRDefault="00000000">
      <w:pPr>
        <w:spacing w:after="0" w:line="240" w:lineRule="auto"/>
        <w:ind w:firstLine="1155"/>
        <w:jc w:val="both"/>
        <w:textAlignment w:val="center"/>
        <w:divId w:val="1285043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109 от 2001 г., в сила от 01.01.2002 г., изм. - ДВ, бр. 119 от 2002 г., в сила от 01.01.2003 г.) за всички други видове удостоверения по искане на граждани;</w:t>
      </w:r>
    </w:p>
    <w:p w14:paraId="60DB42E6" w14:textId="77777777" w:rsidR="00000000" w:rsidRDefault="00000000">
      <w:pPr>
        <w:spacing w:after="0" w:line="240" w:lineRule="auto"/>
        <w:ind w:firstLine="1155"/>
        <w:jc w:val="both"/>
        <w:textAlignment w:val="center"/>
        <w:divId w:val="233124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(изм. - ДВ, бр. 109 от 2001 г., в сила от 01.01.2002 г., изм. - ДВ, бр. 119 от 2002 г., в сила от 01.01.2003 г.) за преписи от документи.</w:t>
      </w:r>
    </w:p>
    <w:p w14:paraId="56A254E9" w14:textId="77777777" w:rsidR="00000000" w:rsidRDefault="00000000">
      <w:pPr>
        <w:spacing w:after="0" w:line="240" w:lineRule="auto"/>
        <w:ind w:firstLine="1155"/>
        <w:jc w:val="both"/>
        <w:textAlignment w:val="center"/>
        <w:divId w:val="1878465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Не подлежат на таксуване следните услуги:</w:t>
      </w:r>
    </w:p>
    <w:p w14:paraId="2CA042F1" w14:textId="77777777" w:rsidR="00000000" w:rsidRDefault="00000000">
      <w:pPr>
        <w:spacing w:after="0" w:line="240" w:lineRule="auto"/>
        <w:ind w:firstLine="1155"/>
        <w:jc w:val="both"/>
        <w:textAlignment w:val="center"/>
        <w:divId w:val="820657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съставяне на акт за раждане и издаване на оригинално удостоверение за раждане;</w:t>
      </w:r>
    </w:p>
    <w:p w14:paraId="1B34D84B" w14:textId="77777777" w:rsidR="00000000" w:rsidRDefault="00000000">
      <w:pPr>
        <w:spacing w:after="0" w:line="240" w:lineRule="auto"/>
        <w:ind w:firstLine="1155"/>
        <w:jc w:val="both"/>
        <w:textAlignment w:val="center"/>
        <w:divId w:val="13752266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съставяне на акт за граждански брак и издаване на оригинално удостоверение за сключен граждански брак;</w:t>
      </w:r>
    </w:p>
    <w:p w14:paraId="555A6653" w14:textId="77777777" w:rsidR="00000000" w:rsidRDefault="00000000">
      <w:pPr>
        <w:spacing w:after="0" w:line="240" w:lineRule="auto"/>
        <w:ind w:firstLine="1155"/>
        <w:jc w:val="both"/>
        <w:textAlignment w:val="center"/>
        <w:divId w:val="1984501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съставяне на акт за смърт и издаване на препис - извлечение от него;</w:t>
      </w:r>
    </w:p>
    <w:p w14:paraId="08145705" w14:textId="77777777" w:rsidR="00000000" w:rsidRDefault="00000000">
      <w:pPr>
        <w:spacing w:after="0" w:line="240" w:lineRule="auto"/>
        <w:ind w:firstLine="1155"/>
        <w:jc w:val="both"/>
        <w:textAlignment w:val="center"/>
        <w:divId w:val="12917152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отбелязвания, допълвания и поправки в актовете за гражданско състояние;</w:t>
      </w:r>
    </w:p>
    <w:p w14:paraId="0F5B1EA1" w14:textId="77777777" w:rsidR="00000000" w:rsidRDefault="00000000">
      <w:pPr>
        <w:spacing w:after="0" w:line="240" w:lineRule="auto"/>
        <w:ind w:firstLine="1155"/>
        <w:jc w:val="both"/>
        <w:textAlignment w:val="center"/>
        <w:divId w:val="717634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учредяване на настойничество и назначаване на попечител;</w:t>
      </w:r>
    </w:p>
    <w:p w14:paraId="35B2C8BA" w14:textId="77777777" w:rsidR="00000000" w:rsidRDefault="00000000">
      <w:pPr>
        <w:spacing w:after="0" w:line="240" w:lineRule="auto"/>
        <w:ind w:firstLine="1155"/>
        <w:jc w:val="both"/>
        <w:textAlignment w:val="center"/>
        <w:divId w:val="18392982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поддържане на регистъра на населението;</w:t>
      </w:r>
    </w:p>
    <w:p w14:paraId="26CB50ED" w14:textId="77777777" w:rsidR="00000000" w:rsidRDefault="00000000">
      <w:pPr>
        <w:spacing w:after="0" w:line="240" w:lineRule="auto"/>
        <w:ind w:firstLine="1155"/>
        <w:jc w:val="both"/>
        <w:textAlignment w:val="center"/>
        <w:divId w:val="1399285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отразяване на промяна на име в регистрите по гражданското състояние на населението;</w:t>
      </w:r>
    </w:p>
    <w:p w14:paraId="60EC6744" w14:textId="77777777" w:rsidR="00000000" w:rsidRDefault="00000000">
      <w:pPr>
        <w:spacing w:after="0" w:line="240" w:lineRule="auto"/>
        <w:ind w:firstLine="1155"/>
        <w:jc w:val="both"/>
        <w:textAlignment w:val="center"/>
        <w:divId w:val="1803690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издаване на удостоверение за наследствена пенсия.</w:t>
      </w:r>
    </w:p>
    <w:p w14:paraId="68428D5E" w14:textId="77777777" w:rsidR="00000000" w:rsidRDefault="00000000">
      <w:pPr>
        <w:spacing w:after="120" w:line="240" w:lineRule="auto"/>
        <w:ind w:firstLine="1155"/>
        <w:jc w:val="both"/>
        <w:textAlignment w:val="center"/>
        <w:divId w:val="215286387"/>
        <w:rPr>
          <w:rFonts w:ascii="Times New Roman" w:eastAsia="Times New Roman" w:hAnsi="Times New Roman" w:cs="Times New Roman"/>
          <w:color w:val="000000"/>
          <w:kern w:val="0"/>
          <w14:ligatures w14:val="none"/>
        </w:rPr>
      </w:pPr>
    </w:p>
    <w:p w14:paraId="5C363E0A" w14:textId="77777777" w:rsidR="00000000" w:rsidRDefault="00000000">
      <w:pPr>
        <w:spacing w:after="0" w:line="240" w:lineRule="auto"/>
        <w:ind w:firstLine="1155"/>
        <w:jc w:val="both"/>
        <w:textAlignment w:val="center"/>
        <w:divId w:val="2105102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111. (Изм. - ДВ, бр. 119 от 2002 г., в сила от 01.01.2003 г.) По производства за настаняване под наем, продажби, замени или учредяване на вещни права върху общински имоти се заплаща такса.</w:t>
      </w:r>
    </w:p>
    <w:p w14:paraId="27F6FF3E" w14:textId="77777777" w:rsidR="00000000" w:rsidRDefault="00000000">
      <w:pPr>
        <w:spacing w:after="120" w:line="240" w:lineRule="auto"/>
        <w:ind w:firstLine="1155"/>
        <w:jc w:val="both"/>
        <w:textAlignment w:val="center"/>
        <w:divId w:val="1222668605"/>
        <w:rPr>
          <w:rFonts w:ascii="Times New Roman" w:eastAsia="Times New Roman" w:hAnsi="Times New Roman" w:cs="Times New Roman"/>
          <w:color w:val="000000"/>
          <w:kern w:val="0"/>
          <w14:ligatures w14:val="none"/>
        </w:rPr>
      </w:pPr>
    </w:p>
    <w:p w14:paraId="49AABFCB" w14:textId="77777777" w:rsidR="00000000" w:rsidRDefault="00000000">
      <w:pPr>
        <w:spacing w:after="0" w:line="240" w:lineRule="auto"/>
        <w:ind w:firstLine="1155"/>
        <w:jc w:val="both"/>
        <w:textAlignment w:val="center"/>
        <w:divId w:val="1568152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112. (Изм. - ДВ, бр. 119 от 2002 г., в сила от 01.01.2003 г.) За издаване на свидетелство за собственост при продажба на едър добитък се заплаща такса.</w:t>
      </w:r>
    </w:p>
    <w:p w14:paraId="368CB985" w14:textId="77777777" w:rsidR="00000000" w:rsidRDefault="00000000">
      <w:pPr>
        <w:spacing w:after="120" w:line="240" w:lineRule="auto"/>
        <w:ind w:firstLine="1155"/>
        <w:jc w:val="both"/>
        <w:textAlignment w:val="center"/>
        <w:divId w:val="2133941728"/>
        <w:rPr>
          <w:rFonts w:ascii="Times New Roman" w:eastAsia="Times New Roman" w:hAnsi="Times New Roman" w:cs="Times New Roman"/>
          <w:color w:val="000000"/>
          <w:kern w:val="0"/>
          <w14:ligatures w14:val="none"/>
        </w:rPr>
      </w:pPr>
    </w:p>
    <w:p w14:paraId="4FB5F6F0" w14:textId="77777777" w:rsidR="00000000" w:rsidRDefault="00000000">
      <w:pPr>
        <w:spacing w:after="0" w:line="240" w:lineRule="auto"/>
        <w:ind w:firstLine="1155"/>
        <w:jc w:val="both"/>
        <w:textAlignment w:val="center"/>
        <w:divId w:val="1800758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113. (Изм. - ДВ, бр. 109 от 2001 г., в сила от 01.01.2002 г., изм. - ДВ, бр. 106 от 2004 г., в сила от 01.01.2005 г., отм. - ДВ, бр. 95 от 2009 г., в сила от 01.12.2009 г.)</w:t>
      </w:r>
    </w:p>
    <w:p w14:paraId="12CF23F1" w14:textId="77777777" w:rsidR="00000000" w:rsidRDefault="00000000">
      <w:pPr>
        <w:spacing w:after="120" w:line="240" w:lineRule="auto"/>
        <w:ind w:firstLine="1155"/>
        <w:jc w:val="both"/>
        <w:textAlignment w:val="center"/>
        <w:divId w:val="678389438"/>
        <w:rPr>
          <w:rFonts w:ascii="Times New Roman" w:eastAsia="Times New Roman" w:hAnsi="Times New Roman" w:cs="Times New Roman"/>
          <w:color w:val="000000"/>
          <w:kern w:val="0"/>
          <w14:ligatures w14:val="none"/>
        </w:rPr>
      </w:pPr>
    </w:p>
    <w:p w14:paraId="2FA2845B" w14:textId="77777777" w:rsidR="00000000" w:rsidRDefault="00000000">
      <w:pPr>
        <w:spacing w:after="0" w:line="240" w:lineRule="auto"/>
        <w:ind w:firstLine="1155"/>
        <w:jc w:val="both"/>
        <w:textAlignment w:val="center"/>
        <w:divId w:val="4731848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114. (Доп. - ДВ, бр. 109 от 2001 г., в сила от 01.01.2002 г., изм. - ДВ, бр. 106 от 2004 г., в сила от 01.01.2005 г., изм. - ДВ, бр. 105 от 2008 г., в сила от 01.01.2009 г., отм. - ДВ, бр. 95 от 2009 г., в сила от 01.12.2009 г.)</w:t>
      </w:r>
    </w:p>
    <w:p w14:paraId="08BC6C8E" w14:textId="77777777" w:rsidR="00000000" w:rsidRDefault="00000000">
      <w:pPr>
        <w:spacing w:after="120" w:line="240" w:lineRule="auto"/>
        <w:ind w:firstLine="1155"/>
        <w:jc w:val="both"/>
        <w:textAlignment w:val="center"/>
        <w:divId w:val="112752618"/>
        <w:rPr>
          <w:rFonts w:ascii="Times New Roman" w:eastAsia="Times New Roman" w:hAnsi="Times New Roman" w:cs="Times New Roman"/>
          <w:color w:val="000000"/>
          <w:kern w:val="0"/>
          <w14:ligatures w14:val="none"/>
        </w:rPr>
      </w:pPr>
    </w:p>
    <w:p w14:paraId="3F9D40BA" w14:textId="77777777" w:rsidR="00000000" w:rsidRDefault="00000000">
      <w:pPr>
        <w:spacing w:after="0" w:line="240" w:lineRule="auto"/>
        <w:ind w:firstLine="1155"/>
        <w:jc w:val="both"/>
        <w:textAlignment w:val="center"/>
        <w:divId w:val="1727335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115. (1) (Нов - ДВ, бр. 105 от 2006 г., в сила от 01.01.2007 г., предишен текст на чл. 115 - ДВ, бр. 92 от 2017 г., в сила от 01.01.2018 г.) За издаване на удостоверения, когато това е предвидено в закон, и за заверка на документи се заплаща такса.</w:t>
      </w:r>
    </w:p>
    <w:p w14:paraId="0EC901CE" w14:textId="77777777" w:rsidR="00000000" w:rsidRDefault="00000000">
      <w:pPr>
        <w:spacing w:after="120" w:line="240" w:lineRule="auto"/>
        <w:ind w:firstLine="1155"/>
        <w:jc w:val="both"/>
        <w:textAlignment w:val="center"/>
        <w:divId w:val="323779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92 от 2017 г., в сила от 01.01.2018 г.) За целите на комплексното административно обслужване за изискване и получаване на информация по чл. 87, ал. 11 от Данъчно-осигурителния процесуален кодекс не се заплаща такса.</w:t>
      </w:r>
    </w:p>
    <w:p w14:paraId="5056F455" w14:textId="77777777" w:rsidR="00000000" w:rsidRDefault="00000000">
      <w:pPr>
        <w:spacing w:after="0" w:line="240" w:lineRule="auto"/>
        <w:ind w:firstLine="1155"/>
        <w:jc w:val="both"/>
        <w:textAlignment w:val="center"/>
        <w:divId w:val="1466973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115а. (Нов - ДВ, бр. 97 от 2016 г., в сила от 01.01.2017 г.) (1) Размерът на таксата за всяка административна услуга трябва да съответства на разходите на общината за предоставяне на съответната услуга, включително необходимите материално-технически разходи и всички административни разходи за изпълнение на задълженията на длъжностните лица с оглед на тяхната квалификация и разходвано работно време.</w:t>
      </w:r>
    </w:p>
    <w:p w14:paraId="32E83912" w14:textId="77777777" w:rsidR="00000000" w:rsidRDefault="00000000">
      <w:pPr>
        <w:spacing w:after="0" w:line="240" w:lineRule="auto"/>
        <w:ind w:firstLine="1155"/>
        <w:jc w:val="both"/>
        <w:textAlignment w:val="center"/>
        <w:divId w:val="15549243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Административните разходи по ал. 1 не могат да надвишават 20 на сто от размера на таксата.</w:t>
      </w:r>
    </w:p>
    <w:p w14:paraId="11E2395D" w14:textId="77777777" w:rsidR="00000000" w:rsidRDefault="00000000">
      <w:pPr>
        <w:spacing w:after="120" w:line="240" w:lineRule="auto"/>
        <w:ind w:firstLine="1155"/>
        <w:jc w:val="both"/>
        <w:textAlignment w:val="center"/>
        <w:divId w:val="1789424933"/>
        <w:rPr>
          <w:rFonts w:ascii="Times New Roman" w:eastAsia="Times New Roman" w:hAnsi="Times New Roman" w:cs="Times New Roman"/>
          <w:color w:val="000000"/>
          <w:kern w:val="0"/>
          <w14:ligatures w14:val="none"/>
        </w:rPr>
      </w:pPr>
    </w:p>
    <w:p w14:paraId="2EBF65C0" w14:textId="77777777" w:rsidR="00000000" w:rsidRDefault="00000000">
      <w:pPr>
        <w:spacing w:before="100" w:beforeAutospacing="1" w:after="100" w:afterAutospacing="1" w:line="240" w:lineRule="auto"/>
        <w:jc w:val="center"/>
        <w:textAlignment w:val="center"/>
        <w:divId w:val="113471198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VIII.</w:t>
      </w:r>
      <w:r>
        <w:rPr>
          <w:rFonts w:ascii="Times New Roman" w:hAnsi="Times New Roman" w:cs="Times New Roman"/>
          <w:b/>
          <w:bCs/>
          <w:color w:val="000000"/>
          <w:kern w:val="0"/>
          <w:sz w:val="26"/>
          <w:szCs w:val="26"/>
          <w14:ligatures w14:val="none"/>
        </w:rPr>
        <w:br/>
        <w:t>Такса за притежаване на куче (Отм. - ДВ, бр. 119 от 2002 г., в сила от 01.01.2003 г., нов - ДВ, бр. 87 от 2005 г., в сила от 01.01.2007 г.)</w:t>
      </w:r>
    </w:p>
    <w:p w14:paraId="7FAF3CBB" w14:textId="77777777" w:rsidR="00000000" w:rsidRDefault="00000000">
      <w:pPr>
        <w:spacing w:after="0" w:line="240" w:lineRule="auto"/>
        <w:ind w:firstLine="1155"/>
        <w:jc w:val="both"/>
        <w:textAlignment w:val="center"/>
        <w:divId w:val="412555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116. (Изм. - ДВ, бр. 109 от 2001 г., в сила от 01.01.2002 г., отм. - ДВ, бр. 119 от 2002 г., в сила от 01.01.2003 г., нов - ДВ, бр. 87 от 2005 г., в сила от 01.01.2007 г.) (1) За притежаване на куче собственикът заплаща годишна такса в общината, на чиято територия е постоянният му адрес/седалище.</w:t>
      </w:r>
    </w:p>
    <w:p w14:paraId="00B9C4CE" w14:textId="77777777" w:rsidR="00000000" w:rsidRDefault="00000000">
      <w:pPr>
        <w:spacing w:after="0" w:line="240" w:lineRule="auto"/>
        <w:ind w:firstLine="1155"/>
        <w:jc w:val="both"/>
        <w:textAlignment w:val="center"/>
        <w:divId w:val="1889294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Освобождават се от такса собствениците на кучета по чл. 175, ал. 2 от Закона за ветеринарномедицинската дейност.</w:t>
      </w:r>
    </w:p>
    <w:p w14:paraId="71BFB17B" w14:textId="77777777" w:rsidR="00000000" w:rsidRDefault="00000000">
      <w:pPr>
        <w:spacing w:after="120" w:line="240" w:lineRule="auto"/>
        <w:ind w:firstLine="1155"/>
        <w:jc w:val="both"/>
        <w:textAlignment w:val="center"/>
        <w:divId w:val="1510482189"/>
        <w:rPr>
          <w:rFonts w:ascii="Times New Roman" w:eastAsia="Times New Roman" w:hAnsi="Times New Roman" w:cs="Times New Roman"/>
          <w:color w:val="000000"/>
          <w:kern w:val="0"/>
          <w14:ligatures w14:val="none"/>
        </w:rPr>
      </w:pPr>
    </w:p>
    <w:p w14:paraId="6208A0B0" w14:textId="77777777" w:rsidR="00000000" w:rsidRDefault="00000000">
      <w:pPr>
        <w:spacing w:after="0" w:line="240" w:lineRule="auto"/>
        <w:ind w:firstLine="1155"/>
        <w:jc w:val="both"/>
        <w:textAlignment w:val="center"/>
        <w:divId w:val="18661685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117. (Отм. - ДВ, бр. 119 от 2002 г., в сила от 01.01.2003 г., нов - ДВ, бр. 87 от 2005 г., в сила от 01.01.2007 г.) В тримесечен срок от датата на придобиването на куче собственикът подава декларация в общината по постоянния му адрес/седалище.</w:t>
      </w:r>
    </w:p>
    <w:p w14:paraId="00095FA0" w14:textId="77777777" w:rsidR="00000000" w:rsidRDefault="00000000">
      <w:pPr>
        <w:spacing w:after="120" w:line="240" w:lineRule="auto"/>
        <w:ind w:firstLine="1155"/>
        <w:jc w:val="both"/>
        <w:textAlignment w:val="center"/>
        <w:divId w:val="174420931"/>
        <w:rPr>
          <w:rFonts w:ascii="Times New Roman" w:eastAsia="Times New Roman" w:hAnsi="Times New Roman" w:cs="Times New Roman"/>
          <w:color w:val="000000"/>
          <w:kern w:val="0"/>
          <w14:ligatures w14:val="none"/>
        </w:rPr>
      </w:pPr>
    </w:p>
    <w:p w14:paraId="02A62EE2" w14:textId="77777777" w:rsidR="00000000" w:rsidRDefault="00000000">
      <w:pPr>
        <w:spacing w:after="0" w:line="240" w:lineRule="auto"/>
        <w:ind w:firstLine="1155"/>
        <w:jc w:val="both"/>
        <w:textAlignment w:val="center"/>
        <w:divId w:val="10181186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118. (Отм. - ДВ, бр. 119 от 2002 г., в сила от 01.01.2003 г., нов - ДВ, бр. 87 от 2005 г., в сила от 01.01.2007 г.) (1) Таксата се заплаща ежегодно до 31 </w:t>
      </w:r>
      <w:r>
        <w:rPr>
          <w:rFonts w:ascii="Times New Roman" w:eastAsia="Times New Roman" w:hAnsi="Times New Roman" w:cs="Times New Roman"/>
          <w:color w:val="000000"/>
          <w:kern w:val="0"/>
          <w14:ligatures w14:val="none"/>
        </w:rPr>
        <w:lastRenderedPageBreak/>
        <w:t>март на съответната година или в едномесечен срок от датата на придобиване на кучето, когато то е придобито след 31 март. За кучета, придобити през текущата година, таксата се дължи в размер една дванадесета от годишния ѝ размер за всеки месец до края на годината, включително за месеца на придобиването.</w:t>
      </w:r>
    </w:p>
    <w:p w14:paraId="3C613898" w14:textId="77777777" w:rsidR="00000000" w:rsidRDefault="00000000">
      <w:pPr>
        <w:spacing w:after="0" w:line="240" w:lineRule="auto"/>
        <w:ind w:firstLine="1155"/>
        <w:jc w:val="both"/>
        <w:textAlignment w:val="center"/>
        <w:divId w:val="12281036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Приходите от събраните такси по ал. 1 се използват за мероприятия, свързани с намаляване броя на безстопанствените кучета.</w:t>
      </w:r>
    </w:p>
    <w:p w14:paraId="78C4F1F5" w14:textId="77777777" w:rsidR="00000000" w:rsidRDefault="00000000">
      <w:pPr>
        <w:spacing w:after="120" w:line="240" w:lineRule="auto"/>
        <w:ind w:firstLine="1155"/>
        <w:jc w:val="both"/>
        <w:textAlignment w:val="center"/>
        <w:divId w:val="1796094117"/>
        <w:rPr>
          <w:rFonts w:ascii="Times New Roman" w:eastAsia="Times New Roman" w:hAnsi="Times New Roman" w:cs="Times New Roman"/>
          <w:color w:val="000000"/>
          <w:kern w:val="0"/>
          <w14:ligatures w14:val="none"/>
        </w:rPr>
      </w:pPr>
    </w:p>
    <w:p w14:paraId="36832A5B" w14:textId="77777777" w:rsidR="00000000" w:rsidRDefault="00000000">
      <w:pPr>
        <w:spacing w:after="0" w:line="240" w:lineRule="auto"/>
        <w:ind w:firstLine="1155"/>
        <w:jc w:val="both"/>
        <w:textAlignment w:val="center"/>
        <w:divId w:val="413093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119. (Отм. - ДВ, бр. 119 от 2002 г., в сила от 01.01.2003 г.)</w:t>
      </w:r>
    </w:p>
    <w:p w14:paraId="60FCC3B1" w14:textId="77777777" w:rsidR="00000000" w:rsidRDefault="00000000">
      <w:pPr>
        <w:spacing w:after="120" w:line="240" w:lineRule="auto"/>
        <w:ind w:firstLine="1155"/>
        <w:jc w:val="both"/>
        <w:textAlignment w:val="center"/>
        <w:divId w:val="1834905174"/>
        <w:rPr>
          <w:rFonts w:ascii="Times New Roman" w:eastAsia="Times New Roman" w:hAnsi="Times New Roman" w:cs="Times New Roman"/>
          <w:color w:val="000000"/>
          <w:kern w:val="0"/>
          <w14:ligatures w14:val="none"/>
        </w:rPr>
      </w:pPr>
    </w:p>
    <w:p w14:paraId="5BEC46F3" w14:textId="77777777" w:rsidR="00000000" w:rsidRDefault="00000000">
      <w:pPr>
        <w:spacing w:before="100" w:beforeAutospacing="1" w:after="100" w:afterAutospacing="1" w:line="240" w:lineRule="auto"/>
        <w:jc w:val="center"/>
        <w:textAlignment w:val="center"/>
        <w:divId w:val="201989015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IX.</w:t>
      </w:r>
      <w:r>
        <w:rPr>
          <w:rFonts w:ascii="Times New Roman" w:hAnsi="Times New Roman" w:cs="Times New Roman"/>
          <w:b/>
          <w:bCs/>
          <w:color w:val="000000"/>
          <w:kern w:val="0"/>
          <w:sz w:val="26"/>
          <w:szCs w:val="26"/>
          <w14:ligatures w14:val="none"/>
        </w:rPr>
        <w:br/>
        <w:t>Такси за гробни места</w:t>
      </w:r>
    </w:p>
    <w:p w14:paraId="126AB677" w14:textId="77777777" w:rsidR="00000000" w:rsidRDefault="00000000">
      <w:pPr>
        <w:spacing w:after="0" w:line="240" w:lineRule="auto"/>
        <w:ind w:firstLine="1155"/>
        <w:jc w:val="both"/>
        <w:textAlignment w:val="center"/>
        <w:divId w:val="1193614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120. (1) (Доп. - ДВ, бр. 119 от 2002 г., в сила от 01.01.2003 г.) За ползване на гробни места над 8 години се заплащат еднократно такси, както следва:</w:t>
      </w:r>
    </w:p>
    <w:p w14:paraId="22E6B312" w14:textId="77777777" w:rsidR="00000000" w:rsidRDefault="00000000">
      <w:pPr>
        <w:spacing w:after="0" w:line="240" w:lineRule="auto"/>
        <w:ind w:firstLine="1155"/>
        <w:jc w:val="both"/>
        <w:textAlignment w:val="center"/>
        <w:divId w:val="1252590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119 от 2002 г., в сила от 01.01.2003 г.) до 15 години;</w:t>
      </w:r>
    </w:p>
    <w:p w14:paraId="07708A17" w14:textId="77777777" w:rsidR="00000000" w:rsidRDefault="00000000">
      <w:pPr>
        <w:spacing w:after="0" w:line="240" w:lineRule="auto"/>
        <w:ind w:firstLine="1155"/>
        <w:jc w:val="both"/>
        <w:textAlignment w:val="center"/>
        <w:divId w:val="16172513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119 от 2002 г., в сила от 01.01.2003 г.) за вечни времена;</w:t>
      </w:r>
    </w:p>
    <w:p w14:paraId="036E51F3" w14:textId="77777777" w:rsidR="00000000" w:rsidRDefault="00000000">
      <w:pPr>
        <w:spacing w:after="0" w:line="240" w:lineRule="auto"/>
        <w:ind w:firstLine="1155"/>
        <w:jc w:val="both"/>
        <w:textAlignment w:val="center"/>
        <w:divId w:val="1770617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ползване на семейни гробни места:</w:t>
      </w:r>
    </w:p>
    <w:p w14:paraId="3A4A9698" w14:textId="77777777" w:rsidR="00000000" w:rsidRDefault="00000000">
      <w:pPr>
        <w:spacing w:after="0" w:line="240" w:lineRule="auto"/>
        <w:ind w:firstLine="1155"/>
        <w:jc w:val="both"/>
        <w:textAlignment w:val="center"/>
        <w:divId w:val="21001707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(отм. - ДВ, бр. 119 от 2002 г., в сила от 01.01.2003 г.)</w:t>
      </w:r>
    </w:p>
    <w:p w14:paraId="5A800B5A" w14:textId="77777777" w:rsidR="00000000" w:rsidRDefault="00000000">
      <w:pPr>
        <w:spacing w:after="0" w:line="240" w:lineRule="auto"/>
        <w:ind w:firstLine="1155"/>
        <w:jc w:val="both"/>
        <w:textAlignment w:val="center"/>
        <w:divId w:val="12159662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(отм. - ДВ, бр. 119 от 2002 г., в сила от 01.01.2003 г.)</w:t>
      </w:r>
    </w:p>
    <w:p w14:paraId="7D405621" w14:textId="77777777" w:rsidR="00000000" w:rsidRDefault="00000000">
      <w:pPr>
        <w:spacing w:after="0" w:line="240" w:lineRule="auto"/>
        <w:ind w:firstLine="1155"/>
        <w:jc w:val="both"/>
        <w:textAlignment w:val="center"/>
        <w:divId w:val="7656194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придадени по регулация маломерни гробни места - съответната част от таксата, определена за гробното място.</w:t>
      </w:r>
    </w:p>
    <w:p w14:paraId="28353969" w14:textId="77777777" w:rsidR="00000000" w:rsidRDefault="00000000">
      <w:pPr>
        <w:spacing w:after="0" w:line="240" w:lineRule="auto"/>
        <w:ind w:firstLine="1155"/>
        <w:jc w:val="both"/>
        <w:textAlignment w:val="center"/>
        <w:divId w:val="1518347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урнов гроб се заплащат таксите по ал. 1, т. 1 и 2, намалени с 50 на сто.</w:t>
      </w:r>
    </w:p>
    <w:p w14:paraId="1CE829B8" w14:textId="77777777" w:rsidR="00000000" w:rsidRDefault="00000000">
      <w:pPr>
        <w:spacing w:after="120" w:line="240" w:lineRule="auto"/>
        <w:ind w:firstLine="1155"/>
        <w:jc w:val="both"/>
        <w:textAlignment w:val="center"/>
        <w:divId w:val="874390928"/>
        <w:rPr>
          <w:rFonts w:ascii="Times New Roman" w:eastAsia="Times New Roman" w:hAnsi="Times New Roman" w:cs="Times New Roman"/>
          <w:color w:val="000000"/>
          <w:kern w:val="0"/>
          <w14:ligatures w14:val="none"/>
        </w:rPr>
      </w:pPr>
    </w:p>
    <w:p w14:paraId="119530A4" w14:textId="77777777" w:rsidR="00000000" w:rsidRDefault="00000000">
      <w:pPr>
        <w:spacing w:after="0" w:line="240" w:lineRule="auto"/>
        <w:ind w:firstLine="1155"/>
        <w:jc w:val="both"/>
        <w:textAlignment w:val="center"/>
        <w:divId w:val="286855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121. Таксите се събират от съответните служби на общината, стопанисваща гробищните паркове.</w:t>
      </w:r>
    </w:p>
    <w:p w14:paraId="2377D148" w14:textId="77777777" w:rsidR="00000000" w:rsidRDefault="00000000">
      <w:pPr>
        <w:spacing w:after="120" w:line="240" w:lineRule="auto"/>
        <w:ind w:firstLine="1155"/>
        <w:jc w:val="both"/>
        <w:textAlignment w:val="center"/>
        <w:divId w:val="1975284586"/>
        <w:rPr>
          <w:rFonts w:ascii="Times New Roman" w:eastAsia="Times New Roman" w:hAnsi="Times New Roman" w:cs="Times New Roman"/>
          <w:color w:val="000000"/>
          <w:kern w:val="0"/>
          <w14:ligatures w14:val="none"/>
        </w:rPr>
      </w:pPr>
    </w:p>
    <w:p w14:paraId="46A4787E" w14:textId="77777777" w:rsidR="00000000" w:rsidRDefault="00000000">
      <w:pPr>
        <w:spacing w:before="100" w:beforeAutospacing="1" w:after="100" w:afterAutospacing="1" w:line="240" w:lineRule="auto"/>
        <w:jc w:val="center"/>
        <w:textAlignment w:val="center"/>
        <w:divId w:val="160264065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X.</w:t>
      </w:r>
      <w:r>
        <w:rPr>
          <w:rFonts w:ascii="Times New Roman" w:hAnsi="Times New Roman" w:cs="Times New Roman"/>
          <w:b/>
          <w:bCs/>
          <w:color w:val="000000"/>
          <w:kern w:val="0"/>
          <w:sz w:val="26"/>
          <w:szCs w:val="26"/>
          <w14:ligatures w14:val="none"/>
        </w:rPr>
        <w:br/>
        <w:t>Такса за охрана и опазване на земеделски имоти</w:t>
      </w:r>
    </w:p>
    <w:p w14:paraId="2EAF6299" w14:textId="77777777" w:rsidR="00000000" w:rsidRDefault="00000000">
      <w:pPr>
        <w:spacing w:after="0" w:line="240" w:lineRule="auto"/>
        <w:ind w:firstLine="1155"/>
        <w:jc w:val="both"/>
        <w:textAlignment w:val="center"/>
        <w:divId w:val="12332719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122. (Отм. - ДВ, бр. 109 от 2001 г., в сила от 01.01.2002 г.)</w:t>
      </w:r>
    </w:p>
    <w:p w14:paraId="196665D8" w14:textId="77777777" w:rsidR="00000000" w:rsidRDefault="00000000">
      <w:pPr>
        <w:spacing w:after="120" w:line="240" w:lineRule="auto"/>
        <w:ind w:firstLine="1155"/>
        <w:jc w:val="both"/>
        <w:textAlignment w:val="center"/>
        <w:divId w:val="2055084408"/>
        <w:rPr>
          <w:rFonts w:ascii="Times New Roman" w:eastAsia="Times New Roman" w:hAnsi="Times New Roman" w:cs="Times New Roman"/>
          <w:color w:val="000000"/>
          <w:kern w:val="0"/>
          <w14:ligatures w14:val="none"/>
        </w:rPr>
      </w:pPr>
    </w:p>
    <w:p w14:paraId="085DD648" w14:textId="77777777" w:rsidR="00000000" w:rsidRDefault="00000000">
      <w:pPr>
        <w:spacing w:before="100" w:beforeAutospacing="1" w:after="100" w:afterAutospacing="1" w:line="240" w:lineRule="auto"/>
        <w:jc w:val="center"/>
        <w:textAlignment w:val="center"/>
        <w:divId w:val="26662548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четвърта.</w:t>
      </w:r>
      <w:r>
        <w:rPr>
          <w:rFonts w:ascii="Times New Roman" w:hAnsi="Times New Roman" w:cs="Times New Roman"/>
          <w:b/>
          <w:bCs/>
          <w:color w:val="000000"/>
          <w:kern w:val="0"/>
          <w:sz w:val="26"/>
          <w:szCs w:val="26"/>
          <w14:ligatures w14:val="none"/>
        </w:rPr>
        <w:br/>
        <w:t>АДМИНИСТРАТИВНОНАКАЗАТЕЛНИ РАЗПОРЕДБИ</w:t>
      </w:r>
    </w:p>
    <w:p w14:paraId="12F22E39" w14:textId="77777777" w:rsidR="00000000" w:rsidRDefault="00000000">
      <w:pPr>
        <w:spacing w:after="0" w:line="240" w:lineRule="auto"/>
        <w:ind w:firstLine="1155"/>
        <w:jc w:val="both"/>
        <w:textAlignment w:val="center"/>
        <w:divId w:val="1166095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123. (1) (Изм. - ДВ, бр. 102 от 2000 г., в сила от 01.01.2001 г., изм. - ДВ, бр. 98 от 2010 г., в сила от 01.01.2011 г., доп. - ДВ, бр. 101 от 2013 г., в сила от 01.01.2014 г.) Който не подаде декларация по чл. 14, не я подаде в срок, както и не посочи или невярно посочи данни или обстоятелства, водещи до определяне на данъка в по-малък размер или до освобождаване от данък, се наказва с глоба в </w:t>
      </w:r>
      <w:r>
        <w:rPr>
          <w:rFonts w:ascii="Times New Roman" w:eastAsia="Times New Roman" w:hAnsi="Times New Roman" w:cs="Times New Roman"/>
          <w:color w:val="000000"/>
          <w:kern w:val="0"/>
          <w14:ligatures w14:val="none"/>
        </w:rPr>
        <w:lastRenderedPageBreak/>
        <w:t>размер от 10 до 400 лв., а юридическите лица и едноличните търговци - с имуществена санкция в размер от 500 до 3000 лв., ако не е предвидено по-тежко наказание.</w:t>
      </w:r>
    </w:p>
    <w:p w14:paraId="6FE3FEAC" w14:textId="77777777" w:rsidR="00000000" w:rsidRDefault="00000000">
      <w:pPr>
        <w:spacing w:after="0" w:line="240" w:lineRule="auto"/>
        <w:ind w:firstLine="1155"/>
        <w:jc w:val="both"/>
        <w:textAlignment w:val="center"/>
        <w:divId w:val="1406142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102 от 2000 г., в сила от 01.01.2001 г., отм. - ДВ, бр. 98 от 2010 г., в сила от 01.07.2011 г.)</w:t>
      </w:r>
    </w:p>
    <w:p w14:paraId="18ADEEA5" w14:textId="77777777" w:rsidR="00000000" w:rsidRDefault="00000000">
      <w:pPr>
        <w:spacing w:after="0" w:line="240" w:lineRule="auto"/>
        <w:ind w:firstLine="1155"/>
        <w:jc w:val="both"/>
        <w:textAlignment w:val="center"/>
        <w:divId w:val="17466881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109 от 2001 г., в сила от 01.01.2002 г., изм. - ДВ, бр. 119 от 2002 г., в сила от 01.01.2003 г., доп. - ДВ, бр. 98 от 2010 г., в сила от 01.01.2011 г.) Който декларира неверни данни и обстоятелства, водещи до намаляване или освобождаване от такса, се наказва с глоба от 50 до 200 лева, а юридическите лица и едноличните търговци - с имуществена санкция в размер от 100 до 500 лева.</w:t>
      </w:r>
    </w:p>
    <w:p w14:paraId="63A8E19E" w14:textId="77777777" w:rsidR="00000000" w:rsidRDefault="00000000">
      <w:pPr>
        <w:spacing w:after="0" w:line="240" w:lineRule="auto"/>
        <w:ind w:firstLine="1155"/>
        <w:jc w:val="both"/>
        <w:textAlignment w:val="center"/>
        <w:divId w:val="840893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За неизпълнение на задължението по чл. 67, ал. 13, както и при деклариране на неверни данни и обстоятелства, водещи до намаляване или освобождаване от такса битови отпадъци, на лицата по чл. 64 се налага глоба в размер от 10 до 400 лв., съответно имуществена санкция в размер от 100 до 3000 лв.</w:t>
      </w:r>
    </w:p>
    <w:p w14:paraId="60E454A5" w14:textId="77777777" w:rsidR="00000000" w:rsidRDefault="00000000">
      <w:pPr>
        <w:spacing w:after="120" w:line="240" w:lineRule="auto"/>
        <w:ind w:firstLine="1155"/>
        <w:jc w:val="both"/>
        <w:textAlignment w:val="center"/>
        <w:divId w:val="1567766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За неизпълнение на задължението по чл. 67, ал. 15 на управителя или председателя на управителния съвет се налага глоба в размер от 50 до 1000 лв.</w:t>
      </w:r>
    </w:p>
    <w:p w14:paraId="32902D83" w14:textId="77777777" w:rsidR="00000000" w:rsidRDefault="00000000">
      <w:pPr>
        <w:spacing w:after="0" w:line="240" w:lineRule="auto"/>
        <w:ind w:firstLine="1155"/>
        <w:jc w:val="both"/>
        <w:textAlignment w:val="center"/>
        <w:divId w:val="2057580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124. (1) (Изм. - ДВ, бр. 153 от 1998 г.) Наследник, заветник или техен законен представител, който не подаде декларация по чл. 32, не я подаде в срок, не декларира или невярно декларира получено по наследство имущество, се наказват с глоба от 10 до 500 лв.</w:t>
      </w:r>
    </w:p>
    <w:p w14:paraId="602EBFD2" w14:textId="77777777" w:rsidR="00000000" w:rsidRDefault="00000000">
      <w:pPr>
        <w:spacing w:after="0" w:line="240" w:lineRule="auto"/>
        <w:ind w:firstLine="1155"/>
        <w:jc w:val="both"/>
        <w:textAlignment w:val="center"/>
        <w:divId w:val="1248223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153 от 1998 г.)</w:t>
      </w:r>
    </w:p>
    <w:p w14:paraId="7C81D532" w14:textId="77777777" w:rsidR="00000000" w:rsidRDefault="00000000">
      <w:pPr>
        <w:spacing w:after="0" w:line="240" w:lineRule="auto"/>
        <w:ind w:firstLine="1155"/>
        <w:jc w:val="both"/>
        <w:textAlignment w:val="center"/>
        <w:divId w:val="4482081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нарушение по чл. 41 на виновните лица се налага глоба в размер от 20 до 200 лв.</w:t>
      </w:r>
    </w:p>
    <w:p w14:paraId="1BDCCD50" w14:textId="77777777" w:rsidR="00000000" w:rsidRDefault="00000000">
      <w:pPr>
        <w:spacing w:after="120" w:line="240" w:lineRule="auto"/>
        <w:ind w:firstLine="1155"/>
        <w:jc w:val="both"/>
        <w:textAlignment w:val="center"/>
        <w:divId w:val="1100905615"/>
        <w:rPr>
          <w:rFonts w:ascii="Times New Roman" w:eastAsia="Times New Roman" w:hAnsi="Times New Roman" w:cs="Times New Roman"/>
          <w:color w:val="000000"/>
          <w:kern w:val="0"/>
          <w14:ligatures w14:val="none"/>
        </w:rPr>
      </w:pPr>
    </w:p>
    <w:p w14:paraId="00BD2A24" w14:textId="77777777" w:rsidR="00000000" w:rsidRDefault="00000000">
      <w:pPr>
        <w:spacing w:after="0" w:line="240" w:lineRule="auto"/>
        <w:ind w:firstLine="1155"/>
        <w:jc w:val="both"/>
        <w:textAlignment w:val="center"/>
        <w:divId w:val="7934495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125. При укриване на част от цената при получаване на имущества по дарение или по възмезден начин на страните се налага глоба в двойния размер на дължимия данък върху укритата част.</w:t>
      </w:r>
    </w:p>
    <w:p w14:paraId="740663C4" w14:textId="77777777" w:rsidR="00000000" w:rsidRDefault="00000000">
      <w:pPr>
        <w:spacing w:after="120" w:line="240" w:lineRule="auto"/>
        <w:ind w:firstLine="1155"/>
        <w:jc w:val="both"/>
        <w:textAlignment w:val="center"/>
        <w:divId w:val="1893031609"/>
        <w:rPr>
          <w:rFonts w:ascii="Times New Roman" w:eastAsia="Times New Roman" w:hAnsi="Times New Roman" w:cs="Times New Roman"/>
          <w:color w:val="000000"/>
          <w:kern w:val="0"/>
          <w14:ligatures w14:val="none"/>
        </w:rPr>
      </w:pPr>
    </w:p>
    <w:p w14:paraId="342E5B5A" w14:textId="77777777" w:rsidR="00000000" w:rsidRDefault="00000000">
      <w:pPr>
        <w:spacing w:after="0" w:line="240" w:lineRule="auto"/>
        <w:ind w:firstLine="1155"/>
        <w:jc w:val="both"/>
        <w:textAlignment w:val="center"/>
        <w:divId w:val="104467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126. (Отм. - ДВ, бр. 119 от 2002 г., в сила от 01.01.2003 г.)</w:t>
      </w:r>
    </w:p>
    <w:p w14:paraId="71736887" w14:textId="77777777" w:rsidR="00000000" w:rsidRDefault="00000000">
      <w:pPr>
        <w:spacing w:after="120" w:line="240" w:lineRule="auto"/>
        <w:ind w:firstLine="1155"/>
        <w:jc w:val="both"/>
        <w:textAlignment w:val="center"/>
        <w:divId w:val="1069692161"/>
        <w:rPr>
          <w:rFonts w:ascii="Times New Roman" w:eastAsia="Times New Roman" w:hAnsi="Times New Roman" w:cs="Times New Roman"/>
          <w:color w:val="000000"/>
          <w:kern w:val="0"/>
          <w14:ligatures w14:val="none"/>
        </w:rPr>
      </w:pPr>
    </w:p>
    <w:p w14:paraId="737E0544" w14:textId="77777777" w:rsidR="00000000" w:rsidRDefault="00000000">
      <w:pPr>
        <w:spacing w:after="0" w:line="240" w:lineRule="auto"/>
        <w:ind w:firstLine="1155"/>
        <w:jc w:val="both"/>
        <w:textAlignment w:val="center"/>
        <w:divId w:val="2119638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126а. (Нов - ДВ, бр. 110 от 2007 г., в сила от 01.01.2008 г.) (1) Лице, което не подаде декларация по чл. 61н или не я подаде в срок, се наказва с глоба в размер до 500 лв., ако не подлежи на по-тежко наказание.</w:t>
      </w:r>
    </w:p>
    <w:p w14:paraId="449CF637" w14:textId="77777777" w:rsidR="00000000" w:rsidRDefault="00000000">
      <w:pPr>
        <w:spacing w:after="0" w:line="240" w:lineRule="auto"/>
        <w:ind w:firstLine="1155"/>
        <w:jc w:val="both"/>
        <w:textAlignment w:val="center"/>
        <w:divId w:val="15072103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Лице, което не посочи или невярно посочи данни или обстоятелства в декларацията по чл. 61н, водещи до определяне на патентен данък в по-малък </w:t>
      </w:r>
      <w:r>
        <w:rPr>
          <w:rFonts w:ascii="Times New Roman" w:eastAsia="Times New Roman" w:hAnsi="Times New Roman" w:cs="Times New Roman"/>
          <w:color w:val="000000"/>
          <w:kern w:val="0"/>
          <w14:ligatures w14:val="none"/>
        </w:rPr>
        <w:lastRenderedPageBreak/>
        <w:t>размер или до освобождаване от патентен данък, се наказва с глоба до 1000 лв., ако не подлежи на по-тежко наказание.</w:t>
      </w:r>
    </w:p>
    <w:p w14:paraId="549E8734" w14:textId="77777777" w:rsidR="00000000" w:rsidRDefault="00000000">
      <w:pPr>
        <w:spacing w:after="120" w:line="240" w:lineRule="auto"/>
        <w:ind w:firstLine="1155"/>
        <w:jc w:val="both"/>
        <w:textAlignment w:val="center"/>
        <w:divId w:val="1329016189"/>
        <w:rPr>
          <w:rFonts w:ascii="Times New Roman" w:eastAsia="Times New Roman" w:hAnsi="Times New Roman" w:cs="Times New Roman"/>
          <w:color w:val="000000"/>
          <w:kern w:val="0"/>
          <w14:ligatures w14:val="none"/>
        </w:rPr>
      </w:pPr>
    </w:p>
    <w:p w14:paraId="60B5ACF5" w14:textId="77777777" w:rsidR="00000000" w:rsidRDefault="00000000">
      <w:pPr>
        <w:spacing w:after="0" w:line="240" w:lineRule="auto"/>
        <w:ind w:firstLine="1155"/>
        <w:jc w:val="both"/>
        <w:textAlignment w:val="center"/>
        <w:divId w:val="669213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127. (1) (Предишен текст на чл. 127 - ДВ, бр. 109 от 2001 г., в сила от 01.01.2002 г., изм. - ДВ, бр. 119 от 2002 г., в сила от 01.01.2003 г.) При неспазване на разпоредби по този закон извън случаите по чл. 123, 124 и 125, на виновните лица се налага глоба в размер от 20 до 200 лева, а на юридическите лица и едноличните търговци - имуществена санкция в размер от 100 до 500 лева.</w:t>
      </w:r>
    </w:p>
    <w:p w14:paraId="34B90F64" w14:textId="77777777" w:rsidR="00000000" w:rsidRDefault="00000000">
      <w:pPr>
        <w:spacing w:after="0" w:line="240" w:lineRule="auto"/>
        <w:ind w:firstLine="1155"/>
        <w:jc w:val="both"/>
        <w:textAlignment w:val="center"/>
        <w:divId w:val="367292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109 от 2001 г., в сила от 01.01.2002 г.) Не се смята за административно нарушение неплащането в срок на данъците и таксите по този закон.</w:t>
      </w:r>
    </w:p>
    <w:p w14:paraId="3A9047BF" w14:textId="77777777" w:rsidR="00000000" w:rsidRDefault="00000000">
      <w:pPr>
        <w:spacing w:after="120" w:line="240" w:lineRule="auto"/>
        <w:ind w:firstLine="1155"/>
        <w:jc w:val="both"/>
        <w:textAlignment w:val="center"/>
        <w:divId w:val="33846003"/>
        <w:rPr>
          <w:rFonts w:ascii="Times New Roman" w:eastAsia="Times New Roman" w:hAnsi="Times New Roman" w:cs="Times New Roman"/>
          <w:color w:val="000000"/>
          <w:kern w:val="0"/>
          <w14:ligatures w14:val="none"/>
        </w:rPr>
      </w:pPr>
    </w:p>
    <w:p w14:paraId="4C1D2AC0" w14:textId="77777777" w:rsidR="00000000" w:rsidRDefault="00000000">
      <w:pPr>
        <w:spacing w:after="0" w:line="240" w:lineRule="auto"/>
        <w:ind w:firstLine="1155"/>
        <w:jc w:val="both"/>
        <w:textAlignment w:val="center"/>
        <w:divId w:val="592546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128. (1) (Изм. - ДВ, бр. 103 от 1999 г., в сила от 01.01.2000 г., изм. - ДВ, бр. 109 от 2001 г., в сила от 01.01.2002 г., изм. - ДВ, бр. 119 от 2002 г., в сила от 01.01.2003 г., изм. - ДВ, бр. 112 от 2003 г., в сила от 01.01.2004 г., изм. - ДВ, бр. 100 от 2005 г., в сила от 01.01.2006 г.) Актовете за установяване на нарушенията се съставят от служителите на общинската администрация, а наказателните постановления се издават от кмета на общината или от упълномощени от него длъжностни лица.</w:t>
      </w:r>
    </w:p>
    <w:p w14:paraId="15FDE2B7" w14:textId="77777777" w:rsidR="00000000" w:rsidRDefault="00000000">
      <w:pPr>
        <w:spacing w:after="0" w:line="240" w:lineRule="auto"/>
        <w:ind w:firstLine="1155"/>
        <w:jc w:val="both"/>
        <w:textAlignment w:val="center"/>
        <w:divId w:val="404449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119 от 2002 г., в сила от 01.01.2003 г., доп. - ДВ, бр. 112 от 2003 г., в сила от 01.01.2004 г., отм. - ДВ, бр. 100 от 2005 г., в сила от 01.01.2006 г.)</w:t>
      </w:r>
    </w:p>
    <w:p w14:paraId="47EF4D96" w14:textId="77777777" w:rsidR="00000000" w:rsidRDefault="00000000">
      <w:pPr>
        <w:spacing w:after="0" w:line="240" w:lineRule="auto"/>
        <w:ind w:firstLine="1155"/>
        <w:jc w:val="both"/>
        <w:textAlignment w:val="center"/>
        <w:divId w:val="18550010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103 от 1999 г., в сила от 01.01.2000 г., изм. - ДВ, бр. 109 от 2001 г., в сила от 01.01.2002 г., предишна ал. 2 - ДВ, бр. 119 от 2002 г., в сила от 01.01.2003 г.) Установяването на нарушенията, издаването, обжалването и изпълнението на наказателните постановления се извършват по реда на Закона за административните нарушения и наказания.</w:t>
      </w:r>
    </w:p>
    <w:p w14:paraId="42805BCB" w14:textId="77777777" w:rsidR="00000000" w:rsidRDefault="00000000">
      <w:pPr>
        <w:spacing w:after="0" w:line="240" w:lineRule="auto"/>
        <w:ind w:firstLine="1155"/>
        <w:jc w:val="both"/>
        <w:textAlignment w:val="center"/>
        <w:divId w:val="1301686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112 от 2003 г., в сила от 01.01.2004 г., изм. - ДВ, бр. 100 от 2005 г., в сила от 01.01.2006 г.) Приходите от глоби и имуществени санкции по наказателни постановления, издадени от кмета на общината, постъпват в приход на бюджета на общината.</w:t>
      </w:r>
    </w:p>
    <w:p w14:paraId="514E4E97" w14:textId="77777777" w:rsidR="00000000" w:rsidRDefault="00000000">
      <w:pPr>
        <w:spacing w:after="0" w:line="240" w:lineRule="auto"/>
        <w:ind w:firstLine="1155"/>
        <w:jc w:val="both"/>
        <w:textAlignment w:val="center"/>
        <w:divId w:val="20778921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98 от 2010 г., в сила от 01.01.2011 г.) За маловажни случаи на административни нарушения по този закон, установени при извършването им, могат да бъдат налагани на местонарушението глоби в размер от 10 до 50 лв. За наложената глоба се издава фиш, който съдържа данни за самоличността на контролния орган и на нарушителя, мястото и времето на нарушението, нарушените разпоредби и размера на глобата. Фишът се подписва от контролния орган и от нарушителя, че е съгласен да плати глобата. На нарушителя се дава препис, за да може да заплати доброволно глобата. Ако нарушителят оспори нарушението или откаже да плати глобата, за нарушението се съставя акт за установяване на административното нарушение.</w:t>
      </w:r>
    </w:p>
    <w:p w14:paraId="4429DA83" w14:textId="77777777" w:rsidR="00000000" w:rsidRDefault="00000000">
      <w:pPr>
        <w:spacing w:after="0" w:line="240" w:lineRule="auto"/>
        <w:ind w:firstLine="1155"/>
        <w:jc w:val="both"/>
        <w:textAlignment w:val="center"/>
        <w:divId w:val="654844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19 от 2011 г., в сила от 08.03.2011 г.) Издаден фиш, глобата по който не е платена доброволно в 7-дневен срок от датата на издаването му, се смята за влязло в сила наказателно постановление и се предава за събиране.</w:t>
      </w:r>
    </w:p>
    <w:p w14:paraId="14B09D66" w14:textId="77777777" w:rsidR="00000000" w:rsidRDefault="00000000">
      <w:pPr>
        <w:spacing w:after="120" w:line="240" w:lineRule="auto"/>
        <w:ind w:firstLine="1155"/>
        <w:jc w:val="both"/>
        <w:textAlignment w:val="center"/>
        <w:divId w:val="1155410061"/>
        <w:rPr>
          <w:rFonts w:ascii="Times New Roman" w:eastAsia="Times New Roman" w:hAnsi="Times New Roman" w:cs="Times New Roman"/>
          <w:color w:val="000000"/>
          <w:kern w:val="0"/>
          <w14:ligatures w14:val="none"/>
        </w:rPr>
      </w:pPr>
    </w:p>
    <w:p w14:paraId="5693024F" w14:textId="77777777" w:rsidR="00000000" w:rsidRDefault="00000000">
      <w:pPr>
        <w:spacing w:after="0" w:line="240" w:lineRule="auto"/>
        <w:ind w:firstLine="1155"/>
        <w:jc w:val="both"/>
        <w:textAlignment w:val="center"/>
        <w:divId w:val="8754309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129. (Нов - ДВ, бр. 43 от 2016 г.) (1) За неизпълнение на задълженията по чл. 5а, ал. 1 и 2 виновното длъжностно лице се наказва с глоба от 500 до 2500 лв.</w:t>
      </w:r>
    </w:p>
    <w:p w14:paraId="60CC69A3" w14:textId="77777777" w:rsidR="00000000" w:rsidRDefault="00000000">
      <w:pPr>
        <w:spacing w:after="0" w:line="240" w:lineRule="auto"/>
        <w:ind w:firstLine="1155"/>
        <w:jc w:val="both"/>
        <w:textAlignment w:val="center"/>
        <w:divId w:val="146559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е в размер от 1000 до 5000 лв. Повторно е нарушението, извършено в едногодишен срок от влизането в сила на наказателното постановление, с което лицето е било наказано за същото по вид нарушение.</w:t>
      </w:r>
    </w:p>
    <w:p w14:paraId="1CFD835C" w14:textId="77777777" w:rsidR="00000000" w:rsidRDefault="00000000">
      <w:pPr>
        <w:spacing w:after="0" w:line="240" w:lineRule="auto"/>
        <w:ind w:firstLine="1155"/>
        <w:jc w:val="both"/>
        <w:textAlignment w:val="center"/>
        <w:divId w:val="801046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Актовете за установяване на нарушенията по ал. 1 и 2 се съставят от оправомощени от министъра на финансите длъжностни лица, а наказателните постановления се издават от министъра на финансите.</w:t>
      </w:r>
    </w:p>
    <w:p w14:paraId="44A51E8A" w14:textId="77777777" w:rsidR="00000000" w:rsidRDefault="00000000">
      <w:pPr>
        <w:spacing w:after="120" w:line="240" w:lineRule="auto"/>
        <w:ind w:firstLine="1155"/>
        <w:jc w:val="both"/>
        <w:textAlignment w:val="center"/>
        <w:divId w:val="634993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Установяването на нарушенията, издаването, обжалването и изпълнението на наказателните постановления се извършват по реда на Закона за административните нарушения и наказания.</w:t>
      </w:r>
    </w:p>
    <w:p w14:paraId="0D915DDE" w14:textId="77777777" w:rsidR="00000000" w:rsidRDefault="00000000">
      <w:pPr>
        <w:spacing w:after="0" w:line="240" w:lineRule="auto"/>
        <w:ind w:firstLine="1155"/>
        <w:jc w:val="both"/>
        <w:textAlignment w:val="center"/>
        <w:divId w:val="1875340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130. (Нов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(1) За неизпълнение на задължението по чл. 67, ал. 16 на кмета на общината се налага глоба от 500 до 2500 лв. за всяка година, за която липсва информация за броя на ползвателите на услугите по чл. 62 в имотите на територията на общината.</w:t>
      </w:r>
    </w:p>
    <w:p w14:paraId="1CCAB6F0" w14:textId="77777777" w:rsidR="00000000" w:rsidRDefault="00000000">
      <w:pPr>
        <w:spacing w:after="0" w:line="240" w:lineRule="auto"/>
        <w:ind w:firstLine="1155"/>
        <w:jc w:val="both"/>
        <w:textAlignment w:val="center"/>
        <w:divId w:val="933786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неизпълнение на задължението по чл. 67, ал. 17 на кмета на общината се налага глоба от 500 до 2500 лв.</w:t>
      </w:r>
    </w:p>
    <w:p w14:paraId="27D8CBE3" w14:textId="77777777" w:rsidR="00000000" w:rsidRDefault="00000000">
      <w:pPr>
        <w:spacing w:after="0" w:line="240" w:lineRule="auto"/>
        <w:ind w:firstLine="1155"/>
        <w:jc w:val="both"/>
        <w:textAlignment w:val="center"/>
        <w:divId w:val="19356988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неизпълнение на задължението по чл. 71б, ал. 1 на кмета на общината се налага глоба от 500 до 2500 лв.</w:t>
      </w:r>
    </w:p>
    <w:p w14:paraId="43128DDE" w14:textId="77777777" w:rsidR="00000000" w:rsidRDefault="00000000">
      <w:pPr>
        <w:spacing w:after="0" w:line="240" w:lineRule="auto"/>
        <w:ind w:firstLine="1155"/>
        <w:jc w:val="both"/>
        <w:textAlignment w:val="center"/>
        <w:divId w:val="1467775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Актовете за установяване на нарушенията се съставят от длъжностни лица на Агенцията за държавна финансова инспекция, а наказателните постановления се издават от министъра на финансите или от оправомощени от него длъжностни лица.</w:t>
      </w:r>
    </w:p>
    <w:p w14:paraId="39D965A6" w14:textId="77777777" w:rsidR="00000000" w:rsidRDefault="00000000">
      <w:pPr>
        <w:spacing w:after="120" w:line="240" w:lineRule="auto"/>
        <w:ind w:firstLine="1155"/>
        <w:jc w:val="both"/>
        <w:textAlignment w:val="center"/>
        <w:divId w:val="372388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Установяването на нарушенията, издаването, обжалването и изпълнението на наказателните постановления се извършват по реда на Закона за административните нарушения и наказания.</w:t>
      </w:r>
    </w:p>
    <w:p w14:paraId="641D6FA3" w14:textId="77777777" w:rsidR="00000000" w:rsidRDefault="00000000">
      <w:pPr>
        <w:spacing w:before="100" w:beforeAutospacing="1" w:after="100" w:afterAutospacing="1" w:line="240" w:lineRule="auto"/>
        <w:jc w:val="center"/>
        <w:textAlignment w:val="center"/>
        <w:divId w:val="64443730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p>
    <w:p w14:paraId="5850B45A" w14:textId="77777777" w:rsidR="00000000" w:rsidRDefault="00000000">
      <w:pPr>
        <w:spacing w:after="0" w:line="240" w:lineRule="auto"/>
        <w:ind w:firstLine="1155"/>
        <w:jc w:val="both"/>
        <w:textAlignment w:val="center"/>
        <w:divId w:val="307640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 По смисъла на този закон:</w:t>
      </w:r>
    </w:p>
    <w:p w14:paraId="2B23CF5E" w14:textId="77777777" w:rsidR="00000000" w:rsidRDefault="00000000">
      <w:pPr>
        <w:spacing w:after="0" w:line="240" w:lineRule="auto"/>
        <w:ind w:firstLine="1155"/>
        <w:jc w:val="both"/>
        <w:textAlignment w:val="center"/>
        <w:divId w:val="15768136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109 от 2001 г., в сила от 01.01.2002 г.) "Предприятия" са лицата по смисъла на Закона за счетоводството.</w:t>
      </w:r>
    </w:p>
    <w:p w14:paraId="17D7077E" w14:textId="77777777" w:rsidR="00000000" w:rsidRDefault="00000000">
      <w:pPr>
        <w:spacing w:after="0" w:line="240" w:lineRule="auto"/>
        <w:ind w:firstLine="1155"/>
        <w:jc w:val="both"/>
        <w:textAlignment w:val="center"/>
        <w:divId w:val="155457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"Основно жилище" е имотът, който служи за задоволяване на жилищните нужди на гражданина и членовете на неговото семейство през преобладаващата част от годината.</w:t>
      </w:r>
    </w:p>
    <w:p w14:paraId="2F47250C" w14:textId="77777777" w:rsidR="00000000" w:rsidRDefault="00000000">
      <w:pPr>
        <w:spacing w:after="0" w:line="240" w:lineRule="auto"/>
        <w:ind w:firstLine="1155"/>
        <w:jc w:val="both"/>
        <w:textAlignment w:val="center"/>
        <w:divId w:val="1833789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"Семейство" са съпрузите, както и ненавършилите пълнолетие техни деца, които не са в брак.</w:t>
      </w:r>
    </w:p>
    <w:p w14:paraId="576500A5" w14:textId="77777777" w:rsidR="00000000" w:rsidRDefault="00000000">
      <w:pPr>
        <w:spacing w:after="0" w:line="240" w:lineRule="auto"/>
        <w:ind w:firstLine="1155"/>
        <w:jc w:val="both"/>
        <w:textAlignment w:val="center"/>
        <w:divId w:val="20736524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95 от 2009 г., в сила от 01.01.2010 г.)</w:t>
      </w:r>
    </w:p>
    <w:p w14:paraId="58D69820" w14:textId="77777777" w:rsidR="00000000" w:rsidRDefault="00000000">
      <w:pPr>
        <w:spacing w:after="0" w:line="240" w:lineRule="auto"/>
        <w:ind w:firstLine="1155"/>
        <w:jc w:val="both"/>
        <w:textAlignment w:val="center"/>
        <w:divId w:val="1628580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"Пазарна стойност" е цената без начислените данъци и такси, която би била платена при същите условия за подобен недвижим имот или друга вещ </w:t>
      </w:r>
      <w:r>
        <w:rPr>
          <w:rFonts w:ascii="Times New Roman" w:eastAsia="Times New Roman" w:hAnsi="Times New Roman" w:cs="Times New Roman"/>
          <w:color w:val="000000"/>
          <w:kern w:val="0"/>
          <w14:ligatures w14:val="none"/>
        </w:rPr>
        <w:lastRenderedPageBreak/>
        <w:t>между лица, които не са свързани. В пазарната стойност не се включва сумата на отстъпката или намалението.</w:t>
      </w:r>
    </w:p>
    <w:p w14:paraId="3B96E9D4" w14:textId="77777777" w:rsidR="00000000" w:rsidRDefault="00000000">
      <w:pPr>
        <w:spacing w:after="0" w:line="240" w:lineRule="auto"/>
        <w:ind w:firstLine="1155"/>
        <w:jc w:val="both"/>
        <w:textAlignment w:val="center"/>
        <w:divId w:val="859704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153 от 1998 г., изм. - ДВ, бр. 105 от 2005 г.) "Свързани лица" са лицата по смисъла на § 1, т. 3 от допълнителните разпоредби на Данъчно-осигурителния процесуален кодекс.</w:t>
      </w:r>
    </w:p>
    <w:p w14:paraId="27953A91" w14:textId="77777777" w:rsidR="00000000" w:rsidRDefault="00000000">
      <w:pPr>
        <w:spacing w:after="0" w:line="240" w:lineRule="auto"/>
        <w:ind w:firstLine="1155"/>
        <w:jc w:val="both"/>
        <w:textAlignment w:val="center"/>
        <w:divId w:val="1835147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153 от 1998 г., доп. - ДВ, бр. 109 от 2001 г., в сила от 01.01.2002 г.) "Битови отпадъци" са тези, които се получават в резултат на жизнената дейност на хората по домовете, дворните места, в административните, социалните и други обществени сгради. Към тях се приравняват и отпадъците от търговските обекти, занаятчийските дейности, предприятията, обектите за отдих и забавление, когато нямат характер на опасни отпадъци и в същото време тяхното количество или състав няма да попречи на третирането им съвместно с битовите.</w:t>
      </w:r>
    </w:p>
    <w:p w14:paraId="22F48A45" w14:textId="77777777" w:rsidR="00000000" w:rsidRDefault="00000000">
      <w:pPr>
        <w:spacing w:after="0" w:line="240" w:lineRule="auto"/>
        <w:ind w:firstLine="1155"/>
        <w:jc w:val="both"/>
        <w:textAlignment w:val="center"/>
        <w:divId w:val="1569220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(доп.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"Едрогабаритни" са битовите отпадъци, които поради своите размери или тегло не могат да се поставят в съдовете за събиране на битови отпадъци или създават затруднения при товаренето им.</w:t>
      </w:r>
    </w:p>
    <w:p w14:paraId="1A693862" w14:textId="77777777" w:rsidR="00000000" w:rsidRDefault="00000000">
      <w:pPr>
        <w:spacing w:after="0" w:line="240" w:lineRule="auto"/>
        <w:ind w:firstLine="1155"/>
        <w:jc w:val="both"/>
        <w:textAlignment w:val="center"/>
        <w:divId w:val="10513475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(доп.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"Съдове за събиране на битови отпадъци" са контейнери, кофи, кошчета на обществени места, в които се изхвърлят битови отпадъци, както и полиетиленови чувалчета за разделно събиране.</w:t>
      </w:r>
    </w:p>
    <w:p w14:paraId="51A4CDBC" w14:textId="77777777" w:rsidR="00000000" w:rsidRDefault="00000000">
      <w:pPr>
        <w:spacing w:after="0" w:line="240" w:lineRule="auto"/>
        <w:ind w:firstLine="1155"/>
        <w:jc w:val="both"/>
        <w:textAlignment w:val="center"/>
        <w:divId w:val="630668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"Редовни автобусни линии" са превозите, които се извършват по определен маршрут и разписание.</w:t>
      </w:r>
    </w:p>
    <w:p w14:paraId="3A757FBC" w14:textId="77777777" w:rsidR="00000000" w:rsidRDefault="00000000">
      <w:pPr>
        <w:spacing w:after="0" w:line="240" w:lineRule="auto"/>
        <w:ind w:firstLine="1155"/>
        <w:jc w:val="both"/>
        <w:textAlignment w:val="center"/>
        <w:divId w:val="868296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"Личен доход" са всички доходи на лицата с изключение на:</w:t>
      </w:r>
    </w:p>
    <w:p w14:paraId="48B2325A" w14:textId="77777777" w:rsidR="00000000" w:rsidRDefault="00000000">
      <w:pPr>
        <w:spacing w:after="0" w:line="240" w:lineRule="auto"/>
        <w:ind w:firstLine="1155"/>
        <w:jc w:val="both"/>
        <w:textAlignment w:val="center"/>
        <w:divId w:val="289436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119 от 2002 г., в сила от 01.01.2003 г., изм. - ДВ, бр. 112 от 2003 г., в сила от 01.01.2004 г., доп. - ДВ, бр. 41 от 2009 г., в сила от 01.07.2009 г.) добавката за чужда помощ на лицата с намалена работоспособност или вид и степен на увреждане над 90 на сто с определена чужда помощ;</w:t>
      </w:r>
    </w:p>
    <w:p w14:paraId="7742857A" w14:textId="77777777" w:rsidR="00000000" w:rsidRDefault="00000000">
      <w:pPr>
        <w:spacing w:after="0" w:line="240" w:lineRule="auto"/>
        <w:ind w:firstLine="1155"/>
        <w:jc w:val="both"/>
        <w:textAlignment w:val="center"/>
        <w:divId w:val="2974156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(изм. - ДВ, бр. 105 от 2008 г., в сила от 01.01.2009 г., изм. - ДВ, бр. 24 от 2019 г., в сила от 01.07.2020 г., изм. относно влизането в сила - ДВ, бр. 101 от 2019 г.) сумите, които лицата, ползващи социални и интегрирани здравно-социални услуги за резидентна грижа, получават като възнаграждение в трудовотерапевтичен процес;</w:t>
      </w:r>
    </w:p>
    <w:p w14:paraId="4E0790E8" w14:textId="77777777" w:rsidR="00000000" w:rsidRDefault="00000000">
      <w:pPr>
        <w:spacing w:after="0" w:line="240" w:lineRule="auto"/>
        <w:ind w:firstLine="1155"/>
        <w:jc w:val="both"/>
        <w:textAlignment w:val="center"/>
        <w:divId w:val="2048097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помощите, определени с акт на Министерския съвет;</w:t>
      </w:r>
    </w:p>
    <w:p w14:paraId="134EEA3A" w14:textId="77777777" w:rsidR="00000000" w:rsidRDefault="00000000">
      <w:pPr>
        <w:spacing w:after="0" w:line="240" w:lineRule="auto"/>
        <w:ind w:firstLine="1155"/>
        <w:jc w:val="both"/>
        <w:textAlignment w:val="center"/>
        <w:divId w:val="90201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105 от 2008 г., в сила от 01.01.2009 г., изм. - ДВ, бр. 24 от 2019 г., в сила от 01.07.2020 г., изм. относно влизането в сила - ДВ, бр. 101 от 2019 г.) даренията с хуманитарна цел, направени на лицата, ползващи социални услуги за резидентна грижа;</w:t>
      </w:r>
    </w:p>
    <w:p w14:paraId="557C73A8" w14:textId="77777777" w:rsidR="00000000" w:rsidRDefault="00000000">
      <w:pPr>
        <w:spacing w:after="0" w:line="240" w:lineRule="auto"/>
        <w:ind w:firstLine="1155"/>
        <w:jc w:val="both"/>
        <w:textAlignment w:val="center"/>
        <w:divId w:val="9870495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(нова - ДВ, бр. 119 от 2002 г., в сила от 01.01.2003 г.) еднократно изплащаните допълнителни суми към пенсиите по решение на Министерския съвет.</w:t>
      </w:r>
    </w:p>
    <w:p w14:paraId="226DE3E7" w14:textId="77777777" w:rsidR="00000000" w:rsidRDefault="00000000">
      <w:pPr>
        <w:spacing w:after="0" w:line="240" w:lineRule="auto"/>
        <w:ind w:firstLine="1155"/>
        <w:jc w:val="both"/>
        <w:textAlignment w:val="center"/>
        <w:divId w:val="2838557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12. (нова - ДВ, бр. 109 от 2001 г., в сила от 01.01.2002 г., изм. - ДВ, бр. 106 от 2004 г., в сила от 01.01.2005 г.) "Прилежащ терен" по смисъла на чл. 10, ал. 3 е застроеният двор (определеното допустимо застрояване), като не се включва застроената площ. В случаите, в които такъв не е определен по изисквания от закона ред, застроената площ и прилежащият терен са равни на 10 на сто от площта на имота.</w:t>
      </w:r>
    </w:p>
    <w:p w14:paraId="6CCCCFA9" w14:textId="77777777" w:rsidR="00000000" w:rsidRDefault="00000000">
      <w:pPr>
        <w:spacing w:after="0" w:line="240" w:lineRule="auto"/>
        <w:ind w:firstLine="1155"/>
        <w:jc w:val="both"/>
        <w:textAlignment w:val="center"/>
        <w:divId w:val="508830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109 от 2001 г., в сила от 01.01.2002 г., отм. - ДВ, бр. 45 от 2002 г., в сила от 01.01.2002 г.)</w:t>
      </w:r>
    </w:p>
    <w:p w14:paraId="08476FD3" w14:textId="77777777" w:rsidR="00000000" w:rsidRDefault="00000000">
      <w:pPr>
        <w:spacing w:after="0" w:line="240" w:lineRule="auto"/>
        <w:ind w:firstLine="1155"/>
        <w:jc w:val="both"/>
        <w:textAlignment w:val="center"/>
        <w:divId w:val="12782963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109 от 2001 г., в сила от 01.01.2002 г., отм. - ДВ, бр. 106 от 2004 г., в сила от 01.01.2005 г.)</w:t>
      </w:r>
    </w:p>
    <w:p w14:paraId="379994A5" w14:textId="77777777" w:rsidR="00000000" w:rsidRDefault="00000000">
      <w:pPr>
        <w:spacing w:after="0" w:line="240" w:lineRule="auto"/>
        <w:ind w:firstLine="1155"/>
        <w:jc w:val="both"/>
        <w:textAlignment w:val="center"/>
        <w:divId w:val="1506436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119 от 2002 г., в сила от 01.01.2003 г.) "Пълните разходи" включват всички разходи на общината по предоставяне на услугата, включително съответните разходи: за работни заплати и осигуровки на персонала; материални, режийни, консултантски; за управление и контрол; по събиране на таксите и други, имащи отношение към формирането на размера на таксата, определени конкретно от общинския съвет.</w:t>
      </w:r>
    </w:p>
    <w:p w14:paraId="19E8511D" w14:textId="77777777" w:rsidR="00000000" w:rsidRDefault="00000000">
      <w:pPr>
        <w:spacing w:after="0" w:line="240" w:lineRule="auto"/>
        <w:ind w:firstLine="1155"/>
        <w:jc w:val="both"/>
        <w:textAlignment w:val="center"/>
        <w:divId w:val="380641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(нова - ДВ, бр. 119 от 2002 г., в сила от 01.01.2003 г., изм.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"Основа" е показател, на базата на който се разпределят разходите за сметка на таксата за битови отпадъци от одобрената план-сметка към задължените лица. За целите на определяне на таксата за битови отпадъци мерната единица за основата количество битови отпадъци е килограм или литър.</w:t>
      </w:r>
    </w:p>
    <w:p w14:paraId="007C90D8" w14:textId="77777777" w:rsidR="00000000" w:rsidRDefault="00000000">
      <w:pPr>
        <w:spacing w:after="0" w:line="240" w:lineRule="auto"/>
        <w:ind w:firstLine="1155"/>
        <w:jc w:val="both"/>
        <w:textAlignment w:val="center"/>
        <w:divId w:val="359280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119 от 2002 г., в сила от 01.01.2003 г.) "Отчетна стойност" е стойността при счетоводното завеждане на актива или обезценената/преоценената стойност на актива, когато е извършена оценка след първоначалното му счетоводно завеждане.</w:t>
      </w:r>
    </w:p>
    <w:p w14:paraId="45CD50A3" w14:textId="77777777" w:rsidR="00000000" w:rsidRDefault="00000000">
      <w:pPr>
        <w:spacing w:after="0" w:line="240" w:lineRule="auto"/>
        <w:ind w:firstLine="1155"/>
        <w:jc w:val="both"/>
        <w:textAlignment w:val="center"/>
        <w:divId w:val="19182007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(нова - ДВ, бр. 112 от 2003 г., в сила от 01.01.2004 г., отм. - ДВ, бр. 95 от 2009 г., в сила от 01.01.2010 г.)</w:t>
      </w:r>
    </w:p>
    <w:p w14:paraId="709B5075" w14:textId="77777777" w:rsidR="00000000" w:rsidRDefault="00000000">
      <w:pPr>
        <w:spacing w:after="0" w:line="240" w:lineRule="auto"/>
        <w:ind w:firstLine="1155"/>
        <w:jc w:val="both"/>
        <w:textAlignment w:val="center"/>
        <w:divId w:val="1417094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(нова - ДВ, бр. 112 от 2003 г., в сила от 01.01.2004 г., изм. - ДВ, бр. 103 от 2005 г., в сила от 01.01.2006 г.) "Застрахователна стойност" на превозно средство е пазарната цена, срещу която вместо застрахованото имущество може да се купи друго от същия вид и качество към момента на издаване на удостоверението за застрахователната стойност на вещта.</w:t>
      </w:r>
    </w:p>
    <w:p w14:paraId="116A9C9B" w14:textId="77777777" w:rsidR="00000000" w:rsidRDefault="00000000">
      <w:pPr>
        <w:spacing w:after="0" w:line="240" w:lineRule="auto"/>
        <w:ind w:firstLine="1155"/>
        <w:jc w:val="both"/>
        <w:textAlignment w:val="center"/>
        <w:divId w:val="1383019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(нова - ДВ, бр. 112 от 2003 г., в сила от 01.01.2004 г.) "Оценката по счетоводни данни" по чл. 33, ал. 1, т. 6 е разликата между балансовата стойност на активите и балансовата стойност на пасивите на предприятието.</w:t>
      </w:r>
    </w:p>
    <w:p w14:paraId="4206A2C7" w14:textId="77777777" w:rsidR="00000000" w:rsidRDefault="00000000">
      <w:pPr>
        <w:spacing w:after="0" w:line="240" w:lineRule="auto"/>
        <w:ind w:firstLine="1155"/>
        <w:jc w:val="both"/>
        <w:textAlignment w:val="center"/>
        <w:divId w:val="58096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(нова - ДВ, бр. 106 от 2004 г., в сила от 01.01.2005 г.) "Поземлени имоти" са тези по смисъла на § 5, т. 2 от допълнителните разпоредби на Закона за устройство на територията.</w:t>
      </w:r>
    </w:p>
    <w:p w14:paraId="139F762D" w14:textId="77777777" w:rsidR="00000000" w:rsidRDefault="00000000">
      <w:pPr>
        <w:spacing w:after="0" w:line="240" w:lineRule="auto"/>
        <w:ind w:firstLine="1155"/>
        <w:jc w:val="both"/>
        <w:textAlignment w:val="center"/>
        <w:divId w:val="13885322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(нова - ДВ, бр. 106 от 2004 г., в сила от 01.01.2005 г., отм. - ДВ, бр. 105 от 2008 г., в сила от 01.01.2009 г.)</w:t>
      </w:r>
    </w:p>
    <w:p w14:paraId="67855391" w14:textId="77777777" w:rsidR="00000000" w:rsidRDefault="00000000">
      <w:pPr>
        <w:spacing w:after="0" w:line="240" w:lineRule="auto"/>
        <w:ind w:firstLine="1155"/>
        <w:jc w:val="both"/>
        <w:textAlignment w:val="center"/>
        <w:divId w:val="2012297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23. (нова - ДВ, бр. 110 от 2007 г., в сила от 01.01.2008 г.) "Оборот" за целите на облагането с патентен данък е сумата от всички реализирани през годината продажби (на продукция, стоки, услуги и други продажби) от стопанска дейност, намалена с данъка върху добавената стойност и/или с акцизите в </w:t>
      </w:r>
      <w:r>
        <w:rPr>
          <w:rFonts w:ascii="Times New Roman" w:eastAsia="Times New Roman" w:hAnsi="Times New Roman" w:cs="Times New Roman"/>
          <w:color w:val="000000"/>
          <w:kern w:val="0"/>
          <w14:ligatures w14:val="none"/>
        </w:rPr>
        <w:lastRenderedPageBreak/>
        <w:t>случаите, когато лицата са били регистрирани по Закона за данък върху добавената стойност и/или имат задължение за начисляване на акциз по Закона за акцизите и данъчните складове.</w:t>
      </w:r>
    </w:p>
    <w:p w14:paraId="00E3DCDD" w14:textId="77777777" w:rsidR="00000000" w:rsidRDefault="00000000">
      <w:pPr>
        <w:spacing w:after="0" w:line="240" w:lineRule="auto"/>
        <w:ind w:firstLine="1155"/>
        <w:jc w:val="both"/>
        <w:textAlignment w:val="center"/>
        <w:divId w:val="315115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(нова - ДВ, бр. 110 от 2007 г., в сила от 01.01.2008 г.) "Обект" за целите на облагането с патентен данък е всяко място, помещение и/или съоръжение, включително на открито, където се извършва дейност по приложение № 4, в т. ч.:</w:t>
      </w:r>
    </w:p>
    <w:p w14:paraId="409CAF13" w14:textId="77777777" w:rsidR="00000000" w:rsidRDefault="00000000">
      <w:pPr>
        <w:spacing w:after="0" w:line="240" w:lineRule="auto"/>
        <w:ind w:firstLine="1155"/>
        <w:jc w:val="both"/>
        <w:textAlignment w:val="center"/>
        <w:divId w:val="13770083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30 от 2013 г., в сила от 26.03.2013 г.) местата за настаняване;</w:t>
      </w:r>
    </w:p>
    <w:p w14:paraId="55F54CDC" w14:textId="77777777" w:rsidR="00000000" w:rsidRDefault="00000000">
      <w:pPr>
        <w:spacing w:after="0" w:line="240" w:lineRule="auto"/>
        <w:ind w:firstLine="1155"/>
        <w:jc w:val="both"/>
        <w:textAlignment w:val="center"/>
        <w:divId w:val="2033725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заведенията за хранене и развлечения;</w:t>
      </w:r>
    </w:p>
    <w:p w14:paraId="3E927AE0" w14:textId="77777777" w:rsidR="00000000" w:rsidRDefault="00000000">
      <w:pPr>
        <w:spacing w:after="0" w:line="240" w:lineRule="auto"/>
        <w:ind w:firstLine="1155"/>
        <w:jc w:val="both"/>
        <w:textAlignment w:val="center"/>
        <w:divId w:val="731925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магазините, сергиите, масите на пазари, тротоари и улични платна;</w:t>
      </w:r>
    </w:p>
    <w:p w14:paraId="1480ACE2" w14:textId="77777777" w:rsidR="00000000" w:rsidRDefault="00000000">
      <w:pPr>
        <w:spacing w:after="0" w:line="240" w:lineRule="auto"/>
        <w:ind w:firstLine="1155"/>
        <w:jc w:val="both"/>
        <w:textAlignment w:val="center"/>
        <w:divId w:val="18182630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ателиетата, работилниците и други помещения, независимо от това дали те служат и за други цели, или са част от недвижим имот.</w:t>
      </w:r>
    </w:p>
    <w:p w14:paraId="277514D9" w14:textId="77777777" w:rsidR="00000000" w:rsidRDefault="00000000">
      <w:pPr>
        <w:spacing w:after="0" w:line="240" w:lineRule="auto"/>
        <w:ind w:firstLine="1155"/>
        <w:jc w:val="both"/>
        <w:textAlignment w:val="center"/>
        <w:divId w:val="1250846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(нова - ДВ, бр. 110 от 2007 г., в сила от 01.01.2008 г.) "Работно място" е приспособена част от обекта, оборудвана за извършване на определен вид дейност или услуга от едно лице.</w:t>
      </w:r>
    </w:p>
    <w:p w14:paraId="51AD8BE4" w14:textId="77777777" w:rsidR="00000000" w:rsidRDefault="00000000">
      <w:pPr>
        <w:spacing w:after="0" w:line="240" w:lineRule="auto"/>
        <w:ind w:firstLine="1155"/>
        <w:jc w:val="both"/>
        <w:textAlignment w:val="center"/>
        <w:divId w:val="1305810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(нова - ДВ, бр. 110 от 2007 г., в сила от 01.01.2008 г.) "Развлекателни игрални автомати" са игрални автомати без печалба, предназначени за развлечение и отдих, при които срещу цената на една игра се получава определено време за ползване или за игра на автомата.</w:t>
      </w:r>
    </w:p>
    <w:p w14:paraId="09DC997A" w14:textId="77777777" w:rsidR="00000000" w:rsidRDefault="00000000">
      <w:pPr>
        <w:spacing w:after="0" w:line="240" w:lineRule="auto"/>
        <w:ind w:firstLine="1155"/>
        <w:jc w:val="both"/>
        <w:textAlignment w:val="center"/>
        <w:divId w:val="1838038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 (нова - ДВ, бр. 110 от 2007 г., в сила от 01.01.2008 г., изм. - ДВ, бр. 30 от 2013 г., в сила от 26.03.2013 г.) "Места за настаняване" са съответните туристически обекти по чл. 3, ал. 2, т. 1 от Закона за туризма.</w:t>
      </w:r>
    </w:p>
    <w:p w14:paraId="6EF88328" w14:textId="77777777" w:rsidR="00000000" w:rsidRDefault="00000000">
      <w:pPr>
        <w:spacing w:after="0" w:line="240" w:lineRule="auto"/>
        <w:ind w:firstLine="1155"/>
        <w:jc w:val="both"/>
        <w:textAlignment w:val="center"/>
        <w:divId w:val="6206969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 (нова - ДВ, бр. 110 от 2007 г., в сила от 01.01.2008 г.) "Нетна търговска площ" е площта в съответния търговски обект, в т.ч. щандовете, която е достъпна за купувачите.</w:t>
      </w:r>
    </w:p>
    <w:p w14:paraId="4ECC8B51" w14:textId="77777777" w:rsidR="00000000" w:rsidRDefault="00000000">
      <w:pPr>
        <w:spacing w:after="0" w:line="240" w:lineRule="auto"/>
        <w:ind w:firstLine="1155"/>
        <w:jc w:val="both"/>
        <w:textAlignment w:val="center"/>
        <w:divId w:val="16828556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 (нова - ДВ, бр. 110 от 2007 г., в сила от 01.01.2008 г., изм. - ДВ, бр. 30 от 2013 г., в сила от 26.03.2013 г.) "Заведения за хранене и развлечения" са съответните туристически обекти по чл. 3, ал. 2, т. 2 от Закона за туризма.</w:t>
      </w:r>
    </w:p>
    <w:p w14:paraId="180990F3" w14:textId="77777777" w:rsidR="00000000" w:rsidRDefault="00000000">
      <w:pPr>
        <w:spacing w:after="0" w:line="240" w:lineRule="auto"/>
        <w:ind w:firstLine="1155"/>
        <w:jc w:val="both"/>
        <w:textAlignment w:val="center"/>
        <w:divId w:val="1199658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(нова - ДВ, бр. 110 от 2007 г., в сила от 01.01.2008 г.) "Бюфет, павилион, каравана" са питейни заведения, предлагащи ограничен асортимент предимно готови стоки, студени и топли закуски, тестени и захарни изделия, пиво, топли и безалкохолни напитки и ограничен асортимент алкохолни напитки.</w:t>
      </w:r>
    </w:p>
    <w:p w14:paraId="420A6AAE" w14:textId="77777777" w:rsidR="00000000" w:rsidRDefault="00000000">
      <w:pPr>
        <w:spacing w:after="0" w:line="240" w:lineRule="auto"/>
        <w:ind w:firstLine="1155"/>
        <w:jc w:val="both"/>
        <w:textAlignment w:val="center"/>
        <w:divId w:val="1616936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 (нова - ДВ, бр. 110 от 2007 г., в сила от 01.01.2008 г.) "Съоръжение" във връзка с прилагането на т. 35 от приложение № 4 е всеки отделен уред (машина), който се използва пряко в дейността (перална машина, гладачна преса, сушилна машина и други).</w:t>
      </w:r>
    </w:p>
    <w:p w14:paraId="24AB7C17" w14:textId="77777777" w:rsidR="00000000" w:rsidRDefault="00000000">
      <w:pPr>
        <w:spacing w:after="0" w:line="240" w:lineRule="auto"/>
        <w:ind w:firstLine="1155"/>
        <w:jc w:val="both"/>
        <w:textAlignment w:val="center"/>
        <w:divId w:val="1560675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32. (нова - ДВ, бр. 105 от 2008 г., в сила от 01.01.2009 г., отм. - ДВ, бр. 24 от 2019 г., в сила от 01.07.2020 г., изм. относно влизането в сила - ДВ, бр. 101 от 2019 г.)</w:t>
      </w:r>
    </w:p>
    <w:p w14:paraId="61C440E4" w14:textId="77777777" w:rsidR="00000000" w:rsidRDefault="00000000">
      <w:pPr>
        <w:spacing w:after="0" w:line="240" w:lineRule="auto"/>
        <w:ind w:firstLine="1155"/>
        <w:jc w:val="both"/>
        <w:textAlignment w:val="center"/>
        <w:divId w:val="402605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33. (нова - ДВ, бр. 105 от 2008 г., в сила от 01.01.2009 г., отм. - ДВ, бр. 24 от 2019 г., в сила от 31.12.2023 г., изм. относно влизането в сила - ДВ, бр. 8 от 2022 г., в сила от 01.01.2022 г., изм. относно влизането в сила - ДВ, бр. 104 от 2022 г., в сила от 01.01.2023 г.)</w:t>
      </w:r>
    </w:p>
    <w:p w14:paraId="40FA500E" w14:textId="77777777" w:rsidR="00000000" w:rsidRDefault="00000000">
      <w:pPr>
        <w:spacing w:after="0" w:line="240" w:lineRule="auto"/>
        <w:ind w:firstLine="1155"/>
        <w:jc w:val="both"/>
        <w:textAlignment w:val="center"/>
        <w:divId w:val="1205560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34. (нова - ДВ, бр. 98 от 2010 г., в сила от 01.01.2011 г., изм. - ДВ, бр. 30 от 2013 г., в сила от 26.03.2013 г.) "Нощувки" са нощувките в местата за настаняване по смисъла на Закона за туризма.</w:t>
      </w:r>
    </w:p>
    <w:p w14:paraId="5DDE1222" w14:textId="77777777" w:rsidR="00000000" w:rsidRDefault="00000000">
      <w:pPr>
        <w:spacing w:after="0" w:line="240" w:lineRule="auto"/>
        <w:ind w:firstLine="1155"/>
        <w:jc w:val="both"/>
        <w:textAlignment w:val="center"/>
        <w:divId w:val="2093470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35. (нова - ДВ, бр. 102 от 2012 г., в сила от 01.01.2013 г.) "Електрически автомобили" са леки автомобили по смисъла на § 6, т. 12, буква "а" от допълнителните разпоредби на Закона за движението по пътищата, които използват двигател с изцяло електрическо захранване и не притежават двигател с вътрешно горене.</w:t>
      </w:r>
    </w:p>
    <w:p w14:paraId="2B6A9585" w14:textId="77777777" w:rsidR="00000000" w:rsidRDefault="00000000">
      <w:pPr>
        <w:spacing w:after="0" w:line="240" w:lineRule="auto"/>
        <w:ind w:firstLine="1155"/>
        <w:jc w:val="both"/>
        <w:textAlignment w:val="center"/>
        <w:divId w:val="554197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36. (нова - ДВ, бр. 101 от 2013 г., в сила от 01.01.2014 г., изм. - ДВ, бр. 108 от 2018 г., в сила от 01.01.2019 г.) "Молитвен дом или храм" е понятие по смисъла на § 1, т. 6 от допълнителните разпоредби на Закона за вероизповеданията.</w:t>
      </w:r>
    </w:p>
    <w:p w14:paraId="32F6C9C3" w14:textId="77777777" w:rsidR="00000000" w:rsidRDefault="00000000">
      <w:pPr>
        <w:spacing w:after="0" w:line="240" w:lineRule="auto"/>
        <w:ind w:firstLine="1155"/>
        <w:jc w:val="both"/>
        <w:textAlignment w:val="center"/>
        <w:divId w:val="9046073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 (нова - ДВ, бр. 101 от 2013 г., в сила от 01.01.2014 г., изм. - ДВ, бр. 108 от 2018 г., в сила от 01.01.2019 г.) "Манастир" е понятие по смисъла на § 1, т. 7 от допълнителните разпоредби на Закона за вероизповеданията.</w:t>
      </w:r>
    </w:p>
    <w:p w14:paraId="40A70B64" w14:textId="77777777" w:rsidR="00000000" w:rsidRDefault="00000000">
      <w:pPr>
        <w:spacing w:after="0" w:line="240" w:lineRule="auto"/>
        <w:ind w:firstLine="1155"/>
        <w:jc w:val="both"/>
        <w:textAlignment w:val="center"/>
        <w:divId w:val="985822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 (нова - ДВ, бр. 32 от 2016 г., в сила от 01.01.2017 г.) "Таксиметров превоз на пътници" е понятие по смисъла на Закона за автомобилните превози.</w:t>
      </w:r>
    </w:p>
    <w:p w14:paraId="636CD517" w14:textId="77777777" w:rsidR="00000000" w:rsidRDefault="00000000">
      <w:pPr>
        <w:spacing w:after="0" w:line="240" w:lineRule="auto"/>
        <w:ind w:firstLine="1155"/>
        <w:jc w:val="both"/>
        <w:textAlignment w:val="center"/>
        <w:divId w:val="229122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"Масово разпространени отпадъци" са отпадъци по смисъла на § 1, т. 7 от допълнителните разпоредби на Закона за управление на отпадъците.</w:t>
      </w:r>
    </w:p>
    <w:p w14:paraId="6137C46C" w14:textId="77777777" w:rsidR="00000000" w:rsidRDefault="00000000">
      <w:pPr>
        <w:spacing w:after="0" w:line="240" w:lineRule="auto"/>
        <w:ind w:firstLine="1155"/>
        <w:jc w:val="both"/>
        <w:textAlignment w:val="center"/>
        <w:divId w:val="1610620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"Притежател на отпадъци" е понятие по смисъла на § 1, т. 29 от допълнителните разпоредби на Закона за управление на отпадъците.</w:t>
      </w:r>
    </w:p>
    <w:p w14:paraId="337740BF" w14:textId="77777777" w:rsidR="00000000" w:rsidRDefault="00000000">
      <w:pPr>
        <w:spacing w:after="0" w:line="240" w:lineRule="auto"/>
        <w:ind w:firstLine="1155"/>
        <w:jc w:val="both"/>
        <w:textAlignment w:val="center"/>
        <w:divId w:val="1378046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41.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"Причинител на отпадъци" е понятие по смисъла на § 1, т. 30 от допълнителните разпоредби на Закона за управление на отпадъците.</w:t>
      </w:r>
    </w:p>
    <w:p w14:paraId="00FBAD3E" w14:textId="77777777" w:rsidR="00000000" w:rsidRDefault="00000000">
      <w:pPr>
        <w:spacing w:after="0" w:line="240" w:lineRule="auto"/>
        <w:ind w:firstLine="1155"/>
        <w:jc w:val="both"/>
        <w:textAlignment w:val="center"/>
        <w:divId w:val="1562863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42.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"Събиране на битови отпадъци" е понятие по смисъла на § 1, т. 41 от допълнителните разпоредби на Закона за управление на отпадъците.</w:t>
      </w:r>
    </w:p>
    <w:p w14:paraId="5231CC6F" w14:textId="77777777" w:rsidR="00000000" w:rsidRDefault="00000000">
      <w:pPr>
        <w:spacing w:after="0" w:line="240" w:lineRule="auto"/>
        <w:ind w:firstLine="1155"/>
        <w:jc w:val="both"/>
        <w:textAlignment w:val="center"/>
        <w:divId w:val="1336151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43.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"Транспортиране на битови отпадъци" е понятие по смисъла на § 1, т. 43 от допълнителните разпоредби на Закона за управление на отпадъците.</w:t>
      </w:r>
    </w:p>
    <w:p w14:paraId="5B7C9EE8" w14:textId="77777777" w:rsidR="00000000" w:rsidRDefault="00000000">
      <w:pPr>
        <w:spacing w:after="0" w:line="240" w:lineRule="auto"/>
        <w:ind w:firstLine="1155"/>
        <w:jc w:val="both"/>
        <w:textAlignment w:val="center"/>
        <w:divId w:val="15240550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44.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"Третиране на </w:t>
      </w:r>
      <w:r>
        <w:rPr>
          <w:rFonts w:ascii="Times New Roman" w:eastAsia="Times New Roman" w:hAnsi="Times New Roman" w:cs="Times New Roman"/>
          <w:color w:val="000000"/>
          <w:kern w:val="0"/>
          <w14:ligatures w14:val="none"/>
        </w:rPr>
        <w:lastRenderedPageBreak/>
        <w:t>отпадъци" са дейностите по смисъла на § 1, т. 44 от допълнителните разпоредби на Закона за управление на отпадъците.</w:t>
      </w:r>
    </w:p>
    <w:p w14:paraId="56E914C1" w14:textId="77777777" w:rsidR="00000000" w:rsidRDefault="00000000">
      <w:pPr>
        <w:spacing w:after="0" w:line="240" w:lineRule="auto"/>
        <w:ind w:firstLine="1155"/>
        <w:jc w:val="both"/>
        <w:textAlignment w:val="center"/>
        <w:divId w:val="1870725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45.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"Ползватели на услугата в имота" са:</w:t>
      </w:r>
    </w:p>
    <w:p w14:paraId="46CE0E39" w14:textId="77777777" w:rsidR="00000000" w:rsidRDefault="00000000">
      <w:pPr>
        <w:spacing w:after="0" w:line="240" w:lineRule="auto"/>
        <w:ind w:firstLine="1155"/>
        <w:jc w:val="both"/>
        <w:textAlignment w:val="center"/>
        <w:divId w:val="923808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 граждани - собственици, и/или лица с учредено вещно право на ползване и/или наематели и/или лица с настоящ адрес в недвижимия имот, и/или обитатели по смисъла на Закона за управление на етажната собственост, и/или лица, които пребивават в имота на друго основание;</w:t>
      </w:r>
    </w:p>
    <w:p w14:paraId="6A047FF0" w14:textId="77777777" w:rsidR="00000000" w:rsidRDefault="00000000">
      <w:pPr>
        <w:spacing w:after="0" w:line="240" w:lineRule="auto"/>
        <w:ind w:firstLine="1155"/>
        <w:jc w:val="both"/>
        <w:textAlignment w:val="center"/>
        <w:divId w:val="1385519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предприятия - собственици, и/или лица с учредено вещно право на ползване, и/или концесионери, и/или наематели, и/или лица, на които имотите са предоставени за управление, и/или заети и наети от предприятията лица, и/или лица, които пребивават в имота на друго основание.</w:t>
      </w:r>
    </w:p>
    <w:p w14:paraId="49AD1538" w14:textId="77777777" w:rsidR="00000000" w:rsidRDefault="00000000">
      <w:pPr>
        <w:spacing w:after="0" w:line="240" w:lineRule="auto"/>
        <w:ind w:firstLine="1155"/>
        <w:jc w:val="both"/>
        <w:textAlignment w:val="center"/>
        <w:divId w:val="105538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46. (нова - ДВ, бр. 88 от 2017 г., в сила от 01.01.2026 г., изм. относно влизането в сила - ДВ, бр. 98 от 2018 г., в сила от 01.01.2019 г., изм. относно влизането в сила - ДВ, бр. 14 от 2021 г., в сила от 17.02.2021 г., изм. относно влизането в сила - ДВ, бр. 81 от 2024 г., в сила от 24.09.2024 г.) "Дейността по третиране на битовите отпадъци - част от услугата по чл. 62, т. 2" за целите на чл. 71 включва само дейността по третиране на битови отпадъци, необхванати в управление на масово разпространените отпадъци, от всички дейности, посочени в чл. 66, ал. 1, т. 2 и включени в услугата по чл. 62, т. 2.</w:t>
      </w:r>
    </w:p>
    <w:p w14:paraId="1013E8ED" w14:textId="77777777" w:rsidR="00000000" w:rsidRDefault="00000000">
      <w:pPr>
        <w:spacing w:after="0" w:line="240" w:lineRule="auto"/>
        <w:ind w:firstLine="1155"/>
        <w:jc w:val="both"/>
        <w:textAlignment w:val="center"/>
        <w:divId w:val="196816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47. (нова - ДВ, бр. 106 от 2023 г., в сила от 01.01.2025 г.) "Пълна товароподемност (дедуейт)" е разликата в тонове между водоизместимостта на кораба във вода с относително тегло 1,025 при товарната водолиния, съответстваща на летния надводен борд, и теглото на празния кораб, равняващо се на водоизместимостта на кораба без товар, гориво, смазочни масла, баластни води, прясна вода и котелна вода в танковете, провизии и без пътници, екипаж и техните вещи.</w:t>
      </w:r>
    </w:p>
    <w:p w14:paraId="66DB8EEF" w14:textId="77777777" w:rsidR="00000000" w:rsidRDefault="00000000">
      <w:pPr>
        <w:spacing w:after="150" w:line="240" w:lineRule="auto"/>
        <w:ind w:firstLine="1155"/>
        <w:jc w:val="both"/>
        <w:textAlignment w:val="center"/>
        <w:divId w:val="120196553"/>
        <w:rPr>
          <w:rFonts w:ascii="Times New Roman" w:eastAsia="Times New Roman" w:hAnsi="Times New Roman" w:cs="Times New Roman"/>
          <w:color w:val="000000"/>
          <w:kern w:val="0"/>
          <w14:ligatures w14:val="none"/>
        </w:rPr>
      </w:pPr>
    </w:p>
    <w:p w14:paraId="10074191" w14:textId="77777777" w:rsidR="00000000" w:rsidRDefault="00000000">
      <w:pPr>
        <w:spacing w:after="0" w:line="240" w:lineRule="auto"/>
        <w:ind w:firstLine="1155"/>
        <w:jc w:val="both"/>
        <w:textAlignment w:val="center"/>
        <w:divId w:val="1897353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1а. (Нов - ДВ, бр. 101 от 2013 г., в сила от 01.01.2014 г.) Студентските общежития по смисъла на Закона за висшето образование се приравняват на жилищни имоти за целите на този закон.</w:t>
      </w:r>
    </w:p>
    <w:p w14:paraId="016B09E2" w14:textId="77777777" w:rsidR="00000000" w:rsidRDefault="00000000">
      <w:pPr>
        <w:spacing w:after="150" w:line="240" w:lineRule="auto"/>
        <w:ind w:firstLine="1155"/>
        <w:jc w:val="both"/>
        <w:textAlignment w:val="center"/>
        <w:divId w:val="472866756"/>
        <w:rPr>
          <w:rFonts w:ascii="Times New Roman" w:eastAsia="Times New Roman" w:hAnsi="Times New Roman" w:cs="Times New Roman"/>
          <w:color w:val="000000"/>
          <w:kern w:val="0"/>
          <w14:ligatures w14:val="none"/>
        </w:rPr>
      </w:pPr>
    </w:p>
    <w:p w14:paraId="0266CB0B" w14:textId="77777777" w:rsidR="00000000" w:rsidRDefault="00000000">
      <w:pPr>
        <w:spacing w:before="100" w:beforeAutospacing="1" w:after="100" w:afterAutospacing="1" w:line="240" w:lineRule="auto"/>
        <w:jc w:val="center"/>
        <w:textAlignment w:val="center"/>
        <w:divId w:val="206687633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p>
    <w:p w14:paraId="3C88115B" w14:textId="77777777" w:rsidR="00000000" w:rsidRDefault="00000000">
      <w:pPr>
        <w:spacing w:after="0" w:line="240" w:lineRule="auto"/>
        <w:ind w:firstLine="1155"/>
        <w:jc w:val="both"/>
        <w:textAlignment w:val="center"/>
        <w:divId w:val="4908739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(1) (Изм. - ДВ, бр. 103 от 1999 г., в сила от 01.01.2000 г., изм. - ДВ, бр. 100 от 2005 г.) Данъчно задължените лица по чл. 11 подават декларация за всеки имот до общината по местонахождението му чрез общината по местоживеенето си в срок до 31 май 1998 г.</w:t>
      </w:r>
    </w:p>
    <w:p w14:paraId="4B0EA36A" w14:textId="77777777" w:rsidR="00000000" w:rsidRDefault="00000000">
      <w:pPr>
        <w:spacing w:after="0" w:line="240" w:lineRule="auto"/>
        <w:ind w:firstLine="1155"/>
        <w:jc w:val="both"/>
        <w:textAlignment w:val="center"/>
        <w:divId w:val="34803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103 от 1999 г., в сила от 01.01.2000 г.) Гражданите, които нямат местоживеене на територията на Република България, подават декларация в Регионалната данъчна дирекция - София.</w:t>
      </w:r>
    </w:p>
    <w:p w14:paraId="0B9FF274" w14:textId="77777777" w:rsidR="00000000" w:rsidRDefault="00000000">
      <w:pPr>
        <w:spacing w:after="0" w:line="240" w:lineRule="auto"/>
        <w:ind w:firstLine="1155"/>
        <w:jc w:val="both"/>
        <w:textAlignment w:val="center"/>
        <w:divId w:val="188302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Гражданите, подали декларация до 31 март 1998 г., ползват допълнително намаление от 5 на сто от размера на дължимия данък върху недвижимите имоти за 1998 г.</w:t>
      </w:r>
    </w:p>
    <w:p w14:paraId="1224F08F" w14:textId="77777777" w:rsidR="00000000" w:rsidRDefault="00000000">
      <w:pPr>
        <w:spacing w:after="150" w:line="240" w:lineRule="auto"/>
        <w:ind w:firstLine="1155"/>
        <w:jc w:val="both"/>
        <w:textAlignment w:val="center"/>
        <w:divId w:val="1965577141"/>
        <w:rPr>
          <w:rFonts w:ascii="Times New Roman" w:eastAsia="Times New Roman" w:hAnsi="Times New Roman" w:cs="Times New Roman"/>
          <w:color w:val="000000"/>
          <w:kern w:val="0"/>
          <w14:ligatures w14:val="none"/>
        </w:rPr>
      </w:pPr>
    </w:p>
    <w:p w14:paraId="2E2D5C11" w14:textId="77777777" w:rsidR="00000000" w:rsidRDefault="00000000">
      <w:pPr>
        <w:spacing w:after="0" w:line="240" w:lineRule="auto"/>
        <w:ind w:firstLine="1155"/>
        <w:jc w:val="both"/>
        <w:textAlignment w:val="center"/>
        <w:divId w:val="17207418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(1) (Изм. - ДВ, бр. 83 от 1998 г., изм. - ДВ, бр. 105 от 1998 г., в сила от 08.09.1998 г.) Гражданите плащат данъка върху недвижимите имоти и таксата за битови отпадъци за 1998 г., както следва: 50 на сто до 30 септември, 25 на сто до 31 октомври и 25 на сто до 30 ноември.</w:t>
      </w:r>
    </w:p>
    <w:p w14:paraId="1D31C1E8" w14:textId="77777777" w:rsidR="00000000" w:rsidRDefault="00000000">
      <w:pPr>
        <w:spacing w:after="0" w:line="240" w:lineRule="auto"/>
        <w:ind w:firstLine="1155"/>
        <w:jc w:val="both"/>
        <w:textAlignment w:val="center"/>
        <w:divId w:val="4598113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83 от 1998 г., изм. и доп. - ДВ, бр. 105 от 1998 г., в сила от 08.09.1998 г.) Гражданите, платили до 30 септември данъка върху недвижимите имоти и таксата за битови отпадъци за цялата 1998 г., ползват отстъпка от 5 на сто. Същата отстъпка ползват и гражданите, които са получили съобщение след този срок, ако заплатят целия размер на данъка и таксата за битови отпадъци в 30-дневен срок от получаването на съобщението. В същия срок не се дължи лихва за закъснението.</w:t>
      </w:r>
    </w:p>
    <w:p w14:paraId="18E8B0EF" w14:textId="77777777" w:rsidR="00000000" w:rsidRDefault="00000000">
      <w:pPr>
        <w:spacing w:after="0" w:line="240" w:lineRule="auto"/>
        <w:ind w:firstLine="1155"/>
        <w:jc w:val="both"/>
        <w:textAlignment w:val="center"/>
        <w:divId w:val="12488802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Допълнителният данък за 1998 г. се плаща в срок до 30 ноември 1998 г.</w:t>
      </w:r>
    </w:p>
    <w:p w14:paraId="31D87786" w14:textId="77777777" w:rsidR="00000000" w:rsidRDefault="00000000">
      <w:pPr>
        <w:spacing w:after="150" w:line="240" w:lineRule="auto"/>
        <w:ind w:firstLine="1155"/>
        <w:jc w:val="both"/>
        <w:textAlignment w:val="center"/>
        <w:divId w:val="345257878"/>
        <w:rPr>
          <w:rFonts w:ascii="Times New Roman" w:eastAsia="Times New Roman" w:hAnsi="Times New Roman" w:cs="Times New Roman"/>
          <w:color w:val="000000"/>
          <w:kern w:val="0"/>
          <w14:ligatures w14:val="none"/>
        </w:rPr>
      </w:pPr>
    </w:p>
    <w:p w14:paraId="586E1A15" w14:textId="77777777" w:rsidR="00000000" w:rsidRDefault="00000000">
      <w:pPr>
        <w:spacing w:after="0" w:line="240" w:lineRule="auto"/>
        <w:ind w:firstLine="1155"/>
        <w:jc w:val="both"/>
        <w:textAlignment w:val="center"/>
        <w:divId w:val="5079870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3а. (Нов - ДВ, бр. 12 от 2009 г., в сила от 13.02.2009 г.) (1) Търговците, които са подали заявление по § 4а от Закона за данък върху добавената стойност, подлежат на облагане с патентен данък от 1 януари 2009 г., а декларацията по чл. 61н се подава в срок до 1 април 2009 г.</w:t>
      </w:r>
    </w:p>
    <w:p w14:paraId="12EB7FA2" w14:textId="77777777" w:rsidR="00000000" w:rsidRDefault="00000000">
      <w:pPr>
        <w:spacing w:after="0" w:line="240" w:lineRule="auto"/>
        <w:ind w:firstLine="1155"/>
        <w:jc w:val="both"/>
        <w:textAlignment w:val="center"/>
        <w:divId w:val="2105106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Първата вноска от патентния данък се внася до 1 април 2009 г.</w:t>
      </w:r>
    </w:p>
    <w:p w14:paraId="6F8C21D2" w14:textId="77777777" w:rsidR="00000000" w:rsidRDefault="00000000">
      <w:pPr>
        <w:spacing w:after="0" w:line="240" w:lineRule="auto"/>
        <w:ind w:firstLine="1155"/>
        <w:jc w:val="both"/>
        <w:textAlignment w:val="center"/>
        <w:divId w:val="820996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 предплатилите търговци, внесли годишния патентен данък в срока по ал. 2, се прави отстъпка от 5 на сто.</w:t>
      </w:r>
    </w:p>
    <w:p w14:paraId="6DFA696D" w14:textId="77777777" w:rsidR="00000000" w:rsidRDefault="00000000">
      <w:pPr>
        <w:spacing w:after="150" w:line="240" w:lineRule="auto"/>
        <w:ind w:firstLine="1155"/>
        <w:jc w:val="both"/>
        <w:textAlignment w:val="center"/>
        <w:divId w:val="78671984"/>
        <w:rPr>
          <w:rFonts w:ascii="Times New Roman" w:eastAsia="Times New Roman" w:hAnsi="Times New Roman" w:cs="Times New Roman"/>
          <w:color w:val="000000"/>
          <w:kern w:val="0"/>
          <w14:ligatures w14:val="none"/>
        </w:rPr>
      </w:pPr>
    </w:p>
    <w:p w14:paraId="3AAB696B" w14:textId="77777777" w:rsidR="00000000" w:rsidRDefault="00000000">
      <w:pPr>
        <w:spacing w:after="0" w:line="240" w:lineRule="auto"/>
        <w:ind w:firstLine="1155"/>
        <w:jc w:val="both"/>
        <w:textAlignment w:val="center"/>
        <w:divId w:val="515731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Този закон се прилага, ако е по-благоприятен, и по отношение на откритите до влизането му в сила наследства, за които са подадени декларации в срока по чл. 32, но не са обложени с данък върху наследствата.</w:t>
      </w:r>
    </w:p>
    <w:p w14:paraId="5CF7FA39" w14:textId="77777777" w:rsidR="00000000" w:rsidRDefault="00000000">
      <w:pPr>
        <w:spacing w:after="150" w:line="240" w:lineRule="auto"/>
        <w:ind w:firstLine="1155"/>
        <w:jc w:val="both"/>
        <w:textAlignment w:val="center"/>
        <w:divId w:val="288751812"/>
        <w:rPr>
          <w:rFonts w:ascii="Times New Roman" w:eastAsia="Times New Roman" w:hAnsi="Times New Roman" w:cs="Times New Roman"/>
          <w:color w:val="000000"/>
          <w:kern w:val="0"/>
          <w14:ligatures w14:val="none"/>
        </w:rPr>
      </w:pPr>
    </w:p>
    <w:p w14:paraId="30473A12" w14:textId="77777777" w:rsidR="00000000" w:rsidRDefault="00000000">
      <w:pPr>
        <w:spacing w:after="0" w:line="240" w:lineRule="auto"/>
        <w:ind w:firstLine="1155"/>
        <w:jc w:val="both"/>
        <w:textAlignment w:val="center"/>
        <w:divId w:val="1863325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4а. (Нов - ДВ, бр. 41 от 2009 г., в сила от 01.07.2009 г.) Разпоредбите на този закон за лица с намалена работоспособност от 50 до 100 на сто се прилагат и за лицата с определени с валидно решение на компетентен орган вид и степен на увреждане от 50 до 100 на сто.</w:t>
      </w:r>
    </w:p>
    <w:p w14:paraId="378B8474" w14:textId="77777777" w:rsidR="00000000" w:rsidRDefault="00000000">
      <w:pPr>
        <w:spacing w:after="150" w:line="240" w:lineRule="auto"/>
        <w:ind w:firstLine="1155"/>
        <w:jc w:val="both"/>
        <w:textAlignment w:val="center"/>
        <w:divId w:val="1620410043"/>
        <w:rPr>
          <w:rFonts w:ascii="Times New Roman" w:eastAsia="Times New Roman" w:hAnsi="Times New Roman" w:cs="Times New Roman"/>
          <w:color w:val="000000"/>
          <w:kern w:val="0"/>
          <w14:ligatures w14:val="none"/>
        </w:rPr>
      </w:pPr>
    </w:p>
    <w:p w14:paraId="7E652DA7" w14:textId="77777777" w:rsidR="00000000" w:rsidRDefault="00000000">
      <w:pPr>
        <w:spacing w:after="0" w:line="240" w:lineRule="auto"/>
        <w:ind w:firstLine="1155"/>
        <w:jc w:val="both"/>
        <w:textAlignment w:val="center"/>
        <w:divId w:val="1734044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4б. (Нов - ДВ, бр. 19 от 2011 г., в сила от 08.03.2011 г.) За започналите и неприключили към 31 декември 2010 г. включително производства по установяване, обезпечаване и събиране на местните такси, както и по обжалване на свързаните с тях актове, се прилага досегашният ред.</w:t>
      </w:r>
    </w:p>
    <w:p w14:paraId="0A9565DE" w14:textId="77777777" w:rsidR="00000000" w:rsidRDefault="00000000">
      <w:pPr>
        <w:spacing w:after="150" w:line="240" w:lineRule="auto"/>
        <w:ind w:firstLine="1155"/>
        <w:jc w:val="both"/>
        <w:textAlignment w:val="center"/>
        <w:divId w:val="446120601"/>
        <w:rPr>
          <w:rFonts w:ascii="Times New Roman" w:eastAsia="Times New Roman" w:hAnsi="Times New Roman" w:cs="Times New Roman"/>
          <w:color w:val="000000"/>
          <w:kern w:val="0"/>
          <w14:ligatures w14:val="none"/>
        </w:rPr>
      </w:pPr>
    </w:p>
    <w:p w14:paraId="2071B56A" w14:textId="77777777" w:rsidR="00000000" w:rsidRDefault="00000000">
      <w:pPr>
        <w:spacing w:after="0" w:line="240" w:lineRule="auto"/>
        <w:ind w:firstLine="1155"/>
        <w:jc w:val="both"/>
        <w:textAlignment w:val="center"/>
        <w:divId w:val="61955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4в. (Нов - ДВ, бр. 38 от 2019 г., в сила от 20.04.2019 г.) (1) За 2019 г. за жилищните имоти по чл. 22, т. 2 в редакцията до 20 април 2019 г. се прилага размерът на данъка както за всички останали недвижими имоти, определен в </w:t>
      </w:r>
      <w:r>
        <w:rPr>
          <w:rFonts w:ascii="Times New Roman" w:eastAsia="Times New Roman" w:hAnsi="Times New Roman" w:cs="Times New Roman"/>
          <w:color w:val="000000"/>
          <w:kern w:val="0"/>
          <w14:ligatures w14:val="none"/>
        </w:rPr>
        <w:lastRenderedPageBreak/>
        <w:t>граници от 0,1 до 4,5 на хиляда върху данъчната оценка в съответната наредба по чл. 1, ал. 2.</w:t>
      </w:r>
    </w:p>
    <w:p w14:paraId="45496D16" w14:textId="77777777" w:rsidR="00000000" w:rsidRDefault="00000000">
      <w:pPr>
        <w:spacing w:after="0" w:line="240" w:lineRule="auto"/>
        <w:ind w:firstLine="1155"/>
        <w:jc w:val="both"/>
        <w:textAlignment w:val="center"/>
        <w:divId w:val="1917397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за жилищните имоти за 2019 г., определен съгласно чл. 22, т. 2 в редакцията до 20 април 2019 г., се преизчислява служебно и дължимият данък се съобщава на данъчно задължените лица. Лицата, предплатили до 30 април 2019 г. данъка за такива имоти за цялата 2019 г., ползват отстъпка от 5 на сто върху преизчисления данък.</w:t>
      </w:r>
    </w:p>
    <w:p w14:paraId="2CEACD12" w14:textId="77777777" w:rsidR="00000000" w:rsidRDefault="00000000">
      <w:pPr>
        <w:spacing w:after="150" w:line="240" w:lineRule="auto"/>
        <w:ind w:firstLine="1155"/>
        <w:jc w:val="both"/>
        <w:textAlignment w:val="center"/>
        <w:divId w:val="614948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След преизчисляване на дължимия данък върху недвижимите имоти за 2019 г. надвнесените от данъчно задължените лица суми за данък, определен съгласно чл. 22, т. 2 в редакцията до 20 април 2019 г., подлежат на прихващане или възстановяване по реда на Данъчно-осигурителния процесуален кодекс.</w:t>
      </w:r>
    </w:p>
    <w:p w14:paraId="46C9EA7B" w14:textId="77777777" w:rsidR="00000000" w:rsidRDefault="00000000">
      <w:pPr>
        <w:spacing w:after="0" w:line="240" w:lineRule="auto"/>
        <w:ind w:firstLine="1155"/>
        <w:jc w:val="both"/>
        <w:textAlignment w:val="center"/>
        <w:divId w:val="424808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В Закона за наследството (обн., ДВ, бр. 22 от 1949 г.; попр., бр. 41 от 1949 г.; изм., бр. 275 от 1950 г., бр. 41 от 1985 г., бр. 60 от 1992 г., бр. 21 от 1996 г. - Решение № 4 на Конституционния съд от 1996 г.; изм., бр. 104 от 1996 г.) се създава чл. 10а:</w:t>
      </w:r>
    </w:p>
    <w:p w14:paraId="4B353A56" w14:textId="77777777" w:rsidR="00000000" w:rsidRDefault="00000000">
      <w:pPr>
        <w:spacing w:after="0" w:line="240" w:lineRule="auto"/>
        <w:ind w:firstLine="1155"/>
        <w:jc w:val="both"/>
        <w:textAlignment w:val="center"/>
        <w:divId w:val="12560143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10а. Когато няколко лица са починали и не може да се установи последователността, в която е настъпила смъртта на всеки от тях, се счита, че по-възрастният е починал преди по-младия."</w:t>
      </w:r>
    </w:p>
    <w:p w14:paraId="540BE449" w14:textId="77777777" w:rsidR="00000000" w:rsidRDefault="00000000">
      <w:pPr>
        <w:spacing w:after="150" w:line="240" w:lineRule="auto"/>
        <w:ind w:firstLine="1155"/>
        <w:jc w:val="both"/>
        <w:textAlignment w:val="center"/>
        <w:divId w:val="2141603308"/>
        <w:rPr>
          <w:rFonts w:ascii="Times New Roman" w:eastAsia="Times New Roman" w:hAnsi="Times New Roman" w:cs="Times New Roman"/>
          <w:color w:val="000000"/>
          <w:kern w:val="0"/>
          <w14:ligatures w14:val="none"/>
        </w:rPr>
      </w:pPr>
    </w:p>
    <w:p w14:paraId="6741A5B3" w14:textId="77777777" w:rsidR="00000000" w:rsidRDefault="00000000">
      <w:pPr>
        <w:spacing w:after="0" w:line="240" w:lineRule="auto"/>
        <w:ind w:firstLine="1155"/>
        <w:jc w:val="both"/>
        <w:textAlignment w:val="center"/>
        <w:divId w:val="2139176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Параграф 4 от допълнителните разпоредби на Закона за жилищностроителните кооперации (обн., ДВ, бр. 55 от 1978 г.; изм., бр. 102 от 1981 г., бр. 45 от 1984 г., бр. 75 от 1988 г., бр. 46 от 1989 г., бр. 21 от 1990 г., бр. 60 от 1992 г. и бр. 104 от 1996 г.) се отменя.</w:t>
      </w:r>
    </w:p>
    <w:p w14:paraId="5C7EB46B" w14:textId="77777777" w:rsidR="00000000" w:rsidRDefault="00000000">
      <w:pPr>
        <w:spacing w:after="150" w:line="240" w:lineRule="auto"/>
        <w:ind w:firstLine="1155"/>
        <w:jc w:val="both"/>
        <w:textAlignment w:val="center"/>
        <w:divId w:val="971717835"/>
        <w:rPr>
          <w:rFonts w:ascii="Times New Roman" w:eastAsia="Times New Roman" w:hAnsi="Times New Roman" w:cs="Times New Roman"/>
          <w:color w:val="000000"/>
          <w:kern w:val="0"/>
          <w14:ligatures w14:val="none"/>
        </w:rPr>
      </w:pPr>
    </w:p>
    <w:p w14:paraId="03DC5866" w14:textId="77777777" w:rsidR="00000000" w:rsidRDefault="00000000">
      <w:pPr>
        <w:spacing w:after="0" w:line="240" w:lineRule="auto"/>
        <w:ind w:firstLine="1155"/>
        <w:jc w:val="both"/>
        <w:textAlignment w:val="center"/>
        <w:divId w:val="1234394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В Закона за паметниците на културата и музеите (обн., ДВ, бр. 29 от 1969 г.; изм. и доп., бр. 29 от 1973 г., бр. 36 от 1979 г., бр. 87 от 1980 г., бр. 102 от 1981 г., бр. 45 от 1984 г., бр. 45 от 1989 г., бр. 10 и 14 от 1990 г., бр. 112 от 1995 г., бр. 31 от 1996 г. - Решение № 5 на Конституционния съд от 1996 г.; изм., бр. 44 от 1996 г.) се правят следните изменения:</w:t>
      </w:r>
    </w:p>
    <w:p w14:paraId="3737E745" w14:textId="77777777" w:rsidR="00000000" w:rsidRDefault="00000000">
      <w:pPr>
        <w:spacing w:after="0" w:line="240" w:lineRule="auto"/>
        <w:ind w:firstLine="1155"/>
        <w:jc w:val="both"/>
        <w:textAlignment w:val="center"/>
        <w:divId w:val="317001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 чл. 25 последното изречение се заличава.</w:t>
      </w:r>
    </w:p>
    <w:p w14:paraId="76B00DF7" w14:textId="77777777" w:rsidR="00000000" w:rsidRDefault="00000000">
      <w:pPr>
        <w:spacing w:after="0" w:line="240" w:lineRule="auto"/>
        <w:ind w:firstLine="1155"/>
        <w:jc w:val="both"/>
        <w:textAlignment w:val="center"/>
        <w:divId w:val="86775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чл. 29, ал. 1, изречение първо думите "и местни" се заличават.</w:t>
      </w:r>
    </w:p>
    <w:p w14:paraId="5B14BD02" w14:textId="77777777" w:rsidR="00000000" w:rsidRDefault="00000000">
      <w:pPr>
        <w:spacing w:after="150" w:line="240" w:lineRule="auto"/>
        <w:ind w:firstLine="1155"/>
        <w:jc w:val="both"/>
        <w:textAlignment w:val="center"/>
        <w:divId w:val="575016073"/>
        <w:rPr>
          <w:rFonts w:ascii="Times New Roman" w:eastAsia="Times New Roman" w:hAnsi="Times New Roman" w:cs="Times New Roman"/>
          <w:color w:val="000000"/>
          <w:kern w:val="0"/>
          <w14:ligatures w14:val="none"/>
        </w:rPr>
      </w:pPr>
    </w:p>
    <w:p w14:paraId="45A3CE5E" w14:textId="77777777" w:rsidR="00000000" w:rsidRDefault="00000000">
      <w:pPr>
        <w:spacing w:after="0" w:line="240" w:lineRule="auto"/>
        <w:ind w:firstLine="1155"/>
        <w:jc w:val="both"/>
        <w:textAlignment w:val="center"/>
        <w:divId w:val="1775176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Членове 10 и 11 от Закона за държавната собственост (обн., ДВ, бр. 44 от 1996 г.; изм., бр. 104 от 1996 г., бр. 55 и 61 от 1997 г.) се отменят.</w:t>
      </w:r>
    </w:p>
    <w:p w14:paraId="3830C16B" w14:textId="77777777" w:rsidR="00000000" w:rsidRDefault="00000000">
      <w:pPr>
        <w:spacing w:after="150" w:line="240" w:lineRule="auto"/>
        <w:ind w:firstLine="1155"/>
        <w:jc w:val="both"/>
        <w:textAlignment w:val="center"/>
        <w:divId w:val="1266114547"/>
        <w:rPr>
          <w:rFonts w:ascii="Times New Roman" w:eastAsia="Times New Roman" w:hAnsi="Times New Roman" w:cs="Times New Roman"/>
          <w:color w:val="000000"/>
          <w:kern w:val="0"/>
          <w14:ligatures w14:val="none"/>
        </w:rPr>
      </w:pPr>
    </w:p>
    <w:p w14:paraId="4178F479" w14:textId="77777777" w:rsidR="00000000" w:rsidRDefault="00000000">
      <w:pPr>
        <w:spacing w:after="0" w:line="240" w:lineRule="auto"/>
        <w:ind w:firstLine="1155"/>
        <w:jc w:val="both"/>
        <w:textAlignment w:val="center"/>
        <w:divId w:val="470098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В Закона за нотариусите (ДВ, бр. 104 от 1996 г.) в чл. 96 ал. 3 се отменя.</w:t>
      </w:r>
    </w:p>
    <w:p w14:paraId="58478E30" w14:textId="77777777" w:rsidR="00000000" w:rsidRDefault="00000000">
      <w:pPr>
        <w:spacing w:after="150" w:line="240" w:lineRule="auto"/>
        <w:ind w:firstLine="1155"/>
        <w:jc w:val="both"/>
        <w:textAlignment w:val="center"/>
        <w:divId w:val="1047877856"/>
        <w:rPr>
          <w:rFonts w:ascii="Times New Roman" w:eastAsia="Times New Roman" w:hAnsi="Times New Roman" w:cs="Times New Roman"/>
          <w:color w:val="000000"/>
          <w:kern w:val="0"/>
          <w14:ligatures w14:val="none"/>
        </w:rPr>
      </w:pPr>
    </w:p>
    <w:p w14:paraId="4C26A52C" w14:textId="77777777" w:rsidR="00000000" w:rsidRDefault="00000000">
      <w:pPr>
        <w:spacing w:after="0" w:line="240" w:lineRule="auto"/>
        <w:ind w:firstLine="1155"/>
        <w:jc w:val="both"/>
        <w:textAlignment w:val="center"/>
        <w:divId w:val="428164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В чл. 15 от Закона за данъчното производство (обн., ДВ, бр. 61 от 1993 г.; изм., бр. 20 от 1996 г. и бр. 51 от 1997 г.) се създава ал. 5:</w:t>
      </w:r>
    </w:p>
    <w:p w14:paraId="019B6BBE" w14:textId="77777777" w:rsidR="00000000" w:rsidRDefault="00000000">
      <w:pPr>
        <w:spacing w:after="0" w:line="240" w:lineRule="auto"/>
        <w:ind w:firstLine="1155"/>
        <w:jc w:val="both"/>
        <w:textAlignment w:val="center"/>
        <w:divId w:val="1885830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При определяне на данъчните задължения данъчната основа се закръглява на цели 100 лева към по-малкото число, в случай че последните две цифри са под "50", и към по-голямото число, ако последните две цифри са "50" или </w:t>
      </w:r>
      <w:r>
        <w:rPr>
          <w:rFonts w:ascii="Times New Roman" w:eastAsia="Times New Roman" w:hAnsi="Times New Roman" w:cs="Times New Roman"/>
          <w:color w:val="000000"/>
          <w:kern w:val="0"/>
          <w14:ligatures w14:val="none"/>
        </w:rPr>
        <w:lastRenderedPageBreak/>
        <w:t>над "50". Размерът на данъка се закръглява на цели 10 лева към по-малкото число, в случай че последната цифра е по-малка от "5", и към по-голямото число, ако последната цифра е "5" или по-голяма от "5"."</w:t>
      </w:r>
    </w:p>
    <w:p w14:paraId="42811AEF" w14:textId="77777777" w:rsidR="00000000" w:rsidRDefault="00000000">
      <w:pPr>
        <w:spacing w:after="150" w:line="240" w:lineRule="auto"/>
        <w:ind w:firstLine="1155"/>
        <w:jc w:val="both"/>
        <w:textAlignment w:val="center"/>
        <w:divId w:val="1331903845"/>
        <w:rPr>
          <w:rFonts w:ascii="Times New Roman" w:eastAsia="Times New Roman" w:hAnsi="Times New Roman" w:cs="Times New Roman"/>
          <w:color w:val="000000"/>
          <w:kern w:val="0"/>
          <w14:ligatures w14:val="none"/>
        </w:rPr>
      </w:pPr>
    </w:p>
    <w:p w14:paraId="6DF32488" w14:textId="77777777" w:rsidR="00000000" w:rsidRDefault="00000000">
      <w:pPr>
        <w:spacing w:after="0" w:line="240" w:lineRule="auto"/>
        <w:ind w:firstLine="1155"/>
        <w:jc w:val="both"/>
        <w:textAlignment w:val="center"/>
        <w:divId w:val="14030642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Министерството на вътрешните работи при издаване на регистрационен талон на моторното превозно средство вписва в него и мощността на двигателя в киловата (конски сили).</w:t>
      </w:r>
    </w:p>
    <w:p w14:paraId="23CD5551" w14:textId="77777777" w:rsidR="00000000" w:rsidRDefault="00000000">
      <w:pPr>
        <w:spacing w:after="150" w:line="240" w:lineRule="auto"/>
        <w:ind w:firstLine="1155"/>
        <w:jc w:val="both"/>
        <w:textAlignment w:val="center"/>
        <w:divId w:val="313224590"/>
        <w:rPr>
          <w:rFonts w:ascii="Times New Roman" w:eastAsia="Times New Roman" w:hAnsi="Times New Roman" w:cs="Times New Roman"/>
          <w:color w:val="000000"/>
          <w:kern w:val="0"/>
          <w14:ligatures w14:val="none"/>
        </w:rPr>
      </w:pPr>
    </w:p>
    <w:p w14:paraId="174ECB16" w14:textId="77777777" w:rsidR="00000000" w:rsidRDefault="00000000">
      <w:pPr>
        <w:spacing w:after="0" w:line="240" w:lineRule="auto"/>
        <w:ind w:firstLine="1155"/>
        <w:jc w:val="both"/>
        <w:textAlignment w:val="center"/>
        <w:divId w:val="313409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12. Законът влиза в сила от 1 януари 1998 г. и отменя Закона за местните данъци и такси (обн., Изв., бр. 104 от 1951 г., попр., бр. 10 от 1952 г., изм. и доп., бр. 12 и 104 от 1954 г., бр. 91 от 1957 г., бр. 13 от 1958 г., бр. 57 и 89 от 1959 г., бр. 21 и 91 от 1960 г., ДВ, бр. 85 от 1963 г., бр. 1 и 52 от 1965 г., бр. 53 от 1973 г., бр. 87 от 1974 г., бр. 21 от 1975 г., бр. 102 от 1977 г., бр. 88 от 1978 г., бр. 36 от 1979 г., бр. 99 от 1981 г., бр. 55 от 1984 г., бр. 73 от 1987 г., бр. 33 и 97 от 1988 г., бр. 21 и 30 от 1990 г., бр. 82 от 1991 г., бр. 59 от 1993 г., бр. 40 и 87 от 1995 г., бр. 14 от 1996 г. - Решение № 3 на Конституционния съд от 1996 г.; изм., бр. 20 и 37 от 1996 г., бр. 58 от 1996 г. - Решение № 9 на Конституционния съд от 1996 г.; изм., бр. 89 и 93 от 1996 г. и бр. 55 от 1997 г.).</w:t>
      </w:r>
    </w:p>
    <w:p w14:paraId="44D1C97B" w14:textId="77777777" w:rsidR="00000000" w:rsidRDefault="00000000">
      <w:pPr>
        <w:spacing w:after="0" w:line="240" w:lineRule="auto"/>
        <w:ind w:firstLine="1155"/>
        <w:jc w:val="both"/>
        <w:textAlignment w:val="center"/>
        <w:divId w:val="5762050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p w14:paraId="3F2B6041" w14:textId="77777777" w:rsidR="00000000" w:rsidRDefault="00000000">
      <w:pPr>
        <w:spacing w:after="0" w:line="240" w:lineRule="auto"/>
        <w:ind w:firstLine="1155"/>
        <w:jc w:val="both"/>
        <w:textAlignment w:val="center"/>
        <w:divId w:val="1414550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Законът е приет от XXXVIII Народно събрание на 27 ноември 1997 г. и е подпечатан с държавния печат.</w:t>
      </w:r>
    </w:p>
    <w:p w14:paraId="7E187F04" w14:textId="77777777" w:rsidR="00000000" w:rsidRDefault="00000000">
      <w:pPr>
        <w:spacing w:after="150" w:line="240" w:lineRule="auto"/>
        <w:ind w:firstLine="1155"/>
        <w:jc w:val="both"/>
        <w:textAlignment w:val="center"/>
        <w:divId w:val="1061633730"/>
        <w:rPr>
          <w:rFonts w:ascii="Times New Roman" w:eastAsia="Times New Roman" w:hAnsi="Times New Roman" w:cs="Times New Roman"/>
          <w:color w:val="000000"/>
          <w:kern w:val="0"/>
          <w14:ligatures w14:val="none"/>
        </w:rPr>
      </w:pPr>
    </w:p>
    <w:p w14:paraId="0CCDC1C1" w14:textId="77777777" w:rsidR="00000000" w:rsidRDefault="00000000">
      <w:pPr>
        <w:spacing w:before="100" w:beforeAutospacing="1" w:after="100" w:afterAutospacing="1" w:line="240" w:lineRule="auto"/>
        <w:jc w:val="center"/>
        <w:textAlignment w:val="center"/>
        <w:divId w:val="106352670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4C8EC1FC" w14:textId="77777777" w:rsidR="00000000" w:rsidRDefault="00000000">
      <w:pPr>
        <w:spacing w:after="0" w:line="240" w:lineRule="auto"/>
        <w:ind w:firstLine="1155"/>
        <w:jc w:val="both"/>
        <w:textAlignment w:val="center"/>
        <w:divId w:val="1486438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1998 Г., В СИЛА ОТ 08.09.1998 Г.)</w:t>
      </w:r>
    </w:p>
    <w:p w14:paraId="1BB4B538" w14:textId="77777777" w:rsidR="00000000" w:rsidRDefault="00000000">
      <w:pPr>
        <w:spacing w:after="0" w:line="240" w:lineRule="auto"/>
        <w:ind w:firstLine="1155"/>
        <w:jc w:val="both"/>
        <w:textAlignment w:val="center"/>
        <w:divId w:val="125437331"/>
        <w:rPr>
          <w:rFonts w:ascii="Times New Roman" w:eastAsia="Times New Roman" w:hAnsi="Times New Roman" w:cs="Times New Roman"/>
          <w:color w:val="000000"/>
          <w:kern w:val="0"/>
          <w14:ligatures w14:val="none"/>
        </w:rPr>
      </w:pPr>
    </w:p>
    <w:p w14:paraId="7E98E28F" w14:textId="77777777" w:rsidR="00000000" w:rsidRDefault="00000000">
      <w:pPr>
        <w:spacing w:after="0" w:line="240" w:lineRule="auto"/>
        <w:ind w:firstLine="1155"/>
        <w:jc w:val="both"/>
        <w:textAlignment w:val="center"/>
        <w:divId w:val="10174614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Законът влиза в сила от деня на обнародването му в "Държавен вестник" и се отнася за всички плащания на данъка върху недвижимите имоти и таксата за битови отпадъци, извършени след 1 септември 1998 г.</w:t>
      </w:r>
    </w:p>
    <w:p w14:paraId="4A387126" w14:textId="77777777" w:rsidR="00000000" w:rsidRDefault="00000000">
      <w:pPr>
        <w:spacing w:after="150" w:line="240" w:lineRule="auto"/>
        <w:ind w:firstLine="1155"/>
        <w:jc w:val="both"/>
        <w:textAlignment w:val="center"/>
        <w:divId w:val="125437331"/>
        <w:rPr>
          <w:rFonts w:ascii="Times New Roman" w:eastAsia="Times New Roman" w:hAnsi="Times New Roman" w:cs="Times New Roman"/>
          <w:color w:val="000000"/>
          <w:kern w:val="0"/>
          <w14:ligatures w14:val="none"/>
        </w:rPr>
      </w:pPr>
    </w:p>
    <w:p w14:paraId="7259998A" w14:textId="77777777" w:rsidR="00000000" w:rsidRDefault="00000000">
      <w:pPr>
        <w:spacing w:before="100" w:beforeAutospacing="1" w:after="100" w:afterAutospacing="1" w:line="240" w:lineRule="auto"/>
        <w:jc w:val="center"/>
        <w:textAlignment w:val="center"/>
        <w:divId w:val="136544842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7264420F" w14:textId="77777777" w:rsidR="00000000" w:rsidRDefault="00000000">
      <w:pPr>
        <w:spacing w:after="0" w:line="240" w:lineRule="auto"/>
        <w:ind w:firstLine="1155"/>
        <w:jc w:val="both"/>
        <w:textAlignment w:val="center"/>
        <w:divId w:val="598217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109 ОТ 2001 Г., В СИЛА ОТ 01.01.2002 Г., ИЗМ. - ДВ, БР. 45 ОТ 2002 Г.)</w:t>
      </w:r>
    </w:p>
    <w:p w14:paraId="0B472E44" w14:textId="77777777" w:rsidR="00000000" w:rsidRDefault="00000000">
      <w:pPr>
        <w:spacing w:after="0" w:line="240" w:lineRule="auto"/>
        <w:ind w:firstLine="1155"/>
        <w:jc w:val="both"/>
        <w:textAlignment w:val="center"/>
        <w:divId w:val="289437724"/>
        <w:rPr>
          <w:rFonts w:ascii="Times New Roman" w:eastAsia="Times New Roman" w:hAnsi="Times New Roman" w:cs="Times New Roman"/>
          <w:color w:val="000000"/>
          <w:kern w:val="0"/>
          <w14:ligatures w14:val="none"/>
        </w:rPr>
      </w:pPr>
    </w:p>
    <w:p w14:paraId="44C6A113" w14:textId="77777777" w:rsidR="00000000" w:rsidRDefault="00000000">
      <w:pPr>
        <w:spacing w:after="150" w:line="240" w:lineRule="auto"/>
        <w:ind w:firstLine="1155"/>
        <w:jc w:val="both"/>
        <w:textAlignment w:val="center"/>
        <w:divId w:val="15622049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51. За определяне на пътния данък, дължим от собствениците на превозни средства по чл. 61в, които са регистрирани за движение към датата на влизане в сила на този закон, се използват данните от свидетелството за регистрация на пътното превозно средство. </w:t>
      </w:r>
    </w:p>
    <w:p w14:paraId="131E1C7D" w14:textId="77777777" w:rsidR="00000000" w:rsidRDefault="00000000">
      <w:pPr>
        <w:spacing w:after="150" w:line="240" w:lineRule="auto"/>
        <w:ind w:firstLine="1155"/>
        <w:jc w:val="both"/>
        <w:textAlignment w:val="center"/>
        <w:divId w:val="1888058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 52. (Изм. - ДВ, бр. 45 от 2002 г.) Данъкът върху превозните средства и пътният данък за 2002 г. се заплащат на две равни вноски в следните срокове: първата вноска - от 1 юни до 31 август, и втората - до 31 октомври. На предплатилите в първия срок за цялата година се прави отстъпка 10 на сто. </w:t>
      </w:r>
    </w:p>
    <w:p w14:paraId="05379EF0" w14:textId="77777777" w:rsidR="00000000" w:rsidRDefault="00000000">
      <w:pPr>
        <w:spacing w:after="150" w:line="240" w:lineRule="auto"/>
        <w:ind w:firstLine="1155"/>
        <w:jc w:val="both"/>
        <w:textAlignment w:val="center"/>
        <w:divId w:val="13192687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54. При придобиване или наследяване на пътно превозно средство до 1 май 2002 г. данъчната основа е застрахователната му стойност. </w:t>
      </w:r>
    </w:p>
    <w:p w14:paraId="41D90127" w14:textId="77777777" w:rsidR="00000000" w:rsidRDefault="00000000">
      <w:pPr>
        <w:spacing w:after="0" w:line="240" w:lineRule="auto"/>
        <w:ind w:firstLine="1155"/>
        <w:jc w:val="both"/>
        <w:textAlignment w:val="center"/>
        <w:divId w:val="1720320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55. Законът влиза в сила от 1 януари 2002 г.</w:t>
      </w:r>
    </w:p>
    <w:p w14:paraId="3D0E1633" w14:textId="77777777" w:rsidR="00000000" w:rsidRDefault="00000000">
      <w:pPr>
        <w:spacing w:after="150" w:line="240" w:lineRule="auto"/>
        <w:ind w:firstLine="1155"/>
        <w:jc w:val="both"/>
        <w:textAlignment w:val="center"/>
        <w:divId w:val="1441755389"/>
        <w:rPr>
          <w:rFonts w:ascii="Times New Roman" w:eastAsia="Times New Roman" w:hAnsi="Times New Roman" w:cs="Times New Roman"/>
          <w:color w:val="000000"/>
          <w:kern w:val="0"/>
          <w14:ligatures w14:val="none"/>
        </w:rPr>
      </w:pPr>
    </w:p>
    <w:p w14:paraId="607684FB" w14:textId="77777777" w:rsidR="00000000" w:rsidRDefault="00000000">
      <w:pPr>
        <w:spacing w:before="100" w:beforeAutospacing="1" w:after="100" w:afterAutospacing="1" w:line="240" w:lineRule="auto"/>
        <w:jc w:val="center"/>
        <w:textAlignment w:val="center"/>
        <w:divId w:val="13068110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3DD884F3" w14:textId="77777777" w:rsidR="00000000" w:rsidRDefault="00000000">
      <w:pPr>
        <w:spacing w:after="0" w:line="240" w:lineRule="auto"/>
        <w:ind w:firstLine="1155"/>
        <w:jc w:val="both"/>
        <w:textAlignment w:val="center"/>
        <w:divId w:val="2085293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119 ОТ 2002 Г.)</w:t>
      </w:r>
    </w:p>
    <w:p w14:paraId="36712A1B" w14:textId="77777777" w:rsidR="00000000" w:rsidRDefault="00000000">
      <w:pPr>
        <w:spacing w:after="0" w:line="240" w:lineRule="auto"/>
        <w:ind w:firstLine="1155"/>
        <w:jc w:val="both"/>
        <w:textAlignment w:val="center"/>
        <w:divId w:val="512036574"/>
        <w:rPr>
          <w:rFonts w:ascii="Times New Roman" w:eastAsia="Times New Roman" w:hAnsi="Times New Roman" w:cs="Times New Roman"/>
          <w:color w:val="000000"/>
          <w:kern w:val="0"/>
          <w14:ligatures w14:val="none"/>
        </w:rPr>
      </w:pPr>
    </w:p>
    <w:p w14:paraId="2E6920C1" w14:textId="77777777" w:rsidR="00000000" w:rsidRDefault="00000000">
      <w:pPr>
        <w:spacing w:after="150" w:line="240" w:lineRule="auto"/>
        <w:ind w:firstLine="1155"/>
        <w:jc w:val="both"/>
        <w:textAlignment w:val="center"/>
        <w:divId w:val="1586718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47. Таксата за битови отпадъци се събира от органите на данъчната администрация за срок две години от влизането в сила на този закон. </w:t>
      </w:r>
    </w:p>
    <w:p w14:paraId="121A68E1" w14:textId="77777777" w:rsidR="00000000" w:rsidRDefault="00000000">
      <w:pPr>
        <w:spacing w:after="0" w:line="240" w:lineRule="auto"/>
        <w:ind w:firstLine="1155"/>
        <w:jc w:val="both"/>
        <w:textAlignment w:val="center"/>
        <w:divId w:val="16928742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48. (1) В срок до 30 ноември 2003 г. общинският съвет предоставя на съответните органи на данъчната администрация информация относно лицата, задължени да заплащат такса за битови отпадъци и дължимите от тях суми. Информацията се предоставя във вид на електронен документ и при спазване на изискванията на Закона за електронния документ и електронния подпис или в одобрен от министъра на финансите унифициран формат на електронен и хартиен носител.</w:t>
      </w:r>
    </w:p>
    <w:p w14:paraId="1A362E45" w14:textId="77777777" w:rsidR="00000000" w:rsidRDefault="00000000">
      <w:pPr>
        <w:spacing w:after="150" w:line="240" w:lineRule="auto"/>
        <w:ind w:firstLine="1155"/>
        <w:jc w:val="both"/>
        <w:textAlignment w:val="center"/>
        <w:divId w:val="1057819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Ако в срока по ал. 1 информацията не бъде предоставена, данъчната администрация събира таксата в определените от общинския съвет размери и основа, действаща към 31 декември на предходната година, от данъчно задължените лица по чл. 11. </w:t>
      </w:r>
    </w:p>
    <w:p w14:paraId="2B99DF30" w14:textId="77777777" w:rsidR="00000000" w:rsidRDefault="00000000">
      <w:pPr>
        <w:spacing w:after="0" w:line="240" w:lineRule="auto"/>
        <w:ind w:firstLine="1155"/>
        <w:jc w:val="both"/>
        <w:textAlignment w:val="center"/>
        <w:divId w:val="1994017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51. В срок до три месеца от влизането в сила на закона, но не по-късно от приемането на общинския бюджет, общинският съвет приема наредбата по чл. 9. До приемането на наредбата определянето и администрирането на таксите се извършва по досегашния ред.</w:t>
      </w:r>
    </w:p>
    <w:p w14:paraId="49141146" w14:textId="77777777" w:rsidR="00000000" w:rsidRDefault="00000000">
      <w:pPr>
        <w:spacing w:after="150" w:line="240" w:lineRule="auto"/>
        <w:ind w:firstLine="1155"/>
        <w:jc w:val="both"/>
        <w:textAlignment w:val="center"/>
        <w:divId w:val="1986352792"/>
        <w:rPr>
          <w:rFonts w:ascii="Times New Roman" w:eastAsia="Times New Roman" w:hAnsi="Times New Roman" w:cs="Times New Roman"/>
          <w:color w:val="000000"/>
          <w:kern w:val="0"/>
          <w14:ligatures w14:val="none"/>
        </w:rPr>
      </w:pPr>
    </w:p>
    <w:p w14:paraId="21E7864B" w14:textId="77777777" w:rsidR="00000000" w:rsidRDefault="00000000">
      <w:pPr>
        <w:spacing w:before="100" w:beforeAutospacing="1" w:after="100" w:afterAutospacing="1" w:line="240" w:lineRule="auto"/>
        <w:jc w:val="center"/>
        <w:textAlignment w:val="center"/>
        <w:divId w:val="9574188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ГРАЖДАНСКИЯ ПРОЦЕСУАЛЕН КОДЕКС</w:t>
      </w:r>
    </w:p>
    <w:p w14:paraId="4A17B93F" w14:textId="77777777" w:rsidR="00000000" w:rsidRDefault="00000000">
      <w:pPr>
        <w:spacing w:after="0" w:line="240" w:lineRule="auto"/>
        <w:ind w:firstLine="1155"/>
        <w:jc w:val="both"/>
        <w:textAlignment w:val="center"/>
        <w:divId w:val="1776512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84 ОТ 2003 Г.)</w:t>
      </w:r>
    </w:p>
    <w:p w14:paraId="0B2A831A" w14:textId="77777777" w:rsidR="00000000" w:rsidRDefault="00000000">
      <w:pPr>
        <w:spacing w:after="0" w:line="240" w:lineRule="auto"/>
        <w:ind w:firstLine="1155"/>
        <w:jc w:val="both"/>
        <w:textAlignment w:val="center"/>
        <w:divId w:val="1331257489"/>
        <w:rPr>
          <w:rFonts w:ascii="Times New Roman" w:eastAsia="Times New Roman" w:hAnsi="Times New Roman" w:cs="Times New Roman"/>
          <w:color w:val="000000"/>
          <w:kern w:val="0"/>
          <w14:ligatures w14:val="none"/>
        </w:rPr>
      </w:pPr>
    </w:p>
    <w:p w14:paraId="78F42E6B" w14:textId="77777777" w:rsidR="00000000" w:rsidRDefault="00000000">
      <w:pPr>
        <w:spacing w:after="0" w:line="240" w:lineRule="auto"/>
        <w:ind w:firstLine="1155"/>
        <w:jc w:val="both"/>
        <w:textAlignment w:val="center"/>
        <w:divId w:val="1150907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18. Законът влиза в сила от деня на обнародването в "Държавен вестник" на Европейската конвенция за признаване и изпълнение на решения за упражняване на родителски права и възстановяване упражняването на родителските права от 1980 г., съответно на Хагската конвенция за гражданските </w:t>
      </w:r>
      <w:r>
        <w:rPr>
          <w:rFonts w:ascii="Times New Roman" w:eastAsia="Times New Roman" w:hAnsi="Times New Roman" w:cs="Times New Roman"/>
          <w:color w:val="000000"/>
          <w:kern w:val="0"/>
          <w14:ligatures w14:val="none"/>
        </w:rPr>
        <w:lastRenderedPageBreak/>
        <w:t>аспекти на международното отвличане на деца от 1980 г., с изключение на § 2, 3, 4, 5, § 8 - в частта относно чл. 423а, ал. 1, § 12, 15, 16 и 17, а § 10 влиза в сила от деня на влизането в сила на Закона за изменение и допълнение на Гражданския процесуален кодекс (ДВ, бр. 105 от 2002 г.).</w:t>
      </w:r>
    </w:p>
    <w:p w14:paraId="4AA5C4FE" w14:textId="77777777" w:rsidR="00000000" w:rsidRDefault="00000000">
      <w:pPr>
        <w:spacing w:after="150" w:line="240" w:lineRule="auto"/>
        <w:ind w:firstLine="1155"/>
        <w:jc w:val="both"/>
        <w:textAlignment w:val="center"/>
        <w:divId w:val="1331257489"/>
        <w:rPr>
          <w:rFonts w:ascii="Times New Roman" w:eastAsia="Times New Roman" w:hAnsi="Times New Roman" w:cs="Times New Roman"/>
          <w:color w:val="000000"/>
          <w:kern w:val="0"/>
          <w14:ligatures w14:val="none"/>
        </w:rPr>
      </w:pPr>
    </w:p>
    <w:p w14:paraId="54832382" w14:textId="77777777" w:rsidR="00000000" w:rsidRDefault="00000000">
      <w:pPr>
        <w:spacing w:before="100" w:beforeAutospacing="1" w:after="100" w:afterAutospacing="1" w:line="240" w:lineRule="auto"/>
        <w:jc w:val="center"/>
        <w:textAlignment w:val="center"/>
        <w:divId w:val="134612981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45F606E5" w14:textId="77777777" w:rsidR="00000000" w:rsidRDefault="00000000">
      <w:pPr>
        <w:spacing w:after="0" w:line="240" w:lineRule="auto"/>
        <w:ind w:firstLine="1155"/>
        <w:jc w:val="both"/>
        <w:textAlignment w:val="center"/>
        <w:divId w:val="694247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112 ОТ 2003 Г., В СИЛА ОТ 01.01.2004 Г., ДОП. - ДВ, БР. 6 ОТ 2004 Г., В СИЛА ОТ 01.04.2004 Г.)</w:t>
      </w:r>
    </w:p>
    <w:p w14:paraId="0A7362C6" w14:textId="77777777" w:rsidR="00000000" w:rsidRDefault="00000000">
      <w:pPr>
        <w:spacing w:after="0" w:line="240" w:lineRule="auto"/>
        <w:ind w:firstLine="1155"/>
        <w:jc w:val="both"/>
        <w:textAlignment w:val="center"/>
        <w:divId w:val="1583027582"/>
        <w:rPr>
          <w:rFonts w:ascii="Times New Roman" w:eastAsia="Times New Roman" w:hAnsi="Times New Roman" w:cs="Times New Roman"/>
          <w:color w:val="000000"/>
          <w:kern w:val="0"/>
          <w14:ligatures w14:val="none"/>
        </w:rPr>
      </w:pPr>
    </w:p>
    <w:p w14:paraId="07A108C5" w14:textId="77777777" w:rsidR="00000000" w:rsidRDefault="00000000">
      <w:pPr>
        <w:spacing w:after="150" w:line="240" w:lineRule="auto"/>
        <w:ind w:firstLine="1155"/>
        <w:jc w:val="both"/>
        <w:textAlignment w:val="center"/>
        <w:divId w:val="2102287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20. Лицата с увреждания, трайно намалената работоспособност на които е установена след навършване на възрастта за придобиване право на пенсия за осигурителен стаж и възраст или са навършили тази възраст в срока на решението на ТЕЛК (НЕЛК), ползват правата си по този закон пожизнено независимо от определения в експертното решение срок. </w:t>
      </w:r>
    </w:p>
    <w:p w14:paraId="47DA21F1" w14:textId="77777777" w:rsidR="00000000" w:rsidRDefault="00000000">
      <w:pPr>
        <w:spacing w:after="0" w:line="240" w:lineRule="auto"/>
        <w:ind w:firstLine="1155"/>
        <w:jc w:val="both"/>
        <w:textAlignment w:val="center"/>
        <w:divId w:val="2746770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(1) Органите на данъчната администрация изчисляват, осъвременяват и съобщават на лицата по чл. 64 за дължимите от тях такси за битови отпадъци за 2004 г. и за сроковете за плащане, заедно със съобщенията за данъка върху недвижимите имоти, в случаите, в които няма промяна в способите на тяхното определяне.</w:t>
      </w:r>
    </w:p>
    <w:p w14:paraId="1654F31E" w14:textId="77777777" w:rsidR="00000000" w:rsidRDefault="00000000">
      <w:pPr>
        <w:spacing w:after="0" w:line="240" w:lineRule="auto"/>
        <w:ind w:firstLine="1155"/>
        <w:jc w:val="both"/>
        <w:textAlignment w:val="center"/>
        <w:divId w:val="18674052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30 от 2006 г., в сила от 12.07.2006 г.) Съобщенията по ал. 1 имат статута на акт за установяване на вземането по чл. 9б, ал. 2 и могат да се обжалват по реда на Административнопроцесуалния кодекс.</w:t>
      </w:r>
    </w:p>
    <w:p w14:paraId="53FF9433" w14:textId="77777777" w:rsidR="00000000" w:rsidRDefault="00000000">
      <w:pPr>
        <w:spacing w:after="150" w:line="240" w:lineRule="auto"/>
        <w:ind w:firstLine="1155"/>
        <w:jc w:val="both"/>
        <w:textAlignment w:val="center"/>
        <w:divId w:val="589967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През 2004 г. вземанията по влезлите в сила актове по ал. 2 се събират от данъчната администрация по реда на Данъчния процесуален кодекс. </w:t>
      </w:r>
    </w:p>
    <w:p w14:paraId="0EE53B40" w14:textId="77777777" w:rsidR="00000000" w:rsidRDefault="00000000">
      <w:pPr>
        <w:spacing w:after="150" w:line="240" w:lineRule="auto"/>
        <w:ind w:firstLine="1155"/>
        <w:jc w:val="both"/>
        <w:textAlignment w:val="center"/>
        <w:divId w:val="8840208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Таксата за битови отпадъци за 2004 г. се заплаща при условията и в сроковете по чл. 28, ал. 1 и 2. </w:t>
      </w:r>
    </w:p>
    <w:p w14:paraId="0B1ECE1C" w14:textId="77777777" w:rsidR="00000000" w:rsidRDefault="00000000">
      <w:pPr>
        <w:spacing w:after="0" w:line="240" w:lineRule="auto"/>
        <w:ind w:firstLine="1155"/>
        <w:jc w:val="both"/>
        <w:textAlignment w:val="center"/>
        <w:divId w:val="20323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22а. (Нов - ДВ, бр. 6 от 2004 г., в сила от 01.04.2004 г.) Надвнесените суми от данъчно задължените лица за превозните средства по досегашния чл. 61а, т. 2, 3 и 4 за периода след 1 април 2004 г. подлежат на прихващане или възстановяване от данъчната администрация по реда на чл. 112 от Данъчния процесуален кодекс.</w:t>
      </w:r>
    </w:p>
    <w:p w14:paraId="37D5C311" w14:textId="77777777" w:rsidR="00000000" w:rsidRDefault="00000000">
      <w:pPr>
        <w:spacing w:after="150" w:line="240" w:lineRule="auto"/>
        <w:ind w:firstLine="1155"/>
        <w:jc w:val="both"/>
        <w:textAlignment w:val="center"/>
        <w:divId w:val="513764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1EA9342D" w14:textId="77777777" w:rsidR="00000000" w:rsidRDefault="00000000">
      <w:pPr>
        <w:spacing w:after="0" w:line="240" w:lineRule="auto"/>
        <w:ind w:firstLine="1155"/>
        <w:jc w:val="both"/>
        <w:textAlignment w:val="center"/>
        <w:divId w:val="1231038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26. Законът влиза в сила от 1 януари 2004 г.</w:t>
      </w:r>
    </w:p>
    <w:p w14:paraId="5C436362" w14:textId="77777777" w:rsidR="00000000" w:rsidRDefault="00000000">
      <w:pPr>
        <w:spacing w:after="150" w:line="240" w:lineRule="auto"/>
        <w:ind w:firstLine="1155"/>
        <w:jc w:val="both"/>
        <w:textAlignment w:val="center"/>
        <w:divId w:val="940140189"/>
        <w:rPr>
          <w:rFonts w:ascii="Times New Roman" w:eastAsia="Times New Roman" w:hAnsi="Times New Roman" w:cs="Times New Roman"/>
          <w:color w:val="000000"/>
          <w:kern w:val="0"/>
          <w14:ligatures w14:val="none"/>
        </w:rPr>
      </w:pPr>
    </w:p>
    <w:p w14:paraId="204899EB" w14:textId="77777777" w:rsidR="00000000" w:rsidRDefault="00000000">
      <w:pPr>
        <w:spacing w:before="100" w:beforeAutospacing="1" w:after="100" w:afterAutospacing="1" w:line="240" w:lineRule="auto"/>
        <w:jc w:val="center"/>
        <w:textAlignment w:val="center"/>
        <w:divId w:val="118682392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1C4594C1" w14:textId="77777777" w:rsidR="00000000" w:rsidRDefault="00000000">
      <w:pPr>
        <w:spacing w:after="0" w:line="240" w:lineRule="auto"/>
        <w:ind w:firstLine="1155"/>
        <w:jc w:val="both"/>
        <w:textAlignment w:val="center"/>
        <w:divId w:val="5761314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2004 Г., В СИЛА ОТ 01.01.2005 Г.)</w:t>
      </w:r>
    </w:p>
    <w:p w14:paraId="3468756C" w14:textId="77777777" w:rsidR="00000000" w:rsidRDefault="00000000">
      <w:pPr>
        <w:spacing w:after="0" w:line="240" w:lineRule="auto"/>
        <w:ind w:firstLine="1155"/>
        <w:jc w:val="both"/>
        <w:textAlignment w:val="center"/>
        <w:divId w:val="1288202542"/>
        <w:rPr>
          <w:rFonts w:ascii="Times New Roman" w:eastAsia="Times New Roman" w:hAnsi="Times New Roman" w:cs="Times New Roman"/>
          <w:color w:val="000000"/>
          <w:kern w:val="0"/>
          <w14:ligatures w14:val="none"/>
        </w:rPr>
      </w:pPr>
    </w:p>
    <w:p w14:paraId="266D8AC0" w14:textId="77777777" w:rsidR="00000000" w:rsidRDefault="00000000">
      <w:pPr>
        <w:spacing w:after="150" w:line="240" w:lineRule="auto"/>
        <w:ind w:firstLine="1155"/>
        <w:jc w:val="both"/>
        <w:textAlignment w:val="center"/>
        <w:divId w:val="427576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21. В тримесечен срок от влизането в сила на този закон собствениците на товарни автомобили с технически допустима максимална маса над 12 т подават декларация по чл. 54, ал. 1, в която посочват технически допустимата максимална маса, броя на осите и вида на окачването на превозното средство. </w:t>
      </w:r>
    </w:p>
    <w:p w14:paraId="5370AB69" w14:textId="77777777" w:rsidR="00000000" w:rsidRDefault="00000000">
      <w:pPr>
        <w:spacing w:after="150" w:line="240" w:lineRule="auto"/>
        <w:ind w:firstLine="1155"/>
        <w:jc w:val="both"/>
        <w:textAlignment w:val="center"/>
        <w:divId w:val="7677720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Предприятията, задължени или избрали да прилагат Международните стандарти за финансови отчети от 1 януари 2005 г., подават декларации за същата година по чл. 17, ал. 1 за промяна в обстоятелствата в срок до 30 юни 2005 г. </w:t>
      </w:r>
    </w:p>
    <w:p w14:paraId="246CB5CF" w14:textId="77777777" w:rsidR="00000000" w:rsidRDefault="00000000">
      <w:pPr>
        <w:spacing w:after="0" w:line="240" w:lineRule="auto"/>
        <w:ind w:firstLine="1155"/>
        <w:jc w:val="both"/>
        <w:textAlignment w:val="center"/>
        <w:divId w:val="1646857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Законът влиза в сила от 1 януари 2005 г., с изключение на § 2 и 3, които влизат в сила от 1 януари 2006 г.</w:t>
      </w:r>
    </w:p>
    <w:p w14:paraId="798797CB" w14:textId="77777777" w:rsidR="00000000" w:rsidRDefault="00000000">
      <w:pPr>
        <w:spacing w:after="150" w:line="240" w:lineRule="auto"/>
        <w:ind w:firstLine="1155"/>
        <w:jc w:val="both"/>
        <w:textAlignment w:val="center"/>
        <w:divId w:val="1281766183"/>
        <w:rPr>
          <w:rFonts w:ascii="Times New Roman" w:eastAsia="Times New Roman" w:hAnsi="Times New Roman" w:cs="Times New Roman"/>
          <w:color w:val="000000"/>
          <w:kern w:val="0"/>
          <w14:ligatures w14:val="none"/>
        </w:rPr>
      </w:pPr>
    </w:p>
    <w:p w14:paraId="61D73F87" w14:textId="77777777" w:rsidR="00000000" w:rsidRDefault="00000000">
      <w:pPr>
        <w:spacing w:before="100" w:beforeAutospacing="1" w:after="100" w:afterAutospacing="1" w:line="240" w:lineRule="auto"/>
        <w:jc w:val="center"/>
        <w:textAlignment w:val="center"/>
        <w:divId w:val="196550222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ВЕТЕРИНАРНОМЕДИЦИНСКАТА ДЕЙНОСТ</w:t>
      </w:r>
    </w:p>
    <w:p w14:paraId="19AD16C1" w14:textId="77777777" w:rsidR="00000000" w:rsidRDefault="00000000">
      <w:pPr>
        <w:spacing w:after="0" w:line="240" w:lineRule="auto"/>
        <w:ind w:firstLine="1155"/>
        <w:jc w:val="both"/>
        <w:textAlignment w:val="center"/>
        <w:divId w:val="19699692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87 ОТ 2005 Г., В СИЛА ОТ 01.01.2007 Г.)</w:t>
      </w:r>
    </w:p>
    <w:p w14:paraId="204EB57E" w14:textId="77777777" w:rsidR="00000000" w:rsidRDefault="00000000">
      <w:pPr>
        <w:spacing w:after="0" w:line="240" w:lineRule="auto"/>
        <w:ind w:firstLine="1155"/>
        <w:jc w:val="both"/>
        <w:textAlignment w:val="center"/>
        <w:divId w:val="1218973585"/>
        <w:rPr>
          <w:rFonts w:ascii="Times New Roman" w:eastAsia="Times New Roman" w:hAnsi="Times New Roman" w:cs="Times New Roman"/>
          <w:color w:val="000000"/>
          <w:kern w:val="0"/>
          <w14:ligatures w14:val="none"/>
        </w:rPr>
      </w:pPr>
    </w:p>
    <w:p w14:paraId="06957247" w14:textId="77777777" w:rsidR="00000000" w:rsidRDefault="00000000">
      <w:pPr>
        <w:spacing w:after="0" w:line="240" w:lineRule="auto"/>
        <w:ind w:firstLine="1155"/>
        <w:jc w:val="both"/>
        <w:textAlignment w:val="center"/>
        <w:divId w:val="460418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27. Законът влиза в сила в 6-месечен срок от обнародването му в "Държавен вестник" с изключение на:</w:t>
      </w:r>
    </w:p>
    <w:p w14:paraId="2E4DB68E" w14:textId="77777777" w:rsidR="00000000" w:rsidRDefault="00000000">
      <w:pPr>
        <w:spacing w:after="0" w:line="240" w:lineRule="auto"/>
        <w:ind w:firstLine="1155"/>
        <w:jc w:val="both"/>
        <w:textAlignment w:val="center"/>
        <w:divId w:val="1612006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22, който влиза в сила от 26 октомври 2005 г. ;</w:t>
      </w:r>
    </w:p>
    <w:p w14:paraId="7661383B" w14:textId="77777777" w:rsidR="00000000" w:rsidRDefault="00000000">
      <w:pPr>
        <w:spacing w:after="0" w:line="240" w:lineRule="auto"/>
        <w:ind w:firstLine="1155"/>
        <w:jc w:val="both"/>
        <w:textAlignment w:val="center"/>
        <w:divId w:val="6981655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членове 259 - 275, които влизат в сила от 1 януари 2006 г.;</w:t>
      </w:r>
    </w:p>
    <w:p w14:paraId="0AB716B0" w14:textId="77777777" w:rsidR="00000000" w:rsidRDefault="00000000">
      <w:pPr>
        <w:spacing w:after="0" w:line="240" w:lineRule="auto"/>
        <w:ind w:firstLine="1155"/>
        <w:jc w:val="both"/>
        <w:textAlignment w:val="center"/>
        <w:divId w:val="359477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членове 56, 61 и 192, които влизат в сила от 1 октомври 2006 г.;</w:t>
      </w:r>
    </w:p>
    <w:p w14:paraId="2CEE1D1B" w14:textId="77777777" w:rsidR="00000000" w:rsidRDefault="00000000">
      <w:pPr>
        <w:spacing w:after="0" w:line="240" w:lineRule="auto"/>
        <w:ind w:firstLine="1155"/>
        <w:jc w:val="both"/>
        <w:textAlignment w:val="center"/>
        <w:divId w:val="365180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членове 52 - 54, чл. 60, чл. 67 - 76, чл. 77, ал. 3, чл. 78 - 100, чл. 112, 175, чл. 195, ал. 3, т. 2 - 4, чл. 199, ал. 4, т. 2 - 4, чл. 269, 289, 330 - 339, 342, чл. 343, ал. 5, чл. 382, ал. 1, чл. 401 и 410 и § 18, които влизат в сила от 1 януари 2007 г.</w:t>
      </w:r>
    </w:p>
    <w:p w14:paraId="45DF4D01" w14:textId="77777777" w:rsidR="00000000" w:rsidRDefault="00000000">
      <w:pPr>
        <w:spacing w:after="150" w:line="240" w:lineRule="auto"/>
        <w:ind w:firstLine="1155"/>
        <w:jc w:val="both"/>
        <w:textAlignment w:val="center"/>
        <w:divId w:val="1218973585"/>
        <w:rPr>
          <w:rFonts w:ascii="Times New Roman" w:eastAsia="Times New Roman" w:hAnsi="Times New Roman" w:cs="Times New Roman"/>
          <w:color w:val="000000"/>
          <w:kern w:val="0"/>
          <w14:ligatures w14:val="none"/>
        </w:rPr>
      </w:pPr>
    </w:p>
    <w:p w14:paraId="229A020C" w14:textId="77777777" w:rsidR="00000000" w:rsidRDefault="00000000">
      <w:pPr>
        <w:spacing w:before="100" w:beforeAutospacing="1" w:after="100" w:afterAutospacing="1" w:line="240" w:lineRule="auto"/>
        <w:jc w:val="center"/>
        <w:textAlignment w:val="center"/>
        <w:divId w:val="111046626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ТУРИЗМА</w:t>
      </w:r>
    </w:p>
    <w:p w14:paraId="094D424E" w14:textId="77777777" w:rsidR="00000000" w:rsidRDefault="00000000">
      <w:pPr>
        <w:spacing w:after="0" w:line="240" w:lineRule="auto"/>
        <w:ind w:firstLine="1155"/>
        <w:jc w:val="both"/>
        <w:textAlignment w:val="center"/>
        <w:divId w:val="1844973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2005 Г., В СИЛА ОТ 25.11.2005 Г.)</w:t>
      </w:r>
    </w:p>
    <w:p w14:paraId="73F569CC" w14:textId="77777777" w:rsidR="00000000" w:rsidRDefault="00000000">
      <w:pPr>
        <w:spacing w:after="0" w:line="240" w:lineRule="auto"/>
        <w:ind w:firstLine="1155"/>
        <w:jc w:val="both"/>
        <w:textAlignment w:val="center"/>
        <w:divId w:val="624852114"/>
        <w:rPr>
          <w:rFonts w:ascii="Times New Roman" w:eastAsia="Times New Roman" w:hAnsi="Times New Roman" w:cs="Times New Roman"/>
          <w:color w:val="000000"/>
          <w:kern w:val="0"/>
          <w14:ligatures w14:val="none"/>
        </w:rPr>
      </w:pPr>
    </w:p>
    <w:p w14:paraId="28E8B18B" w14:textId="77777777" w:rsidR="00000000" w:rsidRDefault="00000000">
      <w:pPr>
        <w:spacing w:after="0" w:line="240" w:lineRule="auto"/>
        <w:ind w:firstLine="1155"/>
        <w:jc w:val="both"/>
        <w:textAlignment w:val="center"/>
        <w:divId w:val="20139930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88. Законът влиза в сила от деня на обнародването му в "Държавен вестник".</w:t>
      </w:r>
    </w:p>
    <w:p w14:paraId="01EFF3D9" w14:textId="77777777" w:rsidR="00000000" w:rsidRDefault="00000000">
      <w:pPr>
        <w:spacing w:after="150" w:line="240" w:lineRule="auto"/>
        <w:ind w:firstLine="1155"/>
        <w:jc w:val="both"/>
        <w:textAlignment w:val="center"/>
        <w:divId w:val="624852114"/>
        <w:rPr>
          <w:rFonts w:ascii="Times New Roman" w:eastAsia="Times New Roman" w:hAnsi="Times New Roman" w:cs="Times New Roman"/>
          <w:color w:val="000000"/>
          <w:kern w:val="0"/>
          <w14:ligatures w14:val="none"/>
        </w:rPr>
      </w:pPr>
    </w:p>
    <w:p w14:paraId="6D6A70D8" w14:textId="77777777" w:rsidR="00000000" w:rsidRDefault="00000000">
      <w:pPr>
        <w:spacing w:before="100" w:beforeAutospacing="1" w:after="100" w:afterAutospacing="1" w:line="240" w:lineRule="auto"/>
        <w:jc w:val="center"/>
        <w:textAlignment w:val="center"/>
        <w:divId w:val="63414529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r>
        <w:rPr>
          <w:rFonts w:ascii="Times New Roman" w:hAnsi="Times New Roman" w:cs="Times New Roman"/>
          <w:b/>
          <w:bCs/>
          <w:color w:val="000000"/>
          <w:kern w:val="0"/>
          <w14:ligatures w14:val="none"/>
        </w:rPr>
        <w:br/>
        <w:t>КЪМ ЗАКОНА ЗА ИЗМЕНЕНИЕ И ДОПЪЛНЕНИЕ НА ЗАКОНА ЗА МЕСТНИТЕ ДАНЪЦИ И ТАКСИ</w:t>
      </w:r>
    </w:p>
    <w:p w14:paraId="27780456" w14:textId="77777777" w:rsidR="00000000" w:rsidRDefault="00000000">
      <w:pPr>
        <w:spacing w:after="0" w:line="240" w:lineRule="auto"/>
        <w:ind w:firstLine="1155"/>
        <w:jc w:val="both"/>
        <w:textAlignment w:val="center"/>
        <w:divId w:val="1566255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2005 Г., В СИЛА ОТ 01.01.2006 Г.)</w:t>
      </w:r>
    </w:p>
    <w:p w14:paraId="424B1702" w14:textId="77777777" w:rsidR="00000000" w:rsidRDefault="00000000">
      <w:pPr>
        <w:spacing w:after="0" w:line="240" w:lineRule="auto"/>
        <w:ind w:firstLine="1155"/>
        <w:jc w:val="both"/>
        <w:textAlignment w:val="center"/>
        <w:divId w:val="697000551"/>
        <w:rPr>
          <w:rFonts w:ascii="Times New Roman" w:eastAsia="Times New Roman" w:hAnsi="Times New Roman" w:cs="Times New Roman"/>
          <w:color w:val="000000"/>
          <w:kern w:val="0"/>
          <w14:ligatures w14:val="none"/>
        </w:rPr>
      </w:pPr>
    </w:p>
    <w:p w14:paraId="55BE714E" w14:textId="77777777" w:rsidR="00000000" w:rsidRDefault="00000000">
      <w:pPr>
        <w:spacing w:after="0" w:line="240" w:lineRule="auto"/>
        <w:ind w:firstLine="1155"/>
        <w:jc w:val="both"/>
        <w:textAlignment w:val="center"/>
        <w:divId w:val="940187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17. Навсякъде в закона думите "данъчен орган", "данъчния орган", "данъчният орган" и "данъчните органи" се заменят съответно със "служител на общинската администрация", "служителя на общинската администрация", "служителят на общинската администрация" и "служителите на общинската администрация", а думите "териториална данъчна дирекция" и "териториалната данъчна дирекция" се заменят съответно с "община" и "общината".</w:t>
      </w:r>
    </w:p>
    <w:p w14:paraId="060DA56A" w14:textId="77777777" w:rsidR="00000000" w:rsidRDefault="00000000">
      <w:pPr>
        <w:spacing w:after="150" w:line="240" w:lineRule="auto"/>
        <w:ind w:firstLine="1155"/>
        <w:jc w:val="both"/>
        <w:textAlignment w:val="center"/>
        <w:divId w:val="697000551"/>
        <w:rPr>
          <w:rFonts w:ascii="Times New Roman" w:eastAsia="Times New Roman" w:hAnsi="Times New Roman" w:cs="Times New Roman"/>
          <w:color w:val="000000"/>
          <w:kern w:val="0"/>
          <w14:ligatures w14:val="none"/>
        </w:rPr>
      </w:pPr>
    </w:p>
    <w:p w14:paraId="548F9272" w14:textId="77777777" w:rsidR="00000000" w:rsidRDefault="00000000">
      <w:pPr>
        <w:spacing w:before="100" w:beforeAutospacing="1" w:after="100" w:afterAutospacing="1" w:line="240" w:lineRule="auto"/>
        <w:jc w:val="center"/>
        <w:textAlignment w:val="center"/>
        <w:divId w:val="8990997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22F20F6F" w14:textId="77777777" w:rsidR="00000000" w:rsidRDefault="00000000">
      <w:pPr>
        <w:spacing w:after="0" w:line="240" w:lineRule="auto"/>
        <w:ind w:firstLine="1155"/>
        <w:jc w:val="both"/>
        <w:textAlignment w:val="center"/>
        <w:divId w:val="1982345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2005 Г., В СИЛА ОТ 01.01.2006 Г.)</w:t>
      </w:r>
    </w:p>
    <w:p w14:paraId="3B46DE01" w14:textId="77777777" w:rsidR="00000000" w:rsidRDefault="00000000">
      <w:pPr>
        <w:spacing w:after="0" w:line="240" w:lineRule="auto"/>
        <w:ind w:firstLine="1155"/>
        <w:jc w:val="both"/>
        <w:textAlignment w:val="center"/>
        <w:divId w:val="1649094829"/>
        <w:rPr>
          <w:rFonts w:ascii="Times New Roman" w:eastAsia="Times New Roman" w:hAnsi="Times New Roman" w:cs="Times New Roman"/>
          <w:color w:val="000000"/>
          <w:kern w:val="0"/>
          <w14:ligatures w14:val="none"/>
        </w:rPr>
      </w:pPr>
    </w:p>
    <w:p w14:paraId="28BFAD8C" w14:textId="77777777" w:rsidR="00000000" w:rsidRDefault="00000000">
      <w:pPr>
        <w:spacing w:after="150" w:line="240" w:lineRule="auto"/>
        <w:ind w:firstLine="1155"/>
        <w:jc w:val="both"/>
        <w:textAlignment w:val="center"/>
        <w:divId w:val="1474566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18. В срок до 15 февруари 2006 г. собствениците на влекачи за ремарке и седлови влекачи подават декларация по чл. 54, ал. 1, в която посочват показателите, които са от значение за определянето на данъка - допустима максимална маса на състава от превозни средства, брой на осите и вид на окачването на влекача. </w:t>
      </w:r>
    </w:p>
    <w:p w14:paraId="5C719DE3" w14:textId="77777777" w:rsidR="00000000" w:rsidRDefault="00000000">
      <w:pPr>
        <w:spacing w:after="150" w:line="240" w:lineRule="auto"/>
        <w:ind w:firstLine="1155"/>
        <w:jc w:val="both"/>
        <w:textAlignment w:val="center"/>
        <w:divId w:val="2111049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19. За 2006 г. общинският съвет определя таксата за битови отпадъци до 31 януари 2006 г. Когато не е определен нов размер, таксата се събира въз основа на действащия размер към 31 декември 2005 г. </w:t>
      </w:r>
    </w:p>
    <w:p w14:paraId="0DC2F8FE" w14:textId="77777777" w:rsidR="00000000" w:rsidRDefault="00000000">
      <w:pPr>
        <w:spacing w:after="0" w:line="240" w:lineRule="auto"/>
        <w:ind w:firstLine="1155"/>
        <w:jc w:val="both"/>
        <w:textAlignment w:val="center"/>
        <w:divId w:val="593249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(1) За 2006 г. първата вноска по чл. 28, ал. 1 и чл. 60, ал. 1 се внася в срок от 1 март до 30 април.</w:t>
      </w:r>
    </w:p>
    <w:p w14:paraId="0BD6CE7E" w14:textId="77777777" w:rsidR="00000000" w:rsidRDefault="00000000">
      <w:pPr>
        <w:spacing w:after="150" w:line="240" w:lineRule="auto"/>
        <w:ind w:firstLine="1155"/>
        <w:jc w:val="both"/>
        <w:textAlignment w:val="center"/>
        <w:divId w:val="18561845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предплатилите за цяла година в срока по ал. 1 се прави отстъпка от 5 на сто. </w:t>
      </w:r>
    </w:p>
    <w:p w14:paraId="4ABC5D50" w14:textId="77777777" w:rsidR="00000000" w:rsidRDefault="00000000">
      <w:pPr>
        <w:spacing w:after="150" w:line="240" w:lineRule="auto"/>
        <w:ind w:firstLine="1155"/>
        <w:jc w:val="both"/>
        <w:textAlignment w:val="center"/>
        <w:divId w:val="18483985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21. За 2006 г. органите на Националната агенция по приходите изчисляват задълженията, отпечатват и изпращат съобщения на лицата за дължимите от тях данък върху недвижимите имоти и такса за битови отпадъци. Разходите за обезпечаване на процеса са за сметка на бюджета на агенцията. </w:t>
      </w:r>
    </w:p>
    <w:p w14:paraId="37549FFA" w14:textId="77777777" w:rsidR="00000000" w:rsidRDefault="00000000">
      <w:pPr>
        <w:spacing w:after="150" w:line="240" w:lineRule="auto"/>
        <w:ind w:firstLine="1155"/>
        <w:jc w:val="both"/>
        <w:textAlignment w:val="center"/>
        <w:divId w:val="771049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Заварените при влизането в сила на този закон данъчни и изпълнителни производства се довършват по досегашния ред. </w:t>
      </w:r>
    </w:p>
    <w:p w14:paraId="448A1276" w14:textId="77777777" w:rsidR="00000000" w:rsidRDefault="00000000">
      <w:pPr>
        <w:spacing w:after="0" w:line="240" w:lineRule="auto"/>
        <w:ind w:firstLine="1155"/>
        <w:jc w:val="both"/>
        <w:textAlignment w:val="center"/>
        <w:divId w:val="16364433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Законът влиза в сила от 1 януари 2006 г.</w:t>
      </w:r>
    </w:p>
    <w:p w14:paraId="7FF30E22" w14:textId="77777777" w:rsidR="00000000" w:rsidRDefault="00000000">
      <w:pPr>
        <w:spacing w:after="150" w:line="240" w:lineRule="auto"/>
        <w:ind w:firstLine="1155"/>
        <w:jc w:val="both"/>
        <w:textAlignment w:val="center"/>
        <w:divId w:val="203174862"/>
        <w:rPr>
          <w:rFonts w:ascii="Times New Roman" w:eastAsia="Times New Roman" w:hAnsi="Times New Roman" w:cs="Times New Roman"/>
          <w:color w:val="000000"/>
          <w:kern w:val="0"/>
          <w14:ligatures w14:val="none"/>
        </w:rPr>
      </w:pPr>
    </w:p>
    <w:p w14:paraId="2A722351" w14:textId="77777777" w:rsidR="00000000" w:rsidRDefault="00000000">
      <w:pPr>
        <w:spacing w:before="100" w:beforeAutospacing="1" w:after="100" w:afterAutospacing="1" w:line="240" w:lineRule="auto"/>
        <w:jc w:val="center"/>
        <w:textAlignment w:val="center"/>
        <w:divId w:val="208039937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КОДЕКСА ЗА ЗАСТРАХОВАНЕТО</w:t>
      </w:r>
    </w:p>
    <w:p w14:paraId="77C1A2BA" w14:textId="77777777" w:rsidR="00000000" w:rsidRDefault="00000000">
      <w:pPr>
        <w:spacing w:after="0" w:line="240" w:lineRule="auto"/>
        <w:ind w:firstLine="1155"/>
        <w:jc w:val="both"/>
        <w:textAlignment w:val="center"/>
        <w:divId w:val="2119253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103 ОТ 2005 Г., В СИЛА ОТ 01.01.2006 Г.)</w:t>
      </w:r>
    </w:p>
    <w:p w14:paraId="5A8CC4A3" w14:textId="77777777" w:rsidR="00000000" w:rsidRDefault="00000000">
      <w:pPr>
        <w:spacing w:after="0" w:line="240" w:lineRule="auto"/>
        <w:ind w:firstLine="1155"/>
        <w:jc w:val="both"/>
        <w:textAlignment w:val="center"/>
        <w:divId w:val="673385133"/>
        <w:rPr>
          <w:rFonts w:ascii="Times New Roman" w:eastAsia="Times New Roman" w:hAnsi="Times New Roman" w:cs="Times New Roman"/>
          <w:color w:val="000000"/>
          <w:kern w:val="0"/>
          <w14:ligatures w14:val="none"/>
        </w:rPr>
      </w:pPr>
    </w:p>
    <w:p w14:paraId="65607FD9" w14:textId="77777777" w:rsidR="00000000" w:rsidRDefault="00000000">
      <w:pPr>
        <w:spacing w:after="0" w:line="240" w:lineRule="auto"/>
        <w:ind w:firstLine="1155"/>
        <w:jc w:val="both"/>
        <w:textAlignment w:val="center"/>
        <w:divId w:val="1340355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Кодексът влиза в сила от 1 януари 2006 г., с изключение на:</w:t>
      </w:r>
    </w:p>
    <w:p w14:paraId="4215917B" w14:textId="77777777" w:rsidR="00000000" w:rsidRDefault="00000000">
      <w:pPr>
        <w:spacing w:after="0" w:line="240" w:lineRule="auto"/>
        <w:ind w:firstLine="1155"/>
        <w:jc w:val="both"/>
        <w:textAlignment w:val="center"/>
        <w:divId w:val="587158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член 45, ал. 3, чл. 47, глава четвърта, чл. 71, ал. 4, чл. 77, ал. 5,чл. 80, ал. 5, чл. 88, ал. 3, чл. 89, чл. 99, ал. 4, чл. 112 - 116, чл. 127, 137, 139 - 149, глава </w:t>
      </w:r>
      <w:r>
        <w:rPr>
          <w:rFonts w:ascii="Times New Roman" w:eastAsia="Times New Roman" w:hAnsi="Times New Roman" w:cs="Times New Roman"/>
          <w:color w:val="000000"/>
          <w:kern w:val="0"/>
          <w14:ligatures w14:val="none"/>
        </w:rPr>
        <w:lastRenderedPageBreak/>
        <w:t>седемнадесета, глава двадесет и втора, чл. 254, ал. 1, т. 2, чл. 256, чл. 258, ал. 1, т. 2 и 3, ал. 2, 3 и 5, чл. 282, ал. 2 и § 13, т. 2, буква "б", т. 3, т. 4, буква "в" и т. 5 от преходните и заключителните разпоредби, които влизат в сила от датата на влизането в сила на Договора за присъединяване на Република България към Европейския съюз;</w:t>
      </w:r>
    </w:p>
    <w:p w14:paraId="507AF9DE" w14:textId="77777777" w:rsidR="00000000" w:rsidRDefault="00000000">
      <w:pPr>
        <w:spacing w:after="0" w:line="240" w:lineRule="auto"/>
        <w:ind w:firstLine="1155"/>
        <w:jc w:val="both"/>
        <w:textAlignment w:val="center"/>
        <w:divId w:val="272329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254, ал. 2, който влиза в сила от датата на Решението на Европейската комисия, след като бъдат предоставени сведения за сключване на споразумение между Националното бюро на българските автомобилни застрахователи и бюрата на автомобилните застрахователи на държавите членки в съответствие с чл. 2, ал. 2 от Директива 72/166/ЕИО за сближаване на законите на държавите членки, свързани със застраховането срещу гражданска отговорност по отношение на използването на моторни превозни средства и за налагане на задължение за застраховане срещу такава отговорност;</w:t>
      </w:r>
    </w:p>
    <w:p w14:paraId="18D09FDA" w14:textId="77777777" w:rsidR="00000000" w:rsidRDefault="00000000">
      <w:pPr>
        <w:spacing w:after="0" w:line="240" w:lineRule="auto"/>
        <w:ind w:firstLine="1155"/>
        <w:jc w:val="both"/>
        <w:textAlignment w:val="center"/>
        <w:divId w:val="1334797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266, който влиза в сила от 11 юни 2012 г.;</w:t>
      </w:r>
    </w:p>
    <w:p w14:paraId="16913EBF" w14:textId="77777777" w:rsidR="00000000" w:rsidRDefault="00000000">
      <w:pPr>
        <w:spacing w:after="0" w:line="240" w:lineRule="auto"/>
        <w:ind w:firstLine="1155"/>
        <w:jc w:val="both"/>
        <w:textAlignment w:val="center"/>
        <w:divId w:val="1671760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член 282, ал. 4 и чл. 284 - 286, които влизат в сила от датата на Решението на Европейската комисия, след като бъдат предоставени сведения за сключване на споразумение между Националното бюро на българските автомобилни застрахователи и компенсационните органи на държавите членки в съответствие с чл. 6, ал. 3 от Директива 2000/26/ЕО за сближаване на законите на държавите членки, свързани със застраховането срещу гражданска отговорност по отношение на използването на моторни превозни средства и за изменение на директиви на Съвета 73/239/ЕИО и 88/357/ЕИО. До влизането в сила на Договора за присъединяване на Република България към Европейския съюз Националното бюро на българските автомобилни застрахователи създава организацията за изпълнение на функциите като компенсационен орган;</w:t>
      </w:r>
    </w:p>
    <w:p w14:paraId="5D20E2FA" w14:textId="77777777" w:rsidR="00000000" w:rsidRDefault="00000000">
      <w:pPr>
        <w:spacing w:after="0" w:line="240" w:lineRule="auto"/>
        <w:ind w:firstLine="1155"/>
        <w:jc w:val="both"/>
        <w:textAlignment w:val="center"/>
        <w:divId w:val="519704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член 288, ал. 2, който влиза в сила от 11 юни 2007 г. и се прилага за всички заведени претенции за обезщетение, по които към тази дата управителният съвет на Гаранционния фонд не се е произнесъл; до датата на влизането в сила на Договора за присъединяване на Република България към Европейския съюз Гаранционният фонд заплаща обезщетения само когато пътнотранспортното произшествие е настъпило на територията на Република България; Гаранционният фонд създава организацията за изпълнение на функциите на Информационен център в срок 6 месеца от влизането в сила на кодекса.</w:t>
      </w:r>
    </w:p>
    <w:p w14:paraId="51B0767F" w14:textId="77777777" w:rsidR="00000000" w:rsidRDefault="00000000">
      <w:pPr>
        <w:spacing w:after="150" w:line="240" w:lineRule="auto"/>
        <w:ind w:firstLine="1155"/>
        <w:jc w:val="both"/>
        <w:textAlignment w:val="center"/>
        <w:divId w:val="673385133"/>
        <w:rPr>
          <w:rFonts w:ascii="Times New Roman" w:eastAsia="Times New Roman" w:hAnsi="Times New Roman" w:cs="Times New Roman"/>
          <w:color w:val="000000"/>
          <w:kern w:val="0"/>
          <w14:ligatures w14:val="none"/>
        </w:rPr>
      </w:pPr>
    </w:p>
    <w:p w14:paraId="79BED2A1" w14:textId="77777777" w:rsidR="00000000" w:rsidRDefault="00000000">
      <w:pPr>
        <w:spacing w:before="100" w:beforeAutospacing="1" w:after="100" w:afterAutospacing="1" w:line="240" w:lineRule="auto"/>
        <w:jc w:val="center"/>
        <w:textAlignment w:val="center"/>
        <w:divId w:val="54286190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МЕЦЕНАТСТВОТО</w:t>
      </w:r>
    </w:p>
    <w:p w14:paraId="28A36B4B" w14:textId="77777777" w:rsidR="00000000" w:rsidRDefault="00000000">
      <w:pPr>
        <w:spacing w:after="0" w:line="240" w:lineRule="auto"/>
        <w:ind w:firstLine="1155"/>
        <w:jc w:val="both"/>
        <w:textAlignment w:val="center"/>
        <w:divId w:val="13520748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103 ОТ 2005 Г., В СИЛА ОТ 01.01.2006 Г.)</w:t>
      </w:r>
    </w:p>
    <w:p w14:paraId="2057D904" w14:textId="77777777" w:rsidR="00000000" w:rsidRDefault="00000000">
      <w:pPr>
        <w:spacing w:after="0" w:line="240" w:lineRule="auto"/>
        <w:ind w:firstLine="1155"/>
        <w:jc w:val="both"/>
        <w:textAlignment w:val="center"/>
        <w:divId w:val="287276775"/>
        <w:rPr>
          <w:rFonts w:ascii="Times New Roman" w:eastAsia="Times New Roman" w:hAnsi="Times New Roman" w:cs="Times New Roman"/>
          <w:color w:val="000000"/>
          <w:kern w:val="0"/>
          <w14:ligatures w14:val="none"/>
        </w:rPr>
      </w:pPr>
    </w:p>
    <w:p w14:paraId="652D2DD7" w14:textId="77777777" w:rsidR="00000000" w:rsidRDefault="00000000">
      <w:pPr>
        <w:spacing w:after="0" w:line="240" w:lineRule="auto"/>
        <w:ind w:firstLine="1155"/>
        <w:jc w:val="both"/>
        <w:textAlignment w:val="center"/>
        <w:divId w:val="1842234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Законът влиза в сила от деня на обнародването му в "Държавен вестник", с изключение на разпоредбите на чл. 32, ал. 2 и 3, които влизат в сила в срок две години след влизането в сила на закона, и на § 4, 5, 6 и 7, които влизат в сила от 1 януари 2006 г.</w:t>
      </w:r>
    </w:p>
    <w:p w14:paraId="11448493" w14:textId="77777777" w:rsidR="00000000" w:rsidRDefault="00000000">
      <w:pPr>
        <w:spacing w:after="150" w:line="240" w:lineRule="auto"/>
        <w:ind w:firstLine="1155"/>
        <w:jc w:val="both"/>
        <w:textAlignment w:val="center"/>
        <w:divId w:val="287276775"/>
        <w:rPr>
          <w:rFonts w:ascii="Times New Roman" w:eastAsia="Times New Roman" w:hAnsi="Times New Roman" w:cs="Times New Roman"/>
          <w:color w:val="000000"/>
          <w:kern w:val="0"/>
          <w14:ligatures w14:val="none"/>
        </w:rPr>
      </w:pPr>
    </w:p>
    <w:p w14:paraId="0C9EAB5C" w14:textId="77777777" w:rsidR="00000000" w:rsidRDefault="00000000">
      <w:pPr>
        <w:spacing w:before="100" w:beforeAutospacing="1" w:after="100" w:afterAutospacing="1" w:line="240" w:lineRule="auto"/>
        <w:jc w:val="center"/>
        <w:textAlignment w:val="center"/>
        <w:divId w:val="49021849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КЪМ ДАНЪЧНО-ОСИГУРИТЕЛНИЯ ПРОЦЕСУАЛЕН КОДЕКС</w:t>
      </w:r>
    </w:p>
    <w:p w14:paraId="3E20A57D" w14:textId="77777777" w:rsidR="00000000" w:rsidRDefault="00000000">
      <w:pPr>
        <w:spacing w:after="0" w:line="240" w:lineRule="auto"/>
        <w:ind w:firstLine="1155"/>
        <w:jc w:val="both"/>
        <w:textAlignment w:val="center"/>
        <w:divId w:val="5810678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2005 Г., В СИЛА ОТ 01.01.2006 Г.)</w:t>
      </w:r>
    </w:p>
    <w:p w14:paraId="057987AD" w14:textId="77777777" w:rsidR="00000000" w:rsidRDefault="00000000">
      <w:pPr>
        <w:spacing w:after="0" w:line="240" w:lineRule="auto"/>
        <w:ind w:firstLine="1155"/>
        <w:jc w:val="both"/>
        <w:textAlignment w:val="center"/>
        <w:divId w:val="1316298927"/>
        <w:rPr>
          <w:rFonts w:ascii="Times New Roman" w:eastAsia="Times New Roman" w:hAnsi="Times New Roman" w:cs="Times New Roman"/>
          <w:color w:val="000000"/>
          <w:kern w:val="0"/>
          <w14:ligatures w14:val="none"/>
        </w:rPr>
      </w:pPr>
    </w:p>
    <w:p w14:paraId="2256B477" w14:textId="77777777" w:rsidR="00000000" w:rsidRDefault="00000000">
      <w:pPr>
        <w:spacing w:after="0" w:line="240" w:lineRule="auto"/>
        <w:ind w:firstLine="1155"/>
        <w:jc w:val="both"/>
        <w:textAlignment w:val="center"/>
        <w:divId w:val="17219052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88. Кодексът влиза в сила от 1 януари 2006 г., с изключение на чл. 179, ал. 3, чл. 183, ал. 9, § 10, т. 1, буква "д" и т. 4, буква "в", § 11, т. 1, буква "б" и § 14, т. 12 от преходните и заключителните разпоредби, които влизат в сила от деня на обнародването на кодекса в "Държавен вестник".</w:t>
      </w:r>
    </w:p>
    <w:p w14:paraId="7356110B" w14:textId="77777777" w:rsidR="00000000" w:rsidRDefault="00000000">
      <w:pPr>
        <w:spacing w:after="150" w:line="240" w:lineRule="auto"/>
        <w:ind w:firstLine="1155"/>
        <w:jc w:val="both"/>
        <w:textAlignment w:val="center"/>
        <w:divId w:val="1316298927"/>
        <w:rPr>
          <w:rFonts w:ascii="Times New Roman" w:eastAsia="Times New Roman" w:hAnsi="Times New Roman" w:cs="Times New Roman"/>
          <w:color w:val="000000"/>
          <w:kern w:val="0"/>
          <w14:ligatures w14:val="none"/>
        </w:rPr>
      </w:pPr>
    </w:p>
    <w:p w14:paraId="47D8CEB4" w14:textId="77777777" w:rsidR="00000000" w:rsidRDefault="00000000">
      <w:pPr>
        <w:spacing w:before="100" w:beforeAutospacing="1" w:after="100" w:afterAutospacing="1" w:line="240" w:lineRule="auto"/>
        <w:jc w:val="center"/>
        <w:textAlignment w:val="center"/>
        <w:divId w:val="190401951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АДМИНИСТРАТИВНОПРОЦЕСУАЛНИЯ КОДЕКС</w:t>
      </w:r>
    </w:p>
    <w:p w14:paraId="637EA508" w14:textId="77777777" w:rsidR="00000000" w:rsidRDefault="00000000">
      <w:pPr>
        <w:spacing w:after="0" w:line="240" w:lineRule="auto"/>
        <w:ind w:firstLine="1155"/>
        <w:jc w:val="both"/>
        <w:textAlignment w:val="center"/>
        <w:divId w:val="1338339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30 ОТ 2006 Г., В СИЛА ОТ 12.07.2006 Г.)</w:t>
      </w:r>
    </w:p>
    <w:p w14:paraId="0C8E155A" w14:textId="77777777" w:rsidR="00000000" w:rsidRDefault="00000000">
      <w:pPr>
        <w:spacing w:after="0" w:line="240" w:lineRule="auto"/>
        <w:ind w:firstLine="1155"/>
        <w:jc w:val="both"/>
        <w:textAlignment w:val="center"/>
        <w:divId w:val="920992340"/>
        <w:rPr>
          <w:rFonts w:ascii="Times New Roman" w:eastAsia="Times New Roman" w:hAnsi="Times New Roman" w:cs="Times New Roman"/>
          <w:color w:val="000000"/>
          <w:kern w:val="0"/>
          <w14:ligatures w14:val="none"/>
        </w:rPr>
      </w:pPr>
    </w:p>
    <w:p w14:paraId="41D5D152" w14:textId="77777777" w:rsidR="00000000" w:rsidRDefault="00000000">
      <w:pPr>
        <w:spacing w:after="0" w:line="240" w:lineRule="auto"/>
        <w:ind w:firstLine="1155"/>
        <w:jc w:val="both"/>
        <w:textAlignment w:val="center"/>
        <w:divId w:val="5026645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77. В Закона за местните данъци и такси (обн., ДВ, бр. 117 от 1997 г.; изм., бр. 71, 83, 105 и 153 от 1998 г., бр. 103 от 1999 г., бр. 34 и 102 от 2000 г., бр. 109 от 2001 г., бр. 28, 45, 56 и 119 от 2002 г., бр. 84 и 112 от 2003 г., бр. 6, 18, 36, 70 и 106 от 2004 г., бр. 87, 94, 100, 103 и 105 от 2005 г.) навсякъде думите "Закона за административното производство" се заменят с "Административнопроцесуалния кодекс".</w:t>
      </w:r>
    </w:p>
    <w:p w14:paraId="42CC1666" w14:textId="77777777" w:rsidR="00000000" w:rsidRDefault="00000000">
      <w:pPr>
        <w:spacing w:after="150" w:line="240" w:lineRule="auto"/>
        <w:ind w:firstLine="1155"/>
        <w:jc w:val="both"/>
        <w:textAlignment w:val="center"/>
        <w:divId w:val="555897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2A841834" w14:textId="77777777" w:rsidR="00000000" w:rsidRDefault="00000000">
      <w:pPr>
        <w:spacing w:after="0" w:line="240" w:lineRule="auto"/>
        <w:ind w:firstLine="1155"/>
        <w:jc w:val="both"/>
        <w:textAlignment w:val="center"/>
        <w:divId w:val="9211374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142. Кодексът влиза в сила три месеца след обнародването му в "Държавен вестник", с изключение на:</w:t>
      </w:r>
    </w:p>
    <w:p w14:paraId="28A151DE" w14:textId="77777777" w:rsidR="00000000" w:rsidRDefault="00000000">
      <w:pPr>
        <w:spacing w:after="0" w:line="240" w:lineRule="auto"/>
        <w:ind w:firstLine="1155"/>
        <w:jc w:val="both"/>
        <w:textAlignment w:val="center"/>
        <w:divId w:val="387460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дял трети, § 2, т. 1 и § 2, т. 2 - относно отмяната на глава трета, раздел II "Обжалване по съдебен ред", § 9, т. 1 и 2, § 11, т. 1 и 2, § 15, § 44, т. 1 и 2, § 51, т. 1, § 53, т. 1, § 61, т. 1, § 66, т. 3, § 76, т. 1 - 3, § 78, § 79, § 83, т. 1, § 84, т. 1 и 2, § 89, т. 1 - 4, § 101, т. 1, § 102, т. 1, § 107, § 117, т. 1 и 2, § 125, § 128, т. 1 и 2, § 132, т. 2 и § 136, т. 1, както и § 34, § 35, т. 2, § 43, т. 2, § 62, т. 1, § 66, т. 2 и 4, § 97, т. 2 и § 125, т. 1 - относно замяната на думата "окръжния" с "административния" и замяната на думите "Софийския градски съд" с "Административния съд - град София", които влизат в сила от 1 март 2007 г.;</w:t>
      </w:r>
    </w:p>
    <w:p w14:paraId="4FCE765B" w14:textId="77777777" w:rsidR="00000000" w:rsidRDefault="00000000">
      <w:pPr>
        <w:spacing w:after="0" w:line="240" w:lineRule="auto"/>
        <w:ind w:firstLine="1155"/>
        <w:jc w:val="both"/>
        <w:textAlignment w:val="center"/>
        <w:divId w:val="11833213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120, който влиза в сила от 1 януари 2007 г.;</w:t>
      </w:r>
    </w:p>
    <w:p w14:paraId="3E9F708D" w14:textId="77777777" w:rsidR="00000000" w:rsidRDefault="00000000">
      <w:pPr>
        <w:spacing w:after="0" w:line="240" w:lineRule="auto"/>
        <w:ind w:firstLine="1155"/>
        <w:jc w:val="both"/>
        <w:textAlignment w:val="center"/>
        <w:divId w:val="1909242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 който влиза в сила от деня на обнародването на кодекса в "Държавен вестник".</w:t>
      </w:r>
    </w:p>
    <w:p w14:paraId="05ADB5DB" w14:textId="77777777" w:rsidR="00000000" w:rsidRDefault="00000000">
      <w:pPr>
        <w:spacing w:after="150" w:line="240" w:lineRule="auto"/>
        <w:ind w:firstLine="1155"/>
        <w:jc w:val="both"/>
        <w:textAlignment w:val="center"/>
        <w:divId w:val="1772899055"/>
        <w:rPr>
          <w:rFonts w:ascii="Times New Roman" w:eastAsia="Times New Roman" w:hAnsi="Times New Roman" w:cs="Times New Roman"/>
          <w:color w:val="000000"/>
          <w:kern w:val="0"/>
          <w14:ligatures w14:val="none"/>
        </w:rPr>
      </w:pPr>
    </w:p>
    <w:p w14:paraId="742643DC" w14:textId="77777777" w:rsidR="00000000" w:rsidRDefault="00000000">
      <w:pPr>
        <w:spacing w:before="100" w:beforeAutospacing="1" w:after="100" w:afterAutospacing="1" w:line="240" w:lineRule="auto"/>
        <w:jc w:val="center"/>
        <w:textAlignment w:val="center"/>
        <w:divId w:val="13804016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КОНЦЕСИИТЕ</w:t>
      </w:r>
    </w:p>
    <w:p w14:paraId="7B063CB0" w14:textId="77777777" w:rsidR="00000000" w:rsidRDefault="00000000">
      <w:pPr>
        <w:spacing w:after="0" w:line="240" w:lineRule="auto"/>
        <w:ind w:firstLine="1155"/>
        <w:jc w:val="both"/>
        <w:textAlignment w:val="center"/>
        <w:divId w:val="1055079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36 ОТ 2006 Г., В СИЛА ОТ 01.07.2006 Г.)</w:t>
      </w:r>
    </w:p>
    <w:p w14:paraId="39533030" w14:textId="77777777" w:rsidR="00000000" w:rsidRDefault="00000000">
      <w:pPr>
        <w:spacing w:after="0" w:line="240" w:lineRule="auto"/>
        <w:ind w:firstLine="1155"/>
        <w:jc w:val="both"/>
        <w:textAlignment w:val="center"/>
        <w:divId w:val="926117093"/>
        <w:rPr>
          <w:rFonts w:ascii="Times New Roman" w:eastAsia="Times New Roman" w:hAnsi="Times New Roman" w:cs="Times New Roman"/>
          <w:color w:val="000000"/>
          <w:kern w:val="0"/>
          <w14:ligatures w14:val="none"/>
        </w:rPr>
      </w:pPr>
    </w:p>
    <w:p w14:paraId="476C6BD7" w14:textId="77777777" w:rsidR="00000000" w:rsidRDefault="00000000">
      <w:pPr>
        <w:spacing w:after="0" w:line="240" w:lineRule="auto"/>
        <w:ind w:firstLine="1155"/>
        <w:jc w:val="both"/>
        <w:textAlignment w:val="center"/>
        <w:divId w:val="6359140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Законът влиза в сила от 1 юли 2006 г., с изключение на чл. 42, ал. 3 и чл. 58, ал. 4, които влизат в сила от датата на присъединяване на Република България към Европейския съюз.</w:t>
      </w:r>
    </w:p>
    <w:p w14:paraId="2571FF1C" w14:textId="77777777" w:rsidR="00000000" w:rsidRDefault="00000000">
      <w:pPr>
        <w:spacing w:after="150" w:line="240" w:lineRule="auto"/>
        <w:ind w:firstLine="1155"/>
        <w:jc w:val="both"/>
        <w:textAlignment w:val="center"/>
        <w:divId w:val="926117093"/>
        <w:rPr>
          <w:rFonts w:ascii="Times New Roman" w:eastAsia="Times New Roman" w:hAnsi="Times New Roman" w:cs="Times New Roman"/>
          <w:color w:val="000000"/>
          <w:kern w:val="0"/>
          <w14:ligatures w14:val="none"/>
        </w:rPr>
      </w:pPr>
    </w:p>
    <w:p w14:paraId="21548D25" w14:textId="77777777" w:rsidR="00000000" w:rsidRDefault="00000000">
      <w:pPr>
        <w:spacing w:before="100" w:beforeAutospacing="1" w:after="100" w:afterAutospacing="1" w:line="240" w:lineRule="auto"/>
        <w:jc w:val="center"/>
        <w:textAlignment w:val="center"/>
        <w:divId w:val="77826020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43B79238" w14:textId="77777777" w:rsidR="00000000" w:rsidRDefault="00000000">
      <w:pPr>
        <w:spacing w:after="0" w:line="240" w:lineRule="auto"/>
        <w:ind w:firstLine="1155"/>
        <w:jc w:val="both"/>
        <w:textAlignment w:val="center"/>
        <w:divId w:val="1556431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2006 Г., В СИЛА ОТ 01.01.2007 Г.)</w:t>
      </w:r>
    </w:p>
    <w:p w14:paraId="747136A6" w14:textId="77777777" w:rsidR="00000000" w:rsidRDefault="00000000">
      <w:pPr>
        <w:spacing w:after="0" w:line="240" w:lineRule="auto"/>
        <w:ind w:firstLine="1155"/>
        <w:jc w:val="both"/>
        <w:textAlignment w:val="center"/>
        <w:divId w:val="1642491234"/>
        <w:rPr>
          <w:rFonts w:ascii="Times New Roman" w:eastAsia="Times New Roman" w:hAnsi="Times New Roman" w:cs="Times New Roman"/>
          <w:color w:val="000000"/>
          <w:kern w:val="0"/>
          <w14:ligatures w14:val="none"/>
        </w:rPr>
      </w:pPr>
    </w:p>
    <w:p w14:paraId="364A6302" w14:textId="77777777" w:rsidR="00000000" w:rsidRDefault="00000000">
      <w:pPr>
        <w:spacing w:after="150" w:line="240" w:lineRule="auto"/>
        <w:ind w:firstLine="1155"/>
        <w:jc w:val="both"/>
        <w:textAlignment w:val="center"/>
        <w:divId w:val="977538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13. За 2007 г. общинският съвет определя такса за битови отпадъци до 31 януари 2007 г. Когато общинският съвет не е взел решение, с което се определя размерът на таксата за битови отпадъци, от всеки длъжник се събира такса в размер на абсолютната стойност от предходната година. </w:t>
      </w:r>
    </w:p>
    <w:p w14:paraId="5EC5225C" w14:textId="77777777" w:rsidR="00000000" w:rsidRDefault="00000000">
      <w:pPr>
        <w:spacing w:after="0" w:line="240" w:lineRule="auto"/>
        <w:ind w:firstLine="1155"/>
        <w:jc w:val="both"/>
        <w:textAlignment w:val="center"/>
        <w:divId w:val="1789426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(1) За 2007 г. първата вноска по чл. 28, ал. 1 и по чл. 60, ал. 1 се внася в срок от 1 март до 30 април.</w:t>
      </w:r>
    </w:p>
    <w:p w14:paraId="4BC40D12" w14:textId="77777777" w:rsidR="00000000" w:rsidRDefault="00000000">
      <w:pPr>
        <w:spacing w:after="150" w:line="240" w:lineRule="auto"/>
        <w:ind w:firstLine="1155"/>
        <w:jc w:val="both"/>
        <w:textAlignment w:val="center"/>
        <w:divId w:val="8974769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предплатилите за цялата година в срока по ал. 1 се прави отстъпка 5 на сто. </w:t>
      </w:r>
    </w:p>
    <w:p w14:paraId="3B3649B9" w14:textId="77777777" w:rsidR="00000000" w:rsidRDefault="00000000">
      <w:pPr>
        <w:spacing w:after="150" w:line="240" w:lineRule="auto"/>
        <w:ind w:firstLine="1155"/>
        <w:jc w:val="both"/>
        <w:textAlignment w:val="center"/>
        <w:divId w:val="1077097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15. Органите на Националната агенция за приходите изчисляват задълженията, отпечатват и изпращат съобщения на лицата за дължимите от тях данък върху недвижимите имоти и такса за битови отпадъци за 2007 г. Средствата за обезпечаване на процеса са за сметка на бюджета на агенцията. </w:t>
      </w:r>
    </w:p>
    <w:p w14:paraId="2CB72469" w14:textId="77777777" w:rsidR="00000000" w:rsidRDefault="00000000">
      <w:pPr>
        <w:spacing w:after="0" w:line="240" w:lineRule="auto"/>
        <w:ind w:firstLine="1155"/>
        <w:jc w:val="both"/>
        <w:textAlignment w:val="center"/>
        <w:divId w:val="1080055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Законът влиза в сила от 1 януари 2007 г.</w:t>
      </w:r>
    </w:p>
    <w:p w14:paraId="08FCA0B2" w14:textId="77777777" w:rsidR="00000000" w:rsidRDefault="00000000">
      <w:pPr>
        <w:spacing w:after="150" w:line="240" w:lineRule="auto"/>
        <w:ind w:firstLine="1155"/>
        <w:jc w:val="both"/>
        <w:textAlignment w:val="center"/>
        <w:divId w:val="476531715"/>
        <w:rPr>
          <w:rFonts w:ascii="Times New Roman" w:eastAsia="Times New Roman" w:hAnsi="Times New Roman" w:cs="Times New Roman"/>
          <w:color w:val="000000"/>
          <w:kern w:val="0"/>
          <w14:ligatures w14:val="none"/>
        </w:rPr>
      </w:pPr>
    </w:p>
    <w:p w14:paraId="5EAD8A41" w14:textId="77777777" w:rsidR="00000000" w:rsidRDefault="00000000">
      <w:pPr>
        <w:spacing w:before="100" w:beforeAutospacing="1" w:after="100" w:afterAutospacing="1" w:line="240" w:lineRule="auto"/>
        <w:jc w:val="center"/>
        <w:textAlignment w:val="center"/>
        <w:divId w:val="54004879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ЕНЕРГИЙНАТА ЕФЕКТИВНОСТ</w:t>
      </w:r>
    </w:p>
    <w:p w14:paraId="429DC54B" w14:textId="77777777" w:rsidR="00000000" w:rsidRDefault="00000000">
      <w:pPr>
        <w:spacing w:after="0" w:line="240" w:lineRule="auto"/>
        <w:ind w:firstLine="1155"/>
        <w:jc w:val="both"/>
        <w:textAlignment w:val="center"/>
        <w:divId w:val="542136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55 ОТ 2007 Г., В СИЛА ОТ 06.07.2007 Г.)</w:t>
      </w:r>
    </w:p>
    <w:p w14:paraId="39A69461" w14:textId="77777777" w:rsidR="00000000" w:rsidRDefault="00000000">
      <w:pPr>
        <w:spacing w:after="0" w:line="240" w:lineRule="auto"/>
        <w:ind w:firstLine="1155"/>
        <w:jc w:val="both"/>
        <w:textAlignment w:val="center"/>
        <w:divId w:val="799036519"/>
        <w:rPr>
          <w:rFonts w:ascii="Times New Roman" w:eastAsia="Times New Roman" w:hAnsi="Times New Roman" w:cs="Times New Roman"/>
          <w:color w:val="000000"/>
          <w:kern w:val="0"/>
          <w14:ligatures w14:val="none"/>
        </w:rPr>
      </w:pPr>
    </w:p>
    <w:p w14:paraId="469727AD" w14:textId="77777777" w:rsidR="00000000" w:rsidRDefault="00000000">
      <w:pPr>
        <w:spacing w:after="0" w:line="240" w:lineRule="auto"/>
        <w:ind w:firstLine="1155"/>
        <w:jc w:val="both"/>
        <w:textAlignment w:val="center"/>
        <w:divId w:val="18510645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Законът влиза в сила от деня на обнародването му в "Държавен вестник", с изключение на разпоредбите на § 26, т. 1, 2, 3, 4, 5 и 6, които влизат в сила от 1 юли 2007 г., и на разпоредбата на § 27, която влиза в сила от 1 януари 2008 г.</w:t>
      </w:r>
    </w:p>
    <w:p w14:paraId="2FD9FAE7" w14:textId="77777777" w:rsidR="00000000" w:rsidRDefault="00000000">
      <w:pPr>
        <w:spacing w:after="150" w:line="240" w:lineRule="auto"/>
        <w:ind w:firstLine="1155"/>
        <w:jc w:val="both"/>
        <w:textAlignment w:val="center"/>
        <w:divId w:val="799036519"/>
        <w:rPr>
          <w:rFonts w:ascii="Times New Roman" w:eastAsia="Times New Roman" w:hAnsi="Times New Roman" w:cs="Times New Roman"/>
          <w:color w:val="000000"/>
          <w:kern w:val="0"/>
          <w14:ligatures w14:val="none"/>
        </w:rPr>
      </w:pPr>
    </w:p>
    <w:p w14:paraId="587B4EB3" w14:textId="77777777" w:rsidR="00000000" w:rsidRDefault="00000000">
      <w:pPr>
        <w:spacing w:before="100" w:beforeAutospacing="1" w:after="100" w:afterAutospacing="1" w:line="240" w:lineRule="auto"/>
        <w:jc w:val="center"/>
        <w:textAlignment w:val="center"/>
        <w:divId w:val="35319547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0D87209E" w14:textId="77777777" w:rsidR="00000000" w:rsidRDefault="00000000">
      <w:pPr>
        <w:spacing w:after="0" w:line="240" w:lineRule="auto"/>
        <w:ind w:firstLine="1155"/>
        <w:jc w:val="both"/>
        <w:textAlignment w:val="center"/>
        <w:divId w:val="2572551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110 ОТ 2007 Г., В СИЛА ОТ 01.01.2008 Г.)</w:t>
      </w:r>
    </w:p>
    <w:p w14:paraId="13FAFCFB" w14:textId="77777777" w:rsidR="00000000" w:rsidRDefault="00000000">
      <w:pPr>
        <w:spacing w:after="0" w:line="240" w:lineRule="auto"/>
        <w:ind w:firstLine="1155"/>
        <w:jc w:val="both"/>
        <w:textAlignment w:val="center"/>
        <w:divId w:val="1041979265"/>
        <w:rPr>
          <w:rFonts w:ascii="Times New Roman" w:eastAsia="Times New Roman" w:hAnsi="Times New Roman" w:cs="Times New Roman"/>
          <w:color w:val="000000"/>
          <w:kern w:val="0"/>
          <w14:ligatures w14:val="none"/>
        </w:rPr>
      </w:pPr>
    </w:p>
    <w:p w14:paraId="1EC7E9C6" w14:textId="77777777" w:rsidR="00000000" w:rsidRDefault="00000000">
      <w:pPr>
        <w:spacing w:after="150" w:line="240" w:lineRule="auto"/>
        <w:ind w:firstLine="1155"/>
        <w:jc w:val="both"/>
        <w:textAlignment w:val="center"/>
        <w:divId w:val="1951861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18. Общинският съвет определя размера на местните данъци до 29 февруари 2008 г. В случай че в този срок не е определен размерът за местните </w:t>
      </w:r>
      <w:r>
        <w:rPr>
          <w:rFonts w:ascii="Times New Roman" w:eastAsia="Times New Roman" w:hAnsi="Times New Roman" w:cs="Times New Roman"/>
          <w:color w:val="000000"/>
          <w:kern w:val="0"/>
          <w14:ligatures w14:val="none"/>
        </w:rPr>
        <w:lastRenderedPageBreak/>
        <w:t xml:space="preserve">данъци, за 2008 г. се прилагат минималните размери на данъците, предвидени в закона, а за патентния данък - размерите, които са били в сила за 2007 г. </w:t>
      </w:r>
    </w:p>
    <w:p w14:paraId="76601A6E" w14:textId="77777777" w:rsidR="00000000" w:rsidRDefault="00000000">
      <w:pPr>
        <w:spacing w:after="150" w:line="240" w:lineRule="auto"/>
        <w:ind w:firstLine="1155"/>
        <w:jc w:val="both"/>
        <w:textAlignment w:val="center"/>
        <w:divId w:val="5801383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19. До определяне на размера на местните данъци от общинския съвет за 2008 г. данъкът при придобиване на имущества по чл. 44, ал. 1 и 2 и данъкът върху наследствата се определят въз основа на минималните размери за съответните данъци, предвидени в закона. </w:t>
      </w:r>
    </w:p>
    <w:p w14:paraId="5FE2F56E" w14:textId="77777777" w:rsidR="00000000" w:rsidRDefault="00000000">
      <w:pPr>
        <w:spacing w:after="0" w:line="240" w:lineRule="auto"/>
        <w:ind w:firstLine="1155"/>
        <w:jc w:val="both"/>
        <w:textAlignment w:val="center"/>
        <w:divId w:val="21315094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(1) За 2008 г. първата и втората вноска по чл. 28, ал. 1, съответно първата вноска на данъка по чл. 60, ал. 1, се внасят от 31 март до 30 юни.</w:t>
      </w:r>
    </w:p>
    <w:p w14:paraId="20EE6663" w14:textId="77777777" w:rsidR="00000000" w:rsidRDefault="00000000">
      <w:pPr>
        <w:spacing w:after="150" w:line="240" w:lineRule="auto"/>
        <w:ind w:firstLine="1155"/>
        <w:jc w:val="both"/>
        <w:textAlignment w:val="center"/>
        <w:divId w:val="3833350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предплатилите за цялата година в сроковете по ал. 1 се прави отстъпка 5 на сто. </w:t>
      </w:r>
    </w:p>
    <w:p w14:paraId="74DAAD3E" w14:textId="77777777" w:rsidR="00000000" w:rsidRDefault="00000000">
      <w:pPr>
        <w:spacing w:after="150" w:line="240" w:lineRule="auto"/>
        <w:ind w:firstLine="1155"/>
        <w:jc w:val="both"/>
        <w:textAlignment w:val="center"/>
        <w:divId w:val="212620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21. Министърът на финансите до 29 февруари 2008 г. утвърждава образец на декларацията по чл. 61н, ал. 1. </w:t>
      </w:r>
    </w:p>
    <w:p w14:paraId="04351618" w14:textId="77777777" w:rsidR="00000000" w:rsidRDefault="00000000">
      <w:pPr>
        <w:spacing w:after="150" w:line="240" w:lineRule="auto"/>
        <w:ind w:firstLine="1155"/>
        <w:jc w:val="both"/>
        <w:textAlignment w:val="center"/>
        <w:divId w:val="1344361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За 2008 г. лицата, които се облагат с патентен данък, подават декларация по чл. 61н, ал. 1 до 30 април 2008 г. </w:t>
      </w:r>
    </w:p>
    <w:p w14:paraId="039D3FDC" w14:textId="77777777" w:rsidR="00000000" w:rsidRDefault="00000000">
      <w:pPr>
        <w:spacing w:after="0" w:line="240" w:lineRule="auto"/>
        <w:ind w:firstLine="1155"/>
        <w:jc w:val="both"/>
        <w:textAlignment w:val="center"/>
        <w:divId w:val="1965456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(1) За 2008 г. първата и втората вноска по чл. 61п, ал. 1 се внасят в срок до 30 април 2008 г.</w:t>
      </w:r>
    </w:p>
    <w:p w14:paraId="42A783AF" w14:textId="77777777" w:rsidR="00000000" w:rsidRDefault="00000000">
      <w:pPr>
        <w:spacing w:after="150" w:line="240" w:lineRule="auto"/>
        <w:ind w:firstLine="1155"/>
        <w:jc w:val="both"/>
        <w:textAlignment w:val="center"/>
        <w:divId w:val="15802117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предплатилите за цяла година в срока по ал. 1 се прави отстъпка 5 на сто. </w:t>
      </w:r>
    </w:p>
    <w:p w14:paraId="2F73A339" w14:textId="77777777" w:rsidR="00000000" w:rsidRDefault="00000000">
      <w:pPr>
        <w:spacing w:after="0" w:line="240" w:lineRule="auto"/>
        <w:ind w:firstLine="1155"/>
        <w:jc w:val="both"/>
        <w:textAlignment w:val="center"/>
        <w:divId w:val="17953198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2008 г.</w:t>
      </w:r>
    </w:p>
    <w:p w14:paraId="02498299" w14:textId="77777777" w:rsidR="00000000" w:rsidRDefault="00000000">
      <w:pPr>
        <w:spacing w:after="150" w:line="240" w:lineRule="auto"/>
        <w:ind w:firstLine="1155"/>
        <w:jc w:val="both"/>
        <w:textAlignment w:val="center"/>
        <w:divId w:val="721174675"/>
        <w:rPr>
          <w:rFonts w:ascii="Times New Roman" w:eastAsia="Times New Roman" w:hAnsi="Times New Roman" w:cs="Times New Roman"/>
          <w:color w:val="000000"/>
          <w:kern w:val="0"/>
          <w14:ligatures w14:val="none"/>
        </w:rPr>
      </w:pPr>
    </w:p>
    <w:p w14:paraId="5923E698" w14:textId="77777777" w:rsidR="00000000" w:rsidRDefault="00000000">
      <w:pPr>
        <w:spacing w:before="100" w:beforeAutospacing="1" w:after="100" w:afterAutospacing="1" w:line="240" w:lineRule="auto"/>
        <w:jc w:val="center"/>
        <w:textAlignment w:val="center"/>
        <w:divId w:val="193262051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51524C35" w14:textId="77777777" w:rsidR="00000000" w:rsidRDefault="00000000">
      <w:pPr>
        <w:spacing w:after="0" w:line="240" w:lineRule="auto"/>
        <w:ind w:firstLine="1155"/>
        <w:jc w:val="both"/>
        <w:textAlignment w:val="center"/>
        <w:divId w:val="13866851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2008 Г., В СИЛА ОТ 01.01.2009 Г.)</w:t>
      </w:r>
    </w:p>
    <w:p w14:paraId="5D4268D1" w14:textId="77777777" w:rsidR="00000000" w:rsidRDefault="00000000">
      <w:pPr>
        <w:spacing w:after="0" w:line="240" w:lineRule="auto"/>
        <w:ind w:firstLine="1155"/>
        <w:jc w:val="both"/>
        <w:textAlignment w:val="center"/>
        <w:divId w:val="2054958194"/>
        <w:rPr>
          <w:rFonts w:ascii="Times New Roman" w:eastAsia="Times New Roman" w:hAnsi="Times New Roman" w:cs="Times New Roman"/>
          <w:color w:val="000000"/>
          <w:kern w:val="0"/>
          <w14:ligatures w14:val="none"/>
        </w:rPr>
      </w:pPr>
    </w:p>
    <w:p w14:paraId="57BBF26A" w14:textId="77777777" w:rsidR="00000000" w:rsidRDefault="00000000">
      <w:pPr>
        <w:spacing w:after="0" w:line="240" w:lineRule="auto"/>
        <w:ind w:firstLine="1155"/>
        <w:jc w:val="both"/>
        <w:textAlignment w:val="center"/>
        <w:divId w:val="8386930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(1) Общинският съвет определя размерите на данъка върху недвижимите имоти, данъка върху наследствата и данъка при придобиване на имущества по чл. 44, ал. 1 и 2 в срок до 31 януари 2009 г. В случай че в този срок не са определени нови размери, за 2009 г. се прилагат минималните размери на данъците, определени в чл. 22, 36 и чл. 47, ал. 1 и 2.</w:t>
      </w:r>
    </w:p>
    <w:p w14:paraId="604FBA34" w14:textId="77777777" w:rsidR="00000000" w:rsidRDefault="00000000">
      <w:pPr>
        <w:spacing w:after="150" w:line="240" w:lineRule="auto"/>
        <w:ind w:firstLine="1155"/>
        <w:jc w:val="both"/>
        <w:textAlignment w:val="center"/>
        <w:divId w:val="1863320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 определяне на размерите по ал. 1 данъкът при придобиване на имущества по чл. 44, ал. 1 и 2 и данъкът върху наследствата се определят въз основа на минималните размери за съответните данъци, предвидени в закона. </w:t>
      </w:r>
    </w:p>
    <w:p w14:paraId="6DA733BB" w14:textId="77777777" w:rsidR="00000000" w:rsidRDefault="00000000">
      <w:pPr>
        <w:spacing w:after="0" w:line="240" w:lineRule="auto"/>
        <w:ind w:firstLine="1155"/>
        <w:jc w:val="both"/>
        <w:textAlignment w:val="center"/>
        <w:divId w:val="655767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18. (1) За 2009 г. първата вноска по чл. 28, ал. 1 се внася в срок от 1 март до 30 април.</w:t>
      </w:r>
    </w:p>
    <w:p w14:paraId="42787AC7" w14:textId="77777777" w:rsidR="00000000" w:rsidRDefault="00000000">
      <w:pPr>
        <w:spacing w:after="150" w:line="240" w:lineRule="auto"/>
        <w:ind w:firstLine="1155"/>
        <w:jc w:val="both"/>
        <w:textAlignment w:val="center"/>
        <w:divId w:val="666053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На предплатилите за цялата година в срока по ал. 1 се прави отстъпка 5 на сто. </w:t>
      </w:r>
    </w:p>
    <w:p w14:paraId="230B0939" w14:textId="77777777" w:rsidR="00000000" w:rsidRDefault="00000000">
      <w:pPr>
        <w:spacing w:after="0" w:line="240" w:lineRule="auto"/>
        <w:ind w:firstLine="1155"/>
        <w:jc w:val="both"/>
        <w:textAlignment w:val="center"/>
        <w:divId w:val="7374374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19. За 2009 г. общинският съвет определя таксата за битови отпадъци до 31 януари 2009 г. Когато в този срок общинският съвет не е взел решение за </w:t>
      </w:r>
      <w:r>
        <w:rPr>
          <w:rFonts w:ascii="Times New Roman" w:eastAsia="Times New Roman" w:hAnsi="Times New Roman" w:cs="Times New Roman"/>
          <w:color w:val="000000"/>
          <w:kern w:val="0"/>
          <w14:ligatures w14:val="none"/>
        </w:rPr>
        <w:lastRenderedPageBreak/>
        <w:t>определяне размера на таксата за битови отпадъци, от всеки длъжник се събира такса в размер на абсолютната стойност от предходната година.</w:t>
      </w:r>
    </w:p>
    <w:p w14:paraId="796D9CE1" w14:textId="77777777" w:rsidR="00000000" w:rsidRDefault="00000000">
      <w:pPr>
        <w:spacing w:after="150" w:line="240" w:lineRule="auto"/>
        <w:ind w:firstLine="1155"/>
        <w:jc w:val="both"/>
        <w:textAlignment w:val="center"/>
        <w:divId w:val="3591667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7D286762" w14:textId="77777777" w:rsidR="00000000" w:rsidRDefault="00000000">
      <w:pPr>
        <w:spacing w:after="0" w:line="240" w:lineRule="auto"/>
        <w:ind w:firstLine="1155"/>
        <w:jc w:val="both"/>
        <w:textAlignment w:val="center"/>
        <w:divId w:val="11041124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януари 2009 г.</w:t>
      </w:r>
    </w:p>
    <w:p w14:paraId="1213205A" w14:textId="77777777" w:rsidR="00000000" w:rsidRDefault="00000000">
      <w:pPr>
        <w:spacing w:after="150" w:line="240" w:lineRule="auto"/>
        <w:ind w:firstLine="1155"/>
        <w:jc w:val="both"/>
        <w:textAlignment w:val="center"/>
        <w:divId w:val="486091866"/>
        <w:rPr>
          <w:rFonts w:ascii="Times New Roman" w:eastAsia="Times New Roman" w:hAnsi="Times New Roman" w:cs="Times New Roman"/>
          <w:color w:val="000000"/>
          <w:kern w:val="0"/>
          <w14:ligatures w14:val="none"/>
        </w:rPr>
      </w:pPr>
    </w:p>
    <w:p w14:paraId="02CCD904" w14:textId="77777777" w:rsidR="00000000" w:rsidRDefault="00000000">
      <w:pPr>
        <w:spacing w:before="100" w:beforeAutospacing="1" w:after="100" w:afterAutospacing="1" w:line="240" w:lineRule="auto"/>
        <w:jc w:val="center"/>
        <w:textAlignment w:val="center"/>
        <w:divId w:val="18343978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ДАНЪЧНО-ОСИГУРИТЕЛНИЯ ПРОЦЕСУАЛЕН КОДЕКС</w:t>
      </w:r>
    </w:p>
    <w:p w14:paraId="07AE2A66" w14:textId="77777777" w:rsidR="00000000" w:rsidRDefault="00000000">
      <w:pPr>
        <w:spacing w:after="0" w:line="240" w:lineRule="auto"/>
        <w:ind w:firstLine="1155"/>
        <w:jc w:val="both"/>
        <w:textAlignment w:val="center"/>
        <w:divId w:val="621351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12 ОТ 2009 Г., В СИЛА ОТ 01.05.2009 Г.)</w:t>
      </w:r>
    </w:p>
    <w:p w14:paraId="3F9D4A86" w14:textId="77777777" w:rsidR="00000000" w:rsidRDefault="00000000">
      <w:pPr>
        <w:spacing w:after="0" w:line="240" w:lineRule="auto"/>
        <w:ind w:firstLine="1155"/>
        <w:jc w:val="both"/>
        <w:textAlignment w:val="center"/>
        <w:divId w:val="1494952784"/>
        <w:rPr>
          <w:rFonts w:ascii="Times New Roman" w:eastAsia="Times New Roman" w:hAnsi="Times New Roman" w:cs="Times New Roman"/>
          <w:color w:val="000000"/>
          <w:kern w:val="0"/>
          <w14:ligatures w14:val="none"/>
        </w:rPr>
      </w:pPr>
    </w:p>
    <w:p w14:paraId="1040BB62" w14:textId="77777777" w:rsidR="00000000" w:rsidRDefault="00000000">
      <w:pPr>
        <w:spacing w:after="0" w:line="240" w:lineRule="auto"/>
        <w:ind w:firstLine="1155"/>
        <w:jc w:val="both"/>
        <w:textAlignment w:val="center"/>
        <w:divId w:val="196896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68. Законът влиза в сила от 1 май 2009 г., с изключение на § 65, 66 и 67, които влизат в сила от датата на обнародването на закона в "Държавен вестник".</w:t>
      </w:r>
    </w:p>
    <w:p w14:paraId="1E615873" w14:textId="77777777" w:rsidR="00000000" w:rsidRDefault="00000000">
      <w:pPr>
        <w:spacing w:after="150" w:line="240" w:lineRule="auto"/>
        <w:ind w:firstLine="1155"/>
        <w:jc w:val="both"/>
        <w:textAlignment w:val="center"/>
        <w:divId w:val="1494952784"/>
        <w:rPr>
          <w:rFonts w:ascii="Times New Roman" w:eastAsia="Times New Roman" w:hAnsi="Times New Roman" w:cs="Times New Roman"/>
          <w:color w:val="000000"/>
          <w:kern w:val="0"/>
          <w14:ligatures w14:val="none"/>
        </w:rPr>
      </w:pPr>
    </w:p>
    <w:p w14:paraId="178AEFF3" w14:textId="77777777" w:rsidR="00000000" w:rsidRDefault="00000000">
      <w:pPr>
        <w:spacing w:before="100" w:beforeAutospacing="1" w:after="100" w:afterAutospacing="1" w:line="240" w:lineRule="auto"/>
        <w:jc w:val="center"/>
        <w:textAlignment w:val="center"/>
        <w:divId w:val="88194585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КУЛТУРНОТО НАСЛЕДСТВО</w:t>
      </w:r>
    </w:p>
    <w:p w14:paraId="4823EB48" w14:textId="77777777" w:rsidR="00000000" w:rsidRDefault="00000000">
      <w:pPr>
        <w:spacing w:after="0" w:line="240" w:lineRule="auto"/>
        <w:ind w:firstLine="1155"/>
        <w:jc w:val="both"/>
        <w:textAlignment w:val="center"/>
        <w:divId w:val="6268543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19 ОТ 2009 Г., В СИЛА ОТ 10.04.2009 Г.)</w:t>
      </w:r>
    </w:p>
    <w:p w14:paraId="2506173A" w14:textId="77777777" w:rsidR="00000000" w:rsidRDefault="00000000">
      <w:pPr>
        <w:spacing w:after="0" w:line="240" w:lineRule="auto"/>
        <w:ind w:firstLine="1155"/>
        <w:jc w:val="both"/>
        <w:textAlignment w:val="center"/>
        <w:divId w:val="1863589411"/>
        <w:rPr>
          <w:rFonts w:ascii="Times New Roman" w:eastAsia="Times New Roman" w:hAnsi="Times New Roman" w:cs="Times New Roman"/>
          <w:color w:val="000000"/>
          <w:kern w:val="0"/>
          <w14:ligatures w14:val="none"/>
        </w:rPr>
      </w:pPr>
    </w:p>
    <w:p w14:paraId="75B5DF63" w14:textId="77777777" w:rsidR="00000000" w:rsidRDefault="00000000">
      <w:pPr>
        <w:spacing w:after="0" w:line="240" w:lineRule="auto"/>
        <w:ind w:firstLine="1155"/>
        <w:jc w:val="both"/>
        <w:textAlignment w:val="center"/>
        <w:divId w:val="1575045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44. Законът влиза в сила от 10 април 2009 г., с изключение на чл. 114, ал. 2 и чл. 126, които влизат в сила от 10 април 2010 г.</w:t>
      </w:r>
    </w:p>
    <w:p w14:paraId="5D47D891" w14:textId="77777777" w:rsidR="00000000" w:rsidRDefault="00000000">
      <w:pPr>
        <w:spacing w:after="150" w:line="240" w:lineRule="auto"/>
        <w:ind w:firstLine="1155"/>
        <w:jc w:val="both"/>
        <w:textAlignment w:val="center"/>
        <w:divId w:val="1863589411"/>
        <w:rPr>
          <w:rFonts w:ascii="Times New Roman" w:eastAsia="Times New Roman" w:hAnsi="Times New Roman" w:cs="Times New Roman"/>
          <w:color w:val="000000"/>
          <w:kern w:val="0"/>
          <w14:ligatures w14:val="none"/>
        </w:rPr>
      </w:pPr>
    </w:p>
    <w:p w14:paraId="284C1967" w14:textId="77777777" w:rsidR="00000000" w:rsidRDefault="00000000">
      <w:pPr>
        <w:spacing w:before="100" w:beforeAutospacing="1" w:after="100" w:afterAutospacing="1" w:line="240" w:lineRule="auto"/>
        <w:jc w:val="center"/>
        <w:textAlignment w:val="center"/>
        <w:divId w:val="110658108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ЗДРАВЕТО</w:t>
      </w:r>
    </w:p>
    <w:p w14:paraId="0A775F62" w14:textId="77777777" w:rsidR="00000000" w:rsidRDefault="00000000">
      <w:pPr>
        <w:spacing w:after="0" w:line="240" w:lineRule="auto"/>
        <w:ind w:firstLine="1155"/>
        <w:jc w:val="both"/>
        <w:textAlignment w:val="center"/>
        <w:divId w:val="2117945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41 ОТ 2009 Г., В СИЛА ОТ 02.06.2009 Г.)</w:t>
      </w:r>
    </w:p>
    <w:p w14:paraId="2092F9B6" w14:textId="77777777" w:rsidR="00000000" w:rsidRDefault="00000000">
      <w:pPr>
        <w:spacing w:after="0" w:line="240" w:lineRule="auto"/>
        <w:ind w:firstLine="1155"/>
        <w:jc w:val="both"/>
        <w:textAlignment w:val="center"/>
        <w:divId w:val="704522527"/>
        <w:rPr>
          <w:rFonts w:ascii="Times New Roman" w:eastAsia="Times New Roman" w:hAnsi="Times New Roman" w:cs="Times New Roman"/>
          <w:color w:val="000000"/>
          <w:kern w:val="0"/>
          <w14:ligatures w14:val="none"/>
        </w:rPr>
      </w:pPr>
    </w:p>
    <w:p w14:paraId="41827D0E" w14:textId="77777777" w:rsidR="00000000" w:rsidRDefault="00000000">
      <w:pPr>
        <w:spacing w:after="0" w:line="240" w:lineRule="auto"/>
        <w:ind w:firstLine="1155"/>
        <w:jc w:val="both"/>
        <w:textAlignment w:val="center"/>
        <w:divId w:val="784470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96. Законът влиза в сила от деня на обнародването му в "Държавен вестник", с изключение на:</w:t>
      </w:r>
    </w:p>
    <w:p w14:paraId="460455EE" w14:textId="77777777" w:rsidR="00000000" w:rsidRDefault="00000000">
      <w:pPr>
        <w:spacing w:after="0" w:line="240" w:lineRule="auto"/>
        <w:ind w:firstLine="1155"/>
        <w:jc w:val="both"/>
        <w:textAlignment w:val="center"/>
        <w:divId w:val="198862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3, 5, 6 и 9, които влизат в сила от 1 януари 2009 г.;</w:t>
      </w:r>
    </w:p>
    <w:p w14:paraId="2F616F1E" w14:textId="77777777" w:rsidR="00000000" w:rsidRDefault="00000000">
      <w:pPr>
        <w:spacing w:after="0" w:line="240" w:lineRule="auto"/>
        <w:ind w:firstLine="1155"/>
        <w:jc w:val="both"/>
        <w:textAlignment w:val="center"/>
        <w:divId w:val="265816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параграфи 26, 36, 38, 39, 40, 41, 42, 43, 44, 65, 66, 69, 70, 73, 77, 78, 79, 80, 81, 82, 83, 88, 89 и 90, които влизат в сила от 1 юли 2009 г.;</w:t>
      </w:r>
    </w:p>
    <w:p w14:paraId="47F09BB4" w14:textId="77777777" w:rsidR="00000000" w:rsidRDefault="00000000">
      <w:pPr>
        <w:spacing w:after="0" w:line="240" w:lineRule="auto"/>
        <w:ind w:firstLine="1155"/>
        <w:jc w:val="both"/>
        <w:textAlignment w:val="center"/>
        <w:divId w:val="624427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21, който влиза в сила от 1 юни 2010 г.</w:t>
      </w:r>
    </w:p>
    <w:p w14:paraId="74921F01" w14:textId="77777777" w:rsidR="00000000" w:rsidRDefault="00000000">
      <w:pPr>
        <w:spacing w:after="150" w:line="240" w:lineRule="auto"/>
        <w:ind w:firstLine="1155"/>
        <w:jc w:val="both"/>
        <w:textAlignment w:val="center"/>
        <w:divId w:val="704522527"/>
        <w:rPr>
          <w:rFonts w:ascii="Times New Roman" w:eastAsia="Times New Roman" w:hAnsi="Times New Roman" w:cs="Times New Roman"/>
          <w:color w:val="000000"/>
          <w:kern w:val="0"/>
          <w14:ligatures w14:val="none"/>
        </w:rPr>
      </w:pPr>
    </w:p>
    <w:p w14:paraId="24BC68AB" w14:textId="77777777" w:rsidR="00000000" w:rsidRDefault="00000000">
      <w:pPr>
        <w:spacing w:before="100" w:beforeAutospacing="1" w:after="100" w:afterAutospacing="1" w:line="240" w:lineRule="auto"/>
        <w:jc w:val="center"/>
        <w:textAlignment w:val="center"/>
        <w:divId w:val="58727325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6B0832F9" w14:textId="77777777" w:rsidR="00000000" w:rsidRDefault="00000000">
      <w:pPr>
        <w:spacing w:after="0" w:line="240" w:lineRule="auto"/>
        <w:ind w:firstLine="1155"/>
        <w:jc w:val="both"/>
        <w:textAlignment w:val="center"/>
        <w:divId w:val="824055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2009 Г., В СИЛА ОТ 01.01.2010 Г.)</w:t>
      </w:r>
    </w:p>
    <w:p w14:paraId="349865E8" w14:textId="77777777" w:rsidR="00000000" w:rsidRDefault="00000000">
      <w:pPr>
        <w:spacing w:after="0" w:line="240" w:lineRule="auto"/>
        <w:ind w:firstLine="1155"/>
        <w:jc w:val="both"/>
        <w:textAlignment w:val="center"/>
        <w:divId w:val="1057046383"/>
        <w:rPr>
          <w:rFonts w:ascii="Times New Roman" w:eastAsia="Times New Roman" w:hAnsi="Times New Roman" w:cs="Times New Roman"/>
          <w:color w:val="000000"/>
          <w:kern w:val="0"/>
          <w14:ligatures w14:val="none"/>
        </w:rPr>
      </w:pPr>
    </w:p>
    <w:p w14:paraId="558A3B0A" w14:textId="77777777" w:rsidR="00000000" w:rsidRDefault="00000000">
      <w:pPr>
        <w:spacing w:after="0" w:line="240" w:lineRule="auto"/>
        <w:ind w:firstLine="1155"/>
        <w:jc w:val="both"/>
        <w:textAlignment w:val="center"/>
        <w:divId w:val="1340697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(1) Общинският съвет определя размерите на данъка върху недвижимите имоти и данъка при придобиване на имущества за 2010 г. до 31 януари 2010 г. В случай че в този срок не са определени нови размери, за 2010 г. се прилагат размерите на данъците, действащи към 31 декември 2009 г.</w:t>
      </w:r>
    </w:p>
    <w:p w14:paraId="3307CC98" w14:textId="77777777" w:rsidR="00000000" w:rsidRDefault="00000000">
      <w:pPr>
        <w:spacing w:after="0" w:line="240" w:lineRule="auto"/>
        <w:ind w:firstLine="1155"/>
        <w:jc w:val="both"/>
        <w:textAlignment w:val="center"/>
        <w:divId w:val="1252737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определяне на размерите по ал. 1 данъкът при придобиване на имущества по чл. 44 се определя въз основа на размерите, действащи към 31 декември 2009 г.</w:t>
      </w:r>
    </w:p>
    <w:p w14:paraId="4D40B484" w14:textId="77777777" w:rsidR="00000000" w:rsidRDefault="00000000">
      <w:pPr>
        <w:spacing w:after="150" w:line="240" w:lineRule="auto"/>
        <w:ind w:firstLine="1155"/>
        <w:jc w:val="both"/>
        <w:textAlignment w:val="center"/>
        <w:divId w:val="19692420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За 2010 г. първата вноска на данъка по чл. 28, ал. 1 се внася в срок от 1 март до 30 април. На предплатилите пълния размер на данъка в този срок се прави отстъпка 5 на сто. </w:t>
      </w:r>
    </w:p>
    <w:p w14:paraId="465A08DD" w14:textId="77777777" w:rsidR="00000000" w:rsidRDefault="00000000">
      <w:pPr>
        <w:spacing w:after="150" w:line="240" w:lineRule="auto"/>
        <w:ind w:firstLine="1155"/>
        <w:jc w:val="both"/>
        <w:textAlignment w:val="center"/>
        <w:divId w:val="220479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21. За притежаваните нежилищни имоти и за нежилищните имоти, върху които им е учредено ограничено вещно право на ползване, предприятията подават декларации по чл. 14 в срок до 30 юни 2010 г. </w:t>
      </w:r>
    </w:p>
    <w:p w14:paraId="0712E91F" w14:textId="77777777" w:rsidR="00000000" w:rsidRDefault="00000000">
      <w:pPr>
        <w:spacing w:after="0" w:line="240" w:lineRule="auto"/>
        <w:ind w:firstLine="1155"/>
        <w:jc w:val="both"/>
        <w:textAlignment w:val="center"/>
        <w:divId w:val="9453854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Законът влиза в сила от 1 януари 2010 г. с изключение на § 5, който влиза в сила от 1 януари 2011 г.</w:t>
      </w:r>
    </w:p>
    <w:p w14:paraId="7B85EDC6" w14:textId="77777777" w:rsidR="00000000" w:rsidRDefault="00000000">
      <w:pPr>
        <w:spacing w:after="150" w:line="240" w:lineRule="auto"/>
        <w:ind w:firstLine="1155"/>
        <w:jc w:val="both"/>
        <w:textAlignment w:val="center"/>
        <w:divId w:val="431635312"/>
        <w:rPr>
          <w:rFonts w:ascii="Times New Roman" w:eastAsia="Times New Roman" w:hAnsi="Times New Roman" w:cs="Times New Roman"/>
          <w:color w:val="000000"/>
          <w:kern w:val="0"/>
          <w14:ligatures w14:val="none"/>
        </w:rPr>
      </w:pPr>
    </w:p>
    <w:p w14:paraId="5BFFC8E1" w14:textId="77777777" w:rsidR="00000000" w:rsidRDefault="00000000">
      <w:pPr>
        <w:spacing w:before="100" w:beforeAutospacing="1" w:after="100" w:afterAutospacing="1" w:line="240" w:lineRule="auto"/>
        <w:jc w:val="center"/>
        <w:textAlignment w:val="center"/>
        <w:divId w:val="133013741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АКЦИЗИТЕ И ДАНЪЧНИТЕ СКЛАДОВЕ</w:t>
      </w:r>
    </w:p>
    <w:p w14:paraId="7ECA34A1" w14:textId="77777777" w:rsidR="00000000" w:rsidRDefault="00000000">
      <w:pPr>
        <w:spacing w:after="0" w:line="240" w:lineRule="auto"/>
        <w:ind w:firstLine="1155"/>
        <w:jc w:val="both"/>
        <w:textAlignment w:val="center"/>
        <w:divId w:val="1056515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2009 Г., В СИЛА ОТ 01.01.2010 Г.)</w:t>
      </w:r>
    </w:p>
    <w:p w14:paraId="2E51FCF9" w14:textId="77777777" w:rsidR="00000000" w:rsidRDefault="00000000">
      <w:pPr>
        <w:spacing w:after="0" w:line="240" w:lineRule="auto"/>
        <w:ind w:firstLine="1155"/>
        <w:jc w:val="both"/>
        <w:textAlignment w:val="center"/>
        <w:divId w:val="182867238"/>
        <w:rPr>
          <w:rFonts w:ascii="Times New Roman" w:eastAsia="Times New Roman" w:hAnsi="Times New Roman" w:cs="Times New Roman"/>
          <w:color w:val="000000"/>
          <w:kern w:val="0"/>
          <w14:ligatures w14:val="none"/>
        </w:rPr>
      </w:pPr>
    </w:p>
    <w:p w14:paraId="1A62B94C" w14:textId="77777777" w:rsidR="00000000" w:rsidRDefault="00000000">
      <w:pPr>
        <w:spacing w:after="0" w:line="240" w:lineRule="auto"/>
        <w:ind w:firstLine="1155"/>
        <w:jc w:val="both"/>
        <w:textAlignment w:val="center"/>
        <w:divId w:val="566502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96. Законът влиза в сила от 1 януари 2010 г., с изключение на § 1, § 2, т. 1, 3, 4 и 6, § 3 и 4, § 5, т. 1 и 4, § 6, 7, 8, 10 и 11, § 13, т. 1, букви "б" и "в", § 15 и 16, § 20, т. 2, § 21, 22, 23, 24, 25, 26, 27, 28, 29, 30, 31, 32, 33, 35, 36, 37, 38, 39, 41, 42, 45, 46, 47, 50, 51, 52, 53, 54, 56, 57, 58, 59, 60, 61, 62, 63, 64, 65, 66, 67, 68, 69, 70, 71, 72, 73, 74, 75, 78, 81, 82, 86, 87, 88, 90, 91, 92, 93, 94 и 95, които влизат в сила от деня на обнародването на закона в "Държавен вестник", и § 2, т. 2 и 5, § 5, т. 3, § 20, т. 1, § 34, 43, 44, 48, 77, 79, 80, 83, 84, 85 и 89, които влизат в сила от 1 април 2010 г.</w:t>
      </w:r>
    </w:p>
    <w:p w14:paraId="586B4E1B" w14:textId="77777777" w:rsidR="00000000" w:rsidRDefault="00000000">
      <w:pPr>
        <w:spacing w:after="150" w:line="240" w:lineRule="auto"/>
        <w:ind w:firstLine="1155"/>
        <w:jc w:val="both"/>
        <w:textAlignment w:val="center"/>
        <w:divId w:val="182867238"/>
        <w:rPr>
          <w:rFonts w:ascii="Times New Roman" w:eastAsia="Times New Roman" w:hAnsi="Times New Roman" w:cs="Times New Roman"/>
          <w:color w:val="000000"/>
          <w:kern w:val="0"/>
          <w14:ligatures w14:val="none"/>
        </w:rPr>
      </w:pPr>
    </w:p>
    <w:p w14:paraId="27A0562D" w14:textId="77777777" w:rsidR="00000000" w:rsidRDefault="00000000">
      <w:pPr>
        <w:spacing w:before="100" w:beforeAutospacing="1" w:after="100" w:afterAutospacing="1" w:line="240" w:lineRule="auto"/>
        <w:jc w:val="center"/>
        <w:textAlignment w:val="center"/>
        <w:divId w:val="74090397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МЕСТНИТЕ ДАНЪЦИ И ТАКСИ </w:t>
      </w:r>
    </w:p>
    <w:p w14:paraId="4D16B332" w14:textId="77777777" w:rsidR="00000000" w:rsidRDefault="00000000">
      <w:pPr>
        <w:spacing w:after="0" w:line="240" w:lineRule="auto"/>
        <w:ind w:firstLine="1155"/>
        <w:jc w:val="both"/>
        <w:textAlignment w:val="center"/>
        <w:divId w:val="208811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98 ОТ 2010 Г., В СИЛА ОТ 01.01.2011 Г., ИЗМ. - ДВ, БР. 31 ОТ 2011 Г., В СИЛА ОТ 01.01.2011 Г.)</w:t>
      </w:r>
    </w:p>
    <w:p w14:paraId="7AE55D80" w14:textId="77777777" w:rsidR="00000000" w:rsidRDefault="00000000">
      <w:pPr>
        <w:spacing w:after="0" w:line="240" w:lineRule="auto"/>
        <w:ind w:firstLine="1155"/>
        <w:jc w:val="both"/>
        <w:textAlignment w:val="center"/>
        <w:divId w:val="455683335"/>
        <w:rPr>
          <w:rFonts w:ascii="Times New Roman" w:eastAsia="Times New Roman" w:hAnsi="Times New Roman" w:cs="Times New Roman"/>
          <w:color w:val="000000"/>
          <w:kern w:val="0"/>
          <w14:ligatures w14:val="none"/>
        </w:rPr>
      </w:pPr>
    </w:p>
    <w:p w14:paraId="4C40FD9F" w14:textId="77777777" w:rsidR="00000000" w:rsidRDefault="00000000">
      <w:pPr>
        <w:spacing w:after="0" w:line="240" w:lineRule="auto"/>
        <w:ind w:firstLine="1155"/>
        <w:jc w:val="both"/>
        <w:textAlignment w:val="center"/>
        <w:divId w:val="241767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(1) Общинският съвет определя размерите на данъка върху недвижимите имоти за 2011 г. до 31 януари 2011 г. В случай че в този срок не са определени нови размери, за 2011 г. се прилага размерът на данъка върху недвижимите имоти, действащ към 31 декември 2010 г.</w:t>
      </w:r>
    </w:p>
    <w:p w14:paraId="744E9BFE" w14:textId="77777777" w:rsidR="00000000" w:rsidRDefault="00000000">
      <w:pPr>
        <w:spacing w:after="150" w:line="240" w:lineRule="auto"/>
        <w:ind w:firstLine="1155"/>
        <w:jc w:val="both"/>
        <w:textAlignment w:val="center"/>
        <w:divId w:val="2136024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(2) Общинският съвет определя такса за битови отпадъци до 31 януари 2011 г. Когато общинският съвет не е взел решение, с което се определя размерът на таксата за битови отпадъци, от всеки длъжник се събира такса в размер на абсолютната стойност от предходната година. </w:t>
      </w:r>
    </w:p>
    <w:p w14:paraId="06C35A4F" w14:textId="77777777" w:rsidR="00000000" w:rsidRDefault="00000000">
      <w:pPr>
        <w:spacing w:after="0" w:line="240" w:lineRule="auto"/>
        <w:ind w:firstLine="1155"/>
        <w:jc w:val="both"/>
        <w:textAlignment w:val="center"/>
        <w:divId w:val="1799109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26. (1) Общинският съвет определя размерите на туристическия данък за 2011 г. до 31 януари 2011 г.</w:t>
      </w:r>
    </w:p>
    <w:p w14:paraId="0F6C4612" w14:textId="77777777" w:rsidR="00000000" w:rsidRDefault="00000000">
      <w:pPr>
        <w:spacing w:after="0" w:line="240" w:lineRule="auto"/>
        <w:ind w:firstLine="1155"/>
        <w:jc w:val="both"/>
        <w:textAlignment w:val="center"/>
        <w:divId w:val="7723577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Размерът на дължимия туристически данък за януари 2011 г. за средствата за подслон и местата за настаняване се определя, както следва:</w:t>
      </w:r>
    </w:p>
    <w:p w14:paraId="47C8CAF3" w14:textId="77777777" w:rsidR="00000000" w:rsidRDefault="00000000">
      <w:pPr>
        <w:spacing w:after="0" w:line="240" w:lineRule="auto"/>
        <w:ind w:firstLine="1155"/>
        <w:jc w:val="both"/>
        <w:textAlignment w:val="center"/>
        <w:divId w:val="1745643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категория 1 звезда - 0,60 лв. за нощувка;</w:t>
      </w:r>
    </w:p>
    <w:p w14:paraId="7D1E9EC5" w14:textId="77777777" w:rsidR="00000000" w:rsidRDefault="00000000">
      <w:pPr>
        <w:spacing w:after="0" w:line="240" w:lineRule="auto"/>
        <w:ind w:firstLine="1155"/>
        <w:jc w:val="both"/>
        <w:textAlignment w:val="center"/>
        <w:divId w:val="3218585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категория 2 звезди - 0,80 лв. за нощувка;</w:t>
      </w:r>
    </w:p>
    <w:p w14:paraId="1ABDEB3F" w14:textId="77777777" w:rsidR="00000000" w:rsidRDefault="00000000">
      <w:pPr>
        <w:spacing w:after="0" w:line="240" w:lineRule="auto"/>
        <w:ind w:firstLine="1155"/>
        <w:jc w:val="both"/>
        <w:textAlignment w:val="center"/>
        <w:divId w:val="8208517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категория 3 звезди - 1,00 лв. за нощувка;</w:t>
      </w:r>
    </w:p>
    <w:p w14:paraId="02F69726" w14:textId="77777777" w:rsidR="00000000" w:rsidRDefault="00000000">
      <w:pPr>
        <w:spacing w:after="0" w:line="240" w:lineRule="auto"/>
        <w:ind w:firstLine="1155"/>
        <w:jc w:val="both"/>
        <w:textAlignment w:val="center"/>
        <w:divId w:val="597761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категория 4 звезди - 1,00 лв. за нощувка;</w:t>
      </w:r>
    </w:p>
    <w:p w14:paraId="49113651" w14:textId="77777777" w:rsidR="00000000" w:rsidRDefault="00000000">
      <w:pPr>
        <w:spacing w:after="0" w:line="240" w:lineRule="auto"/>
        <w:ind w:firstLine="1155"/>
        <w:jc w:val="both"/>
        <w:textAlignment w:val="center"/>
        <w:divId w:val="16015217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категория 5 звезди - 1,00 лв. за нощувка.</w:t>
      </w:r>
    </w:p>
    <w:p w14:paraId="345D8D08" w14:textId="77777777" w:rsidR="00000000" w:rsidRDefault="00000000">
      <w:pPr>
        <w:spacing w:after="0" w:line="240" w:lineRule="auto"/>
        <w:ind w:firstLine="1155"/>
        <w:jc w:val="both"/>
        <w:textAlignment w:val="center"/>
        <w:divId w:val="6884117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Декларацията по чл. 61р, ал. 5 не се подава за предоставените нощувки през 2010 г.</w:t>
      </w:r>
    </w:p>
    <w:p w14:paraId="03F840F4" w14:textId="77777777" w:rsidR="00000000" w:rsidRDefault="00000000">
      <w:pPr>
        <w:spacing w:after="150" w:line="240" w:lineRule="auto"/>
        <w:ind w:firstLine="1155"/>
        <w:jc w:val="both"/>
        <w:textAlignment w:val="center"/>
        <w:divId w:val="612247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(Нова - ДВ, бр. 31 от 2011 г., в сила от 01.01.2011 г.) В случай че в срока по ал. 1 общинският съвет не е определил размерите на туристическия данък, за 2011 г. се прилагат размерите, посочени в ал. 2. </w:t>
      </w:r>
    </w:p>
    <w:p w14:paraId="65E08A55" w14:textId="77777777" w:rsidR="00000000" w:rsidRDefault="00000000">
      <w:pPr>
        <w:spacing w:after="0" w:line="240" w:lineRule="auto"/>
        <w:ind w:firstLine="1155"/>
        <w:jc w:val="both"/>
        <w:textAlignment w:val="center"/>
        <w:divId w:val="253588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27. Лицата, предоставящи услугата настаняване в средствата за подслон и местата за настаняване, в срок два месеца от влизането в сила на този закон предоставят писмена декларация с информация за броя на леглата в средството за подслон или мястото за настаняване пред категоризиращия орган по чл. 52 от Закона за туризма. Министърът на икономиката, енергетиката и туризма вписва данните в Националния туристически регистър по чл. 58 от Закона за туризма в срок до 31 март 2011 г.</w:t>
      </w:r>
    </w:p>
    <w:p w14:paraId="7227D9D5" w14:textId="77777777" w:rsidR="00000000" w:rsidRDefault="00000000">
      <w:pPr>
        <w:spacing w:after="150" w:line="240" w:lineRule="auto"/>
        <w:ind w:firstLine="1155"/>
        <w:jc w:val="both"/>
        <w:textAlignment w:val="center"/>
        <w:divId w:val="1703625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7DDCC35A" w14:textId="77777777" w:rsidR="00000000" w:rsidRDefault="00000000">
      <w:pPr>
        <w:spacing w:after="0" w:line="240" w:lineRule="auto"/>
        <w:ind w:firstLine="1155"/>
        <w:jc w:val="both"/>
        <w:textAlignment w:val="center"/>
        <w:divId w:val="1179543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30. Законът влиза в сила от 1 януари 2011 г. с изключение на § 8, 9, 12 и § 20, т. 2, които влизат в сила от 1 юли 2011 г.</w:t>
      </w:r>
    </w:p>
    <w:p w14:paraId="193F4105" w14:textId="77777777" w:rsidR="00000000" w:rsidRDefault="00000000">
      <w:pPr>
        <w:spacing w:after="150" w:line="240" w:lineRule="auto"/>
        <w:ind w:firstLine="1155"/>
        <w:jc w:val="both"/>
        <w:textAlignment w:val="center"/>
        <w:divId w:val="1741564369"/>
        <w:rPr>
          <w:rFonts w:ascii="Times New Roman" w:eastAsia="Times New Roman" w:hAnsi="Times New Roman" w:cs="Times New Roman"/>
          <w:color w:val="000000"/>
          <w:kern w:val="0"/>
          <w14:ligatures w14:val="none"/>
        </w:rPr>
      </w:pPr>
    </w:p>
    <w:p w14:paraId="2AAE10E5" w14:textId="77777777" w:rsidR="00000000" w:rsidRDefault="00000000">
      <w:pPr>
        <w:spacing w:before="100" w:beforeAutospacing="1" w:after="100" w:afterAutospacing="1" w:line="240" w:lineRule="auto"/>
        <w:jc w:val="center"/>
        <w:textAlignment w:val="center"/>
        <w:divId w:val="103750783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72CADDE1" w14:textId="77777777" w:rsidR="00000000" w:rsidRDefault="00000000">
      <w:pPr>
        <w:spacing w:after="0" w:line="240" w:lineRule="auto"/>
        <w:ind w:firstLine="1155"/>
        <w:jc w:val="both"/>
        <w:textAlignment w:val="center"/>
        <w:divId w:val="83766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19 ОТ 2011 Г., В СИЛА ОТ 08.03.2011 Г.)</w:t>
      </w:r>
    </w:p>
    <w:p w14:paraId="6BAF05E2" w14:textId="77777777" w:rsidR="00000000" w:rsidRDefault="00000000">
      <w:pPr>
        <w:spacing w:after="0" w:line="240" w:lineRule="auto"/>
        <w:ind w:firstLine="1155"/>
        <w:jc w:val="both"/>
        <w:textAlignment w:val="center"/>
        <w:divId w:val="819200515"/>
        <w:rPr>
          <w:rFonts w:ascii="Times New Roman" w:eastAsia="Times New Roman" w:hAnsi="Times New Roman" w:cs="Times New Roman"/>
          <w:color w:val="000000"/>
          <w:kern w:val="0"/>
          <w14:ligatures w14:val="none"/>
        </w:rPr>
      </w:pPr>
    </w:p>
    <w:p w14:paraId="3481A6C3" w14:textId="77777777" w:rsidR="00000000" w:rsidRDefault="00000000">
      <w:pPr>
        <w:spacing w:after="0" w:line="240" w:lineRule="auto"/>
        <w:ind w:firstLine="1155"/>
        <w:jc w:val="both"/>
        <w:textAlignment w:val="center"/>
        <w:divId w:val="2039309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обнародването му в "Държавен вестник".</w:t>
      </w:r>
    </w:p>
    <w:p w14:paraId="6CE763D3" w14:textId="77777777" w:rsidR="00000000" w:rsidRDefault="00000000">
      <w:pPr>
        <w:spacing w:after="150" w:line="240" w:lineRule="auto"/>
        <w:ind w:firstLine="1155"/>
        <w:jc w:val="both"/>
        <w:textAlignment w:val="center"/>
        <w:divId w:val="819200515"/>
        <w:rPr>
          <w:rFonts w:ascii="Times New Roman" w:eastAsia="Times New Roman" w:hAnsi="Times New Roman" w:cs="Times New Roman"/>
          <w:color w:val="000000"/>
          <w:kern w:val="0"/>
          <w14:ligatures w14:val="none"/>
        </w:rPr>
      </w:pPr>
    </w:p>
    <w:p w14:paraId="03ED7F75" w14:textId="77777777" w:rsidR="00000000" w:rsidRDefault="00000000">
      <w:pPr>
        <w:spacing w:before="100" w:beforeAutospacing="1" w:after="100" w:afterAutospacing="1" w:line="240" w:lineRule="auto"/>
        <w:jc w:val="center"/>
        <w:textAlignment w:val="center"/>
        <w:divId w:val="120606011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ЗАНАЯТИТЕ </w:t>
      </w:r>
    </w:p>
    <w:p w14:paraId="493F4AE6" w14:textId="77777777" w:rsidR="00000000" w:rsidRDefault="00000000">
      <w:pPr>
        <w:spacing w:after="0" w:line="240" w:lineRule="auto"/>
        <w:ind w:firstLine="1155"/>
        <w:jc w:val="both"/>
        <w:textAlignment w:val="center"/>
        <w:divId w:val="21593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28 ОТ 2011 Г.)</w:t>
      </w:r>
    </w:p>
    <w:p w14:paraId="1C293784" w14:textId="77777777" w:rsidR="00000000" w:rsidRDefault="00000000">
      <w:pPr>
        <w:spacing w:after="0" w:line="240" w:lineRule="auto"/>
        <w:ind w:firstLine="1155"/>
        <w:jc w:val="both"/>
        <w:textAlignment w:val="center"/>
        <w:divId w:val="2118132782"/>
        <w:rPr>
          <w:rFonts w:ascii="Times New Roman" w:eastAsia="Times New Roman" w:hAnsi="Times New Roman" w:cs="Times New Roman"/>
          <w:color w:val="000000"/>
          <w:kern w:val="0"/>
          <w14:ligatures w14:val="none"/>
        </w:rPr>
      </w:pPr>
    </w:p>
    <w:p w14:paraId="7443943F" w14:textId="77777777" w:rsidR="00000000" w:rsidRDefault="00000000">
      <w:pPr>
        <w:spacing w:after="0" w:line="240" w:lineRule="auto"/>
        <w:ind w:firstLine="1155"/>
        <w:jc w:val="both"/>
        <w:textAlignment w:val="center"/>
        <w:divId w:val="918175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Лицата по т. 12 и 13 на приложение № 4 към глава втора, раздел VI от Закона за местните данъци и такси, които до влизането в сила на този закон са подали данъчна декларация по чл. 61н от Закона за местните данъци и такси с приложено копие от удостоверението за вписване в регистъра на чираците, издадено от съответната регионална занаятчийска камара, ползват данъчното облекчение по чл. 61м, ал. 1, т. 4 за 2011 г.</w:t>
      </w:r>
    </w:p>
    <w:p w14:paraId="5F9B3829" w14:textId="77777777" w:rsidR="00000000" w:rsidRDefault="00000000">
      <w:pPr>
        <w:spacing w:after="150" w:line="240" w:lineRule="auto"/>
        <w:ind w:firstLine="1155"/>
        <w:jc w:val="both"/>
        <w:textAlignment w:val="center"/>
        <w:divId w:val="2118132782"/>
        <w:rPr>
          <w:rFonts w:ascii="Times New Roman" w:eastAsia="Times New Roman" w:hAnsi="Times New Roman" w:cs="Times New Roman"/>
          <w:color w:val="000000"/>
          <w:kern w:val="0"/>
          <w14:ligatures w14:val="none"/>
        </w:rPr>
      </w:pPr>
    </w:p>
    <w:p w14:paraId="60C65FB9" w14:textId="77777777" w:rsidR="00000000" w:rsidRDefault="00000000">
      <w:pPr>
        <w:spacing w:before="100" w:beforeAutospacing="1" w:after="100" w:afterAutospacing="1" w:line="240" w:lineRule="auto"/>
        <w:jc w:val="center"/>
        <w:textAlignment w:val="center"/>
        <w:divId w:val="9922694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35532C73" w14:textId="77777777" w:rsidR="00000000" w:rsidRDefault="00000000">
      <w:pPr>
        <w:spacing w:after="0" w:line="240" w:lineRule="auto"/>
        <w:ind w:firstLine="1155"/>
        <w:jc w:val="both"/>
        <w:textAlignment w:val="center"/>
        <w:divId w:val="8064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31 ОТ 2011 Г., В СИЛА ОТ 01.01.2011 Г.)</w:t>
      </w:r>
    </w:p>
    <w:p w14:paraId="52DD155D" w14:textId="77777777" w:rsidR="00000000" w:rsidRDefault="00000000">
      <w:pPr>
        <w:spacing w:after="0" w:line="240" w:lineRule="auto"/>
        <w:ind w:firstLine="1155"/>
        <w:jc w:val="both"/>
        <w:textAlignment w:val="center"/>
        <w:divId w:val="1318728220"/>
        <w:rPr>
          <w:rFonts w:ascii="Times New Roman" w:eastAsia="Times New Roman" w:hAnsi="Times New Roman" w:cs="Times New Roman"/>
          <w:color w:val="000000"/>
          <w:kern w:val="0"/>
          <w14:ligatures w14:val="none"/>
        </w:rPr>
      </w:pPr>
    </w:p>
    <w:p w14:paraId="0689659C" w14:textId="77777777" w:rsidR="00000000" w:rsidRDefault="00000000">
      <w:pPr>
        <w:spacing w:after="0" w:line="240" w:lineRule="auto"/>
        <w:ind w:firstLine="1155"/>
        <w:jc w:val="both"/>
        <w:textAlignment w:val="center"/>
        <w:divId w:val="341863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Законът влиза в сила от 1 януари 2011 г., с изключение на § 8, който влиза в сила от началото на месеца, следващ месеца на обнародване на този закон в "Държавен вестник".</w:t>
      </w:r>
    </w:p>
    <w:p w14:paraId="600BB676" w14:textId="77777777" w:rsidR="00000000" w:rsidRDefault="00000000">
      <w:pPr>
        <w:spacing w:after="150" w:line="240" w:lineRule="auto"/>
        <w:ind w:firstLine="1155"/>
        <w:jc w:val="both"/>
        <w:textAlignment w:val="center"/>
        <w:divId w:val="1318728220"/>
        <w:rPr>
          <w:rFonts w:ascii="Times New Roman" w:eastAsia="Times New Roman" w:hAnsi="Times New Roman" w:cs="Times New Roman"/>
          <w:color w:val="000000"/>
          <w:kern w:val="0"/>
          <w14:ligatures w14:val="none"/>
        </w:rPr>
      </w:pPr>
    </w:p>
    <w:p w14:paraId="3C63ADD3" w14:textId="77777777" w:rsidR="00000000" w:rsidRDefault="00000000">
      <w:pPr>
        <w:spacing w:before="100" w:beforeAutospacing="1" w:after="100" w:afterAutospacing="1" w:line="240" w:lineRule="auto"/>
        <w:jc w:val="center"/>
        <w:textAlignment w:val="center"/>
        <w:divId w:val="181726188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ЕНЕРГИЯТА ОТ ВЪЗОБНОВЯЕМИ ИЗТОЧНИЦИ</w:t>
      </w:r>
    </w:p>
    <w:p w14:paraId="57105324" w14:textId="77777777" w:rsidR="00000000" w:rsidRDefault="00000000">
      <w:pPr>
        <w:spacing w:after="0" w:line="240" w:lineRule="auto"/>
        <w:ind w:firstLine="1155"/>
        <w:jc w:val="both"/>
        <w:textAlignment w:val="center"/>
        <w:divId w:val="217397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35 ОТ 2011 Г., В СИЛА ОТ 03.05.2011 Г.)</w:t>
      </w:r>
    </w:p>
    <w:p w14:paraId="28525D9A" w14:textId="77777777" w:rsidR="00000000" w:rsidRDefault="00000000">
      <w:pPr>
        <w:spacing w:after="0" w:line="240" w:lineRule="auto"/>
        <w:ind w:firstLine="1155"/>
        <w:jc w:val="both"/>
        <w:textAlignment w:val="center"/>
        <w:divId w:val="275407284"/>
        <w:rPr>
          <w:rFonts w:ascii="Times New Roman" w:eastAsia="Times New Roman" w:hAnsi="Times New Roman" w:cs="Times New Roman"/>
          <w:color w:val="000000"/>
          <w:kern w:val="0"/>
          <w14:ligatures w14:val="none"/>
        </w:rPr>
      </w:pPr>
    </w:p>
    <w:p w14:paraId="7ADDA865" w14:textId="77777777" w:rsidR="00000000" w:rsidRDefault="00000000">
      <w:pPr>
        <w:spacing w:after="0" w:line="240" w:lineRule="auto"/>
        <w:ind w:firstLine="1155"/>
        <w:jc w:val="both"/>
        <w:textAlignment w:val="center"/>
        <w:divId w:val="656768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Законът влиза в сила от деня на обнародването му в "Държавен вестник", с изключение на разпоредбите на:</w:t>
      </w:r>
    </w:p>
    <w:p w14:paraId="24922786" w14:textId="77777777" w:rsidR="00000000" w:rsidRDefault="00000000">
      <w:pPr>
        <w:spacing w:after="0" w:line="240" w:lineRule="auto"/>
        <w:ind w:firstLine="1155"/>
        <w:jc w:val="both"/>
        <w:textAlignment w:val="center"/>
        <w:divId w:val="1783915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20, ал. 1, 2 и 3, които влизат в сила от 1 януари 2012 г. за сгради за обществено обслужване, а за останалите сгради - от 31 декември 2014 г.;</w:t>
      </w:r>
    </w:p>
    <w:p w14:paraId="16030AD6" w14:textId="77777777" w:rsidR="00000000" w:rsidRDefault="00000000">
      <w:pPr>
        <w:spacing w:after="0" w:line="240" w:lineRule="auto"/>
        <w:ind w:firstLine="1155"/>
        <w:jc w:val="both"/>
        <w:textAlignment w:val="center"/>
        <w:divId w:val="10105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21, ал. 1, 2, 3 и 4, които влизат в сила от 31 декември 2012 г.;</w:t>
      </w:r>
    </w:p>
    <w:p w14:paraId="0DC36E57" w14:textId="77777777" w:rsidR="00000000" w:rsidRDefault="00000000">
      <w:pPr>
        <w:spacing w:after="0" w:line="240" w:lineRule="auto"/>
        <w:ind w:firstLine="1155"/>
        <w:jc w:val="both"/>
        <w:textAlignment w:val="center"/>
        <w:divId w:val="8348018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22, ал. 1, 2, 3, 4 и 5, които влизат в сила от 1 януари 2012 г.;</w:t>
      </w:r>
    </w:p>
    <w:p w14:paraId="1D6CB4BB" w14:textId="77777777" w:rsidR="00000000" w:rsidRDefault="00000000">
      <w:pPr>
        <w:spacing w:after="0" w:line="240" w:lineRule="auto"/>
        <w:ind w:firstLine="1155"/>
        <w:jc w:val="both"/>
        <w:textAlignment w:val="center"/>
        <w:divId w:val="13894572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член 23, ал. 1, 2, 3, 4, 5, 6, 7, 8, 9, 10, 11 и 12, които влизат в сила от 1 юли 2012 г.</w:t>
      </w:r>
    </w:p>
    <w:p w14:paraId="6E5E3B74" w14:textId="77777777" w:rsidR="00000000" w:rsidRDefault="00000000">
      <w:pPr>
        <w:spacing w:after="150" w:line="240" w:lineRule="auto"/>
        <w:ind w:firstLine="1155"/>
        <w:jc w:val="both"/>
        <w:textAlignment w:val="center"/>
        <w:divId w:val="275407284"/>
        <w:rPr>
          <w:rFonts w:ascii="Times New Roman" w:eastAsia="Times New Roman" w:hAnsi="Times New Roman" w:cs="Times New Roman"/>
          <w:color w:val="000000"/>
          <w:kern w:val="0"/>
          <w14:ligatures w14:val="none"/>
        </w:rPr>
      </w:pPr>
    </w:p>
    <w:p w14:paraId="301BC2F5" w14:textId="77777777" w:rsidR="00000000" w:rsidRDefault="00000000">
      <w:pPr>
        <w:spacing w:before="100" w:beforeAutospacing="1" w:after="100" w:afterAutospacing="1" w:line="240" w:lineRule="auto"/>
        <w:jc w:val="center"/>
        <w:textAlignment w:val="center"/>
        <w:divId w:val="164110673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УПРАВЛЕНИЕ НА ОТПАДЪЦИТЕ</w:t>
      </w:r>
    </w:p>
    <w:p w14:paraId="3413078C" w14:textId="77777777" w:rsidR="00000000" w:rsidRDefault="00000000">
      <w:pPr>
        <w:spacing w:after="0" w:line="240" w:lineRule="auto"/>
        <w:ind w:firstLine="1155"/>
        <w:jc w:val="both"/>
        <w:textAlignment w:val="center"/>
        <w:divId w:val="1129930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53 ОТ 2012 Г., В СИЛА ОТ 13.07.2012 Г.)</w:t>
      </w:r>
    </w:p>
    <w:p w14:paraId="591557D4" w14:textId="77777777" w:rsidR="00000000" w:rsidRDefault="00000000">
      <w:pPr>
        <w:spacing w:after="0" w:line="240" w:lineRule="auto"/>
        <w:ind w:firstLine="1155"/>
        <w:jc w:val="both"/>
        <w:textAlignment w:val="center"/>
        <w:divId w:val="290206751"/>
        <w:rPr>
          <w:rFonts w:ascii="Times New Roman" w:eastAsia="Times New Roman" w:hAnsi="Times New Roman" w:cs="Times New Roman"/>
          <w:color w:val="000000"/>
          <w:kern w:val="0"/>
          <w14:ligatures w14:val="none"/>
        </w:rPr>
      </w:pPr>
    </w:p>
    <w:p w14:paraId="22D75548" w14:textId="77777777" w:rsidR="00000000" w:rsidRDefault="00000000">
      <w:pPr>
        <w:spacing w:after="0" w:line="240" w:lineRule="auto"/>
        <w:ind w:firstLine="1155"/>
        <w:jc w:val="both"/>
        <w:textAlignment w:val="center"/>
        <w:divId w:val="1486045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35. Законът влиза в сила от деня на обнародването му в "Държавен вестник" с изключение на разпоредбите на:</w:t>
      </w:r>
    </w:p>
    <w:p w14:paraId="39EF68E6" w14:textId="77777777" w:rsidR="00000000" w:rsidRDefault="00000000">
      <w:pPr>
        <w:spacing w:after="0" w:line="240" w:lineRule="auto"/>
        <w:ind w:firstLine="1155"/>
        <w:jc w:val="both"/>
        <w:textAlignment w:val="center"/>
        <w:divId w:val="2090231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10, ал. 3 и 6, чл. 11, ал. 1, чл. 19, ал. 5, чл. 38, ал. 4 и чл. 39, ал. 3, които влизат в сила две години след влизането в сила на закона;</w:t>
      </w:r>
    </w:p>
    <w:p w14:paraId="30980CCF" w14:textId="77777777" w:rsidR="00000000" w:rsidRDefault="00000000">
      <w:pPr>
        <w:spacing w:after="0" w:line="240" w:lineRule="auto"/>
        <w:ind w:firstLine="1155"/>
        <w:jc w:val="both"/>
        <w:textAlignment w:val="center"/>
        <w:divId w:val="649672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33, ал. 4 и чл. 34, които влизат в сила от 1 януари 2013 г.;</w:t>
      </w:r>
    </w:p>
    <w:p w14:paraId="54301F17" w14:textId="77777777" w:rsidR="00000000" w:rsidRDefault="00000000">
      <w:pPr>
        <w:spacing w:after="0" w:line="240" w:lineRule="auto"/>
        <w:ind w:firstLine="1155"/>
        <w:jc w:val="both"/>
        <w:textAlignment w:val="center"/>
        <w:divId w:val="1039747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член 49, ал. 8, която влиза в сила от 1 януари 2015 г.</w:t>
      </w:r>
    </w:p>
    <w:p w14:paraId="5525908B" w14:textId="77777777" w:rsidR="00000000" w:rsidRDefault="00000000">
      <w:pPr>
        <w:spacing w:after="150" w:line="240" w:lineRule="auto"/>
        <w:ind w:firstLine="1155"/>
        <w:jc w:val="both"/>
        <w:textAlignment w:val="center"/>
        <w:divId w:val="290206751"/>
        <w:rPr>
          <w:rFonts w:ascii="Times New Roman" w:eastAsia="Times New Roman" w:hAnsi="Times New Roman" w:cs="Times New Roman"/>
          <w:color w:val="000000"/>
          <w:kern w:val="0"/>
          <w14:ligatures w14:val="none"/>
        </w:rPr>
      </w:pPr>
    </w:p>
    <w:p w14:paraId="1D270083" w14:textId="77777777" w:rsidR="00000000" w:rsidRDefault="00000000">
      <w:pPr>
        <w:spacing w:before="100" w:beforeAutospacing="1" w:after="100" w:afterAutospacing="1" w:line="240" w:lineRule="auto"/>
        <w:jc w:val="center"/>
        <w:textAlignment w:val="center"/>
        <w:divId w:val="49789143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АКЦИЗИТЕ И ДАНЪЧНИТЕ СКЛАДОВЕ</w:t>
      </w:r>
    </w:p>
    <w:p w14:paraId="7C4B5729" w14:textId="77777777" w:rsidR="00000000" w:rsidRDefault="00000000">
      <w:pPr>
        <w:spacing w:after="0" w:line="240" w:lineRule="auto"/>
        <w:ind w:firstLine="1155"/>
        <w:jc w:val="both"/>
        <w:textAlignment w:val="center"/>
        <w:divId w:val="18947789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54 ОТ 2012 Г., В СИЛА ОТ 17.07.2012 Г.)</w:t>
      </w:r>
    </w:p>
    <w:p w14:paraId="715BBB39" w14:textId="77777777" w:rsidR="00000000" w:rsidRDefault="00000000">
      <w:pPr>
        <w:spacing w:after="0" w:line="240" w:lineRule="auto"/>
        <w:ind w:firstLine="1155"/>
        <w:jc w:val="both"/>
        <w:textAlignment w:val="center"/>
        <w:divId w:val="1921866309"/>
        <w:rPr>
          <w:rFonts w:ascii="Times New Roman" w:eastAsia="Times New Roman" w:hAnsi="Times New Roman" w:cs="Times New Roman"/>
          <w:color w:val="000000"/>
          <w:kern w:val="0"/>
          <w14:ligatures w14:val="none"/>
        </w:rPr>
      </w:pPr>
    </w:p>
    <w:p w14:paraId="672A794F" w14:textId="77777777" w:rsidR="00000000" w:rsidRDefault="00000000">
      <w:pPr>
        <w:spacing w:after="0" w:line="240" w:lineRule="auto"/>
        <w:ind w:firstLine="1155"/>
        <w:jc w:val="both"/>
        <w:textAlignment w:val="center"/>
        <w:divId w:val="232859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85. Законът влиза в сила от деня на обнародването му в "Държавен вестник" с изключение на:</w:t>
      </w:r>
    </w:p>
    <w:p w14:paraId="637CB26D" w14:textId="77777777" w:rsidR="00000000" w:rsidRDefault="00000000">
      <w:pPr>
        <w:spacing w:after="0" w:line="240" w:lineRule="auto"/>
        <w:ind w:firstLine="1155"/>
        <w:jc w:val="both"/>
        <w:textAlignment w:val="center"/>
        <w:divId w:val="574971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83, който влиза в сила от 1 юли 2012 г.;</w:t>
      </w:r>
    </w:p>
    <w:p w14:paraId="41D5DA90" w14:textId="77777777" w:rsidR="00000000" w:rsidRDefault="00000000">
      <w:pPr>
        <w:spacing w:after="0" w:line="240" w:lineRule="auto"/>
        <w:ind w:firstLine="1155"/>
        <w:jc w:val="both"/>
        <w:textAlignment w:val="center"/>
        <w:divId w:val="1155296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80, т. 1 и т. 4, буква "б", които влизат в сила от 1 януари 2013 г.;</w:t>
      </w:r>
    </w:p>
    <w:p w14:paraId="442E8D6B" w14:textId="77777777" w:rsidR="00000000" w:rsidRDefault="00000000">
      <w:pPr>
        <w:spacing w:after="0" w:line="240" w:lineRule="auto"/>
        <w:ind w:firstLine="1155"/>
        <w:jc w:val="both"/>
        <w:textAlignment w:val="center"/>
        <w:divId w:val="1960455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 т. 9 относно т. 49 и 50, § 6 относно чл. 24а, ал. 7, § 7 относно чл. 24в, ал. 4, § 11, § 13, т. 3, § 14, т. 1, § 15, т. 1, буква "б", § 16, т. 5, § 18, т. 2, § 20 относно чл. 55а, ал. 7, § 21, т. 2 и 5, § 23, т. 1, буква "б" и т. 9, § 24, т. 5, § 25, § 27, т. 3, § 28, т. 2, § 29, § 30, § 32, т. 2 и 3, § 33, т. 2, буква "б", § 34, § 40, § 41, т. 3, § 47, 48, 49, 50, 51, 52, 53, § 54, т. 4, § 56, т. 2 и § 69, които влизат в сила от 1 април 2013 г.</w:t>
      </w:r>
    </w:p>
    <w:p w14:paraId="48F42A2C" w14:textId="77777777" w:rsidR="00000000" w:rsidRDefault="00000000">
      <w:pPr>
        <w:spacing w:after="150" w:line="240" w:lineRule="auto"/>
        <w:ind w:firstLine="1155"/>
        <w:jc w:val="both"/>
        <w:textAlignment w:val="center"/>
        <w:divId w:val="1921866309"/>
        <w:rPr>
          <w:rFonts w:ascii="Times New Roman" w:eastAsia="Times New Roman" w:hAnsi="Times New Roman" w:cs="Times New Roman"/>
          <w:color w:val="000000"/>
          <w:kern w:val="0"/>
          <w14:ligatures w14:val="none"/>
        </w:rPr>
      </w:pPr>
    </w:p>
    <w:p w14:paraId="5A02ADD4" w14:textId="77777777" w:rsidR="00000000" w:rsidRDefault="00000000">
      <w:pPr>
        <w:spacing w:before="100" w:beforeAutospacing="1" w:after="100" w:afterAutospacing="1" w:line="240" w:lineRule="auto"/>
        <w:jc w:val="center"/>
        <w:textAlignment w:val="center"/>
        <w:divId w:val="51631398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2013 Г. </w:t>
      </w:r>
    </w:p>
    <w:p w14:paraId="33D381AC" w14:textId="77777777" w:rsidR="00000000" w:rsidRDefault="00000000">
      <w:pPr>
        <w:spacing w:after="0" w:line="240" w:lineRule="auto"/>
        <w:ind w:firstLine="1155"/>
        <w:jc w:val="both"/>
        <w:textAlignment w:val="center"/>
        <w:divId w:val="194075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2012 Г., В СИЛА ОТ 01.01.2013 Г.)</w:t>
      </w:r>
    </w:p>
    <w:p w14:paraId="54226D4A" w14:textId="77777777" w:rsidR="00000000" w:rsidRDefault="00000000">
      <w:pPr>
        <w:spacing w:after="0" w:line="240" w:lineRule="auto"/>
        <w:ind w:firstLine="1155"/>
        <w:jc w:val="both"/>
        <w:textAlignment w:val="center"/>
        <w:divId w:val="513880066"/>
        <w:rPr>
          <w:rFonts w:ascii="Times New Roman" w:eastAsia="Times New Roman" w:hAnsi="Times New Roman" w:cs="Times New Roman"/>
          <w:color w:val="000000"/>
          <w:kern w:val="0"/>
          <w14:ligatures w14:val="none"/>
        </w:rPr>
      </w:pPr>
    </w:p>
    <w:p w14:paraId="47C78680" w14:textId="77777777" w:rsidR="00000000" w:rsidRDefault="00000000">
      <w:pPr>
        <w:spacing w:after="0" w:line="240" w:lineRule="auto"/>
        <w:ind w:firstLine="1155"/>
        <w:jc w:val="both"/>
        <w:textAlignment w:val="center"/>
        <w:divId w:val="1357999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78. Законът влиза в сила от 1 януари 2013 г. с изключение на параграфи 61, 68 и 73, които влизат в сила от деня на обнародването на закона в "Държавен вестник".</w:t>
      </w:r>
    </w:p>
    <w:p w14:paraId="4C7FB570" w14:textId="77777777" w:rsidR="00000000" w:rsidRDefault="00000000">
      <w:pPr>
        <w:spacing w:after="150" w:line="240" w:lineRule="auto"/>
        <w:ind w:firstLine="1155"/>
        <w:jc w:val="both"/>
        <w:textAlignment w:val="center"/>
        <w:divId w:val="513880066"/>
        <w:rPr>
          <w:rFonts w:ascii="Times New Roman" w:eastAsia="Times New Roman" w:hAnsi="Times New Roman" w:cs="Times New Roman"/>
          <w:color w:val="000000"/>
          <w:kern w:val="0"/>
          <w14:ligatures w14:val="none"/>
        </w:rPr>
      </w:pPr>
    </w:p>
    <w:p w14:paraId="5A607AD4" w14:textId="77777777" w:rsidR="00000000" w:rsidRDefault="00000000">
      <w:pPr>
        <w:spacing w:before="100" w:beforeAutospacing="1" w:after="100" w:afterAutospacing="1" w:line="240" w:lineRule="auto"/>
        <w:jc w:val="center"/>
        <w:textAlignment w:val="center"/>
        <w:divId w:val="168902415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ЕНЕРГИЙНАТА ЕФЕКТИВНОСТ</w:t>
      </w:r>
    </w:p>
    <w:p w14:paraId="4254FB7F" w14:textId="77777777" w:rsidR="00000000" w:rsidRDefault="00000000">
      <w:pPr>
        <w:spacing w:after="0" w:line="240" w:lineRule="auto"/>
        <w:ind w:firstLine="1155"/>
        <w:jc w:val="both"/>
        <w:textAlignment w:val="center"/>
        <w:divId w:val="788889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24 ОТ 2013 Г., В СИЛА ОТ 12.03.2013 Г.)</w:t>
      </w:r>
    </w:p>
    <w:p w14:paraId="514100DE" w14:textId="77777777" w:rsidR="00000000" w:rsidRDefault="00000000">
      <w:pPr>
        <w:spacing w:after="0" w:line="240" w:lineRule="auto"/>
        <w:ind w:firstLine="1155"/>
        <w:jc w:val="both"/>
        <w:textAlignment w:val="center"/>
        <w:divId w:val="1842968131"/>
        <w:rPr>
          <w:rFonts w:ascii="Times New Roman" w:eastAsia="Times New Roman" w:hAnsi="Times New Roman" w:cs="Times New Roman"/>
          <w:color w:val="000000"/>
          <w:kern w:val="0"/>
          <w14:ligatures w14:val="none"/>
        </w:rPr>
      </w:pPr>
    </w:p>
    <w:p w14:paraId="45CB144C" w14:textId="77777777" w:rsidR="00000000" w:rsidRDefault="00000000">
      <w:pPr>
        <w:spacing w:after="0" w:line="240" w:lineRule="auto"/>
        <w:ind w:firstLine="1155"/>
        <w:jc w:val="both"/>
        <w:textAlignment w:val="center"/>
        <w:divId w:val="12729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72. Законът влиза в сила от деня на обнародването му в "Държавен вестник".</w:t>
      </w:r>
    </w:p>
    <w:p w14:paraId="1AD684AC" w14:textId="77777777" w:rsidR="00000000" w:rsidRDefault="00000000">
      <w:pPr>
        <w:spacing w:after="150" w:line="240" w:lineRule="auto"/>
        <w:ind w:firstLine="1155"/>
        <w:jc w:val="both"/>
        <w:textAlignment w:val="center"/>
        <w:divId w:val="1842968131"/>
        <w:rPr>
          <w:rFonts w:ascii="Times New Roman" w:eastAsia="Times New Roman" w:hAnsi="Times New Roman" w:cs="Times New Roman"/>
          <w:color w:val="000000"/>
          <w:kern w:val="0"/>
          <w14:ligatures w14:val="none"/>
        </w:rPr>
      </w:pPr>
    </w:p>
    <w:p w14:paraId="32AC84E4" w14:textId="77777777" w:rsidR="00000000" w:rsidRDefault="00000000">
      <w:pPr>
        <w:spacing w:before="100" w:beforeAutospacing="1" w:after="100" w:afterAutospacing="1" w:line="240" w:lineRule="auto"/>
        <w:jc w:val="center"/>
        <w:textAlignment w:val="center"/>
        <w:divId w:val="39755282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ТУРИЗМА</w:t>
      </w:r>
    </w:p>
    <w:p w14:paraId="1F72E078" w14:textId="77777777" w:rsidR="00000000" w:rsidRDefault="00000000">
      <w:pPr>
        <w:spacing w:after="0" w:line="240" w:lineRule="auto"/>
        <w:ind w:firstLine="1155"/>
        <w:jc w:val="both"/>
        <w:textAlignment w:val="center"/>
        <w:divId w:val="1202520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30 ОТ 2013 Г., В СИЛА ОТ 26.03.2013 Г.)</w:t>
      </w:r>
    </w:p>
    <w:p w14:paraId="151A1391" w14:textId="77777777" w:rsidR="00000000" w:rsidRDefault="00000000">
      <w:pPr>
        <w:spacing w:after="0" w:line="240" w:lineRule="auto"/>
        <w:ind w:firstLine="1155"/>
        <w:jc w:val="both"/>
        <w:textAlignment w:val="center"/>
        <w:divId w:val="801122110"/>
        <w:rPr>
          <w:rFonts w:ascii="Times New Roman" w:eastAsia="Times New Roman" w:hAnsi="Times New Roman" w:cs="Times New Roman"/>
          <w:color w:val="000000"/>
          <w:kern w:val="0"/>
          <w14:ligatures w14:val="none"/>
        </w:rPr>
      </w:pPr>
    </w:p>
    <w:p w14:paraId="246D6F74" w14:textId="77777777" w:rsidR="00000000" w:rsidRDefault="00000000">
      <w:pPr>
        <w:spacing w:after="0" w:line="240" w:lineRule="auto"/>
        <w:ind w:firstLine="1155"/>
        <w:jc w:val="both"/>
        <w:textAlignment w:val="center"/>
        <w:divId w:val="10274126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Законът влиза в сила от деня на обнародването му в "Държавен вестник" с изключение на разпоредбите на глава девета, десета и дванадесета, които влизат в сила 6 месеца след обнародването на закона.</w:t>
      </w:r>
    </w:p>
    <w:p w14:paraId="15597D73" w14:textId="77777777" w:rsidR="00000000" w:rsidRDefault="00000000">
      <w:pPr>
        <w:spacing w:after="150" w:line="240" w:lineRule="auto"/>
        <w:ind w:firstLine="1155"/>
        <w:jc w:val="both"/>
        <w:textAlignment w:val="center"/>
        <w:divId w:val="801122110"/>
        <w:rPr>
          <w:rFonts w:ascii="Times New Roman" w:eastAsia="Times New Roman" w:hAnsi="Times New Roman" w:cs="Times New Roman"/>
          <w:color w:val="000000"/>
          <w:kern w:val="0"/>
          <w14:ligatures w14:val="none"/>
        </w:rPr>
      </w:pPr>
    </w:p>
    <w:p w14:paraId="252E631F" w14:textId="77777777" w:rsidR="00000000" w:rsidRDefault="00000000">
      <w:pPr>
        <w:spacing w:before="100" w:beforeAutospacing="1" w:after="100" w:afterAutospacing="1" w:line="240" w:lineRule="auto"/>
        <w:jc w:val="center"/>
        <w:textAlignment w:val="center"/>
        <w:divId w:val="10808628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ДОПЪЛНЕНИЕ НА ЗАКОНА ЗА МЕСТНИТЕ ДАНЪЦИ И ТАКСИ</w:t>
      </w:r>
    </w:p>
    <w:p w14:paraId="7F9D5488" w14:textId="77777777" w:rsidR="00000000" w:rsidRDefault="00000000">
      <w:pPr>
        <w:spacing w:after="0" w:line="240" w:lineRule="auto"/>
        <w:ind w:firstLine="1155"/>
        <w:jc w:val="both"/>
        <w:textAlignment w:val="center"/>
        <w:divId w:val="6576117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61 ОТ 2013 Г., В СИЛА ОТ 01.01.2014 Г.)</w:t>
      </w:r>
    </w:p>
    <w:p w14:paraId="51C0CF0E" w14:textId="77777777" w:rsidR="00000000" w:rsidRDefault="00000000">
      <w:pPr>
        <w:spacing w:after="0" w:line="240" w:lineRule="auto"/>
        <w:ind w:firstLine="1155"/>
        <w:jc w:val="both"/>
        <w:textAlignment w:val="center"/>
        <w:divId w:val="239143038"/>
        <w:rPr>
          <w:rFonts w:ascii="Times New Roman" w:eastAsia="Times New Roman" w:hAnsi="Times New Roman" w:cs="Times New Roman"/>
          <w:color w:val="000000"/>
          <w:kern w:val="0"/>
          <w14:ligatures w14:val="none"/>
        </w:rPr>
      </w:pPr>
    </w:p>
    <w:p w14:paraId="6CD42A6B" w14:textId="77777777" w:rsidR="00000000" w:rsidRDefault="00000000">
      <w:pPr>
        <w:spacing w:after="0" w:line="240" w:lineRule="auto"/>
        <w:ind w:firstLine="1155"/>
        <w:jc w:val="both"/>
        <w:textAlignment w:val="center"/>
        <w:divId w:val="139395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Законът влиза в сила от 1 януари 2014 г.</w:t>
      </w:r>
    </w:p>
    <w:p w14:paraId="226C3F03" w14:textId="77777777" w:rsidR="00000000" w:rsidRDefault="00000000">
      <w:pPr>
        <w:spacing w:after="150" w:line="240" w:lineRule="auto"/>
        <w:ind w:firstLine="1155"/>
        <w:jc w:val="both"/>
        <w:textAlignment w:val="center"/>
        <w:divId w:val="239143038"/>
        <w:rPr>
          <w:rFonts w:ascii="Times New Roman" w:eastAsia="Times New Roman" w:hAnsi="Times New Roman" w:cs="Times New Roman"/>
          <w:color w:val="000000"/>
          <w:kern w:val="0"/>
          <w14:ligatures w14:val="none"/>
        </w:rPr>
      </w:pPr>
    </w:p>
    <w:p w14:paraId="2DBA1E8C" w14:textId="77777777" w:rsidR="00000000" w:rsidRDefault="00000000">
      <w:pPr>
        <w:spacing w:before="100" w:beforeAutospacing="1" w:after="100" w:afterAutospacing="1" w:line="240" w:lineRule="auto"/>
        <w:jc w:val="center"/>
        <w:textAlignment w:val="center"/>
        <w:divId w:val="16542164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5832AD23" w14:textId="77777777" w:rsidR="00000000" w:rsidRDefault="00000000">
      <w:pPr>
        <w:spacing w:after="0" w:line="240" w:lineRule="auto"/>
        <w:ind w:firstLine="1155"/>
        <w:jc w:val="both"/>
        <w:textAlignment w:val="center"/>
        <w:divId w:val="506596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101 ОТ 2013 Г., В СИЛА ОТ 01.01.2014 Г., ИЗМ. - ДВ, БР. 105 ОТ 2014 Г., В СИЛА ОТ 01.01.2015 Г., ИЗМ. - ДВ, БР. 95 ОТ 2015 Г., В СИЛА ОТ 01.01.2016 Г., ИЗМ. - ДВ, БР. 97 ОТ 2016 Г., В СИЛА ОТ 01.01.2017 Г., ИЗМ. - ДВ, БР. 88 ОТ 2017 Г., В СИЛА ОТ 03.11.2017 Г., ИЗМ. - ДВ, БР. 98 ОТ 2018 Г., В СИЛА ОТ 01.01.2019 Г., ИЗМ. - ДВ, БР. 14 ОТ 2021 Г., В СИЛА ОТ 17.02.2021 Г., ИЗМ. - ДВ, БР. 81 ОТ 2024 Г., В СИЛА ОТ 24.09.2024 Г., ИЗМ. - ДВ, БР. 113 ОТ 2025 Г., В СИЛА ОТ 17.12.2025 Г.)</w:t>
      </w:r>
    </w:p>
    <w:p w14:paraId="2B28EE1C" w14:textId="77777777" w:rsidR="00000000" w:rsidRDefault="00000000">
      <w:pPr>
        <w:spacing w:after="0" w:line="240" w:lineRule="auto"/>
        <w:ind w:firstLine="1155"/>
        <w:jc w:val="both"/>
        <w:textAlignment w:val="center"/>
        <w:divId w:val="1718511192"/>
        <w:rPr>
          <w:rFonts w:ascii="Times New Roman" w:eastAsia="Times New Roman" w:hAnsi="Times New Roman" w:cs="Times New Roman"/>
          <w:color w:val="000000"/>
          <w:kern w:val="0"/>
          <w14:ligatures w14:val="none"/>
        </w:rPr>
      </w:pPr>
    </w:p>
    <w:p w14:paraId="5C436C35" w14:textId="77777777" w:rsidR="00000000" w:rsidRDefault="00000000">
      <w:pPr>
        <w:spacing w:after="0" w:line="240" w:lineRule="auto"/>
        <w:ind w:firstLine="1155"/>
        <w:jc w:val="both"/>
        <w:textAlignment w:val="center"/>
        <w:divId w:val="8259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 целите на прилагане на данъчното облекчение по чл. 59, ал. 2 и 3 органите на Министерството на вътрешните работи предоставят еднократно, служебно, в срок до 31 януари 2014 г. информация относно регистрираните за движение към 31 декември 2013 г. моторни превозни средства, включително информация за екологичната категория, когато такава е налична.</w:t>
      </w:r>
    </w:p>
    <w:p w14:paraId="219B0466" w14:textId="77777777" w:rsidR="00000000" w:rsidRDefault="00000000">
      <w:pPr>
        <w:spacing w:after="150" w:line="240" w:lineRule="auto"/>
        <w:ind w:firstLine="1155"/>
        <w:jc w:val="both"/>
        <w:textAlignment w:val="center"/>
        <w:divId w:val="1949847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3047A0C" w14:textId="77777777" w:rsidR="00000000" w:rsidRDefault="00000000">
      <w:pPr>
        <w:spacing w:after="0" w:line="240" w:lineRule="auto"/>
        <w:ind w:firstLine="1155"/>
        <w:jc w:val="both"/>
        <w:textAlignment w:val="center"/>
        <w:divId w:val="1586649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(1) (Изм. - ДВ, бр. 105 от 2014 г., в сила от 01.01.2015 г., изм. - ДВ, бр. 95 от 2015 г., в сила от 01.01.2016 г., изм. - ДВ, бр. 97 от 2016 г., в сила от 01.01.2017 г., изм. - ДВ, бр. 88 от 2017 г., в сила от 03.11.2017 г., изм. - ДВ, бр. 98 от 2018 г., в сила от 01.01.2019 г., изм. - ДВ., бр. 14 от 2021 г., в сила от 17.02.2021 г., изм. - ДВ, бр. 81 от 2024 г., в сила от 24.09.2024 г., изм. - ДВ, бр. 113 от 2025 г., в сила от 17.12.2025 г.) Законът влиза в сила от 1 януари 2014 г., с изключение на § 6, който влиза в сила от 31 декември 2026 г.</w:t>
      </w:r>
    </w:p>
    <w:p w14:paraId="6DCAF2A7" w14:textId="77777777" w:rsidR="00000000" w:rsidRDefault="00000000">
      <w:pPr>
        <w:spacing w:after="150" w:line="240" w:lineRule="auto"/>
        <w:ind w:firstLine="1155"/>
        <w:jc w:val="both"/>
        <w:textAlignment w:val="center"/>
        <w:divId w:val="1416978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105 от 2014 г., в сила от 01.01.2015 г.)</w:t>
      </w:r>
    </w:p>
    <w:p w14:paraId="1DCBD7C6" w14:textId="77777777" w:rsidR="00000000" w:rsidRDefault="00000000">
      <w:pPr>
        <w:spacing w:after="150" w:line="240" w:lineRule="auto"/>
        <w:ind w:firstLine="1155"/>
        <w:jc w:val="both"/>
        <w:textAlignment w:val="center"/>
        <w:divId w:val="2103839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13а. (Нов - ДВ, бр. 105 от 2014 г., в сила от 01.01.2015 г., изм. - ДВ, бр. 95 от 2015 г., в сила от 01.01.2016 г., изм. - ДВ, бр. 97 от 2016 г., в сила от 01.01.2017 г., отм. - ДВ., бр. 14 от 2021 г., в сила от 17.02.2021 г.) </w:t>
      </w:r>
    </w:p>
    <w:p w14:paraId="30217802" w14:textId="77777777" w:rsidR="00000000" w:rsidRDefault="00000000">
      <w:pPr>
        <w:spacing w:before="100" w:beforeAutospacing="1" w:after="100" w:afterAutospacing="1" w:line="240" w:lineRule="auto"/>
        <w:jc w:val="center"/>
        <w:textAlignment w:val="center"/>
        <w:divId w:val="108326302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0F05BD98" w14:textId="77777777" w:rsidR="00000000" w:rsidRDefault="00000000">
      <w:pPr>
        <w:spacing w:after="0" w:line="240" w:lineRule="auto"/>
        <w:ind w:firstLine="1155"/>
        <w:jc w:val="both"/>
        <w:textAlignment w:val="center"/>
        <w:divId w:val="1340892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2014 Г., В СИЛА ОТ 01.01.2015 Г.)</w:t>
      </w:r>
    </w:p>
    <w:p w14:paraId="6A473407" w14:textId="77777777" w:rsidR="00000000" w:rsidRDefault="00000000">
      <w:pPr>
        <w:spacing w:after="0" w:line="240" w:lineRule="auto"/>
        <w:ind w:firstLine="1155"/>
        <w:jc w:val="both"/>
        <w:textAlignment w:val="center"/>
        <w:divId w:val="335108684"/>
        <w:rPr>
          <w:rFonts w:ascii="Times New Roman" w:eastAsia="Times New Roman" w:hAnsi="Times New Roman" w:cs="Times New Roman"/>
          <w:color w:val="000000"/>
          <w:kern w:val="0"/>
          <w14:ligatures w14:val="none"/>
        </w:rPr>
      </w:pPr>
    </w:p>
    <w:p w14:paraId="48A3D925" w14:textId="77777777" w:rsidR="00000000" w:rsidRDefault="00000000">
      <w:pPr>
        <w:spacing w:after="0" w:line="240" w:lineRule="auto"/>
        <w:ind w:firstLine="1155"/>
        <w:jc w:val="both"/>
        <w:textAlignment w:val="center"/>
        <w:divId w:val="3587058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1 януари 2015 г., с изключение на:</w:t>
      </w:r>
    </w:p>
    <w:p w14:paraId="50CE29CC" w14:textId="77777777" w:rsidR="00000000" w:rsidRDefault="00000000">
      <w:pPr>
        <w:spacing w:after="0" w:line="240" w:lineRule="auto"/>
        <w:ind w:firstLine="1155"/>
        <w:jc w:val="both"/>
        <w:textAlignment w:val="center"/>
        <w:divId w:val="614364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относно чл. 154, ал. 2 и чл. 156, ал. 2, които влизат в сила от деня на обнародването на закона в "Държавен вестник";</w:t>
      </w:r>
    </w:p>
    <w:p w14:paraId="10264A48" w14:textId="77777777" w:rsidR="00000000" w:rsidRDefault="00000000">
      <w:pPr>
        <w:spacing w:after="0" w:line="240" w:lineRule="auto"/>
        <w:ind w:firstLine="1155"/>
        <w:jc w:val="both"/>
        <w:textAlignment w:val="center"/>
        <w:divId w:val="146631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т. 7, буква "б", т. 9 - 13 и т. 19, букви "а", "б", "в", "г", "д" и буква "е" - относно т. 71 - 74, и т. 23, буква "а" и § 42, т. 11 и 17, които влизат в сила от 1 януари 2014 г.;</w:t>
      </w:r>
    </w:p>
    <w:p w14:paraId="27FC7776" w14:textId="77777777" w:rsidR="00000000" w:rsidRDefault="00000000">
      <w:pPr>
        <w:spacing w:after="0" w:line="240" w:lineRule="auto"/>
        <w:ind w:firstLine="1155"/>
        <w:jc w:val="both"/>
        <w:textAlignment w:val="center"/>
        <w:divId w:val="4874082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34, т. 7, която влиза в сила от 1 януари 2016 г., т. 21, буква "а" (относно чл. 84, ал. 6, т. 9), която влиза в сила от 1 юли 2015 г., и т. 2, буква "в", т. 30, 31, 32, 35 и 39 и § 35, които влизат в сила след постановяване на положително решение от Европейската комисия по процедура по нотификация, предприета от Министерството на финансите по реда на Директива 98/34/ЕО на Европейския парламент и на Съвета от 22 юни 1998 г., установяваща процедура за предоставянето на информация в сферата на техническите стандарти и регламенти и правила относно услугите на информационното общество.</w:t>
      </w:r>
    </w:p>
    <w:p w14:paraId="1B7FB266" w14:textId="77777777" w:rsidR="00000000" w:rsidRDefault="00000000">
      <w:pPr>
        <w:spacing w:after="150" w:line="240" w:lineRule="auto"/>
        <w:ind w:firstLine="1155"/>
        <w:jc w:val="both"/>
        <w:textAlignment w:val="center"/>
        <w:divId w:val="335108684"/>
        <w:rPr>
          <w:rFonts w:ascii="Times New Roman" w:eastAsia="Times New Roman" w:hAnsi="Times New Roman" w:cs="Times New Roman"/>
          <w:color w:val="000000"/>
          <w:kern w:val="0"/>
          <w14:ligatures w14:val="none"/>
        </w:rPr>
      </w:pPr>
    </w:p>
    <w:p w14:paraId="0CEBC64E" w14:textId="77777777" w:rsidR="00000000" w:rsidRDefault="00000000">
      <w:pPr>
        <w:spacing w:before="100" w:beforeAutospacing="1" w:after="100" w:afterAutospacing="1" w:line="240" w:lineRule="auto"/>
        <w:jc w:val="center"/>
        <w:textAlignment w:val="center"/>
        <w:divId w:val="87808201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ЕНЕРГИЙНАТА ЕФЕКТИВНОСТ</w:t>
      </w:r>
    </w:p>
    <w:p w14:paraId="4C234A3E" w14:textId="77777777" w:rsidR="00000000" w:rsidRDefault="00000000">
      <w:pPr>
        <w:spacing w:after="0" w:line="240" w:lineRule="auto"/>
        <w:ind w:firstLine="1155"/>
        <w:jc w:val="both"/>
        <w:textAlignment w:val="center"/>
        <w:divId w:val="7816094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35 ОТ 2015 Г., В СИЛА ОТ 15.05.2015 Г.)</w:t>
      </w:r>
    </w:p>
    <w:p w14:paraId="00E4174D" w14:textId="77777777" w:rsidR="00000000" w:rsidRDefault="00000000">
      <w:pPr>
        <w:spacing w:after="0" w:line="240" w:lineRule="auto"/>
        <w:ind w:firstLine="1155"/>
        <w:jc w:val="both"/>
        <w:textAlignment w:val="center"/>
        <w:divId w:val="13966840"/>
        <w:rPr>
          <w:rFonts w:ascii="Times New Roman" w:eastAsia="Times New Roman" w:hAnsi="Times New Roman" w:cs="Times New Roman"/>
          <w:color w:val="000000"/>
          <w:kern w:val="0"/>
          <w14:ligatures w14:val="none"/>
        </w:rPr>
      </w:pPr>
    </w:p>
    <w:p w14:paraId="495E923B" w14:textId="77777777" w:rsidR="00000000" w:rsidRDefault="00000000">
      <w:pPr>
        <w:spacing w:after="0" w:line="240" w:lineRule="auto"/>
        <w:ind w:firstLine="1155"/>
        <w:jc w:val="both"/>
        <w:textAlignment w:val="center"/>
        <w:divId w:val="264506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32. Законът влиза в сила от деня на обнародването му в "Държавен вестник".</w:t>
      </w:r>
    </w:p>
    <w:p w14:paraId="4C1CB02F" w14:textId="77777777" w:rsidR="00000000" w:rsidRDefault="00000000">
      <w:pPr>
        <w:spacing w:after="150" w:line="240" w:lineRule="auto"/>
        <w:ind w:firstLine="1155"/>
        <w:jc w:val="both"/>
        <w:textAlignment w:val="center"/>
        <w:divId w:val="13966840"/>
        <w:rPr>
          <w:rFonts w:ascii="Times New Roman" w:eastAsia="Times New Roman" w:hAnsi="Times New Roman" w:cs="Times New Roman"/>
          <w:color w:val="000000"/>
          <w:kern w:val="0"/>
          <w14:ligatures w14:val="none"/>
        </w:rPr>
      </w:pPr>
    </w:p>
    <w:p w14:paraId="039FDCB6" w14:textId="77777777" w:rsidR="00000000" w:rsidRDefault="00000000">
      <w:pPr>
        <w:spacing w:before="100" w:beforeAutospacing="1" w:after="100" w:afterAutospacing="1" w:line="240" w:lineRule="auto"/>
        <w:jc w:val="center"/>
        <w:textAlignment w:val="center"/>
        <w:divId w:val="133453021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ПРЕДУЧИЛИЩНОТО И УЧИЛИЩНОТО ОБРАЗОВАНИЕ </w:t>
      </w:r>
    </w:p>
    <w:p w14:paraId="26E2D93B" w14:textId="77777777" w:rsidR="00000000" w:rsidRDefault="00000000">
      <w:pPr>
        <w:spacing w:after="0" w:line="240" w:lineRule="auto"/>
        <w:ind w:firstLine="1155"/>
        <w:jc w:val="both"/>
        <w:textAlignment w:val="center"/>
        <w:divId w:val="1993825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79 ОТ 2015 Г., В СИЛА ОТ 01.08.2016 Г.)</w:t>
      </w:r>
    </w:p>
    <w:p w14:paraId="67B47F3A" w14:textId="77777777" w:rsidR="00000000" w:rsidRDefault="00000000">
      <w:pPr>
        <w:spacing w:after="0" w:line="240" w:lineRule="auto"/>
        <w:ind w:firstLine="1155"/>
        <w:jc w:val="both"/>
        <w:textAlignment w:val="center"/>
        <w:divId w:val="1243220594"/>
        <w:rPr>
          <w:rFonts w:ascii="Times New Roman" w:eastAsia="Times New Roman" w:hAnsi="Times New Roman" w:cs="Times New Roman"/>
          <w:color w:val="000000"/>
          <w:kern w:val="0"/>
          <w14:ligatures w14:val="none"/>
        </w:rPr>
      </w:pPr>
    </w:p>
    <w:p w14:paraId="1281C943" w14:textId="77777777" w:rsidR="00000000" w:rsidRDefault="00000000">
      <w:pPr>
        <w:spacing w:after="0" w:line="240" w:lineRule="auto"/>
        <w:ind w:firstLine="1155"/>
        <w:jc w:val="both"/>
        <w:textAlignment w:val="center"/>
        <w:divId w:val="1374889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60. Законът влиза в сила от 1 август 2016 г., с изключение на:</w:t>
      </w:r>
    </w:p>
    <w:p w14:paraId="1812C61D" w14:textId="77777777" w:rsidR="00000000" w:rsidRDefault="00000000">
      <w:pPr>
        <w:spacing w:after="0" w:line="240" w:lineRule="auto"/>
        <w:ind w:firstLine="1155"/>
        <w:jc w:val="both"/>
        <w:textAlignment w:val="center"/>
        <w:divId w:val="7639615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22, ал. 2, т. 3, 4 и 13 и ал. 3, глава шеста, раздели I, II и III и § 58, които влизат в сила един месец след обнародването на закона в "Държавен вестник";</w:t>
      </w:r>
    </w:p>
    <w:p w14:paraId="234717E9" w14:textId="77777777" w:rsidR="00000000" w:rsidRDefault="00000000">
      <w:pPr>
        <w:spacing w:after="0" w:line="240" w:lineRule="auto"/>
        <w:ind w:firstLine="1155"/>
        <w:jc w:val="both"/>
        <w:textAlignment w:val="center"/>
        <w:divId w:val="9526330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глава седма, която влиза в сила два месеца след обнародването на закона в "Държавен вестник";</w:t>
      </w:r>
    </w:p>
    <w:p w14:paraId="796D0328" w14:textId="77777777" w:rsidR="00000000" w:rsidRDefault="00000000">
      <w:pPr>
        <w:spacing w:after="0" w:line="240" w:lineRule="auto"/>
        <w:ind w:firstLine="1155"/>
        <w:jc w:val="both"/>
        <w:textAlignment w:val="center"/>
        <w:divId w:val="298728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глава шестнадесета, която влиза в сила от 1 януари 2017 г.;</w:t>
      </w:r>
    </w:p>
    <w:p w14:paraId="661F1A9A" w14:textId="77777777" w:rsidR="00000000" w:rsidRDefault="00000000">
      <w:pPr>
        <w:spacing w:after="150" w:line="240" w:lineRule="auto"/>
        <w:ind w:firstLine="1155"/>
        <w:jc w:val="both"/>
        <w:textAlignment w:val="center"/>
        <w:divId w:val="1322467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46, т. 1, буква "а", която влиза в сила от 1 август 2022 г.</w:t>
      </w:r>
    </w:p>
    <w:p w14:paraId="524C7690" w14:textId="77777777" w:rsidR="00000000" w:rsidRDefault="00000000">
      <w:pPr>
        <w:spacing w:before="100" w:beforeAutospacing="1" w:after="100" w:afterAutospacing="1" w:line="240" w:lineRule="auto"/>
        <w:jc w:val="center"/>
        <w:textAlignment w:val="center"/>
        <w:divId w:val="9110380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КОРПОРАТИВНОТО ПОДОХОДНО ОБЛАГАНЕ</w:t>
      </w:r>
    </w:p>
    <w:p w14:paraId="5A6D4C60" w14:textId="77777777" w:rsidR="00000000" w:rsidRDefault="00000000">
      <w:pPr>
        <w:spacing w:after="0" w:line="240" w:lineRule="auto"/>
        <w:ind w:firstLine="1155"/>
        <w:jc w:val="both"/>
        <w:textAlignment w:val="center"/>
        <w:divId w:val="18912598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2015 Г., В СИЛА ОТ 01.01.2016 Г.)</w:t>
      </w:r>
    </w:p>
    <w:p w14:paraId="2E17E574" w14:textId="77777777" w:rsidR="00000000" w:rsidRDefault="00000000">
      <w:pPr>
        <w:spacing w:after="0" w:line="240" w:lineRule="auto"/>
        <w:ind w:firstLine="1155"/>
        <w:jc w:val="both"/>
        <w:textAlignment w:val="center"/>
        <w:divId w:val="488713942"/>
        <w:rPr>
          <w:rFonts w:ascii="Times New Roman" w:eastAsia="Times New Roman" w:hAnsi="Times New Roman" w:cs="Times New Roman"/>
          <w:color w:val="000000"/>
          <w:kern w:val="0"/>
          <w14:ligatures w14:val="none"/>
        </w:rPr>
      </w:pPr>
    </w:p>
    <w:p w14:paraId="65CA602A" w14:textId="77777777" w:rsidR="00000000" w:rsidRDefault="00000000">
      <w:pPr>
        <w:spacing w:after="150" w:line="240" w:lineRule="auto"/>
        <w:ind w:firstLine="1155"/>
        <w:jc w:val="both"/>
        <w:textAlignment w:val="center"/>
        <w:divId w:val="18491774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2016 г.</w:t>
      </w:r>
    </w:p>
    <w:p w14:paraId="1FD820F9" w14:textId="77777777" w:rsidR="00000000" w:rsidRDefault="00000000">
      <w:pPr>
        <w:spacing w:before="100" w:beforeAutospacing="1" w:after="100" w:afterAutospacing="1" w:line="240" w:lineRule="auto"/>
        <w:jc w:val="center"/>
        <w:textAlignment w:val="center"/>
        <w:divId w:val="143262210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ДОПЪЛНЕНИЕ НА ЗАКОНА ЗА МЕСТНИТЕ ДАНЪЦИ И ТАКСИ </w:t>
      </w:r>
    </w:p>
    <w:p w14:paraId="4175B1A5" w14:textId="77777777" w:rsidR="00000000" w:rsidRDefault="00000000">
      <w:pPr>
        <w:spacing w:after="0" w:line="240" w:lineRule="auto"/>
        <w:ind w:firstLine="1155"/>
        <w:jc w:val="both"/>
        <w:textAlignment w:val="center"/>
        <w:divId w:val="187452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32 ОТ 2016 Г., В СИЛА ОТ 01.01.2017 Г., ПОПР. - ДВ, БР. 80 ОТ 2016 Г.)</w:t>
      </w:r>
    </w:p>
    <w:p w14:paraId="5B2CE1D4" w14:textId="77777777" w:rsidR="00000000" w:rsidRDefault="00000000">
      <w:pPr>
        <w:spacing w:after="0" w:line="240" w:lineRule="auto"/>
        <w:ind w:firstLine="1155"/>
        <w:jc w:val="both"/>
        <w:textAlignment w:val="center"/>
        <w:divId w:val="1292521321"/>
        <w:rPr>
          <w:rFonts w:ascii="Times New Roman" w:eastAsia="Times New Roman" w:hAnsi="Times New Roman" w:cs="Times New Roman"/>
          <w:color w:val="000000"/>
          <w:kern w:val="0"/>
          <w14:ligatures w14:val="none"/>
        </w:rPr>
      </w:pPr>
    </w:p>
    <w:p w14:paraId="63E06884" w14:textId="77777777" w:rsidR="00000000" w:rsidRDefault="00000000">
      <w:pPr>
        <w:spacing w:after="0" w:line="240" w:lineRule="auto"/>
        <w:ind w:firstLine="1155"/>
        <w:jc w:val="both"/>
        <w:textAlignment w:val="center"/>
        <w:divId w:val="3299179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(В сила от 22.04.2016 г.) (1) Министърът на финансите до 30 септември 2016 г. утвърждава образец на декларацията по чл. 61х, ал. 1.</w:t>
      </w:r>
    </w:p>
    <w:p w14:paraId="33167C60" w14:textId="77777777" w:rsidR="00000000" w:rsidRDefault="00000000">
      <w:pPr>
        <w:spacing w:after="0" w:line="240" w:lineRule="auto"/>
        <w:ind w:firstLine="1155"/>
        <w:jc w:val="both"/>
        <w:textAlignment w:val="center"/>
        <w:divId w:val="1876452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2017 г. общинският съвет определя размера на данъка върху таксиметровите превози по глава втора, раздел VIII до 30 септември 2016 г.</w:t>
      </w:r>
    </w:p>
    <w:p w14:paraId="00AE4259" w14:textId="77777777" w:rsidR="00000000" w:rsidRDefault="00000000">
      <w:pPr>
        <w:spacing w:after="150" w:line="240" w:lineRule="auto"/>
        <w:ind w:firstLine="1155"/>
        <w:jc w:val="both"/>
        <w:textAlignment w:val="center"/>
        <w:divId w:val="576768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8341125" w14:textId="77777777" w:rsidR="00000000" w:rsidRDefault="00000000">
      <w:pPr>
        <w:spacing w:after="0" w:line="240" w:lineRule="auto"/>
        <w:ind w:firstLine="1155"/>
        <w:jc w:val="both"/>
        <w:textAlignment w:val="center"/>
        <w:divId w:val="21335491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Законът влиза в сила от 1 януари 2017 г., с изключение на § 3, който влиза в сила от деня на обнародването на закона в "Държавен вестник", и § 6, който влиза в сила от 1 април 2016 г.</w:t>
      </w:r>
    </w:p>
    <w:p w14:paraId="408296DA" w14:textId="77777777" w:rsidR="00000000" w:rsidRDefault="00000000">
      <w:pPr>
        <w:spacing w:after="150" w:line="240" w:lineRule="auto"/>
        <w:ind w:firstLine="1155"/>
        <w:jc w:val="both"/>
        <w:textAlignment w:val="center"/>
        <w:divId w:val="1383865492"/>
        <w:rPr>
          <w:rFonts w:ascii="Times New Roman" w:eastAsia="Times New Roman" w:hAnsi="Times New Roman" w:cs="Times New Roman"/>
          <w:color w:val="000000"/>
          <w:kern w:val="0"/>
          <w14:ligatures w14:val="none"/>
        </w:rPr>
      </w:pPr>
    </w:p>
    <w:p w14:paraId="6CE20967" w14:textId="77777777" w:rsidR="00000000" w:rsidRDefault="00000000">
      <w:pPr>
        <w:spacing w:before="100" w:beforeAutospacing="1" w:after="100" w:afterAutospacing="1" w:line="240" w:lineRule="auto"/>
        <w:jc w:val="center"/>
        <w:textAlignment w:val="center"/>
        <w:divId w:val="19444146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ЮРИДИЧЕСКИТЕ ЛИЦА С НЕСТОПАНСКА ЦЕЛ </w:t>
      </w:r>
    </w:p>
    <w:p w14:paraId="368F96F3" w14:textId="77777777" w:rsidR="00000000" w:rsidRDefault="00000000">
      <w:pPr>
        <w:spacing w:after="0" w:line="240" w:lineRule="auto"/>
        <w:ind w:firstLine="1155"/>
        <w:jc w:val="both"/>
        <w:textAlignment w:val="center"/>
        <w:divId w:val="1650495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74 ОТ 2016 Г., В СИЛА ОТ 01.01.2018 Г.)</w:t>
      </w:r>
    </w:p>
    <w:p w14:paraId="3D9EBCB9" w14:textId="77777777" w:rsidR="00000000" w:rsidRDefault="00000000">
      <w:pPr>
        <w:spacing w:after="0" w:line="240" w:lineRule="auto"/>
        <w:ind w:firstLine="1155"/>
        <w:jc w:val="both"/>
        <w:textAlignment w:val="center"/>
        <w:divId w:val="1951350857"/>
        <w:rPr>
          <w:rFonts w:ascii="Times New Roman" w:eastAsia="Times New Roman" w:hAnsi="Times New Roman" w:cs="Times New Roman"/>
          <w:color w:val="000000"/>
          <w:kern w:val="0"/>
          <w14:ligatures w14:val="none"/>
        </w:rPr>
      </w:pPr>
    </w:p>
    <w:p w14:paraId="0DBAD3E3" w14:textId="77777777" w:rsidR="00000000" w:rsidRDefault="00000000">
      <w:pPr>
        <w:spacing w:after="0" w:line="240" w:lineRule="auto"/>
        <w:ind w:firstLine="1155"/>
        <w:jc w:val="both"/>
        <w:textAlignment w:val="center"/>
        <w:divId w:val="124660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Законът влиза в сила от 1 януари 2018 г.</w:t>
      </w:r>
    </w:p>
    <w:p w14:paraId="535F544D" w14:textId="77777777" w:rsidR="00000000" w:rsidRDefault="00000000">
      <w:pPr>
        <w:spacing w:after="150" w:line="240" w:lineRule="auto"/>
        <w:ind w:firstLine="1155"/>
        <w:jc w:val="both"/>
        <w:textAlignment w:val="center"/>
        <w:divId w:val="1951350857"/>
        <w:rPr>
          <w:rFonts w:ascii="Times New Roman" w:eastAsia="Times New Roman" w:hAnsi="Times New Roman" w:cs="Times New Roman"/>
          <w:color w:val="000000"/>
          <w:kern w:val="0"/>
          <w14:ligatures w14:val="none"/>
        </w:rPr>
      </w:pPr>
    </w:p>
    <w:p w14:paraId="0B31E797" w14:textId="77777777" w:rsidR="00000000" w:rsidRDefault="00000000">
      <w:pPr>
        <w:spacing w:before="100" w:beforeAutospacing="1" w:after="100" w:afterAutospacing="1" w:line="240" w:lineRule="auto"/>
        <w:jc w:val="center"/>
        <w:textAlignment w:val="center"/>
        <w:divId w:val="145948814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АКЦИЗИТЕ И ДАНЪЧНИТЕ СКЛАДОВЕ </w:t>
      </w:r>
    </w:p>
    <w:p w14:paraId="148E48A0" w14:textId="77777777" w:rsidR="00000000" w:rsidRDefault="00000000">
      <w:pPr>
        <w:spacing w:after="0" w:line="240" w:lineRule="auto"/>
        <w:ind w:firstLine="1155"/>
        <w:jc w:val="both"/>
        <w:textAlignment w:val="center"/>
        <w:divId w:val="670256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2016 Г., В СИЛА ОТ 01.01.2017 Г.)</w:t>
      </w:r>
    </w:p>
    <w:p w14:paraId="3184E184" w14:textId="77777777" w:rsidR="00000000" w:rsidRDefault="00000000">
      <w:pPr>
        <w:spacing w:after="0" w:line="240" w:lineRule="auto"/>
        <w:ind w:firstLine="1155"/>
        <w:jc w:val="both"/>
        <w:textAlignment w:val="center"/>
        <w:divId w:val="857239171"/>
        <w:rPr>
          <w:rFonts w:ascii="Times New Roman" w:eastAsia="Times New Roman" w:hAnsi="Times New Roman" w:cs="Times New Roman"/>
          <w:color w:val="000000"/>
          <w:kern w:val="0"/>
          <w14:ligatures w14:val="none"/>
        </w:rPr>
      </w:pPr>
    </w:p>
    <w:p w14:paraId="51CC520E" w14:textId="77777777" w:rsidR="00000000" w:rsidRDefault="00000000">
      <w:pPr>
        <w:spacing w:after="0" w:line="240" w:lineRule="auto"/>
        <w:ind w:firstLine="1155"/>
        <w:jc w:val="both"/>
        <w:textAlignment w:val="center"/>
        <w:divId w:val="1059595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61. Законът влиза в сила от 1 януари 2017 г., с изключение на § 47, т. 1 и т. 5, буква "б", § 48 и § 49, които влизат в сила от 1 януари 2018 г.</w:t>
      </w:r>
    </w:p>
    <w:p w14:paraId="2674B968" w14:textId="77777777" w:rsidR="00000000" w:rsidRDefault="00000000">
      <w:pPr>
        <w:spacing w:after="150" w:line="240" w:lineRule="auto"/>
        <w:ind w:firstLine="1155"/>
        <w:jc w:val="both"/>
        <w:textAlignment w:val="center"/>
        <w:divId w:val="857239171"/>
        <w:rPr>
          <w:rFonts w:ascii="Times New Roman" w:eastAsia="Times New Roman" w:hAnsi="Times New Roman" w:cs="Times New Roman"/>
          <w:color w:val="000000"/>
          <w:kern w:val="0"/>
          <w14:ligatures w14:val="none"/>
        </w:rPr>
      </w:pPr>
    </w:p>
    <w:p w14:paraId="66F987D9" w14:textId="77777777" w:rsidR="00000000" w:rsidRDefault="00000000">
      <w:pPr>
        <w:spacing w:before="100" w:beforeAutospacing="1" w:after="100" w:afterAutospacing="1" w:line="240" w:lineRule="auto"/>
        <w:jc w:val="center"/>
        <w:textAlignment w:val="center"/>
        <w:divId w:val="119153480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МЕСТНИТЕ ДАНЪЦИ И ТАКСИ</w:t>
      </w:r>
    </w:p>
    <w:p w14:paraId="0DDD6B19" w14:textId="77777777" w:rsidR="00000000" w:rsidRDefault="00000000">
      <w:pPr>
        <w:spacing w:after="0" w:line="240" w:lineRule="auto"/>
        <w:ind w:firstLine="1155"/>
        <w:jc w:val="both"/>
        <w:textAlignment w:val="center"/>
        <w:divId w:val="394620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88 ОТ 2017 Г., В СИЛА ОТ 01.01.2026 Г., ИЗМ. - ДВ, БР. 98 ОТ 2018 Г., В СИЛА ОТ 01.01.2019 Г., ИЗМ. - ДВ, БР. 14 ОТ 2021 Г., В СИЛА ОТ 17.02.2021 Г., ДОП. - ДВ, БР. 66 ОТ 2023 Г. [*], ИЗМ. И ДОП. - ДВ, БР. 81 ОТ 2024 Г., В СИЛА ОТ 24.09.2024 Г., ДОП. - ДВ, БР. 113 ОТ 2025 Г., В СИЛА ОТ 17.12.2025 Г.)</w:t>
      </w:r>
    </w:p>
    <w:p w14:paraId="02625AB4" w14:textId="77777777" w:rsidR="00000000" w:rsidRDefault="00000000">
      <w:pPr>
        <w:spacing w:after="0" w:line="240" w:lineRule="auto"/>
        <w:ind w:firstLine="1155"/>
        <w:jc w:val="both"/>
        <w:textAlignment w:val="center"/>
        <w:divId w:val="1904296259"/>
        <w:rPr>
          <w:rFonts w:ascii="Times New Roman" w:eastAsia="Times New Roman" w:hAnsi="Times New Roman" w:cs="Times New Roman"/>
          <w:color w:val="000000"/>
          <w:kern w:val="0"/>
          <w14:ligatures w14:val="none"/>
        </w:rPr>
      </w:pPr>
    </w:p>
    <w:p w14:paraId="123E5CD9" w14:textId="77777777" w:rsidR="00000000" w:rsidRDefault="00000000">
      <w:pPr>
        <w:spacing w:after="0" w:line="240" w:lineRule="auto"/>
        <w:ind w:firstLine="1155"/>
        <w:jc w:val="both"/>
        <w:textAlignment w:val="center"/>
        <w:divId w:val="10343080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(В сила от 03.11.2017 г.) (1) (Изм. - ДВ, бр. 98 от 2018 г., в сила от 01.01.2019 г., изм. - ДВ., бр. 14 от 2021 г., в сила от 17.02.2021 г., изм. - ДВ, бр. 81 от 2024 г., в сила от 24.09.2024 г.) Срокът за одобряване на план-сметка за 2026 г. за всяка от услугите по чл. 62 е до 31 януари 2026 г.</w:t>
      </w:r>
    </w:p>
    <w:p w14:paraId="7D7C9FD0" w14:textId="77777777" w:rsidR="00000000" w:rsidRDefault="00000000">
      <w:pPr>
        <w:spacing w:after="0" w:line="240" w:lineRule="auto"/>
        <w:ind w:firstLine="1155"/>
        <w:jc w:val="both"/>
        <w:textAlignment w:val="center"/>
        <w:divId w:val="810486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изм. - ДВ., бр. 14 от 2021 г., в сила от 17.02.2021 г., изм. - ДВ, бр. 81 от 2024 г., в сила от 24.09.2024 г.) За 2026 г. чл. 68, ал. 2 не се прилага.</w:t>
      </w:r>
    </w:p>
    <w:p w14:paraId="310BDB23" w14:textId="77777777" w:rsidR="00000000" w:rsidRDefault="00000000">
      <w:pPr>
        <w:spacing w:after="0" w:line="240" w:lineRule="auto"/>
        <w:ind w:firstLine="1155"/>
        <w:jc w:val="both"/>
        <w:textAlignment w:val="center"/>
        <w:divId w:val="1379470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113 от 2025 г., в сила от 17.12.2025 г.) В срок до 31 декември 2025 г. таксата за битови отпадъци за 2026 г. може да бъде определена по следния ред:</w:t>
      </w:r>
    </w:p>
    <w:p w14:paraId="2EE288D6" w14:textId="77777777" w:rsidR="00000000" w:rsidRDefault="00000000">
      <w:pPr>
        <w:spacing w:after="0" w:line="240" w:lineRule="auto"/>
        <w:ind w:firstLine="1155"/>
        <w:jc w:val="both"/>
        <w:textAlignment w:val="center"/>
        <w:divId w:val="1622762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таксата се определя в годишен размер за всяко населено място с решение на общинския съвет въз основа на одобрена план-сметка за всяка дейност, включваща необходимите разходи за:</w:t>
      </w:r>
    </w:p>
    <w:p w14:paraId="43A83948" w14:textId="77777777" w:rsidR="00000000" w:rsidRDefault="00000000">
      <w:pPr>
        <w:spacing w:after="0" w:line="240" w:lineRule="auto"/>
        <w:ind w:firstLine="1155"/>
        <w:jc w:val="both"/>
        <w:textAlignment w:val="center"/>
        <w:divId w:val="169223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осигуряване на съдове за съхраняване на битовите отпадъци - контейнери, кофи и други;</w:t>
      </w:r>
    </w:p>
    <w:p w14:paraId="27AA5A32" w14:textId="77777777" w:rsidR="00000000" w:rsidRDefault="00000000">
      <w:pPr>
        <w:spacing w:after="0" w:line="240" w:lineRule="auto"/>
        <w:ind w:firstLine="1155"/>
        <w:jc w:val="both"/>
        <w:textAlignment w:val="center"/>
        <w:divId w:val="761100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събиране, включително разделно събиране, на битовите отпадъци и транспортирането им до депата или други инсталации и съоръжения за третирането им;</w:t>
      </w:r>
    </w:p>
    <w:p w14:paraId="4D52FE3D" w14:textId="77777777" w:rsidR="00000000" w:rsidRDefault="00000000">
      <w:pPr>
        <w:spacing w:after="0" w:line="240" w:lineRule="auto"/>
        <w:ind w:firstLine="1155"/>
        <w:jc w:val="both"/>
        <w:textAlignment w:val="center"/>
        <w:divId w:val="8065548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проучване, проектиране, изграждане, поддържане, експлоатация, закриване и мониторинг на депата за битови отпадъци или други инсталации или съоръжения за обезвреждане, рециклиране и оползотворяване на битови отпадъци, включително отчисленията по чл. 60 и 64 от Закона за управление на отпадъците;</w:t>
      </w:r>
    </w:p>
    <w:p w14:paraId="03F04E58" w14:textId="77777777" w:rsidR="00000000" w:rsidRDefault="00000000">
      <w:pPr>
        <w:spacing w:after="0" w:line="240" w:lineRule="auto"/>
        <w:ind w:firstLine="1155"/>
        <w:jc w:val="both"/>
        <w:textAlignment w:val="center"/>
        <w:divId w:val="896815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почистване на уличните платна, площадите, алеите, парковите и другите територии от населените места, предназначени за обществено ползване;</w:t>
      </w:r>
    </w:p>
    <w:p w14:paraId="34FA33D3" w14:textId="77777777" w:rsidR="00000000" w:rsidRDefault="00000000">
      <w:pPr>
        <w:spacing w:after="0" w:line="240" w:lineRule="auto"/>
        <w:ind w:firstLine="1155"/>
        <w:jc w:val="both"/>
        <w:textAlignment w:val="center"/>
        <w:divId w:val="1059596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размерът на таксата се определя в евро според количеството на битовите отпадъци;</w:t>
      </w:r>
    </w:p>
    <w:p w14:paraId="7DA305C8" w14:textId="77777777" w:rsidR="00000000" w:rsidRDefault="00000000">
      <w:pPr>
        <w:spacing w:after="0" w:line="240" w:lineRule="auto"/>
        <w:ind w:firstLine="1155"/>
        <w:jc w:val="both"/>
        <w:textAlignment w:val="center"/>
        <w:divId w:val="1129320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не може да се установи количеството на битовите отпадъци, размерът на таксата се определя в евро на ползвател или пропорционално върху основа, определена от общинския съвет, която е обективен показател в стойностно изражение, на базата на който се определя процентът или промилът на пропорционалната такса, или натурален показател, въз основа на който таксата се определя "на единица"; обективен показател може да бъде и данъчната оценка на недвижимите имоти, балансовата им стойност или пазарната им цена, както и други обективно измерими показатели, определени с наредбата по чл. 9;</w:t>
      </w:r>
    </w:p>
    <w:p w14:paraId="7221CB94" w14:textId="77777777" w:rsidR="00000000" w:rsidRDefault="00000000">
      <w:pPr>
        <w:spacing w:after="0" w:line="240" w:lineRule="auto"/>
        <w:ind w:firstLine="1155"/>
        <w:jc w:val="both"/>
        <w:textAlignment w:val="center"/>
        <w:divId w:val="1196430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определяне размера на таксата в зависимост от количеството на битовите отпадъци се включват разходите по т. 1, букви "а", "б" и "в";</w:t>
      </w:r>
    </w:p>
    <w:p w14:paraId="158BEBC6" w14:textId="77777777" w:rsidR="00000000" w:rsidRDefault="00000000">
      <w:pPr>
        <w:spacing w:after="0" w:line="240" w:lineRule="auto"/>
        <w:ind w:firstLine="1155"/>
        <w:jc w:val="both"/>
        <w:textAlignment w:val="center"/>
        <w:divId w:val="8371569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5. таксата за поддържане чистотата на териториите за обществено ползване в населените места се определя в евро на ползвател или пропорционално върху основа, определена от общинския съвет;</w:t>
      </w:r>
    </w:p>
    <w:p w14:paraId="33E0B9E9" w14:textId="77777777" w:rsidR="00000000" w:rsidRDefault="00000000">
      <w:pPr>
        <w:spacing w:after="0" w:line="240" w:lineRule="auto"/>
        <w:ind w:firstLine="1155"/>
        <w:jc w:val="both"/>
        <w:textAlignment w:val="center"/>
        <w:divId w:val="968824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таксата се заплаща за услугите по събирането, извозването и обезвреждането в депа или други съоръжения на битовите отпадъци, както и за поддържането на чистотата на териториите за обществено ползване в населените места; размерът на таксата се определя по реда на т. 1 за всяка услуга поотделно - сметосъбиране и сметоизвозване; обезвреждане на битовите отпадъци в депа или други съоръжения; чистота на териториите за обществено ползване;</w:t>
      </w:r>
    </w:p>
    <w:p w14:paraId="4F48F536" w14:textId="77777777" w:rsidR="00000000" w:rsidRDefault="00000000">
      <w:pPr>
        <w:spacing w:after="0" w:line="240" w:lineRule="auto"/>
        <w:ind w:firstLine="1155"/>
        <w:jc w:val="both"/>
        <w:textAlignment w:val="center"/>
        <w:divId w:val="344870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за имоти, намиращи се извън районите, в които общината е организирала събиране и извозване на битови отпадъци, се събира такса за ползване на депо за битови отпадъци и/или за поддържането на чистотата на териториите за обществено ползване; границите на районите и видът на предлаганите услуги по т. 6 в съответния район, както и честотата на сметоизвозване се определят със заповед на кмета на общината и се обявяват публично;</w:t>
      </w:r>
    </w:p>
    <w:p w14:paraId="3CF40317" w14:textId="77777777" w:rsidR="00000000" w:rsidRDefault="00000000">
      <w:pPr>
        <w:spacing w:after="0" w:line="240" w:lineRule="auto"/>
        <w:ind w:firstLine="1155"/>
        <w:jc w:val="both"/>
        <w:textAlignment w:val="center"/>
        <w:divId w:val="451438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таксата се заплаща от лицата по чл. 11;</w:t>
      </w:r>
    </w:p>
    <w:p w14:paraId="78276776" w14:textId="77777777" w:rsidR="00000000" w:rsidRDefault="00000000">
      <w:pPr>
        <w:spacing w:after="0" w:line="240" w:lineRule="auto"/>
        <w:ind w:firstLine="1155"/>
        <w:jc w:val="both"/>
        <w:textAlignment w:val="center"/>
        <w:divId w:val="1616981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не се допускат изменения в приетите от общинския съвет начин на определяне и размер на таксата за битови отпадъци през 2026 г.;</w:t>
      </w:r>
    </w:p>
    <w:p w14:paraId="1AB91F78" w14:textId="77777777" w:rsidR="00000000" w:rsidRDefault="00000000">
      <w:pPr>
        <w:spacing w:after="0" w:line="240" w:lineRule="auto"/>
        <w:ind w:firstLine="1155"/>
        <w:jc w:val="both"/>
        <w:textAlignment w:val="center"/>
        <w:divId w:val="10829888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таксата се заплаща по ред, определен от общинския съвет; общината уведомява лицата по чл. 11 за дължимите от тях такси за съответния период и за сроковете за плащане;</w:t>
      </w:r>
    </w:p>
    <w:p w14:paraId="4AF8ECF9" w14:textId="77777777" w:rsidR="00000000" w:rsidRDefault="00000000">
      <w:pPr>
        <w:spacing w:after="0" w:line="240" w:lineRule="auto"/>
        <w:ind w:firstLine="1155"/>
        <w:jc w:val="both"/>
        <w:textAlignment w:val="center"/>
        <w:divId w:val="1657951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не се събира такса за:</w:t>
      </w:r>
    </w:p>
    <w:p w14:paraId="4AA7F701" w14:textId="77777777" w:rsidR="00000000" w:rsidRDefault="00000000">
      <w:pPr>
        <w:spacing w:after="0" w:line="240" w:lineRule="auto"/>
        <w:ind w:firstLine="1155"/>
        <w:jc w:val="both"/>
        <w:textAlignment w:val="center"/>
        <w:divId w:val="862136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сметосъбиране и сметоизвозване, когато услугата не се предоставя от общината или ако имотът не се ползва през цялата година и е подадена декларация по образец от собственика или ползвателя до края на предходната година в общината по местонахождението на имота;</w:t>
      </w:r>
    </w:p>
    <w:p w14:paraId="28BBC671" w14:textId="77777777" w:rsidR="00000000" w:rsidRDefault="00000000">
      <w:pPr>
        <w:spacing w:after="0" w:line="240" w:lineRule="auto"/>
        <w:ind w:firstLine="1155"/>
        <w:jc w:val="both"/>
        <w:textAlignment w:val="center"/>
        <w:divId w:val="10561980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поддържане чистотата на териториите за обществено ползване - когато услугата не се предоставя от общината;</w:t>
      </w:r>
    </w:p>
    <w:p w14:paraId="46B8B82A" w14:textId="77777777" w:rsidR="00000000" w:rsidRDefault="00000000">
      <w:pPr>
        <w:spacing w:after="0" w:line="240" w:lineRule="auto"/>
        <w:ind w:firstLine="1155"/>
        <w:jc w:val="both"/>
        <w:textAlignment w:val="center"/>
        <w:divId w:val="1725833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обезвреждане на битовите отпадъци и поддържане на депа за битови отпадъци и други съоръжения за обезвреждане на битови отпадъци - когато няма такива;</w:t>
      </w:r>
    </w:p>
    <w:p w14:paraId="377DF84D" w14:textId="77777777" w:rsidR="00000000" w:rsidRDefault="00000000">
      <w:pPr>
        <w:spacing w:after="0" w:line="240" w:lineRule="auto"/>
        <w:ind w:firstLine="1155"/>
        <w:jc w:val="both"/>
        <w:textAlignment w:val="center"/>
        <w:divId w:val="330443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услугите, предоставени на молитвени домове, храмове и манастири, в които се извършва богослужебна дейност от законно регистрираните вероизповедания в страната, заедно с поземлените имоти, върху които са построени;</w:t>
      </w:r>
    </w:p>
    <w:p w14:paraId="76AB8207" w14:textId="77777777" w:rsidR="00000000" w:rsidRDefault="00000000">
      <w:pPr>
        <w:spacing w:after="0" w:line="240" w:lineRule="auto"/>
        <w:ind w:firstLine="1155"/>
        <w:jc w:val="both"/>
        <w:textAlignment w:val="center"/>
        <w:divId w:val="1862619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освобождаването по т. 11, буква "г" е при условие, че имотите не се ползват със стопанска цел, несвързана с пряката им богослужебна дейност;</w:t>
      </w:r>
    </w:p>
    <w:p w14:paraId="2CA84180" w14:textId="77777777" w:rsidR="00000000" w:rsidRDefault="00000000">
      <w:pPr>
        <w:spacing w:after="0" w:line="240" w:lineRule="auto"/>
        <w:ind w:firstLine="1155"/>
        <w:jc w:val="both"/>
        <w:textAlignment w:val="center"/>
        <w:divId w:val="1051153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одобрената план-сметка за определяне разходите на общините по т. 1 подлежи на проверка от Сметната палата.</w:t>
      </w:r>
    </w:p>
    <w:p w14:paraId="4DE5A830" w14:textId="77777777" w:rsidR="00000000" w:rsidRDefault="00000000">
      <w:pPr>
        <w:spacing w:after="0" w:line="240" w:lineRule="auto"/>
        <w:ind w:firstLine="1155"/>
        <w:jc w:val="both"/>
        <w:textAlignment w:val="center"/>
        <w:divId w:val="15707747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113 от 2025 г., в сила от 17.12.2025 г.) Когато до 31 декември 2025 г. общинският съвет не е определил размер на таксата за битови отпадъци за 2026 г. по реда на ал. 3, таксата се събира на базата на действащия размер към 31 декември на предходната година.</w:t>
      </w:r>
    </w:p>
    <w:p w14:paraId="7E72075C" w14:textId="77777777" w:rsidR="00000000" w:rsidRDefault="00000000">
      <w:pPr>
        <w:spacing w:after="0" w:line="240" w:lineRule="auto"/>
        <w:ind w:firstLine="1155"/>
        <w:jc w:val="both"/>
        <w:textAlignment w:val="center"/>
        <w:divId w:val="85346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113 от 2025 г., в сила от 17.12.2025 г.) Общинските наредби в частта за таксата за битови отпадъци и решенията на общинските съвети, приети по досегашния ред, запазват действието си през 2026 г.</w:t>
      </w:r>
    </w:p>
    <w:p w14:paraId="77915106" w14:textId="77777777" w:rsidR="00000000" w:rsidRDefault="00000000">
      <w:pPr>
        <w:spacing w:after="0" w:line="240" w:lineRule="auto"/>
        <w:ind w:firstLine="1155"/>
        <w:jc w:val="both"/>
        <w:textAlignment w:val="center"/>
        <w:divId w:val="1579946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(Нова - ДВ, бр. 113 от 2025 г., в сила от 17.12.2025 г.) До 31 декември 2028 г. общините предоставят в края на всяко шестмесечие в Министерството на финансите информация за отчетения напредък по приемане на актовете по чл. 67, ал. 3 и ал. 6</w:t>
      </w:r>
    </w:p>
    <w:p w14:paraId="1CDE5615" w14:textId="77777777" w:rsidR="00000000" w:rsidRDefault="00000000">
      <w:pPr>
        <w:spacing w:after="150" w:line="240" w:lineRule="auto"/>
        <w:ind w:firstLine="1155"/>
        <w:jc w:val="both"/>
        <w:textAlignment w:val="center"/>
        <w:divId w:val="1904296259"/>
        <w:rPr>
          <w:rFonts w:ascii="Times New Roman" w:eastAsia="Times New Roman" w:hAnsi="Times New Roman" w:cs="Times New Roman"/>
          <w:color w:val="000000"/>
          <w:kern w:val="0"/>
          <w14:ligatures w14:val="none"/>
        </w:rPr>
      </w:pPr>
    </w:p>
    <w:p w14:paraId="189923B2" w14:textId="77777777" w:rsidR="00000000" w:rsidRDefault="00000000">
      <w:pPr>
        <w:spacing w:after="0" w:line="240" w:lineRule="auto"/>
        <w:ind w:firstLine="1155"/>
        <w:jc w:val="both"/>
        <w:textAlignment w:val="center"/>
        <w:divId w:val="1297880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(В сила от 03.11.2017 г., изм. - ДВ, бр. 98 от 2018 г., в сила от 01.01.2019 г., изм. - ДВ., бр. 14 от 2021 г., в сила от 17.02.2021 г., доп. - ДВ, бр. 81 от 2024 г., в сила от 24.09.2024 г.) За определяне на броя на ползвателите на услугите в имота по чл. 62 за втората година, следваща публикуването на резултатите от преброяването на населението и жилищния фонд в Република България през 2021 г. и следващи години. Националното сдружение на общините в Република България съвместно с председателя на Националния статистически институт:</w:t>
      </w:r>
    </w:p>
    <w:p w14:paraId="45FB22C1" w14:textId="77777777" w:rsidR="00000000" w:rsidRDefault="00000000">
      <w:pPr>
        <w:spacing w:after="0" w:line="240" w:lineRule="auto"/>
        <w:ind w:firstLine="1155"/>
        <w:jc w:val="both"/>
        <w:textAlignment w:val="center"/>
        <w:divId w:val="73208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изготвят предложение за включване като обекти на преброяване и броя на ползвателите на услугите в имота при преброяването на населението и жилищния фонд в Република България през 2021 г.;</w:t>
      </w:r>
    </w:p>
    <w:p w14:paraId="4E711DB4" w14:textId="77777777" w:rsidR="00000000" w:rsidRDefault="00000000">
      <w:pPr>
        <w:spacing w:after="0" w:line="240" w:lineRule="auto"/>
        <w:ind w:firstLine="1155"/>
        <w:jc w:val="both"/>
        <w:textAlignment w:val="center"/>
        <w:divId w:val="709650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определят със съвместен акт реда, начина и срока за предоставянето от страна на Националния статистически институт на съответната община на данни от преброяването относно броя на ползвателите на услугите в имота.</w:t>
      </w:r>
    </w:p>
    <w:p w14:paraId="648D6931" w14:textId="77777777" w:rsidR="00000000" w:rsidRDefault="00000000">
      <w:pPr>
        <w:spacing w:after="150" w:line="240" w:lineRule="auto"/>
        <w:ind w:firstLine="1155"/>
        <w:jc w:val="both"/>
        <w:textAlignment w:val="center"/>
        <w:divId w:val="963773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0095EBC" w14:textId="77777777" w:rsidR="00000000" w:rsidRDefault="00000000">
      <w:pPr>
        <w:spacing w:after="150" w:line="240" w:lineRule="auto"/>
        <w:ind w:firstLine="1155"/>
        <w:jc w:val="both"/>
        <w:textAlignment w:val="center"/>
        <w:divId w:val="19884379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(В сила от 03.11.2017 г., изм. - ДВ, бр. 98 от 2018 г., в сила от 01.01.2019 г., изм. - ДВ., бр. 14 от 2021 г., в сила от 17.02.2021 г.) Министерският съвет приема наредбата по чл. 66, ал. 3, т. 1 до 31 март на годината, следваща публикуването на резултатите от преброяването на населението и жилищния фонд в Република България през 2021 г.</w:t>
      </w:r>
    </w:p>
    <w:p w14:paraId="22841549" w14:textId="77777777" w:rsidR="00000000" w:rsidRDefault="00000000">
      <w:pPr>
        <w:spacing w:after="150" w:line="240" w:lineRule="auto"/>
        <w:ind w:firstLine="1155"/>
        <w:jc w:val="both"/>
        <w:textAlignment w:val="center"/>
        <w:divId w:val="968433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(Изм. - ДВ, бр. 98 от 2018 г., в сила от 01.01.2019 г., изм. - ДВ., бр. 14 от 2021 г., в сила от 17.02.2021 г., изм. - ДВ, бр. 81 от 2024 г., в сила от 24.09.2024 г.) Законът влиза в сила от 1 януари 2026 г., с изключение на § 5 относно чл. 66, ал. 3, т. 1, § 15, 16, 17 и 20, които влизат в сила от деня на обнародването на закона в "Държавен вестник".</w:t>
      </w:r>
    </w:p>
    <w:p w14:paraId="403153D5" w14:textId="77777777" w:rsidR="00000000" w:rsidRDefault="00000000">
      <w:pPr>
        <w:spacing w:before="100" w:beforeAutospacing="1" w:after="100" w:afterAutospacing="1" w:line="240" w:lineRule="auto"/>
        <w:jc w:val="center"/>
        <w:textAlignment w:val="center"/>
        <w:divId w:val="210275323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ДАНЪЧНО-ОСИГУРИТЕЛНИЯ ПРОЦЕСУАЛЕН КОДЕКС</w:t>
      </w:r>
    </w:p>
    <w:p w14:paraId="3F69E2B4" w14:textId="77777777" w:rsidR="00000000" w:rsidRDefault="00000000">
      <w:pPr>
        <w:spacing w:after="0" w:line="240" w:lineRule="auto"/>
        <w:ind w:firstLine="1155"/>
        <w:jc w:val="both"/>
        <w:textAlignment w:val="center"/>
        <w:divId w:val="401486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92 ОТ 2017 Г., В СИЛА ОТ 01.01.2018 Г.)</w:t>
      </w:r>
    </w:p>
    <w:p w14:paraId="5C2AE270" w14:textId="77777777" w:rsidR="00000000" w:rsidRDefault="00000000">
      <w:pPr>
        <w:spacing w:after="0" w:line="240" w:lineRule="auto"/>
        <w:ind w:firstLine="1155"/>
        <w:jc w:val="both"/>
        <w:textAlignment w:val="center"/>
        <w:divId w:val="2069377005"/>
        <w:rPr>
          <w:rFonts w:ascii="Times New Roman" w:eastAsia="Times New Roman" w:hAnsi="Times New Roman" w:cs="Times New Roman"/>
          <w:color w:val="000000"/>
          <w:kern w:val="0"/>
          <w14:ligatures w14:val="none"/>
        </w:rPr>
      </w:pPr>
    </w:p>
    <w:p w14:paraId="743DD4BA" w14:textId="77777777" w:rsidR="00000000" w:rsidRDefault="00000000">
      <w:pPr>
        <w:spacing w:after="0" w:line="240" w:lineRule="auto"/>
        <w:ind w:firstLine="1155"/>
        <w:jc w:val="both"/>
        <w:textAlignment w:val="center"/>
        <w:divId w:val="35159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Законът влиза в сила от 1 януари 2018 г. с изключение на:</w:t>
      </w:r>
    </w:p>
    <w:p w14:paraId="0316CEF2" w14:textId="77777777" w:rsidR="00000000" w:rsidRDefault="00000000">
      <w:pPr>
        <w:spacing w:after="0" w:line="240" w:lineRule="auto"/>
        <w:ind w:firstLine="1155"/>
        <w:jc w:val="both"/>
        <w:textAlignment w:val="center"/>
        <w:divId w:val="7702015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1, 4 - 9, § 10, т. 2 и 3, § 26 и 29, които влизат в сила три дни след обнародването на закона в "Държавен вестник";</w:t>
      </w:r>
    </w:p>
    <w:p w14:paraId="1D0DD8A2" w14:textId="77777777" w:rsidR="00000000" w:rsidRDefault="00000000">
      <w:pPr>
        <w:spacing w:after="150" w:line="240" w:lineRule="auto"/>
        <w:ind w:firstLine="1155"/>
        <w:jc w:val="both"/>
        <w:textAlignment w:val="center"/>
        <w:divId w:val="11554950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14, т. 5 и 6, които влизат в сила от 1 януари 2019 г.</w:t>
      </w:r>
    </w:p>
    <w:p w14:paraId="373C739B" w14:textId="77777777" w:rsidR="00000000" w:rsidRDefault="00000000">
      <w:pPr>
        <w:spacing w:before="100" w:beforeAutospacing="1" w:after="100" w:afterAutospacing="1" w:line="240" w:lineRule="auto"/>
        <w:jc w:val="center"/>
        <w:textAlignment w:val="center"/>
        <w:divId w:val="55832766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КОНЦЕСИИТЕ</w:t>
      </w:r>
    </w:p>
    <w:p w14:paraId="252BC6FE" w14:textId="77777777" w:rsidR="00000000" w:rsidRDefault="00000000">
      <w:pPr>
        <w:spacing w:after="0" w:line="240" w:lineRule="auto"/>
        <w:ind w:firstLine="1155"/>
        <w:jc w:val="both"/>
        <w:textAlignment w:val="center"/>
        <w:divId w:val="1249005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96 ОТ 2017 Г., В СИЛА ОТ 02.01.2018 Г.)</w:t>
      </w:r>
    </w:p>
    <w:p w14:paraId="1B7DD545" w14:textId="77777777" w:rsidR="00000000" w:rsidRDefault="00000000">
      <w:pPr>
        <w:spacing w:after="0" w:line="240" w:lineRule="auto"/>
        <w:ind w:firstLine="1155"/>
        <w:jc w:val="both"/>
        <w:textAlignment w:val="center"/>
        <w:divId w:val="1506167170"/>
        <w:rPr>
          <w:rFonts w:ascii="Times New Roman" w:eastAsia="Times New Roman" w:hAnsi="Times New Roman" w:cs="Times New Roman"/>
          <w:color w:val="000000"/>
          <w:kern w:val="0"/>
          <w14:ligatures w14:val="none"/>
        </w:rPr>
      </w:pPr>
    </w:p>
    <w:p w14:paraId="456B671F" w14:textId="77777777" w:rsidR="00000000" w:rsidRDefault="00000000">
      <w:pPr>
        <w:spacing w:after="0" w:line="240" w:lineRule="auto"/>
        <w:ind w:firstLine="1155"/>
        <w:jc w:val="both"/>
        <w:textAlignment w:val="center"/>
        <w:divId w:val="3944021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41. Законът влиза в сила в едномесечен срок от обнародването му в "Държавен вестник" с изключение на:</w:t>
      </w:r>
    </w:p>
    <w:p w14:paraId="445FECCC" w14:textId="77777777" w:rsidR="00000000" w:rsidRDefault="00000000">
      <w:pPr>
        <w:spacing w:after="0" w:line="240" w:lineRule="auto"/>
        <w:ind w:firstLine="1155"/>
        <w:jc w:val="both"/>
        <w:textAlignment w:val="center"/>
        <w:divId w:val="2932167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45, ал. 5, която влиза в сила в 12-месечен срок от обнародването на закона в "Държавен вестник";</w:t>
      </w:r>
    </w:p>
    <w:p w14:paraId="2F0C3476" w14:textId="77777777" w:rsidR="00000000" w:rsidRDefault="00000000">
      <w:pPr>
        <w:spacing w:after="150" w:line="240" w:lineRule="auto"/>
        <w:ind w:firstLine="1155"/>
        <w:jc w:val="both"/>
        <w:textAlignment w:val="center"/>
        <w:divId w:val="1145439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191, ал. 2 - 5, чл. 192 и 193, които влизат в сила от 31 януари 2019 г.</w:t>
      </w:r>
    </w:p>
    <w:p w14:paraId="0245715B" w14:textId="77777777" w:rsidR="00000000" w:rsidRDefault="00000000">
      <w:pPr>
        <w:spacing w:before="100" w:beforeAutospacing="1" w:after="100" w:afterAutospacing="1" w:line="240" w:lineRule="auto"/>
        <w:jc w:val="center"/>
        <w:textAlignment w:val="center"/>
        <w:divId w:val="28628253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3D1A6568" w14:textId="77777777" w:rsidR="00000000" w:rsidRDefault="00000000">
      <w:pPr>
        <w:spacing w:after="0" w:line="240" w:lineRule="auto"/>
        <w:ind w:firstLine="1155"/>
        <w:jc w:val="both"/>
        <w:textAlignment w:val="center"/>
        <w:divId w:val="1887791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2017 Г., В СИЛА ОТ 01.01.2018 Г.)</w:t>
      </w:r>
    </w:p>
    <w:p w14:paraId="38B12D36" w14:textId="77777777" w:rsidR="00000000" w:rsidRDefault="00000000">
      <w:pPr>
        <w:spacing w:after="0" w:line="240" w:lineRule="auto"/>
        <w:ind w:firstLine="1155"/>
        <w:jc w:val="both"/>
        <w:textAlignment w:val="center"/>
        <w:divId w:val="486824479"/>
        <w:rPr>
          <w:rFonts w:ascii="Times New Roman" w:eastAsia="Times New Roman" w:hAnsi="Times New Roman" w:cs="Times New Roman"/>
          <w:color w:val="000000"/>
          <w:kern w:val="0"/>
          <w14:ligatures w14:val="none"/>
        </w:rPr>
      </w:pPr>
    </w:p>
    <w:p w14:paraId="002046B7" w14:textId="77777777" w:rsidR="00000000" w:rsidRDefault="00000000">
      <w:pPr>
        <w:spacing w:after="150" w:line="240" w:lineRule="auto"/>
        <w:ind w:firstLine="1155"/>
        <w:jc w:val="both"/>
        <w:textAlignment w:val="center"/>
        <w:divId w:val="1818495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52. Законът влиза в сила от 1 януари 2018 г. с изключение на § 8 и 9, които влизат в сила от 1 декември 2017 г., и § 41 относно т. 17, буква "а", която влиза в сила от 20 май 2019 г.</w:t>
      </w:r>
    </w:p>
    <w:p w14:paraId="714582A4" w14:textId="77777777" w:rsidR="00000000" w:rsidRDefault="00000000">
      <w:pPr>
        <w:spacing w:before="100" w:beforeAutospacing="1" w:after="100" w:afterAutospacing="1" w:line="240" w:lineRule="auto"/>
        <w:jc w:val="center"/>
        <w:textAlignment w:val="center"/>
        <w:divId w:val="202991416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МИНИСТЕРСТВОТО НА ВЪТРЕШНИТЕ РАБОТИ</w:t>
      </w:r>
    </w:p>
    <w:p w14:paraId="12B1B535" w14:textId="77777777" w:rsidR="00000000" w:rsidRDefault="00000000">
      <w:pPr>
        <w:spacing w:after="0" w:line="240" w:lineRule="auto"/>
        <w:ind w:firstLine="1155"/>
        <w:jc w:val="both"/>
        <w:textAlignment w:val="center"/>
        <w:divId w:val="864832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2017 Г.)</w:t>
      </w:r>
    </w:p>
    <w:p w14:paraId="46817C35" w14:textId="77777777" w:rsidR="00000000" w:rsidRDefault="00000000">
      <w:pPr>
        <w:spacing w:after="0" w:line="240" w:lineRule="auto"/>
        <w:ind w:firstLine="1155"/>
        <w:jc w:val="both"/>
        <w:textAlignment w:val="center"/>
        <w:divId w:val="952709247"/>
        <w:rPr>
          <w:rFonts w:ascii="Times New Roman" w:eastAsia="Times New Roman" w:hAnsi="Times New Roman" w:cs="Times New Roman"/>
          <w:color w:val="000000"/>
          <w:kern w:val="0"/>
          <w14:ligatures w14:val="none"/>
        </w:rPr>
      </w:pPr>
    </w:p>
    <w:p w14:paraId="7086E1CE" w14:textId="77777777" w:rsidR="00000000" w:rsidRDefault="00000000">
      <w:pPr>
        <w:spacing w:after="0" w:line="240" w:lineRule="auto"/>
        <w:ind w:firstLine="1155"/>
        <w:jc w:val="both"/>
        <w:textAlignment w:val="center"/>
        <w:divId w:val="2009557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56. (1) Параграфи 4, 6, 11, 12, 14, § 34, т. 1, буква "б" и т. 2, § 40, 41, § 51, т. 1, т. 2 относно изречение второ, т. 7, буква "б" и т. 12, буква "б" и § 52 влизат в сила от 1 януари 2018 г.</w:t>
      </w:r>
    </w:p>
    <w:p w14:paraId="019192E7" w14:textId="77777777" w:rsidR="00000000" w:rsidRDefault="00000000">
      <w:pPr>
        <w:spacing w:after="0" w:line="240" w:lineRule="auto"/>
        <w:ind w:firstLine="1155"/>
        <w:jc w:val="both"/>
        <w:textAlignment w:val="center"/>
        <w:divId w:val="1382367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44, т. 11 влиза в сила от 1 януари 2017 г.</w:t>
      </w:r>
    </w:p>
    <w:p w14:paraId="48BD4D28" w14:textId="77777777" w:rsidR="00000000" w:rsidRDefault="00000000">
      <w:pPr>
        <w:spacing w:after="0" w:line="240" w:lineRule="auto"/>
        <w:ind w:firstLine="1155"/>
        <w:jc w:val="both"/>
        <w:textAlignment w:val="center"/>
        <w:divId w:val="2552910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45, т. 4 влиза в сила от 1 август 2017 г.</w:t>
      </w:r>
    </w:p>
    <w:p w14:paraId="2145DBF0" w14:textId="77777777" w:rsidR="00000000" w:rsidRDefault="00000000">
      <w:pPr>
        <w:spacing w:after="150" w:line="240" w:lineRule="auto"/>
        <w:ind w:firstLine="1155"/>
        <w:jc w:val="both"/>
        <w:textAlignment w:val="center"/>
        <w:divId w:val="20465227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47, т. 2 и т. 14, буква "г", § 51, т. 2 относно изречение първо, т. 3, буква "б" и т. 14, буква "а" относно т. 68 влизат в сила 6 месеца след обнародването на закона в "Държавен вестник".</w:t>
      </w:r>
    </w:p>
    <w:p w14:paraId="1013546A" w14:textId="77777777" w:rsidR="00000000" w:rsidRDefault="00000000">
      <w:pPr>
        <w:spacing w:before="100" w:beforeAutospacing="1" w:after="100" w:afterAutospacing="1" w:line="240" w:lineRule="auto"/>
        <w:jc w:val="center"/>
        <w:textAlignment w:val="center"/>
        <w:divId w:val="41425384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2018 Г.</w:t>
      </w:r>
    </w:p>
    <w:p w14:paraId="509A3242" w14:textId="77777777" w:rsidR="00000000" w:rsidRDefault="00000000">
      <w:pPr>
        <w:spacing w:after="0" w:line="240" w:lineRule="auto"/>
        <w:ind w:firstLine="1155"/>
        <w:jc w:val="both"/>
        <w:textAlignment w:val="center"/>
        <w:divId w:val="1408526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99 ОТ 2017 Г., В СИЛА ОТ 01.01.2018 Г.)</w:t>
      </w:r>
    </w:p>
    <w:p w14:paraId="46870051" w14:textId="77777777" w:rsidR="00000000" w:rsidRDefault="00000000">
      <w:pPr>
        <w:spacing w:after="0" w:line="240" w:lineRule="auto"/>
        <w:ind w:firstLine="1155"/>
        <w:jc w:val="both"/>
        <w:textAlignment w:val="center"/>
        <w:divId w:val="1897622003"/>
        <w:rPr>
          <w:rFonts w:ascii="Times New Roman" w:eastAsia="Times New Roman" w:hAnsi="Times New Roman" w:cs="Times New Roman"/>
          <w:color w:val="000000"/>
          <w:kern w:val="0"/>
          <w14:ligatures w14:val="none"/>
        </w:rPr>
      </w:pPr>
    </w:p>
    <w:p w14:paraId="4424044F" w14:textId="77777777" w:rsidR="00000000" w:rsidRDefault="00000000">
      <w:pPr>
        <w:spacing w:after="150" w:line="240" w:lineRule="auto"/>
        <w:ind w:firstLine="1155"/>
        <w:jc w:val="both"/>
        <w:textAlignment w:val="center"/>
        <w:divId w:val="14385263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 Законът влиза в сила от 1 януари 2018 г.</w:t>
      </w:r>
    </w:p>
    <w:p w14:paraId="34C61F38" w14:textId="77777777" w:rsidR="00000000" w:rsidRDefault="00000000">
      <w:pPr>
        <w:spacing w:before="100" w:beforeAutospacing="1" w:after="100" w:afterAutospacing="1" w:line="240" w:lineRule="auto"/>
        <w:jc w:val="center"/>
        <w:textAlignment w:val="center"/>
        <w:divId w:val="116235055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2FA87CFD" w14:textId="77777777" w:rsidR="00000000" w:rsidRDefault="00000000">
      <w:pPr>
        <w:spacing w:after="0" w:line="240" w:lineRule="auto"/>
        <w:ind w:firstLine="1155"/>
        <w:jc w:val="both"/>
        <w:textAlignment w:val="center"/>
        <w:divId w:val="1662733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98 ОТ 2018 Г., В СИЛА ОТ 01.01.2019 Г.)</w:t>
      </w:r>
    </w:p>
    <w:p w14:paraId="6DCFC0FC" w14:textId="77777777" w:rsidR="00000000" w:rsidRDefault="00000000">
      <w:pPr>
        <w:spacing w:after="0" w:line="240" w:lineRule="auto"/>
        <w:ind w:firstLine="1155"/>
        <w:jc w:val="both"/>
        <w:textAlignment w:val="center"/>
        <w:divId w:val="1390496627"/>
        <w:rPr>
          <w:rFonts w:ascii="Times New Roman" w:eastAsia="Times New Roman" w:hAnsi="Times New Roman" w:cs="Times New Roman"/>
          <w:color w:val="000000"/>
          <w:kern w:val="0"/>
          <w14:ligatures w14:val="none"/>
        </w:rPr>
      </w:pPr>
    </w:p>
    <w:p w14:paraId="562B83E6" w14:textId="77777777" w:rsidR="00000000" w:rsidRDefault="00000000">
      <w:pPr>
        <w:spacing w:after="0" w:line="240" w:lineRule="auto"/>
        <w:ind w:firstLine="1155"/>
        <w:jc w:val="both"/>
        <w:textAlignment w:val="center"/>
        <w:divId w:val="2398774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За 2019 г. общинският съвет определя размерите на данъка върху превозните средства до 31 януари 2019 г. Когато не са определени нови размери в посочения срок, за 2019 г. данъкът се определя съгласно минималните размери на данъците и коригиращите коефициенти, определени в чл. 55, ал. 1 от Закона за местните данъци и такси.</w:t>
      </w:r>
    </w:p>
    <w:p w14:paraId="5E6FEE3D" w14:textId="77777777" w:rsidR="00000000" w:rsidRDefault="00000000">
      <w:pPr>
        <w:spacing w:after="150" w:line="240" w:lineRule="auto"/>
        <w:ind w:firstLine="1155"/>
        <w:jc w:val="both"/>
        <w:textAlignment w:val="center"/>
        <w:divId w:val="1558127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07137248" w14:textId="77777777" w:rsidR="00000000" w:rsidRDefault="00000000">
      <w:pPr>
        <w:spacing w:after="0" w:line="240" w:lineRule="auto"/>
        <w:ind w:firstLine="1155"/>
        <w:jc w:val="both"/>
        <w:textAlignment w:val="center"/>
        <w:divId w:val="232546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70. Законът влиза в сила от 1 януари 2019 г. с изключение на:</w:t>
      </w:r>
    </w:p>
    <w:p w14:paraId="1013D8A6" w14:textId="77777777" w:rsidR="00000000" w:rsidRDefault="00000000">
      <w:pPr>
        <w:spacing w:after="0" w:line="240" w:lineRule="auto"/>
        <w:ind w:firstLine="1155"/>
        <w:jc w:val="both"/>
        <w:textAlignment w:val="center"/>
        <w:divId w:val="4470498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43, т. 2 - относно чл. 4, т. 65, т. 4, буква "а", т. 5, буква "б", подбуква "бб", т. 9, т. 15, буква "б", т. 31 и т. 34 и § 64, които влизат в сила от деня на обнародването на закона в "Държавен вестник";</w:t>
      </w:r>
    </w:p>
    <w:p w14:paraId="646B1D63" w14:textId="77777777" w:rsidR="00000000" w:rsidRDefault="00000000">
      <w:pPr>
        <w:spacing w:after="0" w:line="240" w:lineRule="auto"/>
        <w:ind w:firstLine="1155"/>
        <w:jc w:val="both"/>
        <w:textAlignment w:val="center"/>
        <w:divId w:val="1021860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63, който влиза в сила от 18 ноември 2018 г.;</w:t>
      </w:r>
    </w:p>
    <w:p w14:paraId="7C534AEF" w14:textId="77777777" w:rsidR="00000000" w:rsidRDefault="00000000">
      <w:pPr>
        <w:spacing w:after="0" w:line="240" w:lineRule="auto"/>
        <w:ind w:firstLine="1155"/>
        <w:jc w:val="both"/>
        <w:textAlignment w:val="center"/>
        <w:divId w:val="991905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41, т. 1, § 43, т. 36, § 50, т. 1 - 3, т. 4, буква "а", т. 5 - 10, § 52, т. 3, § 53, т. 1 и 3 и § 65 - 69, които влизат в сила от 7 януари 2019 г.;</w:t>
      </w:r>
    </w:p>
    <w:p w14:paraId="226EA937" w14:textId="77777777" w:rsidR="00000000" w:rsidRDefault="00000000">
      <w:pPr>
        <w:spacing w:after="0" w:line="240" w:lineRule="auto"/>
        <w:ind w:firstLine="1155"/>
        <w:jc w:val="both"/>
        <w:textAlignment w:val="center"/>
        <w:divId w:val="1482037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43, т. 11 - относно чл. 47, ал. 4, т. 1 и ал. 5, които влизат в сила от 28 януари 2019 г.;</w:t>
      </w:r>
    </w:p>
    <w:p w14:paraId="0A5E5629" w14:textId="77777777" w:rsidR="00000000" w:rsidRDefault="00000000">
      <w:pPr>
        <w:spacing w:after="0" w:line="240" w:lineRule="auto"/>
        <w:ind w:firstLine="1155"/>
        <w:jc w:val="both"/>
        <w:textAlignment w:val="center"/>
        <w:divId w:val="450589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52, т. 1, 2, 4 и 5 и § 53, т. 2, които влизат в сила от 20 май 2019 г.;</w:t>
      </w:r>
    </w:p>
    <w:p w14:paraId="601C18B1" w14:textId="77777777" w:rsidR="00000000" w:rsidRDefault="00000000">
      <w:pPr>
        <w:spacing w:after="0" w:line="240" w:lineRule="auto"/>
        <w:ind w:firstLine="1155"/>
        <w:jc w:val="both"/>
        <w:textAlignment w:val="center"/>
        <w:divId w:val="407458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43, т. 22, § 57, т. 9, т. 11, буква "в", т. 31, т. 32 и 37, които влизат в сила от 1 юли 2019 г.;</w:t>
      </w:r>
    </w:p>
    <w:p w14:paraId="30EC282D" w14:textId="77777777" w:rsidR="00000000" w:rsidRDefault="00000000">
      <w:pPr>
        <w:spacing w:after="0" w:line="240" w:lineRule="auto"/>
        <w:ind w:firstLine="1155"/>
        <w:jc w:val="both"/>
        <w:textAlignment w:val="center"/>
        <w:divId w:val="2157484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параграф 50, т. 4, букви "в" и "г", които влизат в сила от 1 октомври 2019 г.;</w:t>
      </w:r>
    </w:p>
    <w:p w14:paraId="6ECE1312" w14:textId="77777777" w:rsidR="00000000" w:rsidRDefault="00000000">
      <w:pPr>
        <w:spacing w:after="0" w:line="240" w:lineRule="auto"/>
        <w:ind w:firstLine="1155"/>
        <w:jc w:val="both"/>
        <w:textAlignment w:val="center"/>
        <w:divId w:val="36702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параграф 39, т. 3, буква "б" - относно чл. 14, ал. 2, която влиза в сила от 1 януари 2020 г.;</w:t>
      </w:r>
    </w:p>
    <w:p w14:paraId="72BE99BD" w14:textId="77777777" w:rsidR="00000000" w:rsidRDefault="00000000">
      <w:pPr>
        <w:spacing w:after="0" w:line="240" w:lineRule="auto"/>
        <w:ind w:firstLine="1155"/>
        <w:jc w:val="both"/>
        <w:textAlignment w:val="center"/>
        <w:divId w:val="15853835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параграф 43, т. 11 - относно чл. 47, ал. 4, т. 2, която влиза в сила от 28 юли 2020 г.</w:t>
      </w:r>
    </w:p>
    <w:p w14:paraId="151CDFC6" w14:textId="77777777" w:rsidR="00000000" w:rsidRDefault="00000000">
      <w:pPr>
        <w:spacing w:after="150" w:line="240" w:lineRule="auto"/>
        <w:ind w:firstLine="1155"/>
        <w:jc w:val="both"/>
        <w:textAlignment w:val="center"/>
        <w:divId w:val="999428509"/>
        <w:rPr>
          <w:rFonts w:ascii="Times New Roman" w:eastAsia="Times New Roman" w:hAnsi="Times New Roman" w:cs="Times New Roman"/>
          <w:color w:val="000000"/>
          <w:kern w:val="0"/>
          <w14:ligatures w14:val="none"/>
        </w:rPr>
      </w:pPr>
    </w:p>
    <w:p w14:paraId="0FC16901" w14:textId="77777777" w:rsidR="00000000" w:rsidRDefault="00000000">
      <w:pPr>
        <w:spacing w:before="100" w:beforeAutospacing="1" w:after="100" w:afterAutospacing="1" w:line="240" w:lineRule="auto"/>
        <w:jc w:val="center"/>
        <w:textAlignment w:val="center"/>
        <w:divId w:val="14015613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ВЕРОИЗПОВЕДАНИЯТА </w:t>
      </w:r>
    </w:p>
    <w:p w14:paraId="09E5F613" w14:textId="77777777" w:rsidR="00000000" w:rsidRDefault="00000000">
      <w:pPr>
        <w:spacing w:after="0" w:line="240" w:lineRule="auto"/>
        <w:ind w:firstLine="1155"/>
        <w:jc w:val="both"/>
        <w:textAlignment w:val="center"/>
        <w:divId w:val="753086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108 ОТ 2018 Г., В СИЛА ОТ 01.01.2019 Г.)</w:t>
      </w:r>
    </w:p>
    <w:p w14:paraId="561DFEE8" w14:textId="77777777" w:rsidR="00000000" w:rsidRDefault="00000000">
      <w:pPr>
        <w:spacing w:after="0" w:line="240" w:lineRule="auto"/>
        <w:ind w:firstLine="1155"/>
        <w:jc w:val="both"/>
        <w:textAlignment w:val="center"/>
        <w:divId w:val="1696615940"/>
        <w:rPr>
          <w:rFonts w:ascii="Times New Roman" w:eastAsia="Times New Roman" w:hAnsi="Times New Roman" w:cs="Times New Roman"/>
          <w:color w:val="000000"/>
          <w:kern w:val="0"/>
          <w14:ligatures w14:val="none"/>
        </w:rPr>
      </w:pPr>
    </w:p>
    <w:p w14:paraId="57C8F979" w14:textId="77777777" w:rsidR="00000000" w:rsidRDefault="00000000">
      <w:pPr>
        <w:spacing w:after="150" w:line="240" w:lineRule="auto"/>
        <w:ind w:firstLine="1155"/>
        <w:jc w:val="both"/>
        <w:textAlignment w:val="center"/>
        <w:divId w:val="1462337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Законът влиза в сила от 1 януари 2019 г.</w:t>
      </w:r>
    </w:p>
    <w:p w14:paraId="54178613" w14:textId="77777777" w:rsidR="00000000" w:rsidRDefault="00000000">
      <w:pPr>
        <w:spacing w:before="100" w:beforeAutospacing="1" w:after="100" w:afterAutospacing="1" w:line="240" w:lineRule="auto"/>
        <w:jc w:val="center"/>
        <w:textAlignment w:val="center"/>
        <w:divId w:val="736234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УСТРОЙСТВО НА ТЕРИТОРИЯТА</w:t>
      </w:r>
    </w:p>
    <w:p w14:paraId="257F6F0E" w14:textId="77777777" w:rsidR="00000000" w:rsidRDefault="00000000">
      <w:pPr>
        <w:spacing w:after="0" w:line="240" w:lineRule="auto"/>
        <w:ind w:firstLine="1155"/>
        <w:jc w:val="both"/>
        <w:textAlignment w:val="center"/>
        <w:divId w:val="16377537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 ОТ 2019 Г., В СИЛА ОТ 01.01.2019 Г.)</w:t>
      </w:r>
    </w:p>
    <w:p w14:paraId="24D431FF" w14:textId="77777777" w:rsidR="00000000" w:rsidRDefault="00000000">
      <w:pPr>
        <w:spacing w:after="0" w:line="240" w:lineRule="auto"/>
        <w:ind w:firstLine="1155"/>
        <w:jc w:val="both"/>
        <w:textAlignment w:val="center"/>
        <w:divId w:val="95907117"/>
        <w:rPr>
          <w:rFonts w:ascii="Times New Roman" w:eastAsia="Times New Roman" w:hAnsi="Times New Roman" w:cs="Times New Roman"/>
          <w:color w:val="000000"/>
          <w:kern w:val="0"/>
          <w14:ligatures w14:val="none"/>
        </w:rPr>
      </w:pPr>
    </w:p>
    <w:p w14:paraId="7B8EC92B" w14:textId="77777777" w:rsidR="00000000" w:rsidRDefault="00000000">
      <w:pPr>
        <w:spacing w:after="150" w:line="240" w:lineRule="auto"/>
        <w:ind w:firstLine="1155"/>
        <w:jc w:val="both"/>
        <w:textAlignment w:val="center"/>
        <w:divId w:val="1736396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Образуваните съдебни производства по Закона за местните данъци и такси, които не са приключили до влизането в сила на този закон, се довършват по досегашния ред.</w:t>
      </w:r>
    </w:p>
    <w:p w14:paraId="2FC8660A" w14:textId="77777777" w:rsidR="00000000" w:rsidRDefault="00000000">
      <w:pPr>
        <w:spacing w:after="0" w:line="240" w:lineRule="auto"/>
        <w:ind w:firstLine="1155"/>
        <w:jc w:val="both"/>
        <w:textAlignment w:val="center"/>
        <w:divId w:val="404025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32. Законът влиза в сила от 1 януари 2019 г.</w:t>
      </w:r>
    </w:p>
    <w:p w14:paraId="35FF6B5E" w14:textId="77777777" w:rsidR="00000000" w:rsidRDefault="00000000">
      <w:pPr>
        <w:spacing w:after="150" w:line="240" w:lineRule="auto"/>
        <w:ind w:firstLine="1155"/>
        <w:jc w:val="both"/>
        <w:textAlignment w:val="center"/>
        <w:divId w:val="980623353"/>
        <w:rPr>
          <w:rFonts w:ascii="Times New Roman" w:eastAsia="Times New Roman" w:hAnsi="Times New Roman" w:cs="Times New Roman"/>
          <w:color w:val="000000"/>
          <w:kern w:val="0"/>
          <w14:ligatures w14:val="none"/>
        </w:rPr>
      </w:pPr>
    </w:p>
    <w:p w14:paraId="22C6D7E8" w14:textId="77777777" w:rsidR="00000000" w:rsidRDefault="00000000">
      <w:pPr>
        <w:spacing w:before="100" w:beforeAutospacing="1" w:after="100" w:afterAutospacing="1" w:line="240" w:lineRule="auto"/>
        <w:jc w:val="center"/>
        <w:textAlignment w:val="center"/>
        <w:divId w:val="52209024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СОЦИАЛНИТЕ УСЛУГИ </w:t>
      </w:r>
    </w:p>
    <w:p w14:paraId="4155A231" w14:textId="77777777" w:rsidR="00000000" w:rsidRDefault="00000000">
      <w:pPr>
        <w:spacing w:after="0" w:line="240" w:lineRule="auto"/>
        <w:ind w:firstLine="1155"/>
        <w:jc w:val="both"/>
        <w:textAlignment w:val="center"/>
        <w:divId w:val="1057706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24 ОТ 2019 Г., В СИЛА ОТ 01.07.2020 Г., ИЗМ. ОТНОСНО ВЛИЗАНЕТО В СИЛА - ДВ, БР. 101 ОТ 2019 Г., ИЗМ. - ДВ, БР. 110 ОТ 2020 Г., В СИЛА ОТ 31.12.2020 Г., ИЗМ. - ДВ, БР. 8 ОТ 2022 Г., В СИЛА ОТ 01.01.2022 Г., ИЗМ. ОТНОСНО ВЛИЗАНЕТО В СИЛА - ДВ, БР. 104 ОТ 2022 Г., В СИЛА ОТ 01.01.2023 Г.)</w:t>
      </w:r>
    </w:p>
    <w:p w14:paraId="0D3C1383" w14:textId="77777777" w:rsidR="00000000" w:rsidRDefault="00000000">
      <w:pPr>
        <w:spacing w:after="0" w:line="240" w:lineRule="auto"/>
        <w:ind w:firstLine="1155"/>
        <w:jc w:val="both"/>
        <w:textAlignment w:val="center"/>
        <w:divId w:val="889266339"/>
        <w:rPr>
          <w:rFonts w:ascii="Times New Roman" w:eastAsia="Times New Roman" w:hAnsi="Times New Roman" w:cs="Times New Roman"/>
          <w:color w:val="000000"/>
          <w:kern w:val="0"/>
          <w14:ligatures w14:val="none"/>
        </w:rPr>
      </w:pPr>
    </w:p>
    <w:p w14:paraId="54C536AB" w14:textId="77777777" w:rsidR="00000000" w:rsidRDefault="00000000">
      <w:pPr>
        <w:spacing w:after="0" w:line="240" w:lineRule="auto"/>
        <w:ind w:firstLine="1155"/>
        <w:jc w:val="both"/>
        <w:textAlignment w:val="center"/>
        <w:divId w:val="763233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41. Разпоредбите на Закона за здравето, Закона за здравното осигуряване, Закона за насърчаване на заетостта, Закона за правната помощ, Закона за местните данъци и такси, Закона за ветеринарномедицинската дейност, Закона за българските лични документи, Закона за гражданската регистрация и Закона за опазване на околната среда, приложими за социалните и интегрираните здравно-социални услуги за резидентна грижа, за техните ръководители и за лицата, които ги ползват, се прилагат съответно за домовете за деца, лишени от родителска грижа, за техните директори и за лицата, настанени в тях, до закриването на тези домове.</w:t>
      </w:r>
    </w:p>
    <w:p w14:paraId="2CCF3329" w14:textId="77777777" w:rsidR="00000000" w:rsidRDefault="00000000">
      <w:pPr>
        <w:spacing w:after="0" w:line="240" w:lineRule="auto"/>
        <w:ind w:firstLine="1155"/>
        <w:jc w:val="both"/>
        <w:textAlignment w:val="center"/>
        <w:divId w:val="6959338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Разпоредбите на Закона за здравето, Закона за здравното осигуряване, Закона за правната помощ, Закона за насърчаване на заетостта, Закона за ветеринарномедицинската дейност, Закона за опазване на околната среда, Закона за военноинвалидите и военнопострадалите, Закона за хората с увреждания и Закона за местните данъци и такси, приложими за социалните и интегрираните здравно-социални услуги за резидентна грижа и за лицата, които ги ползват, се прилагат съответно за домовете за пълнолетни лица с умствена изостаналост, домовете за пълнолетни лица с психични разстройства, домовете за пълнолетни лица с физически увреждания, домовете за пълнолетни лица със сетивни нарушения и домовете за пълнолетни лица с деменция и за лицата, настанени в тях, до закриването на тези домове.</w:t>
      </w:r>
    </w:p>
    <w:p w14:paraId="23EA7B19" w14:textId="77777777" w:rsidR="00000000" w:rsidRDefault="00000000">
      <w:pPr>
        <w:spacing w:after="0" w:line="240" w:lineRule="auto"/>
        <w:ind w:firstLine="1155"/>
        <w:jc w:val="both"/>
        <w:textAlignment w:val="center"/>
        <w:divId w:val="268782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 закриването на домовете за медико-социални грижи за деца чл. 124, ал. 2 от Закона за здравето се прилага за децата, настанени в тези домове.</w:t>
      </w:r>
    </w:p>
    <w:p w14:paraId="75812154" w14:textId="77777777" w:rsidR="00000000" w:rsidRDefault="00000000">
      <w:pPr>
        <w:spacing w:after="0" w:line="240" w:lineRule="auto"/>
        <w:ind w:firstLine="1155"/>
        <w:jc w:val="both"/>
        <w:textAlignment w:val="center"/>
        <w:divId w:val="8141009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 закриването на домовете за деца, лишени от родителска грижа, и на домовете за медико-социални грижи за деца чл. 8д, ал. 6 от Закона за семейни помощи за деца, чл. 22в, ал. 2, т. 3 и чл. 22г, ал. 2, т. 3 от Закона за данъците върху доходите на физическите лица се прилагат при настаняване на деца в тези домове.</w:t>
      </w:r>
    </w:p>
    <w:p w14:paraId="75E89D02" w14:textId="77777777" w:rsidR="00000000" w:rsidRDefault="00000000">
      <w:pPr>
        <w:spacing w:after="0" w:line="240" w:lineRule="auto"/>
        <w:ind w:firstLine="1155"/>
        <w:jc w:val="both"/>
        <w:textAlignment w:val="center"/>
        <w:divId w:val="13872159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Разпоредбите на Закона за данъците върху доходите на физическите лица и Закона за корпоративното подоходно облагане, приложими при дарения в полза на социални и интегрирани здравно-социални услуги за резидентна грижа, се прилагат съответно при дарения за домовете за деца, лишени от родителска грижа, домовете за пълнолетни лица с умствена изостаналост, домовете за пълнолетни лица с психични разстройства, домовете за пълнолетни лица с физически увреждания, домовете за пълнолетни лица със сетивни нарушения и домовете за пълнолетни лица с деменция до тяхното закриване.</w:t>
      </w:r>
    </w:p>
    <w:p w14:paraId="77DC3B8D" w14:textId="77777777" w:rsidR="00000000" w:rsidRDefault="00000000">
      <w:pPr>
        <w:spacing w:after="150" w:line="240" w:lineRule="auto"/>
        <w:ind w:firstLine="1155"/>
        <w:jc w:val="both"/>
        <w:textAlignment w:val="center"/>
        <w:divId w:val="849873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 . . . . . . . . . . . . . . . . . . . . . . . . . . . . . . . . .</w:t>
      </w:r>
    </w:p>
    <w:p w14:paraId="56E58ABB" w14:textId="77777777" w:rsidR="00000000" w:rsidRDefault="00000000">
      <w:pPr>
        <w:spacing w:after="0" w:line="240" w:lineRule="auto"/>
        <w:ind w:firstLine="1155"/>
        <w:jc w:val="both"/>
        <w:textAlignment w:val="center"/>
        <w:divId w:val="236939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45. (Изм. - ДВ, бр. 101 от 2019 г.) Законът влиза в сила от 1 юли 2020 г., с изключение на:</w:t>
      </w:r>
    </w:p>
    <w:p w14:paraId="3F08012C" w14:textId="77777777" w:rsidR="00000000" w:rsidRDefault="00000000">
      <w:pPr>
        <w:spacing w:after="0" w:line="240" w:lineRule="auto"/>
        <w:ind w:firstLine="1155"/>
        <w:jc w:val="both"/>
        <w:textAlignment w:val="center"/>
        <w:divId w:val="12523517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110 от 2020 г., в сила от 31.12.2020 г., изм. - ДВ, бр. 8 от 2022 г., в сила от 01.01.2022 г., изм. - ДВ, бр. 104 от 2022 г., в сила от 01.01.2023 г.) параграф 6, т. 5, буква "а", § 7, т. 2, букви "а" и "б", т. 3, т. 6, буква "а", т. 9 и 10, § 18, т. 2 в частта относно "домове за медико-социални грижи за деца съгласно Закона за лечебните заведения" и § 20, т. 2 в частта относно заличаването на думите "и домовете за медико-социални грижи за деца", и т. 5, буква "в", които влизат в сила от 31 декември 2023 г.;</w:t>
      </w:r>
    </w:p>
    <w:p w14:paraId="3121DBA3" w14:textId="77777777" w:rsidR="00000000" w:rsidRDefault="00000000">
      <w:pPr>
        <w:spacing w:after="0" w:line="240" w:lineRule="auto"/>
        <w:ind w:firstLine="1155"/>
        <w:jc w:val="both"/>
        <w:textAlignment w:val="center"/>
        <w:divId w:val="1210647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т. 4, букви "е", "ж" и "з" и § 28, т. 1, буква "а", т. 2 и 5, които влизат в сила от 1 януари 2019 г.</w:t>
      </w:r>
    </w:p>
    <w:p w14:paraId="7AF3D035" w14:textId="77777777" w:rsidR="00000000" w:rsidRDefault="00000000">
      <w:pPr>
        <w:spacing w:after="0" w:line="240" w:lineRule="auto"/>
        <w:ind w:firstLine="1155"/>
        <w:jc w:val="both"/>
        <w:textAlignment w:val="center"/>
        <w:divId w:val="1582715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22, ал. 4, чл. 40, чл. 109, ал. 1, чл. 124, чл. 161, ал. 2, § 3, т. 6, § 30, 36, 37 и 43, които влизат в сила от деня на обнародването на закона в "Държавен вестник".</w:t>
      </w:r>
    </w:p>
    <w:p w14:paraId="768772D8" w14:textId="77777777" w:rsidR="00000000" w:rsidRDefault="00000000">
      <w:pPr>
        <w:spacing w:after="150" w:line="240" w:lineRule="auto"/>
        <w:ind w:firstLine="1155"/>
        <w:jc w:val="both"/>
        <w:textAlignment w:val="center"/>
        <w:divId w:val="698117712"/>
        <w:rPr>
          <w:rFonts w:ascii="Times New Roman" w:eastAsia="Times New Roman" w:hAnsi="Times New Roman" w:cs="Times New Roman"/>
          <w:color w:val="000000"/>
          <w:kern w:val="0"/>
          <w14:ligatures w14:val="none"/>
        </w:rPr>
      </w:pPr>
    </w:p>
    <w:p w14:paraId="454DB065" w14:textId="77777777" w:rsidR="00000000" w:rsidRDefault="00000000">
      <w:pPr>
        <w:spacing w:before="100" w:beforeAutospacing="1" w:after="100" w:afterAutospacing="1" w:line="240" w:lineRule="auto"/>
        <w:jc w:val="center"/>
        <w:textAlignment w:val="center"/>
        <w:divId w:val="35238995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ДОПЪЛНЕНИЕ НА ЗАКОНА ЗА МЕСТНИТЕ ДАНЪЦИ И ТАКСИ</w:t>
      </w:r>
    </w:p>
    <w:p w14:paraId="5074EA22" w14:textId="77777777" w:rsidR="00000000" w:rsidRDefault="00000000">
      <w:pPr>
        <w:spacing w:after="0" w:line="240" w:lineRule="auto"/>
        <w:ind w:firstLine="1155"/>
        <w:jc w:val="both"/>
        <w:textAlignment w:val="center"/>
        <w:divId w:val="2055150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38 ОТ 2019 Г., В СИЛА ОТ 20.04.2019 Г.)</w:t>
      </w:r>
    </w:p>
    <w:p w14:paraId="3046F338" w14:textId="77777777" w:rsidR="00000000" w:rsidRDefault="00000000">
      <w:pPr>
        <w:spacing w:after="0" w:line="240" w:lineRule="auto"/>
        <w:ind w:firstLine="1155"/>
        <w:jc w:val="both"/>
        <w:textAlignment w:val="center"/>
        <w:divId w:val="66349228"/>
        <w:rPr>
          <w:rFonts w:ascii="Times New Roman" w:eastAsia="Times New Roman" w:hAnsi="Times New Roman" w:cs="Times New Roman"/>
          <w:color w:val="000000"/>
          <w:kern w:val="0"/>
          <w14:ligatures w14:val="none"/>
        </w:rPr>
      </w:pPr>
    </w:p>
    <w:p w14:paraId="2CED6F28" w14:textId="77777777" w:rsidR="00000000" w:rsidRDefault="00000000">
      <w:pPr>
        <w:spacing w:after="150" w:line="240" w:lineRule="auto"/>
        <w:ind w:firstLine="1155"/>
        <w:jc w:val="both"/>
        <w:textAlignment w:val="center"/>
        <w:divId w:val="21217946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Законът влиза в сила от 20 април 2019 г.</w:t>
      </w:r>
    </w:p>
    <w:p w14:paraId="2BCE13C5" w14:textId="77777777" w:rsidR="00000000" w:rsidRDefault="00000000">
      <w:pPr>
        <w:spacing w:before="100" w:beforeAutospacing="1" w:after="100" w:afterAutospacing="1" w:line="240" w:lineRule="auto"/>
        <w:jc w:val="center"/>
        <w:textAlignment w:val="center"/>
        <w:divId w:val="88375649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КОРПОРАТИВНОТО ПОДОХОДНО ОБЛАГАНЕ</w:t>
      </w:r>
    </w:p>
    <w:p w14:paraId="1BD935EC" w14:textId="77777777" w:rsidR="00000000" w:rsidRDefault="00000000">
      <w:pPr>
        <w:spacing w:after="0" w:line="240" w:lineRule="auto"/>
        <w:ind w:firstLine="1155"/>
        <w:jc w:val="both"/>
        <w:textAlignment w:val="center"/>
        <w:divId w:val="185559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96 ОТ 2019 Г., В СИЛА ОТ 01.01.2020 Г.)</w:t>
      </w:r>
    </w:p>
    <w:p w14:paraId="76F671E7" w14:textId="77777777" w:rsidR="00000000" w:rsidRDefault="00000000">
      <w:pPr>
        <w:spacing w:after="0" w:line="240" w:lineRule="auto"/>
        <w:ind w:firstLine="1155"/>
        <w:jc w:val="both"/>
        <w:textAlignment w:val="center"/>
        <w:divId w:val="260456153"/>
        <w:rPr>
          <w:rFonts w:ascii="Times New Roman" w:eastAsia="Times New Roman" w:hAnsi="Times New Roman" w:cs="Times New Roman"/>
          <w:color w:val="000000"/>
          <w:kern w:val="0"/>
          <w14:ligatures w14:val="none"/>
        </w:rPr>
      </w:pPr>
    </w:p>
    <w:p w14:paraId="677C9C95" w14:textId="77777777" w:rsidR="00000000" w:rsidRDefault="00000000">
      <w:pPr>
        <w:spacing w:after="150" w:line="240" w:lineRule="auto"/>
        <w:ind w:firstLine="1155"/>
        <w:jc w:val="both"/>
        <w:textAlignment w:val="center"/>
        <w:divId w:val="751855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За новопостроени сгради, които подлежат на въвеждане в експлоатация по реда на Закона за устройство на територията и които са завършени в груб строеж към 31 декември 2019 г., но не са въведени в експлоатация или за тях не е издадено разрешение за ползване, данните по чл. 14, ал. 2 от Закона за местните данъци и такси се подават от възложителя в срок до 29 февруари 2020 г.</w:t>
      </w:r>
    </w:p>
    <w:p w14:paraId="328FEF19" w14:textId="77777777" w:rsidR="00000000" w:rsidRDefault="00000000">
      <w:pPr>
        <w:spacing w:after="0" w:line="240" w:lineRule="auto"/>
        <w:ind w:firstLine="1155"/>
        <w:jc w:val="both"/>
        <w:textAlignment w:val="center"/>
        <w:divId w:val="4630439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29. Физическите лица и едноличните търговци, регистрирани по чл. 97а от Закона за данък върху добавената стойност, които извършват дейности, посочени в приложение № 4 към Закона за местните данъци и такси, подават декларация по реда на чл. 50 от Закона за данъците върху доходите на физическите лица за доходите, получени през 2019 г.</w:t>
      </w:r>
    </w:p>
    <w:p w14:paraId="56D46C4B" w14:textId="77777777" w:rsidR="00000000" w:rsidRDefault="00000000">
      <w:pPr>
        <w:spacing w:after="150" w:line="240" w:lineRule="auto"/>
        <w:ind w:firstLine="1155"/>
        <w:jc w:val="both"/>
        <w:textAlignment w:val="center"/>
        <w:divId w:val="16306694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E4B6DC3" w14:textId="77777777" w:rsidR="00000000" w:rsidRDefault="00000000">
      <w:pPr>
        <w:spacing w:after="150" w:line="240" w:lineRule="auto"/>
        <w:ind w:firstLine="1155"/>
        <w:jc w:val="both"/>
        <w:textAlignment w:val="center"/>
        <w:divId w:val="1451127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45. Законът влиза в сила от 1 януари 2020 г. с изключение на § 30, т. 28, букви "а", "б", "в" и "г", т. 35, буква "а", подбуква "гг" и подбуква "дд" относно </w:t>
      </w:r>
      <w:r>
        <w:rPr>
          <w:rFonts w:ascii="Times New Roman" w:eastAsia="Times New Roman" w:hAnsi="Times New Roman" w:cs="Times New Roman"/>
          <w:color w:val="000000"/>
          <w:kern w:val="0"/>
          <w14:ligatures w14:val="none"/>
        </w:rPr>
        <w:lastRenderedPageBreak/>
        <w:t>т. 96 от допълнителните разпоредби на Закона за данък върху добавената стойност, които влизат в сила три дни след обнародването на закона в "Държавен вестник".</w:t>
      </w:r>
    </w:p>
    <w:p w14:paraId="1EBE96A0" w14:textId="77777777" w:rsidR="00000000" w:rsidRDefault="00000000">
      <w:pPr>
        <w:spacing w:before="100" w:beforeAutospacing="1" w:after="100" w:afterAutospacing="1" w:line="240" w:lineRule="auto"/>
        <w:jc w:val="center"/>
        <w:textAlignment w:val="center"/>
        <w:divId w:val="108214260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ДАНЪЧНО-ОСИГУРИТЕЛНИЯ ПРОЦЕСУАЛЕН КОДЕКС </w:t>
      </w:r>
    </w:p>
    <w:p w14:paraId="10A5483A" w14:textId="77777777" w:rsidR="00000000" w:rsidRDefault="00000000">
      <w:pPr>
        <w:spacing w:after="0" w:line="240" w:lineRule="auto"/>
        <w:ind w:firstLine="1155"/>
        <w:jc w:val="both"/>
        <w:textAlignment w:val="center"/>
        <w:divId w:val="1418283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2019 Г., В СИЛА ОТ 01.01.2020 Г.)</w:t>
      </w:r>
    </w:p>
    <w:p w14:paraId="2FD09337" w14:textId="77777777" w:rsidR="00000000" w:rsidRDefault="00000000">
      <w:pPr>
        <w:spacing w:after="0" w:line="240" w:lineRule="auto"/>
        <w:ind w:firstLine="1155"/>
        <w:jc w:val="both"/>
        <w:textAlignment w:val="center"/>
        <w:divId w:val="1861310794"/>
        <w:rPr>
          <w:rFonts w:ascii="Times New Roman" w:eastAsia="Times New Roman" w:hAnsi="Times New Roman" w:cs="Times New Roman"/>
          <w:color w:val="000000"/>
          <w:kern w:val="0"/>
          <w14:ligatures w14:val="none"/>
        </w:rPr>
      </w:pPr>
    </w:p>
    <w:p w14:paraId="6FAC7D05" w14:textId="77777777" w:rsidR="00000000" w:rsidRDefault="00000000">
      <w:pPr>
        <w:spacing w:after="150" w:line="240" w:lineRule="auto"/>
        <w:ind w:firstLine="1155"/>
        <w:jc w:val="both"/>
        <w:textAlignment w:val="center"/>
        <w:divId w:val="150850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 2020 г. за местата за настаняване до 20 стаи, регистрирани по Закона за туризма, се прилага размерът на патентния данък, определен в границите от 25 до 250 лв. в съответната наредба по чл. 1, ал. 2 от Закона за местните данъци и такси за местата за настаняване с не повече от 20 стаи, категоризирани една или две звезди.</w:t>
      </w:r>
    </w:p>
    <w:p w14:paraId="47451311" w14:textId="77777777" w:rsidR="00000000" w:rsidRDefault="00000000">
      <w:pPr>
        <w:spacing w:after="0" w:line="240" w:lineRule="auto"/>
        <w:ind w:firstLine="1155"/>
        <w:jc w:val="both"/>
        <w:textAlignment w:val="center"/>
        <w:divId w:val="3068621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12. За имущества, придобити безвъзмездно през 2019 г., с изключение на случаите, предвидени в чл. 49, ал. 2 и 4 от Закона за местните данъци и такси, за които не е платен данък при придобиването им, данъчно задължените лица подават декларация за облагане с данък при безвъзмездно придобиване на имущества и заплащат данъка в срок до 31 март 2020 г.</w:t>
      </w:r>
    </w:p>
    <w:p w14:paraId="3FF93C88" w14:textId="77777777" w:rsidR="00000000" w:rsidRDefault="00000000">
      <w:pPr>
        <w:spacing w:after="150" w:line="240" w:lineRule="auto"/>
        <w:ind w:firstLine="1155"/>
        <w:jc w:val="both"/>
        <w:textAlignment w:val="center"/>
        <w:divId w:val="2130274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7940093" w14:textId="77777777" w:rsidR="00000000" w:rsidRDefault="00000000">
      <w:pPr>
        <w:spacing w:after="150" w:line="240" w:lineRule="auto"/>
        <w:ind w:firstLine="1155"/>
        <w:jc w:val="both"/>
        <w:textAlignment w:val="center"/>
        <w:divId w:val="2008360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Законът влиза в сила от 1 януари 2020 г., с изключение на § 1 и § 3, 4, 5, 6, 7 и 8, които влизат в сила от 1 юли 2020 г.</w:t>
      </w:r>
    </w:p>
    <w:p w14:paraId="63E6F911" w14:textId="77777777" w:rsidR="00000000" w:rsidRDefault="00000000">
      <w:pPr>
        <w:spacing w:before="100" w:beforeAutospacing="1" w:after="100" w:afterAutospacing="1" w:line="240" w:lineRule="auto"/>
        <w:jc w:val="center"/>
        <w:textAlignment w:val="center"/>
        <w:divId w:val="4824336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НЕЗАВИСИМИЯ ФИНАНСОВ ОДИТ </w:t>
      </w:r>
    </w:p>
    <w:p w14:paraId="2EEDF012" w14:textId="77777777" w:rsidR="00000000" w:rsidRDefault="00000000">
      <w:pPr>
        <w:spacing w:after="0" w:line="240" w:lineRule="auto"/>
        <w:ind w:firstLine="1155"/>
        <w:jc w:val="both"/>
        <w:textAlignment w:val="center"/>
        <w:divId w:val="491215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18 ОТ 2020 Г., В СИЛА ОТ 28.02.2020 Г.)</w:t>
      </w:r>
    </w:p>
    <w:p w14:paraId="791FB5C8" w14:textId="77777777" w:rsidR="00000000" w:rsidRDefault="00000000">
      <w:pPr>
        <w:spacing w:after="0" w:line="240" w:lineRule="auto"/>
        <w:ind w:firstLine="1155"/>
        <w:jc w:val="both"/>
        <w:textAlignment w:val="center"/>
        <w:divId w:val="570892223"/>
        <w:rPr>
          <w:rFonts w:ascii="Times New Roman" w:eastAsia="Times New Roman" w:hAnsi="Times New Roman" w:cs="Times New Roman"/>
          <w:color w:val="000000"/>
          <w:kern w:val="0"/>
          <w14:ligatures w14:val="none"/>
        </w:rPr>
      </w:pPr>
    </w:p>
    <w:p w14:paraId="508DB24A" w14:textId="77777777" w:rsidR="00000000" w:rsidRDefault="00000000">
      <w:pPr>
        <w:spacing w:after="0" w:line="240" w:lineRule="auto"/>
        <w:ind w:firstLine="1155"/>
        <w:jc w:val="both"/>
        <w:textAlignment w:val="center"/>
        <w:divId w:val="1562520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59. За 2020 г. за местата за настаняване, регистрирани по Закона за туризма, се прилага размерът на туристическия данък, определен за 2020 г. в съответната наредба по чл. 1, ал. 2 от Закона за местните данъци и такси, за места за настаняване, категоризирани "една звезда".</w:t>
      </w:r>
    </w:p>
    <w:p w14:paraId="66FDABCE" w14:textId="77777777" w:rsidR="00000000" w:rsidRDefault="00000000">
      <w:pPr>
        <w:spacing w:after="150" w:line="240" w:lineRule="auto"/>
        <w:ind w:firstLine="1155"/>
        <w:jc w:val="both"/>
        <w:textAlignment w:val="center"/>
        <w:divId w:val="4328220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CB4DF65" w14:textId="77777777" w:rsidR="00000000" w:rsidRDefault="00000000">
      <w:pPr>
        <w:spacing w:after="0" w:line="240" w:lineRule="auto"/>
        <w:ind w:firstLine="1155"/>
        <w:jc w:val="both"/>
        <w:textAlignment w:val="center"/>
        <w:divId w:val="1996568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66. Законът влиза в сила от деня на обнародването му в "Държавен вестник", с изключение на:</w:t>
      </w:r>
    </w:p>
    <w:p w14:paraId="31EAEC33" w14:textId="77777777" w:rsidR="00000000" w:rsidRDefault="00000000">
      <w:pPr>
        <w:spacing w:after="0" w:line="240" w:lineRule="auto"/>
        <w:ind w:firstLine="1155"/>
        <w:jc w:val="both"/>
        <w:textAlignment w:val="center"/>
        <w:divId w:val="138042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57, т. 2 и § 60, които влизат в сила от 1 януари 2020 г.;</w:t>
      </w:r>
    </w:p>
    <w:p w14:paraId="1C743772" w14:textId="77777777" w:rsidR="00000000" w:rsidRDefault="00000000">
      <w:pPr>
        <w:spacing w:after="0" w:line="240" w:lineRule="auto"/>
        <w:ind w:firstLine="1155"/>
        <w:jc w:val="both"/>
        <w:textAlignment w:val="center"/>
        <w:divId w:val="1558659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57, т. 1, която влиза в сила от 1 януари 2021 г.</w:t>
      </w:r>
    </w:p>
    <w:p w14:paraId="317FDEDD" w14:textId="77777777" w:rsidR="00000000" w:rsidRDefault="00000000">
      <w:pPr>
        <w:spacing w:after="150" w:line="240" w:lineRule="auto"/>
        <w:ind w:firstLine="1155"/>
        <w:jc w:val="both"/>
        <w:textAlignment w:val="center"/>
        <w:divId w:val="1609041224"/>
        <w:rPr>
          <w:rFonts w:ascii="Times New Roman" w:eastAsia="Times New Roman" w:hAnsi="Times New Roman" w:cs="Times New Roman"/>
          <w:color w:val="000000"/>
          <w:kern w:val="0"/>
          <w14:ligatures w14:val="none"/>
        </w:rPr>
      </w:pPr>
    </w:p>
    <w:p w14:paraId="1195A4F2" w14:textId="77777777" w:rsidR="00000000" w:rsidRDefault="00000000">
      <w:pPr>
        <w:spacing w:before="100" w:beforeAutospacing="1" w:after="100" w:afterAutospacing="1" w:line="240" w:lineRule="auto"/>
        <w:jc w:val="center"/>
        <w:textAlignment w:val="center"/>
        <w:divId w:val="9294628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НА ЗАКОНА ЗА МЕСТНИТЕ ДАНЪЦИ И ТАКСИ </w:t>
      </w:r>
    </w:p>
    <w:p w14:paraId="34E59787" w14:textId="77777777" w:rsidR="00000000" w:rsidRDefault="00000000">
      <w:pPr>
        <w:spacing w:after="0" w:line="240" w:lineRule="auto"/>
        <w:ind w:firstLine="1155"/>
        <w:jc w:val="both"/>
        <w:textAlignment w:val="center"/>
        <w:divId w:val="1630238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71 ОТ 2020 Г., В СИЛА ОТ 11.08.2020 Г., ДОП. - ДВ, БР. 107 ОТ 2020 Г.)</w:t>
      </w:r>
    </w:p>
    <w:p w14:paraId="66F2F80C" w14:textId="77777777" w:rsidR="00000000" w:rsidRDefault="00000000">
      <w:pPr>
        <w:spacing w:after="0" w:line="240" w:lineRule="auto"/>
        <w:ind w:firstLine="1155"/>
        <w:jc w:val="both"/>
        <w:textAlignment w:val="center"/>
        <w:divId w:val="1141311156"/>
        <w:rPr>
          <w:rFonts w:ascii="Times New Roman" w:eastAsia="Times New Roman" w:hAnsi="Times New Roman" w:cs="Times New Roman"/>
          <w:color w:val="000000"/>
          <w:kern w:val="0"/>
          <w14:ligatures w14:val="none"/>
        </w:rPr>
      </w:pPr>
    </w:p>
    <w:p w14:paraId="1222D4AE" w14:textId="77777777" w:rsidR="00000000" w:rsidRDefault="00000000">
      <w:pPr>
        <w:spacing w:after="0" w:line="240" w:lineRule="auto"/>
        <w:ind w:firstLine="1155"/>
        <w:jc w:val="both"/>
        <w:textAlignment w:val="center"/>
        <w:divId w:val="10877713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(1) (Доп. - ДВ, бр. 107 от 2020 г.) Общинският съвет може да освободи от заплащане на таксата за битови отпадъци за услугата по сметосъбиране и сметоизвозване за определен период от 2020 г. задължените лица предприятия, които вследствие на извънредното положение, обявено с решение на Народното събрание от 13 март 2020 г., съответно на извънредната епидемична обстановка са преустановили стопанската си дейност, осъществявана в недвижим имот на територията на общината.</w:t>
      </w:r>
    </w:p>
    <w:p w14:paraId="5D45D566" w14:textId="77777777" w:rsidR="00000000" w:rsidRDefault="00000000">
      <w:pPr>
        <w:spacing w:after="0" w:line="240" w:lineRule="auto"/>
        <w:ind w:firstLine="1155"/>
        <w:jc w:val="both"/>
        <w:textAlignment w:val="center"/>
        <w:divId w:val="2822762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Преустановяването на дейността за съответния период се удостоверява от лицата по ал. 1 с финансови и други документи, по ред и начин, определен от общинския съвет.</w:t>
      </w:r>
    </w:p>
    <w:p w14:paraId="5B18A11D" w14:textId="77777777" w:rsidR="00000000" w:rsidRDefault="00000000">
      <w:pPr>
        <w:spacing w:after="150" w:line="240" w:lineRule="auto"/>
        <w:ind w:firstLine="1155"/>
        <w:jc w:val="both"/>
        <w:textAlignment w:val="center"/>
        <w:divId w:val="602962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AE9C76D" w14:textId="77777777" w:rsidR="00000000" w:rsidRDefault="00000000">
      <w:pPr>
        <w:spacing w:after="0" w:line="240" w:lineRule="auto"/>
        <w:ind w:firstLine="1155"/>
        <w:jc w:val="both"/>
        <w:textAlignment w:val="center"/>
        <w:divId w:val="710231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обнародването му в "Държавен вестник", с изключение на:</w:t>
      </w:r>
    </w:p>
    <w:p w14:paraId="55947E08" w14:textId="77777777" w:rsidR="00000000" w:rsidRDefault="00000000">
      <w:pPr>
        <w:spacing w:after="0" w:line="240" w:lineRule="auto"/>
        <w:ind w:firstLine="1155"/>
        <w:jc w:val="both"/>
        <w:textAlignment w:val="center"/>
        <w:divId w:val="148449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4, т. 2, която влиза в сила три месеца след обнародването на закона в "Държавен вестник";</w:t>
      </w:r>
    </w:p>
    <w:p w14:paraId="3CB3E627" w14:textId="77777777" w:rsidR="00000000" w:rsidRDefault="00000000">
      <w:pPr>
        <w:spacing w:after="150" w:line="240" w:lineRule="auto"/>
        <w:ind w:firstLine="1155"/>
        <w:jc w:val="both"/>
        <w:textAlignment w:val="center"/>
        <w:divId w:val="1637490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 който влиза в сила от 1 август 2020 г.</w:t>
      </w:r>
    </w:p>
    <w:p w14:paraId="5C913990" w14:textId="77777777" w:rsidR="00000000" w:rsidRDefault="00000000">
      <w:pPr>
        <w:spacing w:before="100" w:beforeAutospacing="1" w:after="100" w:afterAutospacing="1" w:line="240" w:lineRule="auto"/>
        <w:jc w:val="center"/>
        <w:textAlignment w:val="center"/>
        <w:divId w:val="178153412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4A5A2985" w14:textId="77777777" w:rsidR="00000000" w:rsidRDefault="00000000">
      <w:pPr>
        <w:spacing w:after="0" w:line="240" w:lineRule="auto"/>
        <w:ind w:firstLine="1155"/>
        <w:jc w:val="both"/>
        <w:textAlignment w:val="center"/>
        <w:divId w:val="1310479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104 ОТ 2020 Г., В СИЛА ОТ 01.01.2021 Г.)</w:t>
      </w:r>
    </w:p>
    <w:p w14:paraId="7FF7B5D8" w14:textId="77777777" w:rsidR="00000000" w:rsidRDefault="00000000">
      <w:pPr>
        <w:spacing w:after="0" w:line="240" w:lineRule="auto"/>
        <w:ind w:firstLine="1155"/>
        <w:jc w:val="both"/>
        <w:textAlignment w:val="center"/>
        <w:divId w:val="1542592901"/>
        <w:rPr>
          <w:rFonts w:ascii="Times New Roman" w:eastAsia="Times New Roman" w:hAnsi="Times New Roman" w:cs="Times New Roman"/>
          <w:color w:val="000000"/>
          <w:kern w:val="0"/>
          <w14:ligatures w14:val="none"/>
        </w:rPr>
      </w:pPr>
    </w:p>
    <w:p w14:paraId="5D081A33" w14:textId="77777777" w:rsidR="00000000" w:rsidRDefault="00000000">
      <w:pPr>
        <w:spacing w:after="0" w:line="240" w:lineRule="auto"/>
        <w:ind w:firstLine="1155"/>
        <w:jc w:val="both"/>
        <w:textAlignment w:val="center"/>
        <w:divId w:val="805852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94. Законът влиза в сила от 1 януари 2021 г. с изключение на:</w:t>
      </w:r>
    </w:p>
    <w:p w14:paraId="1AE204C0" w14:textId="77777777" w:rsidR="00000000" w:rsidRDefault="00000000">
      <w:pPr>
        <w:spacing w:after="0" w:line="240" w:lineRule="auto"/>
        <w:ind w:firstLine="1155"/>
        <w:jc w:val="both"/>
        <w:textAlignment w:val="center"/>
        <w:divId w:val="12912794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 31, § 59 - 61 и § 68, 69, § 71, т. 11, § 88, 89, 91 и 92, които влизат в сила в тридневен срок от обнародването на закона в "Държавен вестник";</w:t>
      </w:r>
    </w:p>
    <w:p w14:paraId="6BDCF4A4" w14:textId="77777777" w:rsidR="00000000" w:rsidRDefault="00000000">
      <w:pPr>
        <w:spacing w:after="0" w:line="240" w:lineRule="auto"/>
        <w:ind w:firstLine="1155"/>
        <w:jc w:val="both"/>
        <w:textAlignment w:val="center"/>
        <w:divId w:val="2127503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относно чл. 154, ал. 2, § 41 относно чл. 156, ал. 2, § 43 относно чл. 157а, ал. 4 и § 63, които влизат в сила от 1 април 2021 г.;</w:t>
      </w:r>
    </w:p>
    <w:p w14:paraId="16A22EF1" w14:textId="77777777" w:rsidR="00000000" w:rsidRDefault="00000000">
      <w:pPr>
        <w:spacing w:after="0" w:line="240" w:lineRule="auto"/>
        <w:ind w:firstLine="1155"/>
        <w:jc w:val="both"/>
        <w:textAlignment w:val="center"/>
        <w:divId w:val="298844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1 - 9, § 11 - 13, § 15, 16, § 18 - 30, § 32, § 33 - 58, § 62, т. 1, букви "а", "д", "е" и т. 2, § 64 - 66 и § 67, ал. 1, 2, 3, 12, 13 и 14, които влизат в сила от 1 юли 2021 г.;</w:t>
      </w:r>
    </w:p>
    <w:p w14:paraId="66EF94A9" w14:textId="77777777" w:rsidR="00000000" w:rsidRDefault="00000000">
      <w:pPr>
        <w:spacing w:after="150" w:line="240" w:lineRule="auto"/>
        <w:ind w:firstLine="1155"/>
        <w:jc w:val="both"/>
        <w:textAlignment w:val="center"/>
        <w:divId w:val="940525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71, т. 4, който влиза в сила от 1 януари 2022 г.</w:t>
      </w:r>
    </w:p>
    <w:p w14:paraId="102711AE" w14:textId="77777777" w:rsidR="00000000" w:rsidRDefault="00000000">
      <w:pPr>
        <w:spacing w:before="100" w:beforeAutospacing="1" w:after="100" w:afterAutospacing="1" w:line="240" w:lineRule="auto"/>
        <w:jc w:val="center"/>
        <w:textAlignment w:val="center"/>
        <w:divId w:val="57967728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ГРАЖДАНСКИЯ ПРОЦЕСУАЛЕН КОДЕКС </w:t>
      </w:r>
    </w:p>
    <w:p w14:paraId="45DE0478" w14:textId="77777777" w:rsidR="00000000" w:rsidRDefault="00000000">
      <w:pPr>
        <w:spacing w:after="0" w:line="240" w:lineRule="auto"/>
        <w:ind w:firstLine="1155"/>
        <w:jc w:val="both"/>
        <w:textAlignment w:val="center"/>
        <w:divId w:val="2063745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110 ОТ 2020 Г., В СИЛА ОТ 30.06.2021 Г.)</w:t>
      </w:r>
    </w:p>
    <w:p w14:paraId="715E5BA3" w14:textId="77777777" w:rsidR="00000000" w:rsidRDefault="00000000">
      <w:pPr>
        <w:spacing w:after="0" w:line="240" w:lineRule="auto"/>
        <w:ind w:firstLine="1155"/>
        <w:jc w:val="both"/>
        <w:textAlignment w:val="center"/>
        <w:divId w:val="868492792"/>
        <w:rPr>
          <w:rFonts w:ascii="Times New Roman" w:eastAsia="Times New Roman" w:hAnsi="Times New Roman" w:cs="Times New Roman"/>
          <w:color w:val="000000"/>
          <w:kern w:val="0"/>
          <w14:ligatures w14:val="none"/>
        </w:rPr>
      </w:pPr>
    </w:p>
    <w:p w14:paraId="4BEE7992" w14:textId="77777777" w:rsidR="00000000" w:rsidRDefault="00000000">
      <w:pPr>
        <w:spacing w:after="0" w:line="240" w:lineRule="auto"/>
        <w:ind w:firstLine="1155"/>
        <w:jc w:val="both"/>
        <w:textAlignment w:val="center"/>
        <w:divId w:val="9402608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Законът влиза в сила от 30 юни 2021 г., с изключение на:</w:t>
      </w:r>
    </w:p>
    <w:p w14:paraId="16BAAB89" w14:textId="77777777" w:rsidR="00000000" w:rsidRDefault="00000000">
      <w:pPr>
        <w:spacing w:after="0" w:line="240" w:lineRule="auto"/>
        <w:ind w:firstLine="1155"/>
        <w:jc w:val="both"/>
        <w:textAlignment w:val="center"/>
        <w:divId w:val="1865820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9 и 25, които влизат в сила от 30 юни 2022 г.;</w:t>
      </w:r>
    </w:p>
    <w:p w14:paraId="125363EA" w14:textId="77777777" w:rsidR="00000000" w:rsidRDefault="00000000">
      <w:pPr>
        <w:spacing w:after="0" w:line="240" w:lineRule="auto"/>
        <w:ind w:firstLine="1155"/>
        <w:jc w:val="both"/>
        <w:textAlignment w:val="center"/>
        <w:divId w:val="1985037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параграфи 26 и 27, които влизат в сила от 31 декември 2020 г.</w:t>
      </w:r>
    </w:p>
    <w:p w14:paraId="242CC3E1" w14:textId="77777777" w:rsidR="00000000" w:rsidRDefault="00000000">
      <w:pPr>
        <w:spacing w:after="150" w:line="240" w:lineRule="auto"/>
        <w:ind w:firstLine="1155"/>
        <w:jc w:val="both"/>
        <w:textAlignment w:val="center"/>
        <w:divId w:val="868492792"/>
        <w:rPr>
          <w:rFonts w:ascii="Times New Roman" w:eastAsia="Times New Roman" w:hAnsi="Times New Roman" w:cs="Times New Roman"/>
          <w:color w:val="000000"/>
          <w:kern w:val="0"/>
          <w14:ligatures w14:val="none"/>
        </w:rPr>
      </w:pPr>
    </w:p>
    <w:p w14:paraId="6463473B" w14:textId="77777777" w:rsidR="00000000" w:rsidRDefault="00000000">
      <w:pPr>
        <w:spacing w:before="100" w:beforeAutospacing="1" w:after="100" w:afterAutospacing="1" w:line="240" w:lineRule="auto"/>
        <w:jc w:val="center"/>
        <w:textAlignment w:val="center"/>
        <w:divId w:val="77930122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МЕРКИТЕ И ДЕЙСТВИЯТА ПО ВРЕМЕ НА ИЗВЪНРЕДНОТО ПОЛОЖЕНИЕ, ОБЯВЕНО С РЕШЕНИЕ НА НАРОДНОТО СЪБРАНИЕ ОТ 13 МАРТ 2020 Г., И ЗА ПРЕОДОЛЯВАНЕ НА ПОСЛЕДИЦИТЕ </w:t>
      </w:r>
    </w:p>
    <w:p w14:paraId="4FB0A0FD" w14:textId="77777777" w:rsidR="00000000" w:rsidRDefault="00000000">
      <w:pPr>
        <w:spacing w:after="0" w:line="240" w:lineRule="auto"/>
        <w:ind w:firstLine="1155"/>
        <w:jc w:val="both"/>
        <w:textAlignment w:val="center"/>
        <w:divId w:val="9873250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14 ОТ 2021 Г., В СИЛА ОТ 17.02.2021 Г.)</w:t>
      </w:r>
    </w:p>
    <w:p w14:paraId="461CDBBB" w14:textId="77777777" w:rsidR="00000000" w:rsidRDefault="00000000">
      <w:pPr>
        <w:spacing w:after="0" w:line="240" w:lineRule="auto"/>
        <w:ind w:firstLine="1155"/>
        <w:jc w:val="both"/>
        <w:textAlignment w:val="center"/>
        <w:divId w:val="1988126387"/>
        <w:rPr>
          <w:rFonts w:ascii="Times New Roman" w:eastAsia="Times New Roman" w:hAnsi="Times New Roman" w:cs="Times New Roman"/>
          <w:color w:val="000000"/>
          <w:kern w:val="0"/>
          <w14:ligatures w14:val="none"/>
        </w:rPr>
      </w:pPr>
    </w:p>
    <w:p w14:paraId="5C267C42" w14:textId="77777777" w:rsidR="00000000" w:rsidRDefault="00000000">
      <w:pPr>
        <w:spacing w:after="0" w:line="240" w:lineRule="auto"/>
        <w:ind w:firstLine="1155"/>
        <w:jc w:val="both"/>
        <w:textAlignment w:val="center"/>
        <w:divId w:val="1781099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Законът влиза в сила от деня на обнародването му в "Държавен вестник" с изключение на:</w:t>
      </w:r>
    </w:p>
    <w:p w14:paraId="4B79DC53" w14:textId="77777777" w:rsidR="00000000" w:rsidRDefault="00000000">
      <w:pPr>
        <w:spacing w:after="0" w:line="240" w:lineRule="auto"/>
        <w:ind w:firstLine="1155"/>
        <w:jc w:val="both"/>
        <w:textAlignment w:val="center"/>
        <w:divId w:val="16731383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4 и 7, които влизат в сила от 1 януари 2021 г.;</w:t>
      </w:r>
    </w:p>
    <w:p w14:paraId="1D0628A8" w14:textId="77777777" w:rsidR="00000000" w:rsidRDefault="00000000">
      <w:pPr>
        <w:spacing w:after="0" w:line="240" w:lineRule="auto"/>
        <w:ind w:firstLine="1155"/>
        <w:jc w:val="both"/>
        <w:textAlignment w:val="center"/>
        <w:divId w:val="13470524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5, който влиза в сила от 11 декември 2020 г.;</w:t>
      </w:r>
    </w:p>
    <w:p w14:paraId="105279F8" w14:textId="77777777" w:rsidR="00000000" w:rsidRDefault="00000000">
      <w:pPr>
        <w:spacing w:after="150" w:line="240" w:lineRule="auto"/>
        <w:ind w:firstLine="1155"/>
        <w:jc w:val="both"/>
        <w:textAlignment w:val="center"/>
        <w:divId w:val="667366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15, т. 1 относно чл. 22 от Закона за местните данъци и такси, който влиза в сила от 20 април 2019 г.</w:t>
      </w:r>
    </w:p>
    <w:p w14:paraId="471DD6C4" w14:textId="77777777" w:rsidR="00000000" w:rsidRDefault="00000000">
      <w:pPr>
        <w:spacing w:before="100" w:beforeAutospacing="1" w:after="100" w:afterAutospacing="1" w:line="240" w:lineRule="auto"/>
        <w:jc w:val="center"/>
        <w:textAlignment w:val="center"/>
        <w:divId w:val="43347890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ПРИЛАГАНЕ НА РАЗПОРЕДБИ НА ЗАКОНА ЗА ДЪРЖАВНИЯ БЮДЖЕТ НА РЕПУБЛИКА БЪЛГАРИЯ ЗА 2021 Г., ЗАКОНА ЗА БЮДЖЕТА НА ДЪРЖАВНОТО ОБЩЕСТВЕНО ОСИГУРЯВАНЕ ЗА 2021 Г. И ЗАКОНА ЗА БЮДЖЕТА НА НАЦИОНАЛНАТА ЗДРАВНООСИГУРИТЕЛНА КАСА ЗА 2021 Г.</w:t>
      </w:r>
    </w:p>
    <w:p w14:paraId="5EC4F578" w14:textId="77777777" w:rsidR="00000000" w:rsidRDefault="00000000">
      <w:pPr>
        <w:spacing w:after="0" w:line="240" w:lineRule="auto"/>
        <w:ind w:firstLine="1155"/>
        <w:jc w:val="both"/>
        <w:textAlignment w:val="center"/>
        <w:divId w:val="451751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 ОТ 2022 Г., В СИЛА ОТ 01.01.2022 Г.)</w:t>
      </w:r>
    </w:p>
    <w:p w14:paraId="4509D562" w14:textId="77777777" w:rsidR="00000000" w:rsidRDefault="00000000">
      <w:pPr>
        <w:spacing w:after="0" w:line="240" w:lineRule="auto"/>
        <w:ind w:firstLine="1155"/>
        <w:jc w:val="both"/>
        <w:textAlignment w:val="center"/>
        <w:divId w:val="1984773257"/>
        <w:rPr>
          <w:rFonts w:ascii="Times New Roman" w:eastAsia="Times New Roman" w:hAnsi="Times New Roman" w:cs="Times New Roman"/>
          <w:color w:val="000000"/>
          <w:kern w:val="0"/>
          <w14:ligatures w14:val="none"/>
        </w:rPr>
      </w:pPr>
    </w:p>
    <w:p w14:paraId="254BF3CF" w14:textId="77777777" w:rsidR="00000000" w:rsidRDefault="00000000">
      <w:pPr>
        <w:spacing w:after="150" w:line="240" w:lineRule="auto"/>
        <w:ind w:firstLine="1155"/>
        <w:jc w:val="both"/>
        <w:textAlignment w:val="center"/>
        <w:divId w:val="521941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Законът влиза в сила от 1 януари 2022 г.</w:t>
      </w:r>
    </w:p>
    <w:p w14:paraId="6DD5128E" w14:textId="77777777" w:rsidR="00000000" w:rsidRDefault="00000000">
      <w:pPr>
        <w:spacing w:before="100" w:beforeAutospacing="1" w:after="100" w:afterAutospacing="1" w:line="240" w:lineRule="auto"/>
        <w:jc w:val="center"/>
        <w:textAlignment w:val="center"/>
        <w:divId w:val="21087642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НА ЗАКОНА ЗА КОРПОРАТИВНОТО ПОДОХОДНО ОБЛАГАНЕ </w:t>
      </w:r>
    </w:p>
    <w:p w14:paraId="2235C0EE" w14:textId="77777777" w:rsidR="00000000" w:rsidRDefault="00000000">
      <w:pPr>
        <w:spacing w:after="0" w:line="240" w:lineRule="auto"/>
        <w:ind w:firstLine="1155"/>
        <w:jc w:val="both"/>
        <w:textAlignment w:val="center"/>
        <w:divId w:val="805858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17 ОТ 2022 Г., В СИЛА ОТ 01.01.2022 Г.)</w:t>
      </w:r>
    </w:p>
    <w:p w14:paraId="0337414F" w14:textId="77777777" w:rsidR="00000000" w:rsidRDefault="00000000">
      <w:pPr>
        <w:spacing w:after="0" w:line="240" w:lineRule="auto"/>
        <w:ind w:firstLine="1155"/>
        <w:jc w:val="both"/>
        <w:textAlignment w:val="center"/>
        <w:divId w:val="1164391465"/>
        <w:rPr>
          <w:rFonts w:ascii="Times New Roman" w:eastAsia="Times New Roman" w:hAnsi="Times New Roman" w:cs="Times New Roman"/>
          <w:color w:val="000000"/>
          <w:kern w:val="0"/>
          <w14:ligatures w14:val="none"/>
        </w:rPr>
      </w:pPr>
    </w:p>
    <w:p w14:paraId="79D114D0" w14:textId="77777777" w:rsidR="00000000" w:rsidRDefault="00000000">
      <w:pPr>
        <w:spacing w:after="150" w:line="240" w:lineRule="auto"/>
        <w:ind w:firstLine="1155"/>
        <w:jc w:val="both"/>
        <w:textAlignment w:val="center"/>
        <w:divId w:val="11662448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Законът влиза в сила от 1 януари 2022 г., с изключение на § 3, т. 1, 2, 5 - 11 и § 5, 6 и 7, които влизат в сила от 1 април 2022 г.</w:t>
      </w:r>
    </w:p>
    <w:p w14:paraId="65187AB4" w14:textId="77777777" w:rsidR="00000000" w:rsidRDefault="00000000">
      <w:pPr>
        <w:spacing w:before="100" w:beforeAutospacing="1" w:after="100" w:afterAutospacing="1" w:line="240" w:lineRule="auto"/>
        <w:jc w:val="center"/>
        <w:textAlignment w:val="center"/>
        <w:divId w:val="80118984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ПРИЛАГАНЕ НА РАЗПОРЕДБИ НА ЗАКОНА ЗА ДЪРЖАВНИЯ БЮДЖЕТ НА РЕПУБЛИКА БЪЛГАРИЯ ЗА 2022 Г., ЗАКОНА ЗА БЮДЖЕТА НА ДЪРЖАВНОТО ОБЩЕСТВЕНО ОСИГУРЯВАНЕ ЗА 2022 Г. И ЗАКОНА ЗА БЮДЖЕТА НА НАЦИОНАЛНАТА ЗДРАВНООСИГУРИТЕЛНА КАСА ЗА 2022 Г.</w:t>
      </w:r>
    </w:p>
    <w:p w14:paraId="772847FE" w14:textId="77777777" w:rsidR="00000000" w:rsidRDefault="00000000">
      <w:pPr>
        <w:spacing w:after="0" w:line="240" w:lineRule="auto"/>
        <w:ind w:firstLine="1155"/>
        <w:jc w:val="both"/>
        <w:textAlignment w:val="center"/>
        <w:divId w:val="260646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104 ОТ 2022 Г., В СИЛА ОТ 01.01.2023 Г.)</w:t>
      </w:r>
    </w:p>
    <w:p w14:paraId="5F5EDE19" w14:textId="77777777" w:rsidR="00000000" w:rsidRDefault="00000000">
      <w:pPr>
        <w:spacing w:after="0" w:line="240" w:lineRule="auto"/>
        <w:ind w:firstLine="1155"/>
        <w:jc w:val="both"/>
        <w:textAlignment w:val="center"/>
        <w:divId w:val="645550638"/>
        <w:rPr>
          <w:rFonts w:ascii="Times New Roman" w:eastAsia="Times New Roman" w:hAnsi="Times New Roman" w:cs="Times New Roman"/>
          <w:color w:val="000000"/>
          <w:kern w:val="0"/>
          <w14:ligatures w14:val="none"/>
        </w:rPr>
      </w:pPr>
    </w:p>
    <w:p w14:paraId="557B449D" w14:textId="77777777" w:rsidR="00000000" w:rsidRDefault="00000000">
      <w:pPr>
        <w:spacing w:after="0" w:line="240" w:lineRule="auto"/>
        <w:ind w:firstLine="1155"/>
        <w:jc w:val="both"/>
        <w:textAlignment w:val="center"/>
        <w:divId w:val="4370220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5042B93" w14:textId="77777777" w:rsidR="00000000" w:rsidRDefault="00000000">
      <w:pPr>
        <w:spacing w:after="0" w:line="240" w:lineRule="auto"/>
        <w:ind w:firstLine="1155"/>
        <w:jc w:val="both"/>
        <w:textAlignment w:val="center"/>
        <w:divId w:val="1461459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Законът влиза в сила от 1 януари 2023 г., с изключение на:</w:t>
      </w:r>
    </w:p>
    <w:p w14:paraId="3C089FDD" w14:textId="77777777" w:rsidR="00000000" w:rsidRDefault="00000000">
      <w:pPr>
        <w:spacing w:after="0" w:line="240" w:lineRule="auto"/>
        <w:ind w:firstLine="1155"/>
        <w:jc w:val="both"/>
        <w:textAlignment w:val="center"/>
        <w:divId w:val="93671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2, който влиза в сила от деня на обнародването на закона в "Държавен вестник";</w:t>
      </w:r>
    </w:p>
    <w:p w14:paraId="31E9A5B2" w14:textId="77777777" w:rsidR="00000000" w:rsidRDefault="00000000">
      <w:pPr>
        <w:spacing w:after="0" w:line="240" w:lineRule="auto"/>
        <w:ind w:firstLine="1155"/>
        <w:jc w:val="both"/>
        <w:textAlignment w:val="center"/>
        <w:divId w:val="1115172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8, който влиза в сила от 1 декември 2022 г.;</w:t>
      </w:r>
    </w:p>
    <w:p w14:paraId="6B867148" w14:textId="77777777" w:rsidR="00000000" w:rsidRDefault="00000000">
      <w:pPr>
        <w:spacing w:after="0" w:line="240" w:lineRule="auto"/>
        <w:ind w:firstLine="1155"/>
        <w:jc w:val="both"/>
        <w:textAlignment w:val="center"/>
        <w:divId w:val="49042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10, който влиза в сила от влизането в сила на Закона за държавния бюджет на Република България за 2023 г.</w:t>
      </w:r>
    </w:p>
    <w:p w14:paraId="1FB4CC45" w14:textId="77777777" w:rsidR="00000000" w:rsidRDefault="00000000">
      <w:pPr>
        <w:spacing w:after="150" w:line="240" w:lineRule="auto"/>
        <w:ind w:firstLine="1155"/>
        <w:jc w:val="both"/>
        <w:textAlignment w:val="center"/>
        <w:divId w:val="645550638"/>
        <w:rPr>
          <w:rFonts w:ascii="Times New Roman" w:eastAsia="Times New Roman" w:hAnsi="Times New Roman" w:cs="Times New Roman"/>
          <w:color w:val="000000"/>
          <w:kern w:val="0"/>
          <w14:ligatures w14:val="none"/>
        </w:rPr>
      </w:pPr>
    </w:p>
    <w:p w14:paraId="760D494E" w14:textId="77777777" w:rsidR="00000000" w:rsidRDefault="00000000">
      <w:pPr>
        <w:spacing w:before="100" w:beforeAutospacing="1" w:after="100" w:afterAutospacing="1" w:line="240" w:lineRule="auto"/>
        <w:jc w:val="center"/>
        <w:textAlignment w:val="center"/>
        <w:divId w:val="112578081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2023 Г. </w:t>
      </w:r>
    </w:p>
    <w:p w14:paraId="76C23828" w14:textId="77777777" w:rsidR="00000000" w:rsidRDefault="00000000">
      <w:pPr>
        <w:spacing w:after="0" w:line="240" w:lineRule="auto"/>
        <w:ind w:firstLine="1155"/>
        <w:jc w:val="both"/>
        <w:textAlignment w:val="center"/>
        <w:divId w:val="2434917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66 ОТ 2023 Г., В СИЛА ОТ 01.01.2023 Г.)</w:t>
      </w:r>
    </w:p>
    <w:p w14:paraId="13F15C6E" w14:textId="77777777" w:rsidR="00000000" w:rsidRDefault="00000000">
      <w:pPr>
        <w:spacing w:after="0" w:line="240" w:lineRule="auto"/>
        <w:ind w:firstLine="1155"/>
        <w:jc w:val="both"/>
        <w:textAlignment w:val="center"/>
        <w:divId w:val="1600259101"/>
        <w:rPr>
          <w:rFonts w:ascii="Times New Roman" w:eastAsia="Times New Roman" w:hAnsi="Times New Roman" w:cs="Times New Roman"/>
          <w:color w:val="000000"/>
          <w:kern w:val="0"/>
          <w14:ligatures w14:val="none"/>
        </w:rPr>
      </w:pPr>
    </w:p>
    <w:p w14:paraId="2D73B237" w14:textId="77777777" w:rsidR="00000000" w:rsidRDefault="00000000">
      <w:pPr>
        <w:spacing w:after="0" w:line="240" w:lineRule="auto"/>
        <w:ind w:firstLine="1155"/>
        <w:jc w:val="both"/>
        <w:textAlignment w:val="center"/>
        <w:divId w:val="219440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A88C20B" w14:textId="77777777" w:rsidR="00000000" w:rsidRDefault="00000000">
      <w:pPr>
        <w:spacing w:after="0" w:line="240" w:lineRule="auto"/>
        <w:ind w:firstLine="1155"/>
        <w:jc w:val="both"/>
        <w:textAlignment w:val="center"/>
        <w:divId w:val="1398937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1 януари 2023 г., с изключение на:</w:t>
      </w:r>
    </w:p>
    <w:p w14:paraId="7B890692" w14:textId="77777777" w:rsidR="00000000" w:rsidRDefault="00000000">
      <w:pPr>
        <w:spacing w:after="0" w:line="240" w:lineRule="auto"/>
        <w:ind w:firstLine="1155"/>
        <w:jc w:val="both"/>
        <w:textAlignment w:val="center"/>
        <w:divId w:val="1802575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 ал. 3 и 5, § 25, ал. 3 - 7, § 27 и 28, които влизат в сила от 1 август 2023 г.;</w:t>
      </w:r>
    </w:p>
    <w:p w14:paraId="52CE026E" w14:textId="77777777" w:rsidR="00000000" w:rsidRDefault="00000000">
      <w:pPr>
        <w:spacing w:after="0" w:line="240" w:lineRule="auto"/>
        <w:ind w:firstLine="1155"/>
        <w:jc w:val="both"/>
        <w:textAlignment w:val="center"/>
        <w:divId w:val="791365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 29, т. 1 и § 30, които влизат в сила от 1 юли 2023 г.;</w:t>
      </w:r>
    </w:p>
    <w:p w14:paraId="4440054F" w14:textId="77777777" w:rsidR="00000000" w:rsidRDefault="00000000">
      <w:pPr>
        <w:spacing w:after="0" w:line="240" w:lineRule="auto"/>
        <w:ind w:firstLine="1155"/>
        <w:jc w:val="both"/>
        <w:textAlignment w:val="center"/>
        <w:divId w:val="1766682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 § 29, т. 2, буква "а" и буква "б", относно ал. 10, § 33 и 38, които влизат в сила от деня на обнародването му в "Държавен вестник";</w:t>
      </w:r>
    </w:p>
    <w:p w14:paraId="67188F40" w14:textId="77777777" w:rsidR="00000000" w:rsidRDefault="00000000">
      <w:pPr>
        <w:spacing w:after="0" w:line="240" w:lineRule="auto"/>
        <w:ind w:firstLine="1155"/>
        <w:jc w:val="both"/>
        <w:textAlignment w:val="center"/>
        <w:divId w:val="164827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7, т. 1 и 2, § 8 и § 26, т. 3, които влизат в сила от 1 септември 2023 г.;</w:t>
      </w:r>
    </w:p>
    <w:p w14:paraId="343C6524" w14:textId="77777777" w:rsidR="00000000" w:rsidRDefault="00000000">
      <w:pPr>
        <w:spacing w:after="0" w:line="240" w:lineRule="auto"/>
        <w:ind w:firstLine="1155"/>
        <w:jc w:val="both"/>
        <w:textAlignment w:val="center"/>
        <w:divId w:val="178128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7, т. 3, § 14, т. 9, § 26, т. 4, § 27, т. 8 и § 40, които влизат в сила от 1 декември 2023 г.;</w:t>
      </w:r>
    </w:p>
    <w:p w14:paraId="0C00D638" w14:textId="77777777" w:rsidR="00000000" w:rsidRDefault="00000000">
      <w:pPr>
        <w:spacing w:after="0" w:line="240" w:lineRule="auto"/>
        <w:ind w:firstLine="1155"/>
        <w:jc w:val="both"/>
        <w:textAlignment w:val="center"/>
        <w:divId w:val="933366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13, § 14, т. 7 и 8, т. 10 относно чл. 182д, т. 11, 12, 13 и т. 19, буква "а", § 15, 21, 22, 23, 34, 35, 36 и 37, които влизат в сила три дни след обнародването му в "Държавен вестник";</w:t>
      </w:r>
    </w:p>
    <w:p w14:paraId="1726E868" w14:textId="77777777" w:rsidR="00000000" w:rsidRDefault="00000000">
      <w:pPr>
        <w:spacing w:after="0" w:line="240" w:lineRule="auto"/>
        <w:ind w:firstLine="1155"/>
        <w:jc w:val="both"/>
        <w:textAlignment w:val="center"/>
        <w:divId w:val="212735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параграф 14, т. 1, 3, 4 и 5, т. 6, букви "а" - "в" и "д" - "н" и т. 16 и § 29, т. 2, буква "б" относно ал. 11, които влизат в сила от 1 октомври 2023 г.;</w:t>
      </w:r>
    </w:p>
    <w:p w14:paraId="4AAE8AE3" w14:textId="77777777" w:rsidR="00000000" w:rsidRDefault="00000000">
      <w:pPr>
        <w:spacing w:after="0" w:line="240" w:lineRule="auto"/>
        <w:ind w:firstLine="1155"/>
        <w:jc w:val="both"/>
        <w:textAlignment w:val="center"/>
        <w:divId w:val="3080931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параграф 14, т. 2, т. 10 относно чл. 182а - 182г, т. 14, 15, 17, 18 и т. 19, буква "б", § 17, 18 и 20, които влизат в сила 9 месеца след обнародването му в Държавен вестник";</w:t>
      </w:r>
    </w:p>
    <w:p w14:paraId="25130DA5" w14:textId="77777777" w:rsidR="00000000" w:rsidRDefault="00000000">
      <w:pPr>
        <w:spacing w:after="0" w:line="240" w:lineRule="auto"/>
        <w:ind w:firstLine="1155"/>
        <w:jc w:val="both"/>
        <w:textAlignment w:val="center"/>
        <w:divId w:val="15756278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параграф 14, т. 6, буква "г", § 24, т. 3 - 9 и т. 10, букви "а" - "г", § 25, ал. 1 и 2 и § 26, т. 1 и 2, които влизат в сила от 1 януари 2024 г.;</w:t>
      </w:r>
    </w:p>
    <w:p w14:paraId="66FF2AFC" w14:textId="77777777" w:rsidR="00000000" w:rsidRDefault="00000000">
      <w:pPr>
        <w:spacing w:after="0" w:line="240" w:lineRule="auto"/>
        <w:ind w:firstLine="1155"/>
        <w:jc w:val="both"/>
        <w:textAlignment w:val="center"/>
        <w:divId w:val="16554460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параграф 19, който влиза в сила 8 месеца след обнародването му в "Държавен вестник";</w:t>
      </w:r>
    </w:p>
    <w:p w14:paraId="662100A7" w14:textId="77777777" w:rsidR="00000000" w:rsidRDefault="00000000">
      <w:pPr>
        <w:spacing w:after="0" w:line="240" w:lineRule="auto"/>
        <w:ind w:firstLine="1155"/>
        <w:jc w:val="both"/>
        <w:textAlignment w:val="center"/>
        <w:divId w:val="465633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параграф 32, който влиза в сила от 1 януари на втората година, следваща публикуването на резултатите от преброяването на населението и жилищния фонд в Република България през 2021 г.</w:t>
      </w:r>
    </w:p>
    <w:p w14:paraId="1B22F138" w14:textId="77777777" w:rsidR="00000000" w:rsidRDefault="00000000">
      <w:pPr>
        <w:spacing w:after="150" w:line="240" w:lineRule="auto"/>
        <w:ind w:firstLine="1155"/>
        <w:jc w:val="both"/>
        <w:textAlignment w:val="center"/>
        <w:divId w:val="1600259101"/>
        <w:rPr>
          <w:rFonts w:ascii="Times New Roman" w:eastAsia="Times New Roman" w:hAnsi="Times New Roman" w:cs="Times New Roman"/>
          <w:color w:val="000000"/>
          <w:kern w:val="0"/>
          <w14:ligatures w14:val="none"/>
        </w:rPr>
      </w:pPr>
    </w:p>
    <w:p w14:paraId="268CB010" w14:textId="77777777" w:rsidR="00000000" w:rsidRDefault="00000000">
      <w:pPr>
        <w:spacing w:before="100" w:beforeAutospacing="1" w:after="100" w:afterAutospacing="1" w:line="240" w:lineRule="auto"/>
        <w:jc w:val="center"/>
        <w:textAlignment w:val="center"/>
        <w:divId w:val="135969592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ЕЛЕКТРОННОТО УПРАВЛЕНИЕ</w:t>
      </w:r>
    </w:p>
    <w:p w14:paraId="7E4B0A8F" w14:textId="77777777" w:rsidR="00000000" w:rsidRDefault="00000000">
      <w:pPr>
        <w:spacing w:after="0" w:line="240" w:lineRule="auto"/>
        <w:ind w:firstLine="1155"/>
        <w:jc w:val="both"/>
        <w:textAlignment w:val="center"/>
        <w:divId w:val="720711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80 ОТ 2023 Г., В СИЛА ОТ 19.09.2023 Г.)</w:t>
      </w:r>
    </w:p>
    <w:p w14:paraId="1FE10B5C" w14:textId="77777777" w:rsidR="00000000" w:rsidRDefault="00000000">
      <w:pPr>
        <w:spacing w:after="0" w:line="240" w:lineRule="auto"/>
        <w:ind w:firstLine="1155"/>
        <w:jc w:val="both"/>
        <w:textAlignment w:val="center"/>
        <w:divId w:val="1647469332"/>
        <w:rPr>
          <w:rFonts w:ascii="Times New Roman" w:eastAsia="Times New Roman" w:hAnsi="Times New Roman" w:cs="Times New Roman"/>
          <w:color w:val="000000"/>
          <w:kern w:val="0"/>
          <w14:ligatures w14:val="none"/>
        </w:rPr>
      </w:pPr>
    </w:p>
    <w:p w14:paraId="177D8232" w14:textId="77777777" w:rsidR="00000000" w:rsidRDefault="00000000">
      <w:pPr>
        <w:spacing w:after="0" w:line="240" w:lineRule="auto"/>
        <w:ind w:firstLine="1155"/>
        <w:jc w:val="both"/>
        <w:textAlignment w:val="center"/>
        <w:divId w:val="118425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4F86D5D" w14:textId="77777777" w:rsidR="00000000" w:rsidRDefault="00000000">
      <w:pPr>
        <w:spacing w:after="150" w:line="240" w:lineRule="auto"/>
        <w:ind w:firstLine="1155"/>
        <w:jc w:val="both"/>
        <w:textAlignment w:val="center"/>
        <w:divId w:val="1525826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39. В 6-месечен срок от влизането в сила на този закон административните органи привеждат образците на заявленията за административни услуги в съответствие с чл. 29, ал. 2 от Административнопроцесуалния кодекс.</w:t>
      </w:r>
    </w:p>
    <w:p w14:paraId="09886147" w14:textId="77777777" w:rsidR="00000000" w:rsidRDefault="00000000">
      <w:pPr>
        <w:spacing w:after="0" w:line="240" w:lineRule="auto"/>
        <w:ind w:firstLine="1155"/>
        <w:jc w:val="both"/>
        <w:textAlignment w:val="center"/>
        <w:divId w:val="1879844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Административните органи привеждат регистрите, които водят, в съответствие с този закон не по-късно от 31 март 2025 г. съгласно график, приет с постановление на Министерския съвет, в срок до 31 октомври 2023 г.</w:t>
      </w:r>
    </w:p>
    <w:p w14:paraId="5008A820" w14:textId="77777777" w:rsidR="00000000" w:rsidRDefault="00000000">
      <w:pPr>
        <w:spacing w:after="150" w:line="240" w:lineRule="auto"/>
        <w:ind w:firstLine="1155"/>
        <w:jc w:val="both"/>
        <w:textAlignment w:val="center"/>
        <w:divId w:val="2066945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726AA77" w14:textId="77777777" w:rsidR="00000000" w:rsidRDefault="00000000">
      <w:pPr>
        <w:spacing w:after="150" w:line="240" w:lineRule="auto"/>
        <w:ind w:firstLine="1155"/>
        <w:jc w:val="both"/>
        <w:textAlignment w:val="center"/>
        <w:divId w:val="4823531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42. Законът влиза в сила от деня на обнародването му в "Държавен вестник" с изключение на § 4, § 5 относно чл. 4а, ал. 2, § 17 относно чл. 26а, ал. 5 и 6, § 21, 27, 29 и § 34, т. 1, буква "в", които влизат в сила от 31 март 2024 г.</w:t>
      </w:r>
    </w:p>
    <w:p w14:paraId="21668514" w14:textId="77777777" w:rsidR="00000000" w:rsidRDefault="00000000">
      <w:pPr>
        <w:spacing w:before="100" w:beforeAutospacing="1" w:after="100" w:afterAutospacing="1" w:line="240" w:lineRule="auto"/>
        <w:jc w:val="center"/>
        <w:textAlignment w:val="center"/>
        <w:divId w:val="170217227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МЕСТНИТЕ ДАНЪЦИ И ТАКСИ </w:t>
      </w:r>
    </w:p>
    <w:p w14:paraId="750C0ED4" w14:textId="77777777" w:rsidR="00000000" w:rsidRDefault="00000000">
      <w:pPr>
        <w:spacing w:after="0" w:line="240" w:lineRule="auto"/>
        <w:ind w:firstLine="1155"/>
        <w:jc w:val="both"/>
        <w:textAlignment w:val="center"/>
        <w:divId w:val="9772209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2023 Г., В СИЛА ОТ 01.01.2024 Г.)</w:t>
      </w:r>
    </w:p>
    <w:p w14:paraId="6AA1CE8E" w14:textId="77777777" w:rsidR="00000000" w:rsidRDefault="00000000">
      <w:pPr>
        <w:spacing w:after="0" w:line="240" w:lineRule="auto"/>
        <w:ind w:firstLine="1155"/>
        <w:jc w:val="both"/>
        <w:textAlignment w:val="center"/>
        <w:divId w:val="831406248"/>
        <w:rPr>
          <w:rFonts w:ascii="Times New Roman" w:eastAsia="Times New Roman" w:hAnsi="Times New Roman" w:cs="Times New Roman"/>
          <w:color w:val="000000"/>
          <w:kern w:val="0"/>
          <w14:ligatures w14:val="none"/>
        </w:rPr>
      </w:pPr>
    </w:p>
    <w:p w14:paraId="5C7DFB05" w14:textId="77777777" w:rsidR="00000000" w:rsidRDefault="00000000">
      <w:pPr>
        <w:spacing w:after="150" w:line="240" w:lineRule="auto"/>
        <w:ind w:firstLine="1155"/>
        <w:jc w:val="both"/>
        <w:textAlignment w:val="center"/>
        <w:divId w:val="10900054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Правото на освобождаване от данък върху недвижимите имоти, упражнено по досегашния чл. 24, ал. 1, т. 18 и 19, се запазва до изтичането на срока на издадения сертификат, но за общ срок за съответната сграда не по-дълъг от 10 години.</w:t>
      </w:r>
    </w:p>
    <w:p w14:paraId="6813DC0F" w14:textId="77777777" w:rsidR="00000000" w:rsidRDefault="00000000">
      <w:pPr>
        <w:spacing w:after="150" w:line="240" w:lineRule="auto"/>
        <w:ind w:firstLine="1155"/>
        <w:jc w:val="both"/>
        <w:textAlignment w:val="center"/>
        <w:divId w:val="2904043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Сградите, получили сертификати с клас на енергопотребление "В", "С" и "D" по реда на Закона за енергийната ефективност, за които не е упражнено правото на освобождаване от данък върху недвижимите имоти по досегашния чл. 24, ал. 1, т. 18 и 19, не се освобождават от данък върху недвижимите имоти.</w:t>
      </w:r>
    </w:p>
    <w:p w14:paraId="5CEE2535" w14:textId="77777777" w:rsidR="00000000" w:rsidRDefault="00000000">
      <w:pPr>
        <w:spacing w:after="150" w:line="240" w:lineRule="auto"/>
        <w:ind w:firstLine="1155"/>
        <w:jc w:val="both"/>
        <w:textAlignment w:val="center"/>
        <w:divId w:val="921912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В срок до 30 юни 2024 г. Националното сдружение на общините в Република България представя в Министерството на финансите предложение по чл. 3, ал. 3.</w:t>
      </w:r>
    </w:p>
    <w:p w14:paraId="37164276" w14:textId="77777777" w:rsidR="00000000" w:rsidRDefault="00000000">
      <w:pPr>
        <w:spacing w:after="150" w:line="240" w:lineRule="auto"/>
        <w:ind w:firstLine="1155"/>
        <w:jc w:val="both"/>
        <w:textAlignment w:val="center"/>
        <w:divId w:val="835729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В срок до 31 декември 2024 г. изпълнителният директор на Изпълнителна агенция "Морска администрация" и министърът на финансите осигуряват техническата възможност за автоматизирана връзка между регистъра на корабите, плаващи под българско знаме, и системата за обмен на информация по чл. 5а с цел обмен на данни, необходими за определяне размера на данъка върху превозните средства за целите на чл. 54, ал. 1, т. 2.</w:t>
      </w:r>
    </w:p>
    <w:p w14:paraId="6C008B65" w14:textId="77777777" w:rsidR="00000000" w:rsidRDefault="00000000">
      <w:pPr>
        <w:spacing w:after="0" w:line="240" w:lineRule="auto"/>
        <w:ind w:firstLine="1155"/>
        <w:jc w:val="both"/>
        <w:textAlignment w:val="center"/>
        <w:divId w:val="939601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23. Законът влиза в сила от 1 януари 2024 г. с изключение на:</w:t>
      </w:r>
    </w:p>
    <w:p w14:paraId="6BF09C6C" w14:textId="77777777" w:rsidR="00000000" w:rsidRDefault="00000000">
      <w:pPr>
        <w:spacing w:after="0" w:line="240" w:lineRule="auto"/>
        <w:ind w:firstLine="1155"/>
        <w:jc w:val="both"/>
        <w:textAlignment w:val="center"/>
        <w:divId w:val="5021615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параграфи 2, 3, 4, 6, 8, 9, § 10, т. 4, § 11, 16 и 17, които влизат в сила от 1 януари 2025 г.;</w:t>
      </w:r>
    </w:p>
    <w:p w14:paraId="08ADC975" w14:textId="77777777" w:rsidR="00000000" w:rsidRDefault="00000000">
      <w:pPr>
        <w:spacing w:after="150" w:line="240" w:lineRule="auto"/>
        <w:ind w:firstLine="1155"/>
        <w:jc w:val="both"/>
        <w:textAlignment w:val="center"/>
        <w:divId w:val="1501889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12, т. 1, буква "а", т. 2 и 3, § 13, т. 2 относно думите "съответно на Закона за корпоративното подоходно облагане", т. 3 и 4, § 14 и 15, които влизат в сила от 1 януари на годината, следваща годината, в която Европейската комисия се е произнесла, че мярката не е държавна помощ или е съвместима държавна помощ.</w:t>
      </w:r>
    </w:p>
    <w:p w14:paraId="0E16487A" w14:textId="77777777" w:rsidR="00000000" w:rsidRDefault="00000000">
      <w:pPr>
        <w:spacing w:before="100" w:beforeAutospacing="1" w:after="100" w:afterAutospacing="1" w:line="240" w:lineRule="auto"/>
        <w:jc w:val="center"/>
        <w:textAlignment w:val="center"/>
        <w:divId w:val="91609181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ВЪВЕЖДАНЕ НА ЕВРОТО В РЕПУБЛИКА БЪЛГАРИЯ </w:t>
      </w:r>
    </w:p>
    <w:p w14:paraId="07E721ED" w14:textId="77777777" w:rsidR="00000000" w:rsidRDefault="00000000">
      <w:pPr>
        <w:spacing w:after="0" w:line="240" w:lineRule="auto"/>
        <w:ind w:firstLine="1155"/>
        <w:jc w:val="both"/>
        <w:textAlignment w:val="center"/>
        <w:divId w:val="2052221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70 ОТ 2024 Г.)</w:t>
      </w:r>
    </w:p>
    <w:p w14:paraId="490D3E04" w14:textId="77777777" w:rsidR="00000000" w:rsidRDefault="00000000">
      <w:pPr>
        <w:spacing w:after="0" w:line="240" w:lineRule="auto"/>
        <w:ind w:firstLine="1155"/>
        <w:jc w:val="both"/>
        <w:textAlignment w:val="center"/>
        <w:divId w:val="4022755"/>
        <w:rPr>
          <w:rFonts w:ascii="Times New Roman" w:eastAsia="Times New Roman" w:hAnsi="Times New Roman" w:cs="Times New Roman"/>
          <w:color w:val="000000"/>
          <w:kern w:val="0"/>
          <w14:ligatures w14:val="none"/>
        </w:rPr>
      </w:pPr>
    </w:p>
    <w:p w14:paraId="1C10ECC8" w14:textId="77777777" w:rsidR="00000000" w:rsidRDefault="00000000">
      <w:pPr>
        <w:spacing w:after="0" w:line="240" w:lineRule="auto"/>
        <w:ind w:firstLine="1155"/>
        <w:jc w:val="both"/>
        <w:textAlignment w:val="center"/>
        <w:divId w:val="1529488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0587984" w14:textId="77777777" w:rsidR="00000000" w:rsidRDefault="00000000">
      <w:pPr>
        <w:spacing w:after="0" w:line="240" w:lineRule="auto"/>
        <w:ind w:firstLine="1155"/>
        <w:jc w:val="both"/>
        <w:textAlignment w:val="center"/>
        <w:divId w:val="16358707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(1) [*] Действащите нормативни актове, които уреждат задължения за плащане на такси, санкции, глоби и други публични задължения към държавата и общините в български левове, продължават да се прилагат в съответствие с предвидените в този закон правила за превалутиране.</w:t>
      </w:r>
    </w:p>
    <w:p w14:paraId="6D3A9404" w14:textId="77777777" w:rsidR="00000000" w:rsidRDefault="00000000">
      <w:pPr>
        <w:spacing w:after="0" w:line="240" w:lineRule="auto"/>
        <w:ind w:firstLine="1155"/>
        <w:jc w:val="both"/>
        <w:textAlignment w:val="center"/>
        <w:divId w:val="7857324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паричната сума в левове е посочена в закон или в подзаконов нормативен акт като резултат от въвеждане в българското законодателство на правен акт на Европейския съюз, в който изрично е посочена съответна сума в евро, при изменение на закона, съответно на подзаконовия нормативен акт, се посочва сумата в евро от правния акт на Европейския съюз.</w:t>
      </w:r>
    </w:p>
    <w:p w14:paraId="7B4D6033" w14:textId="77777777" w:rsidR="00000000" w:rsidRDefault="00000000">
      <w:pPr>
        <w:spacing w:after="150" w:line="240" w:lineRule="auto"/>
        <w:ind w:firstLine="1155"/>
        <w:jc w:val="both"/>
        <w:textAlignment w:val="center"/>
        <w:divId w:val="3617888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2708361" w14:textId="77777777" w:rsidR="00000000" w:rsidRDefault="00000000">
      <w:pPr>
        <w:spacing w:after="150" w:line="240" w:lineRule="auto"/>
        <w:ind w:firstLine="1155"/>
        <w:jc w:val="both"/>
        <w:textAlignment w:val="center"/>
        <w:divId w:val="1762599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60. Параграф 5, ал. 1, § 8 - 36, § 37, т. 1 - 12 и 14 - 20 и § 38 - 59 влизат в сила от датата, определена в Решение на Съвета на Европейския съюз за приемането на еврото от Република България, прието в съответствие с чл. 140, параграф 2 от Договора за функционирането на Европейския съюз и Регламент на Съвета на Европейския съюз, приет в съответствие с чл. 140, параграф 3 от Договора за функционирането на Европейския съюз.</w:t>
      </w:r>
    </w:p>
    <w:p w14:paraId="116D0E03" w14:textId="77777777" w:rsidR="00000000" w:rsidRDefault="00000000">
      <w:pPr>
        <w:spacing w:before="100" w:beforeAutospacing="1" w:after="100" w:afterAutospacing="1" w:line="240" w:lineRule="auto"/>
        <w:jc w:val="center"/>
        <w:textAlignment w:val="center"/>
        <w:divId w:val="159281828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МЕСТНИТЕ ДАНЪЦИ И ТАКСИ </w:t>
      </w:r>
    </w:p>
    <w:p w14:paraId="1FBF408A" w14:textId="77777777" w:rsidR="00000000" w:rsidRDefault="00000000">
      <w:pPr>
        <w:spacing w:after="0" w:line="240" w:lineRule="auto"/>
        <w:ind w:firstLine="1155"/>
        <w:jc w:val="both"/>
        <w:textAlignment w:val="center"/>
        <w:divId w:val="605889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81 ОТ 2024 Г., В СИЛА ОТ 24.09.2024 Г.)</w:t>
      </w:r>
    </w:p>
    <w:p w14:paraId="071BB17F" w14:textId="77777777" w:rsidR="00000000" w:rsidRDefault="00000000">
      <w:pPr>
        <w:spacing w:after="0" w:line="240" w:lineRule="auto"/>
        <w:ind w:firstLine="1155"/>
        <w:jc w:val="both"/>
        <w:textAlignment w:val="center"/>
        <w:divId w:val="1672367459"/>
        <w:rPr>
          <w:rFonts w:ascii="Times New Roman" w:eastAsia="Times New Roman" w:hAnsi="Times New Roman" w:cs="Times New Roman"/>
          <w:color w:val="000000"/>
          <w:kern w:val="0"/>
          <w14:ligatures w14:val="none"/>
        </w:rPr>
      </w:pPr>
    </w:p>
    <w:p w14:paraId="4C7513ED" w14:textId="77777777" w:rsidR="00000000" w:rsidRDefault="00000000">
      <w:pPr>
        <w:spacing w:after="0" w:line="240" w:lineRule="auto"/>
        <w:ind w:firstLine="1155"/>
        <w:jc w:val="both"/>
        <w:textAlignment w:val="center"/>
        <w:divId w:val="600340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(В сила от 01.01.2025 г.) (1) Месечните обезпечения и отчисления за 2024 г. и 2025 г. по чл. 60, ал. 2, т. 1 и 2 и чл. 64, ал. 1 от Закона за управление на отпадъците може да се разходват по решение на общинския съвет чрез вътрешни компенсирани промени, без да се изменя приетият от общинския съвет начин на определяне и размер на таксата за битови отпадъци. Средствата могат да бъдат използвани и за почистване на нерегламентирано изхвърлени отпадъци.</w:t>
      </w:r>
    </w:p>
    <w:p w14:paraId="428A4D2E" w14:textId="77777777" w:rsidR="00000000" w:rsidRDefault="00000000">
      <w:pPr>
        <w:spacing w:after="0" w:line="240" w:lineRule="auto"/>
        <w:ind w:firstLine="1155"/>
        <w:jc w:val="both"/>
        <w:textAlignment w:val="center"/>
        <w:divId w:val="825051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Дължимите месечни отчисления за 2024 г. и 2025 г. по чл. 60, ал. 2, т. 1 и 2 и чл. 64, ал. 1 от Закона за управление на отпадъците се внасят в срок до 31 </w:t>
      </w:r>
      <w:r>
        <w:rPr>
          <w:rFonts w:ascii="Times New Roman" w:eastAsia="Times New Roman" w:hAnsi="Times New Roman" w:cs="Times New Roman"/>
          <w:color w:val="000000"/>
          <w:kern w:val="0"/>
          <w14:ligatures w14:val="none"/>
        </w:rPr>
        <w:lastRenderedPageBreak/>
        <w:t>декември на съответната година, когато не е прието решение на общинския съвет по ал. 1 за съответната година. Регионалната инспекция по околната среда и водите, на чиято територия се намира съответното депо, възстановява от банковата сметка за чужди средства преведените и неусвоени от общините месечни обезпечения и отчисления за 2024 г. по чл. 60, ал. 2, т. 1 и 2 и чл. 64, ал. 1 от Закона за управление на отпадъците, за които има решение на общинския съвет по ал. 1, в срок до 30 април 2025 г.</w:t>
      </w:r>
    </w:p>
    <w:p w14:paraId="4EBFAEA2" w14:textId="77777777" w:rsidR="00000000" w:rsidRDefault="00000000">
      <w:pPr>
        <w:spacing w:after="150" w:line="240" w:lineRule="auto"/>
        <w:ind w:firstLine="1155"/>
        <w:jc w:val="both"/>
        <w:textAlignment w:val="center"/>
        <w:divId w:val="4629637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се начисляват лихви върху дължимите суми за месечни отчисления за 2024 г. и 2025 г. по чл. 60, ал. 2, т. 1 и 2 и чл. 64, ал. 1 от Закона за управление на отпадъците.</w:t>
      </w:r>
    </w:p>
    <w:p w14:paraId="2A9B5D49" w14:textId="77777777" w:rsidR="00000000" w:rsidRDefault="00000000">
      <w:pPr>
        <w:spacing w:after="150" w:line="240" w:lineRule="auto"/>
        <w:ind w:firstLine="1155"/>
        <w:jc w:val="both"/>
        <w:textAlignment w:val="center"/>
        <w:divId w:val="1531380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Законът влиза в сила от деня на обнародването му в "Държавен вестник" с изключение на § 3, който влиза в сила от 1 януари 2025 г.</w:t>
      </w:r>
    </w:p>
    <w:p w14:paraId="25568A98" w14:textId="77777777" w:rsidR="00000000" w:rsidRDefault="00000000">
      <w:pPr>
        <w:spacing w:before="100" w:beforeAutospacing="1" w:after="100" w:afterAutospacing="1" w:line="240" w:lineRule="auto"/>
        <w:jc w:val="center"/>
        <w:textAlignment w:val="center"/>
        <w:divId w:val="72078597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СЪБИРАНЕТО НА ПРИХОДИ И ИЗВЪРШВАНЕТО НА РАЗХОДИ ПРЕЗ 2026 Г. ДО ПРИЕМАНЕТО НА ЗАКОНА ЗА ДЪРЖАВНИЯ БЮДЖЕТ НА РЕПУБЛИКА БЪЛГАРИЯ ЗА 2026 Г., ЗАКОНА ЗА БЮДЖЕТА НА ДЪРЖАВНОТО ОБЩЕСТВЕНО ОСИГУРЯВАНЕ ЗА 2026 Г. И ЗАКОНА ЗА БЮДЖЕТА НА НАЦИОНАЛНАТА ЗДРАВНООСИГУРИТЕЛНА КАСА ЗА 2026 Г.</w:t>
      </w:r>
    </w:p>
    <w:p w14:paraId="040FB13B" w14:textId="77777777" w:rsidR="00000000" w:rsidRDefault="00000000">
      <w:pPr>
        <w:spacing w:after="0" w:line="240" w:lineRule="auto"/>
        <w:ind w:firstLine="1155"/>
        <w:jc w:val="both"/>
        <w:textAlignment w:val="center"/>
        <w:divId w:val="12146112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113 ОТ 2025 Г., В СИЛА ОТ 01.01.2026 Г.)</w:t>
      </w:r>
    </w:p>
    <w:p w14:paraId="690EC6E6" w14:textId="77777777" w:rsidR="00000000" w:rsidRDefault="00000000">
      <w:pPr>
        <w:spacing w:after="0" w:line="240" w:lineRule="auto"/>
        <w:ind w:firstLine="1155"/>
        <w:jc w:val="both"/>
        <w:textAlignment w:val="center"/>
        <w:divId w:val="150104513"/>
        <w:rPr>
          <w:rFonts w:ascii="Times New Roman" w:eastAsia="Times New Roman" w:hAnsi="Times New Roman" w:cs="Times New Roman"/>
          <w:color w:val="000000"/>
          <w:kern w:val="0"/>
          <w14:ligatures w14:val="none"/>
        </w:rPr>
      </w:pPr>
    </w:p>
    <w:p w14:paraId="76F154AC" w14:textId="77777777" w:rsidR="00000000" w:rsidRDefault="00000000">
      <w:pPr>
        <w:spacing w:after="0" w:line="240" w:lineRule="auto"/>
        <w:ind w:firstLine="1155"/>
        <w:jc w:val="both"/>
        <w:textAlignment w:val="center"/>
        <w:divId w:val="15431783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34A32A3" w14:textId="77777777" w:rsidR="00000000" w:rsidRDefault="00000000">
      <w:pPr>
        <w:spacing w:after="0" w:line="240" w:lineRule="auto"/>
        <w:ind w:firstLine="1155"/>
        <w:jc w:val="both"/>
        <w:textAlignment w:val="center"/>
        <w:divId w:val="498091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(В сила от 17.12.2025 г.) Когато до 31 януари 2026 г. общинските съвети не са приели план-сметката по чл. 66, ал. 3 от Закона за местните данъци и такси за всяка от услугите по чл. 62 от същия закон, таксата за битови отпадъци за 2026 г. се събира от лицата по чл. 11 от закона на базата на действащия размер към 31 декември на предходната година, освен когато таксата за битови отпадъци за 2026 г. е определена или се събира по реда на § 6, т. 1.</w:t>
      </w:r>
    </w:p>
    <w:p w14:paraId="70855D45" w14:textId="77777777" w:rsidR="00000000" w:rsidRDefault="00000000">
      <w:pPr>
        <w:spacing w:after="0" w:line="240" w:lineRule="auto"/>
        <w:ind w:firstLine="1155"/>
        <w:jc w:val="both"/>
        <w:textAlignment w:val="center"/>
        <w:divId w:val="1404988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75819E6" w14:textId="77777777" w:rsidR="00000000" w:rsidRDefault="00000000">
      <w:pPr>
        <w:spacing w:after="150" w:line="240" w:lineRule="auto"/>
        <w:ind w:firstLine="1155"/>
        <w:jc w:val="both"/>
        <w:textAlignment w:val="center"/>
        <w:divId w:val="150104513"/>
        <w:rPr>
          <w:rFonts w:ascii="Times New Roman" w:eastAsia="Times New Roman" w:hAnsi="Times New Roman" w:cs="Times New Roman"/>
          <w:color w:val="000000"/>
          <w:kern w:val="0"/>
          <w14:ligatures w14:val="none"/>
        </w:rPr>
      </w:pPr>
    </w:p>
    <w:p w14:paraId="19E673E2" w14:textId="77777777" w:rsidR="00000000" w:rsidRDefault="00000000">
      <w:pPr>
        <w:spacing w:after="0" w:line="240" w:lineRule="auto"/>
        <w:ind w:firstLine="1155"/>
        <w:jc w:val="both"/>
        <w:textAlignment w:val="center"/>
        <w:divId w:val="1244416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(В сила от 17.12.2025 г.) (1) Месечните отчисления за 2026 г. по чл. 64, ал. 1 от Закона за управление на отпадъците може да се разходват по решение на общинския съвет чрез вътрешни компенсирани промени, без да се изменя приетият от общинския съвет начин на определяне и размер на таксата за битови отпадъци. Средствата могат да бъдат използвани и за почистване на нерегламентирано изхвърлени отпадъци.</w:t>
      </w:r>
    </w:p>
    <w:p w14:paraId="38F86B16" w14:textId="77777777" w:rsidR="00000000" w:rsidRDefault="00000000">
      <w:pPr>
        <w:spacing w:after="0" w:line="240" w:lineRule="auto"/>
        <w:ind w:firstLine="1155"/>
        <w:jc w:val="both"/>
        <w:textAlignment w:val="center"/>
        <w:divId w:val="1234392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Дължимите месечни отчисления за 2026 г. по чл. 64, ал. 1 от Закона за управление на отпадъците се внасят в срок до 31 декември на съответната година, когато не е прието решение на общинския съвет по ал. 1 за съответната година. Регионалната инспекция по околната среда и водите, на чиято територия се намира съответното депо, възстановява от банковата сметка за чужди средства преведените и неусвоени от общините месечни обезпечения и отчисления за 2025 г. по чл. 60, ал. 2, т. 1 и 2 и чл. 64, ал. 1 от Закона за управление на отпадъците, за </w:t>
      </w:r>
      <w:r>
        <w:rPr>
          <w:rFonts w:ascii="Times New Roman" w:eastAsia="Times New Roman" w:hAnsi="Times New Roman" w:cs="Times New Roman"/>
          <w:color w:val="000000"/>
          <w:kern w:val="0"/>
          <w14:ligatures w14:val="none"/>
        </w:rPr>
        <w:lastRenderedPageBreak/>
        <w:t>които има решение на общинския съвет за съответната година, в срок до 30 април 2026 г.</w:t>
      </w:r>
    </w:p>
    <w:p w14:paraId="2D30F77F" w14:textId="77777777" w:rsidR="00000000" w:rsidRDefault="00000000">
      <w:pPr>
        <w:spacing w:after="150" w:line="240" w:lineRule="auto"/>
        <w:ind w:firstLine="1155"/>
        <w:jc w:val="both"/>
        <w:textAlignment w:val="center"/>
        <w:divId w:val="2142068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се начисляват лихви върху дължимите суми за месечни отчисления за 2026 г. по чл. 64, ал. 1 от Закона за управление на отпадъците.</w:t>
      </w:r>
    </w:p>
    <w:p w14:paraId="4A938812" w14:textId="77777777" w:rsidR="00000000" w:rsidRDefault="00000000">
      <w:pPr>
        <w:spacing w:after="0" w:line="240" w:lineRule="auto"/>
        <w:ind w:firstLine="1155"/>
        <w:jc w:val="both"/>
        <w:textAlignment w:val="center"/>
        <w:divId w:val="312368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1</w:t>
      </w:r>
    </w:p>
    <w:p w14:paraId="18D7F894" w14:textId="77777777" w:rsidR="00000000" w:rsidRDefault="00000000">
      <w:pPr>
        <w:spacing w:after="0" w:line="240" w:lineRule="auto"/>
        <w:ind w:firstLine="1155"/>
        <w:jc w:val="both"/>
        <w:textAlignment w:val="center"/>
        <w:divId w:val="2133939884"/>
        <w:rPr>
          <w:rFonts w:ascii="Times New Roman" w:eastAsia="Times New Roman" w:hAnsi="Times New Roman" w:cs="Times New Roman"/>
          <w:color w:val="000000"/>
          <w:kern w:val="0"/>
          <w14:ligatures w14:val="none"/>
        </w:rPr>
      </w:pPr>
    </w:p>
    <w:p w14:paraId="3067F7AB" w14:textId="77777777" w:rsidR="00000000" w:rsidRDefault="00000000">
      <w:pPr>
        <w:spacing w:after="0" w:line="240" w:lineRule="auto"/>
        <w:ind w:firstLine="1155"/>
        <w:jc w:val="both"/>
        <w:textAlignment w:val="center"/>
        <w:divId w:val="16890199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(Отм. - ДВ, бр. 109 от 2001 г., в сила от 01.01.2002 г.)</w:t>
      </w:r>
    </w:p>
    <w:p w14:paraId="1F9533EA" w14:textId="77777777" w:rsidR="00000000" w:rsidRDefault="00000000">
      <w:pPr>
        <w:spacing w:after="120" w:line="240" w:lineRule="auto"/>
        <w:ind w:firstLine="1155"/>
        <w:jc w:val="both"/>
        <w:textAlignment w:val="center"/>
        <w:divId w:val="2133939884"/>
        <w:rPr>
          <w:rFonts w:ascii="Times New Roman" w:eastAsia="Times New Roman" w:hAnsi="Times New Roman" w:cs="Times New Roman"/>
          <w:color w:val="000000"/>
          <w:kern w:val="0"/>
          <w14:ligatures w14:val="none"/>
        </w:rPr>
      </w:pPr>
    </w:p>
    <w:p w14:paraId="39F554DA" w14:textId="77777777" w:rsidR="00000000" w:rsidRDefault="00000000">
      <w:pPr>
        <w:spacing w:after="0" w:line="240" w:lineRule="auto"/>
        <w:ind w:firstLine="1155"/>
        <w:jc w:val="both"/>
        <w:textAlignment w:val="center"/>
        <w:divId w:val="445152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2</w:t>
      </w:r>
    </w:p>
    <w:p w14:paraId="13C4F58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60D1192" w14:textId="77777777" w:rsidR="00000000" w:rsidRDefault="00000000">
      <w:pPr>
        <w:spacing w:after="0" w:line="240" w:lineRule="auto"/>
        <w:ind w:firstLine="1155"/>
        <w:jc w:val="both"/>
        <w:textAlignment w:val="center"/>
        <w:divId w:val="539438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(Изм. и доп. - ДВ, бр. 109 от 2001 г., в сила от 01.01.2002 г., изм. - ДВ, бр. 112 от 2003 г., доп. - ДВ, бр. 106 от 2004 г., в сила от 01.01.2005 г., изм. - ДВ, бр. 100 от 2005 г., в сила от 01.01.2006 г., изм. - ДВ, бр. 105 от 2006 г., в сила от 01.01.2007 г., изм. - ДВ, бр. 105 от 2008 г., в сила от 01.01.2009 г., изм. - ДВ, бр. 98 от 2010 г., в сила от 01.01.2011 г., изм. - ДВ, бр. 97 от 2016 г., в сила от 01.01.2017 г., изм. - ДВ, бр. 98 от 2018 г., в сила от 01.01.2019 г., изм. - ДВ, бр. 106 от 2023 г., в сила от 01.01.2024 г., изм. - ДВ, бр. 70 от 2024 г. [*])</w:t>
      </w:r>
    </w:p>
    <w:p w14:paraId="3E67BE5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CFEFC0F" w14:textId="77777777" w:rsidR="00000000" w:rsidRDefault="00000000">
      <w:pPr>
        <w:spacing w:after="0" w:line="240" w:lineRule="auto"/>
        <w:ind w:firstLine="1155"/>
        <w:jc w:val="both"/>
        <w:textAlignment w:val="center"/>
        <w:divId w:val="1146624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Норми за данъчна оценка на недвижимите имоти</w:t>
      </w:r>
    </w:p>
    <w:p w14:paraId="4D18921B"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42A9FAAA" w14:textId="77777777" w:rsidR="00000000" w:rsidRDefault="00000000">
      <w:pPr>
        <w:spacing w:after="0" w:line="240" w:lineRule="auto"/>
        <w:ind w:firstLine="1155"/>
        <w:jc w:val="both"/>
        <w:textAlignment w:val="center"/>
        <w:divId w:val="1841966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Общи положения</w:t>
      </w:r>
    </w:p>
    <w:p w14:paraId="0E0211F8"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0781224" w14:textId="77777777" w:rsidR="00000000" w:rsidRDefault="00000000">
      <w:pPr>
        <w:spacing w:after="0" w:line="240" w:lineRule="auto"/>
        <w:ind w:firstLine="1155"/>
        <w:jc w:val="both"/>
        <w:textAlignment w:val="center"/>
        <w:divId w:val="697126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 (Изм. - ДВ, бр. 70 от 2024 г. [*]) Данъчната оценка на недвижимите имоти се определя в евро и представлява сума от данъчните оценки на отделните обекти.</w:t>
      </w:r>
    </w:p>
    <w:p w14:paraId="195CA7A7" w14:textId="77777777" w:rsidR="00000000" w:rsidRDefault="00000000">
      <w:pPr>
        <w:spacing w:after="0" w:line="240" w:lineRule="auto"/>
        <w:ind w:firstLine="1155"/>
        <w:jc w:val="both"/>
        <w:textAlignment w:val="center"/>
        <w:divId w:val="683072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 Недвижимите имоти или части от тях се оценяват, без да се отчита влиянието на ограничения и тежести.</w:t>
      </w:r>
    </w:p>
    <w:p w14:paraId="12986A78" w14:textId="77777777" w:rsidR="00000000" w:rsidRDefault="00000000">
      <w:pPr>
        <w:spacing w:after="0" w:line="240" w:lineRule="auto"/>
        <w:ind w:firstLine="1155"/>
        <w:jc w:val="both"/>
        <w:textAlignment w:val="center"/>
        <w:divId w:val="9435390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 (1) (Изм. - ДВ, бр. 100 от 2005 г., в сила от 01.01.2006 г., изм. - ДВ, бр. 98 от 2010 г., в сила от 01.01.2011 г., изм. - ДВ, бр. 97 от 2016 г., в сила от 01.01.2017 г.) Данъчната оценка се определя от служителите на общинската администрация по местонахождение на имота в 5-дневен срок от подаване на искане по образец.</w:t>
      </w:r>
    </w:p>
    <w:p w14:paraId="7C39306E" w14:textId="77777777" w:rsidR="00000000" w:rsidRDefault="00000000">
      <w:pPr>
        <w:spacing w:after="0" w:line="240" w:lineRule="auto"/>
        <w:ind w:firstLine="1155"/>
        <w:jc w:val="both"/>
        <w:textAlignment w:val="center"/>
        <w:divId w:val="526987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100 от 2005 г., в сила от 01.01.2006 г.) Удостоверение за данъчна оценка се издава за целите на облагането с данък върху наследствата и данък при придобиване на имущества, за определяне на държавните и нотариалните такси в производствата по Гражданския процесуален кодекс и в други предвидени от закона случаи.</w:t>
      </w:r>
    </w:p>
    <w:p w14:paraId="3903E250" w14:textId="77777777" w:rsidR="00000000" w:rsidRDefault="00000000">
      <w:pPr>
        <w:spacing w:after="0" w:line="240" w:lineRule="auto"/>
        <w:ind w:firstLine="1155"/>
        <w:jc w:val="both"/>
        <w:textAlignment w:val="center"/>
        <w:divId w:val="17781397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ал. 2, доп. - ДВ, бр. 100 от 2005 г., в сила от 01.01.2006 г., изм. - ДВ, бр. 98 от 2010 г., в сила от 01.01.2011 г.) Когато не е подадена декларация за облагане на имота с данък върху недвижимите имоти или са настъпили промени в декларираните характеристики, с искането се подава и декларация по образец. Когато се иска издаване на удостоверение за данъчна оценка на незавършено строителство, към искането се прилага констативен протокол на общинската (районната) администрация, удостоверяващ степента на завършеност на строежа, издаден не по-рано от 3 месеца преди датата на искането.</w:t>
      </w:r>
    </w:p>
    <w:p w14:paraId="650DD9F9" w14:textId="77777777" w:rsidR="00000000" w:rsidRDefault="00000000">
      <w:pPr>
        <w:spacing w:after="0" w:line="240" w:lineRule="auto"/>
        <w:ind w:firstLine="1155"/>
        <w:jc w:val="both"/>
        <w:textAlignment w:val="center"/>
        <w:divId w:val="1776484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(Изм. - ДВ, бр. 112 от 2003 г., в сила от 01.01.2004 г., доп. - ДВ, бр. 106 от 2004 г., в сила от 01.01.2005 г., предишна ал. 3 - ДВ, бр. 100 от 2005 г., в сила от 01.01.2006 г., изм. - ДВ, бр. 105 от 2006 г., в сила от 01.01.2007 г.) Издадените до 30 юни на текущата година удостоверения за данъчна оценка на основание чл. 264, ал. 1 от Данъчно-осигурителния процесуален кодекс са валидни до тази дата, а издадените след тази дата - до края на текущата година. Когато данъчните задължения за имота са платени за цялата година и това обстоятелство е вписано в удостоверението, то е валидно до края на текущата година независимо от датата на издаването му. Удостоверенията за данъчна оценка на незастроени земеделски земи са валидни до края на текущата година.</w:t>
      </w:r>
    </w:p>
    <w:p w14:paraId="5F700729"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7CFAAB3" w14:textId="77777777" w:rsidR="00000000" w:rsidRDefault="00000000">
      <w:pPr>
        <w:spacing w:after="0" w:line="240" w:lineRule="auto"/>
        <w:ind w:firstLine="1155"/>
        <w:jc w:val="both"/>
        <w:textAlignment w:val="center"/>
        <w:divId w:val="18565041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II. Данъчна оценка на сградите</w:t>
      </w:r>
    </w:p>
    <w:p w14:paraId="24D48A11"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8C17D61" w14:textId="77777777" w:rsidR="00000000" w:rsidRDefault="00000000">
      <w:pPr>
        <w:spacing w:after="0" w:line="240" w:lineRule="auto"/>
        <w:ind w:firstLine="1155"/>
        <w:jc w:val="both"/>
        <w:textAlignment w:val="center"/>
        <w:divId w:val="1936135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 (Изм. - ДВ, бр. 70 от 2024 г. [*]) Данъчната оценка на сгради или на части от сгради се определя въз основа на базисната данъчна стойност за един квадратен метър, корекционни коефициенти и площта по следната формула:</w:t>
      </w:r>
    </w:p>
    <w:p w14:paraId="01F3A57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B208F89" w14:textId="77777777" w:rsidR="00000000" w:rsidRDefault="00000000">
      <w:pPr>
        <w:spacing w:after="0" w:line="240" w:lineRule="auto"/>
        <w:ind w:firstLine="1155"/>
        <w:jc w:val="both"/>
        <w:textAlignment w:val="center"/>
        <w:divId w:val="951472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 БС x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х</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в</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о</w:t>
      </w:r>
      <w:r>
        <w:rPr>
          <w:rFonts w:ascii="Times New Roman" w:eastAsia="Times New Roman" w:hAnsi="Times New Roman" w:cs="Times New Roman"/>
          <w:color w:val="000000"/>
          <w:kern w:val="0"/>
          <w14:ligatures w14:val="none"/>
        </w:rPr>
        <w:t xml:space="preserve"> x ПЛ, където:</w:t>
      </w:r>
    </w:p>
    <w:p w14:paraId="2B2F86E4"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595696A5" w14:textId="77777777" w:rsidR="00000000" w:rsidRDefault="00000000">
      <w:pPr>
        <w:spacing w:after="0" w:line="240" w:lineRule="auto"/>
        <w:ind w:firstLine="1155"/>
        <w:jc w:val="both"/>
        <w:textAlignment w:val="center"/>
        <w:divId w:val="1872066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е данъчната оценка в евро;</w:t>
      </w:r>
    </w:p>
    <w:p w14:paraId="69DE0C29" w14:textId="77777777" w:rsidR="00000000" w:rsidRDefault="00000000">
      <w:pPr>
        <w:spacing w:after="0" w:line="240" w:lineRule="auto"/>
        <w:ind w:firstLine="1155"/>
        <w:jc w:val="both"/>
        <w:textAlignment w:val="center"/>
        <w:divId w:val="17154241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БС - базисната данъчна стойност на 1 кв.м. в евро;</w:t>
      </w:r>
    </w:p>
    <w:p w14:paraId="06856108" w14:textId="77777777" w:rsidR="00000000" w:rsidRDefault="00000000">
      <w:pPr>
        <w:spacing w:after="0" w:line="240" w:lineRule="auto"/>
        <w:ind w:firstLine="1155"/>
        <w:jc w:val="both"/>
        <w:textAlignment w:val="center"/>
        <w:divId w:val="20990608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 коефициент за местоположение;</w:t>
      </w:r>
    </w:p>
    <w:p w14:paraId="45E8251B" w14:textId="77777777" w:rsidR="00000000" w:rsidRDefault="00000000">
      <w:pPr>
        <w:spacing w:after="0" w:line="240" w:lineRule="auto"/>
        <w:ind w:firstLine="1155"/>
        <w:jc w:val="both"/>
        <w:textAlignment w:val="center"/>
        <w:divId w:val="12715456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 коефициент за инфраструктура;</w:t>
      </w:r>
    </w:p>
    <w:p w14:paraId="75E4554C" w14:textId="77777777" w:rsidR="00000000" w:rsidRDefault="00000000">
      <w:pPr>
        <w:spacing w:after="0" w:line="240" w:lineRule="auto"/>
        <w:ind w:firstLine="1155"/>
        <w:jc w:val="both"/>
        <w:textAlignment w:val="center"/>
        <w:divId w:val="632174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х</w:t>
      </w:r>
      <w:r>
        <w:rPr>
          <w:rFonts w:ascii="Times New Roman" w:eastAsia="Times New Roman" w:hAnsi="Times New Roman" w:cs="Times New Roman"/>
          <w:color w:val="000000"/>
          <w:kern w:val="0"/>
          <w14:ligatures w14:val="none"/>
        </w:rPr>
        <w:t xml:space="preserve"> - коефициент за индивидуални характеристики;</w:t>
      </w:r>
    </w:p>
    <w:p w14:paraId="53A9324E" w14:textId="77777777" w:rsidR="00000000" w:rsidRDefault="00000000">
      <w:pPr>
        <w:spacing w:after="0" w:line="240" w:lineRule="auto"/>
        <w:ind w:firstLine="1155"/>
        <w:jc w:val="both"/>
        <w:textAlignment w:val="center"/>
        <w:divId w:val="338627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в</w:t>
      </w:r>
      <w:r>
        <w:rPr>
          <w:rFonts w:ascii="Times New Roman" w:eastAsia="Times New Roman" w:hAnsi="Times New Roman" w:cs="Times New Roman"/>
          <w:color w:val="000000"/>
          <w:kern w:val="0"/>
          <w14:ligatures w14:val="none"/>
        </w:rPr>
        <w:t xml:space="preserve"> - коефициент за височина;</w:t>
      </w:r>
    </w:p>
    <w:p w14:paraId="1CFBB12E" w14:textId="77777777" w:rsidR="00000000" w:rsidRDefault="00000000">
      <w:pPr>
        <w:spacing w:after="0" w:line="240" w:lineRule="auto"/>
        <w:ind w:firstLine="1155"/>
        <w:jc w:val="both"/>
        <w:textAlignment w:val="center"/>
        <w:divId w:val="979114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о</w:t>
      </w:r>
      <w:r>
        <w:rPr>
          <w:rFonts w:ascii="Times New Roman" w:eastAsia="Times New Roman" w:hAnsi="Times New Roman" w:cs="Times New Roman"/>
          <w:color w:val="000000"/>
          <w:kern w:val="0"/>
          <w14:ligatures w14:val="none"/>
        </w:rPr>
        <w:t xml:space="preserve"> - коефициент за овехтяване;</w:t>
      </w:r>
    </w:p>
    <w:p w14:paraId="7EC8F930" w14:textId="77777777" w:rsidR="00000000" w:rsidRDefault="00000000">
      <w:pPr>
        <w:spacing w:after="0" w:line="240" w:lineRule="auto"/>
        <w:ind w:firstLine="1155"/>
        <w:jc w:val="both"/>
        <w:textAlignment w:val="center"/>
        <w:divId w:val="193346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ПЛ - площта на сградата или част от нея в кв.м.</w:t>
      </w:r>
    </w:p>
    <w:p w14:paraId="7F0CB193" w14:textId="77777777" w:rsidR="00000000" w:rsidRDefault="00000000">
      <w:pPr>
        <w:spacing w:after="0" w:line="240" w:lineRule="auto"/>
        <w:ind w:firstLine="1155"/>
        <w:jc w:val="both"/>
        <w:textAlignment w:val="center"/>
        <w:divId w:val="1854563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 (1) Базисната данъчна стойност (БС) се определя на квадратен метър в зависимост от конструкцията и вида на обекта.</w:t>
      </w:r>
    </w:p>
    <w:p w14:paraId="25056072" w14:textId="77777777" w:rsidR="00000000" w:rsidRDefault="00000000">
      <w:pPr>
        <w:spacing w:after="0" w:line="240" w:lineRule="auto"/>
        <w:ind w:firstLine="1155"/>
        <w:jc w:val="both"/>
        <w:textAlignment w:val="center"/>
        <w:divId w:val="14123846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2023 г., в сила от 01.01.2024 г.) Конструкциите на сградите са посочени в таблица № 1.</w:t>
      </w:r>
    </w:p>
    <w:p w14:paraId="5A51BB9F"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Ind w:w="-32" w:type="dxa"/>
        <w:tblCellMar>
          <w:left w:w="0" w:type="dxa"/>
          <w:right w:w="0" w:type="dxa"/>
        </w:tblCellMar>
        <w:tblLook w:val="04A0" w:firstRow="1" w:lastRow="0" w:firstColumn="1" w:lastColumn="0" w:noHBand="0" w:noVBand="1"/>
      </w:tblPr>
      <w:tblGrid>
        <w:gridCol w:w="423"/>
        <w:gridCol w:w="8945"/>
        <w:gridCol w:w="70"/>
      </w:tblGrid>
      <w:tr w:rsidR="00000000" w14:paraId="0229FAC0" w14:textId="77777777">
        <w:trPr>
          <w:divId w:val="1886022617"/>
        </w:trPr>
        <w:tc>
          <w:tcPr>
            <w:tcW w:w="0" w:type="auto"/>
            <w:tcBorders>
              <w:top w:val="nil"/>
              <w:left w:val="nil"/>
              <w:bottom w:val="nil"/>
              <w:right w:val="nil"/>
            </w:tcBorders>
            <w:hideMark/>
          </w:tcPr>
          <w:p w14:paraId="0C97A42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gridSpan w:val="2"/>
            <w:tcBorders>
              <w:top w:val="nil"/>
              <w:left w:val="nil"/>
              <w:bottom w:val="nil"/>
              <w:right w:val="nil"/>
            </w:tcBorders>
            <w:tcMar>
              <w:top w:w="15" w:type="dxa"/>
              <w:left w:w="15" w:type="dxa"/>
              <w:bottom w:w="15" w:type="dxa"/>
              <w:right w:w="0" w:type="dxa"/>
            </w:tcMar>
            <w:hideMark/>
          </w:tcPr>
          <w:p w14:paraId="3081E48E"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w:t>
            </w:r>
          </w:p>
        </w:tc>
      </w:tr>
      <w:tr w:rsidR="00000000" w14:paraId="77BD8420" w14:textId="77777777">
        <w:trPr>
          <w:divId w:val="1886022617"/>
        </w:trPr>
        <w:tc>
          <w:tcPr>
            <w:tcW w:w="0" w:type="auto"/>
            <w:tcBorders>
              <w:top w:val="nil"/>
              <w:left w:val="nil"/>
              <w:bottom w:val="nil"/>
              <w:right w:val="nil"/>
            </w:tcBorders>
            <w:hideMark/>
          </w:tcPr>
          <w:p w14:paraId="1F853F1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gridSpan w:val="2"/>
            <w:tcBorders>
              <w:top w:val="nil"/>
              <w:left w:val="nil"/>
              <w:bottom w:val="nil"/>
              <w:right w:val="nil"/>
            </w:tcBorders>
            <w:tcMar>
              <w:top w:w="15" w:type="dxa"/>
              <w:left w:w="15" w:type="dxa"/>
              <w:bottom w:w="15" w:type="dxa"/>
              <w:right w:w="0" w:type="dxa"/>
            </w:tcMar>
            <w:hideMark/>
          </w:tcPr>
          <w:p w14:paraId="55D216B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Използвани кодове за видовете конструкции</w:t>
            </w:r>
          </w:p>
        </w:tc>
      </w:tr>
      <w:tr w:rsidR="00000000" w14:paraId="6E3DE8F9" w14:textId="77777777">
        <w:trPr>
          <w:divId w:val="1886022617"/>
        </w:trPr>
        <w:tc>
          <w:tcPr>
            <w:tcW w:w="0" w:type="auto"/>
            <w:tcBorders>
              <w:top w:val="nil"/>
              <w:left w:val="nil"/>
              <w:bottom w:val="single" w:sz="8" w:space="0" w:color="auto"/>
              <w:right w:val="nil"/>
            </w:tcBorders>
            <w:hideMark/>
          </w:tcPr>
          <w:p w14:paraId="3C82BB2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gridSpan w:val="2"/>
            <w:tcBorders>
              <w:top w:val="nil"/>
              <w:left w:val="nil"/>
              <w:bottom w:val="nil"/>
              <w:right w:val="nil"/>
            </w:tcBorders>
            <w:tcMar>
              <w:top w:w="15" w:type="dxa"/>
              <w:left w:w="15" w:type="dxa"/>
              <w:bottom w:w="15" w:type="dxa"/>
              <w:right w:w="0" w:type="dxa"/>
            </w:tcMar>
            <w:hideMark/>
          </w:tcPr>
          <w:p w14:paraId="7E53C1C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13E272B" w14:textId="77777777">
        <w:trPr>
          <w:divId w:val="1886022617"/>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581F980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Код</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4F195E2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Конструкция</w:t>
            </w:r>
          </w:p>
        </w:tc>
        <w:tc>
          <w:tcPr>
            <w:tcW w:w="0" w:type="auto"/>
            <w:tcBorders>
              <w:top w:val="nil"/>
              <w:left w:val="nil"/>
              <w:bottom w:val="nil"/>
              <w:right w:val="nil"/>
            </w:tcBorders>
            <w:hideMark/>
          </w:tcPr>
          <w:p w14:paraId="1B3EBF5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CBB330A" w14:textId="77777777">
        <w:trPr>
          <w:divId w:val="1886022617"/>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587184E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605259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nil"/>
              <w:right w:val="nil"/>
            </w:tcBorders>
            <w:hideMark/>
          </w:tcPr>
          <w:p w14:paraId="5E7F826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69EAD3E"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14A1DD4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ПН</w:t>
            </w:r>
          </w:p>
        </w:tc>
        <w:tc>
          <w:tcPr>
            <w:tcW w:w="0" w:type="auto"/>
            <w:tcBorders>
              <w:top w:val="nil"/>
              <w:left w:val="nil"/>
              <w:bottom w:val="nil"/>
              <w:right w:val="single" w:sz="8" w:space="0" w:color="auto"/>
            </w:tcBorders>
            <w:tcMar>
              <w:top w:w="15" w:type="dxa"/>
              <w:left w:w="15" w:type="dxa"/>
              <w:bottom w:w="15" w:type="dxa"/>
              <w:right w:w="0" w:type="dxa"/>
            </w:tcMar>
            <w:hideMark/>
          </w:tcPr>
          <w:p w14:paraId="20B1B93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паянтова</w:t>
            </w:r>
          </w:p>
        </w:tc>
        <w:tc>
          <w:tcPr>
            <w:tcW w:w="0" w:type="auto"/>
            <w:tcBorders>
              <w:top w:val="nil"/>
              <w:left w:val="nil"/>
              <w:bottom w:val="nil"/>
              <w:right w:val="nil"/>
            </w:tcBorders>
            <w:hideMark/>
          </w:tcPr>
          <w:p w14:paraId="5D1A579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15AE2CB"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069139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ПМ</w:t>
            </w:r>
          </w:p>
        </w:tc>
        <w:tc>
          <w:tcPr>
            <w:tcW w:w="0" w:type="auto"/>
            <w:tcBorders>
              <w:top w:val="nil"/>
              <w:left w:val="nil"/>
              <w:bottom w:val="nil"/>
              <w:right w:val="single" w:sz="8" w:space="0" w:color="auto"/>
            </w:tcBorders>
            <w:tcMar>
              <w:top w:w="15" w:type="dxa"/>
              <w:left w:w="15" w:type="dxa"/>
              <w:bottom w:w="15" w:type="dxa"/>
              <w:right w:w="0" w:type="dxa"/>
            </w:tcMar>
            <w:hideMark/>
          </w:tcPr>
          <w:p w14:paraId="7A22640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полумасивна</w:t>
            </w:r>
          </w:p>
        </w:tc>
        <w:tc>
          <w:tcPr>
            <w:tcW w:w="0" w:type="auto"/>
            <w:tcBorders>
              <w:top w:val="nil"/>
              <w:left w:val="nil"/>
              <w:bottom w:val="nil"/>
              <w:right w:val="nil"/>
            </w:tcBorders>
            <w:hideMark/>
          </w:tcPr>
          <w:p w14:paraId="1464FD6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0673216" w14:textId="77777777">
        <w:trPr>
          <w:divId w:val="1886022617"/>
          <w:trHeight w:val="283"/>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16BB2EF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М1</w:t>
            </w:r>
          </w:p>
        </w:tc>
        <w:tc>
          <w:tcPr>
            <w:tcW w:w="0" w:type="auto"/>
            <w:tcBorders>
              <w:top w:val="nil"/>
              <w:left w:val="nil"/>
              <w:bottom w:val="nil"/>
              <w:right w:val="single" w:sz="8" w:space="0" w:color="auto"/>
            </w:tcBorders>
            <w:tcMar>
              <w:top w:w="15" w:type="dxa"/>
              <w:left w:w="15" w:type="dxa"/>
              <w:bottom w:w="15" w:type="dxa"/>
              <w:right w:w="0" w:type="dxa"/>
            </w:tcMar>
            <w:hideMark/>
          </w:tcPr>
          <w:p w14:paraId="2605431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масивна без стоманобетонни елементи, масивна с дървен гредоред или от сглобяеми плоскости (бунгала)</w:t>
            </w:r>
          </w:p>
        </w:tc>
        <w:tc>
          <w:tcPr>
            <w:tcW w:w="0" w:type="auto"/>
            <w:tcBorders>
              <w:top w:val="nil"/>
              <w:left w:val="nil"/>
              <w:bottom w:val="nil"/>
              <w:right w:val="nil"/>
            </w:tcBorders>
            <w:hideMark/>
          </w:tcPr>
          <w:p w14:paraId="32EBF01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96209B7"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31F931E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М2</w:t>
            </w:r>
          </w:p>
        </w:tc>
        <w:tc>
          <w:tcPr>
            <w:tcW w:w="0" w:type="auto"/>
            <w:tcBorders>
              <w:top w:val="nil"/>
              <w:left w:val="nil"/>
              <w:bottom w:val="nil"/>
              <w:right w:val="single" w:sz="8" w:space="0" w:color="auto"/>
            </w:tcBorders>
            <w:tcMar>
              <w:top w:w="15" w:type="dxa"/>
              <w:left w:w="15" w:type="dxa"/>
              <w:bottom w:w="15" w:type="dxa"/>
              <w:right w:w="0" w:type="dxa"/>
            </w:tcMar>
            <w:hideMark/>
          </w:tcPr>
          <w:p w14:paraId="3FFC13B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масивна - едропанелна</w:t>
            </w:r>
          </w:p>
        </w:tc>
        <w:tc>
          <w:tcPr>
            <w:tcW w:w="0" w:type="auto"/>
            <w:tcBorders>
              <w:top w:val="nil"/>
              <w:left w:val="nil"/>
              <w:bottom w:val="nil"/>
              <w:right w:val="nil"/>
            </w:tcBorders>
            <w:hideMark/>
          </w:tcPr>
          <w:p w14:paraId="448D3CC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286184D" w14:textId="77777777">
        <w:trPr>
          <w:divId w:val="1886022617"/>
          <w:trHeight w:val="283"/>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411BA6B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CD8AB3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масивна с носещи тухлени стени и изцяло монолитни или сглобяеми стоманобетонни подови конструкции, масивна - сглобяеми скелетни и рамови стоманобетонни конструкции, пакетноповдигани плочи, едроплощен и пълзящ кофраж, скелетно-</w:t>
            </w:r>
            <w:r>
              <w:rPr>
                <w:rFonts w:ascii="Times New Roman" w:hAnsi="Times New Roman" w:cs="Times New Roman"/>
                <w:color w:val="000000"/>
                <w:kern w:val="0"/>
                <w14:ligatures w14:val="none"/>
              </w:rPr>
              <w:lastRenderedPageBreak/>
              <w:t>безгредови конструкции, специална конструкция (стоманени и др.)</w:t>
            </w:r>
          </w:p>
        </w:tc>
        <w:tc>
          <w:tcPr>
            <w:tcW w:w="0" w:type="auto"/>
            <w:tcBorders>
              <w:top w:val="nil"/>
              <w:left w:val="nil"/>
              <w:bottom w:val="nil"/>
              <w:right w:val="nil"/>
            </w:tcBorders>
            <w:hideMark/>
          </w:tcPr>
          <w:p w14:paraId="7F2CBE1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 </w:t>
            </w:r>
          </w:p>
        </w:tc>
      </w:tr>
    </w:tbl>
    <w:p w14:paraId="1D5F43FA"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ABF86FD" w14:textId="77777777" w:rsidR="00000000" w:rsidRDefault="00000000">
      <w:pPr>
        <w:spacing w:after="0" w:line="240" w:lineRule="auto"/>
        <w:ind w:firstLine="1155"/>
        <w:jc w:val="both"/>
        <w:textAlignment w:val="center"/>
        <w:divId w:val="214004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Базисната данъчна стойност в левове на квадратен метър се определя съгласно таблица № 2.</w:t>
      </w:r>
    </w:p>
    <w:p w14:paraId="50AA8874"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1364"/>
        <w:gridCol w:w="1314"/>
        <w:gridCol w:w="698"/>
        <w:gridCol w:w="2027"/>
        <w:gridCol w:w="70"/>
      </w:tblGrid>
      <w:tr w:rsidR="00000000" w14:paraId="2539F17F" w14:textId="77777777">
        <w:trPr>
          <w:divId w:val="1886022617"/>
        </w:trPr>
        <w:tc>
          <w:tcPr>
            <w:tcW w:w="0" w:type="auto"/>
            <w:gridSpan w:val="5"/>
            <w:tcBorders>
              <w:top w:val="nil"/>
              <w:left w:val="nil"/>
              <w:bottom w:val="nil"/>
              <w:right w:val="nil"/>
            </w:tcBorders>
            <w:tcMar>
              <w:top w:w="15" w:type="dxa"/>
              <w:left w:w="15" w:type="dxa"/>
              <w:bottom w:w="15" w:type="dxa"/>
              <w:right w:w="0" w:type="dxa"/>
            </w:tcMar>
            <w:hideMark/>
          </w:tcPr>
          <w:p w14:paraId="39419D3D"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2</w:t>
            </w:r>
          </w:p>
        </w:tc>
      </w:tr>
      <w:tr w:rsidR="00000000" w14:paraId="093394AE" w14:textId="77777777">
        <w:trPr>
          <w:divId w:val="1886022617"/>
        </w:trPr>
        <w:tc>
          <w:tcPr>
            <w:tcW w:w="0" w:type="auto"/>
            <w:vMerge w:val="restart"/>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3AF261C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Конструкция</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7F9E5540"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Жилищни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7839746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сгради</w:t>
            </w:r>
          </w:p>
        </w:tc>
        <w:tc>
          <w:tcPr>
            <w:tcW w:w="0" w:type="auto"/>
            <w:vMerge w:val="restart"/>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4F3392D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Нежилищни сгради</w:t>
            </w:r>
          </w:p>
        </w:tc>
        <w:tc>
          <w:tcPr>
            <w:tcW w:w="0" w:type="auto"/>
            <w:tcBorders>
              <w:top w:val="nil"/>
              <w:left w:val="nil"/>
              <w:bottom w:val="nil"/>
              <w:right w:val="nil"/>
            </w:tcBorders>
            <w:hideMark/>
          </w:tcPr>
          <w:p w14:paraId="08964DC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B07C021" w14:textId="77777777">
        <w:trPr>
          <w:divId w:val="1886022617"/>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ADB9D92"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7638B30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апартаменти</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78389D8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къщи</w:t>
            </w:r>
          </w:p>
        </w:tc>
        <w:tc>
          <w:tcPr>
            <w:tcW w:w="0" w:type="auto"/>
            <w:vMerge/>
            <w:tcBorders>
              <w:top w:val="single" w:sz="8" w:space="0" w:color="auto"/>
              <w:left w:val="nil"/>
              <w:bottom w:val="single" w:sz="8" w:space="0" w:color="auto"/>
              <w:right w:val="single" w:sz="8" w:space="0" w:color="auto"/>
            </w:tcBorders>
            <w:vAlign w:val="center"/>
            <w:hideMark/>
          </w:tcPr>
          <w:p w14:paraId="2EFF6436"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nil"/>
              <w:left w:val="nil"/>
              <w:bottom w:val="nil"/>
              <w:right w:val="nil"/>
            </w:tcBorders>
            <w:hideMark/>
          </w:tcPr>
          <w:p w14:paraId="16B4395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FBD8D76"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1362747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31A3E0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0CACC7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F11D77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c>
          <w:tcPr>
            <w:tcW w:w="0" w:type="auto"/>
            <w:tcBorders>
              <w:top w:val="nil"/>
              <w:left w:val="nil"/>
              <w:bottom w:val="nil"/>
              <w:right w:val="nil"/>
            </w:tcBorders>
            <w:hideMark/>
          </w:tcPr>
          <w:p w14:paraId="4A8447A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7BB6A00"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35E8BFC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ПН</w:t>
            </w:r>
          </w:p>
        </w:tc>
        <w:tc>
          <w:tcPr>
            <w:tcW w:w="0" w:type="auto"/>
            <w:tcBorders>
              <w:top w:val="nil"/>
              <w:left w:val="nil"/>
              <w:bottom w:val="nil"/>
              <w:right w:val="single" w:sz="8" w:space="0" w:color="auto"/>
            </w:tcBorders>
            <w:tcMar>
              <w:top w:w="15" w:type="dxa"/>
              <w:left w:w="15" w:type="dxa"/>
              <w:bottom w:w="15" w:type="dxa"/>
              <w:right w:w="0" w:type="dxa"/>
            </w:tcMar>
            <w:hideMark/>
          </w:tcPr>
          <w:p w14:paraId="3D1151CA"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4,40</w:t>
            </w:r>
          </w:p>
        </w:tc>
        <w:tc>
          <w:tcPr>
            <w:tcW w:w="0" w:type="auto"/>
            <w:tcBorders>
              <w:top w:val="nil"/>
              <w:left w:val="nil"/>
              <w:bottom w:val="nil"/>
              <w:right w:val="single" w:sz="8" w:space="0" w:color="auto"/>
            </w:tcBorders>
            <w:tcMar>
              <w:top w:w="15" w:type="dxa"/>
              <w:left w:w="15" w:type="dxa"/>
              <w:bottom w:w="15" w:type="dxa"/>
              <w:right w:w="0" w:type="dxa"/>
            </w:tcMar>
            <w:hideMark/>
          </w:tcPr>
          <w:p w14:paraId="5C7B83D4"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3,70</w:t>
            </w:r>
          </w:p>
        </w:tc>
        <w:tc>
          <w:tcPr>
            <w:tcW w:w="0" w:type="auto"/>
            <w:tcBorders>
              <w:top w:val="nil"/>
              <w:left w:val="nil"/>
              <w:bottom w:val="nil"/>
              <w:right w:val="single" w:sz="8" w:space="0" w:color="auto"/>
            </w:tcBorders>
            <w:tcMar>
              <w:top w:w="15" w:type="dxa"/>
              <w:left w:w="15" w:type="dxa"/>
              <w:bottom w:w="15" w:type="dxa"/>
              <w:right w:w="0" w:type="dxa"/>
            </w:tcMar>
            <w:hideMark/>
          </w:tcPr>
          <w:p w14:paraId="097D46DE"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4,80</w:t>
            </w:r>
          </w:p>
        </w:tc>
        <w:tc>
          <w:tcPr>
            <w:tcW w:w="0" w:type="auto"/>
            <w:tcBorders>
              <w:top w:val="nil"/>
              <w:left w:val="nil"/>
              <w:bottom w:val="nil"/>
              <w:right w:val="nil"/>
            </w:tcBorders>
            <w:hideMark/>
          </w:tcPr>
          <w:p w14:paraId="261466E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DAA6DD6"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6BDE7EE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ПМ</w:t>
            </w:r>
          </w:p>
        </w:tc>
        <w:tc>
          <w:tcPr>
            <w:tcW w:w="0" w:type="auto"/>
            <w:tcBorders>
              <w:top w:val="nil"/>
              <w:left w:val="nil"/>
              <w:bottom w:val="nil"/>
              <w:right w:val="single" w:sz="8" w:space="0" w:color="auto"/>
            </w:tcBorders>
            <w:tcMar>
              <w:top w:w="15" w:type="dxa"/>
              <w:left w:w="15" w:type="dxa"/>
              <w:bottom w:w="15" w:type="dxa"/>
              <w:right w:w="0" w:type="dxa"/>
            </w:tcMar>
            <w:hideMark/>
          </w:tcPr>
          <w:p w14:paraId="51B75C54"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7,50</w:t>
            </w:r>
          </w:p>
        </w:tc>
        <w:tc>
          <w:tcPr>
            <w:tcW w:w="0" w:type="auto"/>
            <w:tcBorders>
              <w:top w:val="nil"/>
              <w:left w:val="nil"/>
              <w:bottom w:val="nil"/>
              <w:right w:val="single" w:sz="8" w:space="0" w:color="auto"/>
            </w:tcBorders>
            <w:tcMar>
              <w:top w:w="15" w:type="dxa"/>
              <w:left w:w="15" w:type="dxa"/>
              <w:bottom w:w="15" w:type="dxa"/>
              <w:right w:w="0" w:type="dxa"/>
            </w:tcMar>
            <w:hideMark/>
          </w:tcPr>
          <w:p w14:paraId="025DD876"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6,40</w:t>
            </w:r>
          </w:p>
        </w:tc>
        <w:tc>
          <w:tcPr>
            <w:tcW w:w="0" w:type="auto"/>
            <w:tcBorders>
              <w:top w:val="nil"/>
              <w:left w:val="nil"/>
              <w:bottom w:val="nil"/>
              <w:right w:val="single" w:sz="8" w:space="0" w:color="auto"/>
            </w:tcBorders>
            <w:tcMar>
              <w:top w:w="15" w:type="dxa"/>
              <w:left w:w="15" w:type="dxa"/>
              <w:bottom w:w="15" w:type="dxa"/>
              <w:right w:w="0" w:type="dxa"/>
            </w:tcMar>
            <w:hideMark/>
          </w:tcPr>
          <w:p w14:paraId="6545E774"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8,20</w:t>
            </w:r>
          </w:p>
        </w:tc>
        <w:tc>
          <w:tcPr>
            <w:tcW w:w="0" w:type="auto"/>
            <w:tcBorders>
              <w:top w:val="nil"/>
              <w:left w:val="nil"/>
              <w:bottom w:val="nil"/>
              <w:right w:val="nil"/>
            </w:tcBorders>
            <w:hideMark/>
          </w:tcPr>
          <w:p w14:paraId="45CD3D0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E708A8B"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3E448B1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М1</w:t>
            </w:r>
          </w:p>
        </w:tc>
        <w:tc>
          <w:tcPr>
            <w:tcW w:w="0" w:type="auto"/>
            <w:tcBorders>
              <w:top w:val="nil"/>
              <w:left w:val="nil"/>
              <w:bottom w:val="nil"/>
              <w:right w:val="single" w:sz="8" w:space="0" w:color="auto"/>
            </w:tcBorders>
            <w:tcMar>
              <w:top w:w="15" w:type="dxa"/>
              <w:left w:w="15" w:type="dxa"/>
              <w:bottom w:w="15" w:type="dxa"/>
              <w:right w:w="0" w:type="dxa"/>
            </w:tcMar>
            <w:hideMark/>
          </w:tcPr>
          <w:p w14:paraId="66992EB2"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w:t>
            </w:r>
          </w:p>
        </w:tc>
        <w:tc>
          <w:tcPr>
            <w:tcW w:w="0" w:type="auto"/>
            <w:tcBorders>
              <w:top w:val="nil"/>
              <w:left w:val="nil"/>
              <w:bottom w:val="nil"/>
              <w:right w:val="single" w:sz="8" w:space="0" w:color="auto"/>
            </w:tcBorders>
            <w:tcMar>
              <w:top w:w="15" w:type="dxa"/>
              <w:left w:w="15" w:type="dxa"/>
              <w:bottom w:w="15" w:type="dxa"/>
              <w:right w:w="0" w:type="dxa"/>
            </w:tcMar>
            <w:hideMark/>
          </w:tcPr>
          <w:p w14:paraId="1DA16318"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9,40</w:t>
            </w:r>
          </w:p>
        </w:tc>
        <w:tc>
          <w:tcPr>
            <w:tcW w:w="0" w:type="auto"/>
            <w:tcBorders>
              <w:top w:val="nil"/>
              <w:left w:val="nil"/>
              <w:bottom w:val="nil"/>
              <w:right w:val="single" w:sz="8" w:space="0" w:color="auto"/>
            </w:tcBorders>
            <w:tcMar>
              <w:top w:w="15" w:type="dxa"/>
              <w:left w:w="15" w:type="dxa"/>
              <w:bottom w:w="15" w:type="dxa"/>
              <w:right w:w="0" w:type="dxa"/>
            </w:tcMar>
            <w:hideMark/>
          </w:tcPr>
          <w:p w14:paraId="53634FEE"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12,10</w:t>
            </w:r>
          </w:p>
        </w:tc>
        <w:tc>
          <w:tcPr>
            <w:tcW w:w="0" w:type="auto"/>
            <w:tcBorders>
              <w:top w:val="nil"/>
              <w:left w:val="nil"/>
              <w:bottom w:val="nil"/>
              <w:right w:val="nil"/>
            </w:tcBorders>
            <w:hideMark/>
          </w:tcPr>
          <w:p w14:paraId="23FE50D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8CACF71"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6E7FDE0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М2</w:t>
            </w:r>
          </w:p>
        </w:tc>
        <w:tc>
          <w:tcPr>
            <w:tcW w:w="0" w:type="auto"/>
            <w:tcBorders>
              <w:top w:val="nil"/>
              <w:left w:val="nil"/>
              <w:bottom w:val="nil"/>
              <w:right w:val="single" w:sz="8" w:space="0" w:color="auto"/>
            </w:tcBorders>
            <w:tcMar>
              <w:top w:w="15" w:type="dxa"/>
              <w:left w:w="15" w:type="dxa"/>
              <w:bottom w:w="15" w:type="dxa"/>
              <w:right w:w="0" w:type="dxa"/>
            </w:tcMar>
            <w:hideMark/>
          </w:tcPr>
          <w:p w14:paraId="3A764D66"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w:t>
            </w:r>
          </w:p>
        </w:tc>
        <w:tc>
          <w:tcPr>
            <w:tcW w:w="0" w:type="auto"/>
            <w:tcBorders>
              <w:top w:val="nil"/>
              <w:left w:val="nil"/>
              <w:bottom w:val="nil"/>
              <w:right w:val="single" w:sz="8" w:space="0" w:color="auto"/>
            </w:tcBorders>
            <w:tcMar>
              <w:top w:w="15" w:type="dxa"/>
              <w:left w:w="15" w:type="dxa"/>
              <w:bottom w:w="15" w:type="dxa"/>
              <w:right w:w="0" w:type="dxa"/>
            </w:tcMar>
            <w:hideMark/>
          </w:tcPr>
          <w:p w14:paraId="67841034"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w:t>
            </w:r>
          </w:p>
        </w:tc>
        <w:tc>
          <w:tcPr>
            <w:tcW w:w="0" w:type="auto"/>
            <w:tcBorders>
              <w:top w:val="nil"/>
              <w:left w:val="nil"/>
              <w:bottom w:val="nil"/>
              <w:right w:val="single" w:sz="8" w:space="0" w:color="auto"/>
            </w:tcBorders>
            <w:tcMar>
              <w:top w:w="15" w:type="dxa"/>
              <w:left w:w="15" w:type="dxa"/>
              <w:bottom w:w="15" w:type="dxa"/>
              <w:right w:w="0" w:type="dxa"/>
            </w:tcMar>
            <w:hideMark/>
          </w:tcPr>
          <w:p w14:paraId="506E860A"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15,40</w:t>
            </w:r>
          </w:p>
        </w:tc>
        <w:tc>
          <w:tcPr>
            <w:tcW w:w="0" w:type="auto"/>
            <w:tcBorders>
              <w:top w:val="nil"/>
              <w:left w:val="nil"/>
              <w:bottom w:val="nil"/>
              <w:right w:val="nil"/>
            </w:tcBorders>
            <w:hideMark/>
          </w:tcPr>
          <w:p w14:paraId="3B18FDB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BD65167"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2784FA1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337B2E9B"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17B7B984"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14,50</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7E54C22F"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18,70</w:t>
            </w:r>
          </w:p>
        </w:tc>
        <w:tc>
          <w:tcPr>
            <w:tcW w:w="0" w:type="auto"/>
            <w:tcBorders>
              <w:top w:val="nil"/>
              <w:left w:val="nil"/>
              <w:bottom w:val="nil"/>
              <w:right w:val="nil"/>
            </w:tcBorders>
            <w:hideMark/>
          </w:tcPr>
          <w:p w14:paraId="14AA7EF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17FDBDAD"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C6266FE" w14:textId="77777777" w:rsidR="00000000" w:rsidRDefault="00000000">
      <w:pPr>
        <w:spacing w:after="0" w:line="240" w:lineRule="auto"/>
        <w:ind w:firstLine="1155"/>
        <w:jc w:val="both"/>
        <w:textAlignment w:val="center"/>
        <w:divId w:val="12273033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следните обекти в жилищни блокове базисната данъчна стойност се определя в процент от базисната данъчна стойност на апартаменти, както следва:</w:t>
      </w:r>
    </w:p>
    <w:p w14:paraId="6616139C" w14:textId="77777777" w:rsidR="00000000" w:rsidRDefault="00000000">
      <w:pPr>
        <w:spacing w:after="0" w:line="240" w:lineRule="auto"/>
        <w:ind w:firstLine="1155"/>
        <w:jc w:val="both"/>
        <w:textAlignment w:val="center"/>
        <w:divId w:val="1872256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мезонети и ателиета - 100 на сто;</w:t>
      </w:r>
    </w:p>
    <w:p w14:paraId="77FB32E4" w14:textId="77777777" w:rsidR="00000000" w:rsidRDefault="00000000">
      <w:pPr>
        <w:spacing w:after="0" w:line="240" w:lineRule="auto"/>
        <w:ind w:firstLine="1155"/>
        <w:jc w:val="both"/>
        <w:textAlignment w:val="center"/>
        <w:divId w:val="184565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гаражи - 80 на сто.</w:t>
      </w:r>
    </w:p>
    <w:p w14:paraId="7ADC5241" w14:textId="77777777" w:rsidR="00000000" w:rsidRDefault="00000000">
      <w:pPr>
        <w:spacing w:after="0" w:line="240" w:lineRule="auto"/>
        <w:ind w:firstLine="1155"/>
        <w:jc w:val="both"/>
        <w:textAlignment w:val="center"/>
        <w:divId w:val="15285638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следните обекти върху терени за жилищно строителство базисната данъчна стойност се определя в процент от базисната данъчна стойност на къщите, както следва:</w:t>
      </w:r>
    </w:p>
    <w:p w14:paraId="714C8A83" w14:textId="77777777" w:rsidR="00000000" w:rsidRDefault="00000000">
      <w:pPr>
        <w:spacing w:after="0" w:line="240" w:lineRule="auto"/>
        <w:ind w:firstLine="1155"/>
        <w:jc w:val="both"/>
        <w:textAlignment w:val="center"/>
        <w:divId w:val="1509502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гаражи - 85 на сто;</w:t>
      </w:r>
    </w:p>
    <w:p w14:paraId="206AAA05" w14:textId="77777777" w:rsidR="00000000" w:rsidRDefault="00000000">
      <w:pPr>
        <w:spacing w:after="0" w:line="240" w:lineRule="auto"/>
        <w:ind w:firstLine="1155"/>
        <w:jc w:val="both"/>
        <w:textAlignment w:val="center"/>
        <w:divId w:val="1778136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обори, хамбари, навеси с оградни стени и други подобни - 60 на сто;</w:t>
      </w:r>
    </w:p>
    <w:p w14:paraId="370940FB" w14:textId="77777777" w:rsidR="00000000" w:rsidRDefault="00000000">
      <w:pPr>
        <w:spacing w:after="0" w:line="240" w:lineRule="auto"/>
        <w:ind w:firstLine="1155"/>
        <w:jc w:val="both"/>
        <w:textAlignment w:val="center"/>
        <w:divId w:val="1615333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навеси без оградни стени - 40 на сто.</w:t>
      </w:r>
    </w:p>
    <w:p w14:paraId="790EBBBD" w14:textId="77777777" w:rsidR="00000000" w:rsidRDefault="00000000">
      <w:pPr>
        <w:spacing w:after="0" w:line="240" w:lineRule="auto"/>
        <w:ind w:firstLine="1155"/>
        <w:jc w:val="both"/>
        <w:textAlignment w:val="center"/>
        <w:divId w:val="883562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За следните нежилищни обекти базисната данъчна стойност се определя в процент от базисната данъчна стойност на нежилищните сгради, както следва:</w:t>
      </w:r>
    </w:p>
    <w:p w14:paraId="45454AB4" w14:textId="77777777" w:rsidR="00000000" w:rsidRDefault="00000000">
      <w:pPr>
        <w:spacing w:after="0" w:line="240" w:lineRule="auto"/>
        <w:ind w:firstLine="1155"/>
        <w:jc w:val="both"/>
        <w:textAlignment w:val="center"/>
        <w:divId w:val="1196385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гаражи и складове - 80 на сто;</w:t>
      </w:r>
    </w:p>
    <w:p w14:paraId="0E4FBDC6" w14:textId="77777777" w:rsidR="00000000" w:rsidRDefault="00000000">
      <w:pPr>
        <w:spacing w:after="0" w:line="240" w:lineRule="auto"/>
        <w:ind w:firstLine="1155"/>
        <w:jc w:val="both"/>
        <w:textAlignment w:val="center"/>
        <w:divId w:val="4640812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навеси с оградни стени - 60 на сто;</w:t>
      </w:r>
    </w:p>
    <w:p w14:paraId="24301B5D" w14:textId="77777777" w:rsidR="00000000" w:rsidRDefault="00000000">
      <w:pPr>
        <w:spacing w:after="0" w:line="240" w:lineRule="auto"/>
        <w:ind w:firstLine="1155"/>
        <w:jc w:val="both"/>
        <w:textAlignment w:val="center"/>
        <w:divId w:val="15321846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навеси без оградни стени - 40 на сто.</w:t>
      </w:r>
    </w:p>
    <w:p w14:paraId="64968EBB" w14:textId="77777777" w:rsidR="00000000" w:rsidRDefault="00000000">
      <w:pPr>
        <w:spacing w:after="0" w:line="240" w:lineRule="auto"/>
        <w:ind w:firstLine="1155"/>
        <w:jc w:val="both"/>
        <w:textAlignment w:val="center"/>
        <w:divId w:val="997346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Самостоятелните обекти в общите части на сградата се оценяват отделно.</w:t>
      </w:r>
    </w:p>
    <w:p w14:paraId="7EEE94DD" w14:textId="77777777" w:rsidR="00000000" w:rsidRDefault="00000000">
      <w:pPr>
        <w:spacing w:after="0" w:line="240" w:lineRule="auto"/>
        <w:ind w:firstLine="1155"/>
        <w:jc w:val="both"/>
        <w:textAlignment w:val="center"/>
        <w:divId w:val="1512254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Стойността на идеалните части от общите части на сградата е включена към данъчната базисна стойност.</w:t>
      </w:r>
    </w:p>
    <w:p w14:paraId="21D1E8EF" w14:textId="77777777" w:rsidR="00000000" w:rsidRDefault="00000000">
      <w:pPr>
        <w:spacing w:after="0" w:line="240" w:lineRule="auto"/>
        <w:ind w:firstLine="1155"/>
        <w:jc w:val="both"/>
        <w:textAlignment w:val="center"/>
        <w:divId w:val="16340160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 (1) Коефициентът за местоположение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се определя по таблица № 3 или 4 и местонахождението на сградата:</w:t>
      </w:r>
    </w:p>
    <w:p w14:paraId="0CE1DC0A" w14:textId="77777777" w:rsidR="00000000" w:rsidRDefault="00000000">
      <w:pPr>
        <w:spacing w:after="0" w:line="240" w:lineRule="auto"/>
        <w:ind w:firstLine="1155"/>
        <w:jc w:val="both"/>
        <w:textAlignment w:val="center"/>
        <w:divId w:val="610210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 таблица № 3 се определя коефициентът за местоположение за всички сгради, с изключение на производствените и селскостопанските; когато не са определени зоните в населеното място и/или категориите на вилните зони, се прилагат коефициентите от колони 7 и 10;</w:t>
      </w:r>
    </w:p>
    <w:p w14:paraId="4FC31C7C"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B28AB60" w14:textId="77777777" w:rsidR="00000000" w:rsidRDefault="00000000">
      <w:pPr>
        <w:spacing w:after="0" w:line="240" w:lineRule="auto"/>
        <w:ind w:firstLine="1155"/>
        <w:jc w:val="both"/>
        <w:textAlignment w:val="center"/>
        <w:divId w:val="136268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Таблица № 3</w:t>
      </w:r>
    </w:p>
    <w:p w14:paraId="32432BB0" w14:textId="77777777" w:rsidR="00000000" w:rsidRDefault="00000000">
      <w:pPr>
        <w:spacing w:after="0" w:line="240" w:lineRule="auto"/>
        <w:ind w:firstLine="1155"/>
        <w:jc w:val="both"/>
        <w:textAlignment w:val="center"/>
        <w:divId w:val="1121722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(Изм. - ДВ, бр. 100 от 2005 г., в сила от 01.01.2006 г., изм. - ДВ, бр. 105 от 2006 г., в сила от 01.01.2007 г., изм. - ДВ, бр. 105 от 2008 г., в сила от 01.01.2009 г.)</w:t>
      </w:r>
    </w:p>
    <w:p w14:paraId="55EFC00D"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1634"/>
        <w:gridCol w:w="435"/>
        <w:gridCol w:w="435"/>
        <w:gridCol w:w="435"/>
        <w:gridCol w:w="435"/>
        <w:gridCol w:w="435"/>
        <w:gridCol w:w="1884"/>
        <w:gridCol w:w="2358"/>
        <w:gridCol w:w="548"/>
        <w:gridCol w:w="623"/>
      </w:tblGrid>
      <w:tr w:rsidR="00000000" w14:paraId="7B0430B4" w14:textId="77777777">
        <w:trPr>
          <w:divId w:val="1886022617"/>
          <w:trHeight w:val="597"/>
        </w:trPr>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69A786A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Категория</w:t>
            </w:r>
          </w:p>
        </w:tc>
        <w:tc>
          <w:tcPr>
            <w:tcW w:w="0" w:type="auto"/>
            <w:gridSpan w:val="5"/>
            <w:tcBorders>
              <w:top w:val="single" w:sz="8" w:space="0" w:color="auto"/>
              <w:left w:val="nil"/>
              <w:bottom w:val="nil"/>
              <w:right w:val="single" w:sz="8" w:space="0" w:color="auto"/>
            </w:tcBorders>
            <w:tcMar>
              <w:top w:w="15" w:type="dxa"/>
              <w:left w:w="15" w:type="dxa"/>
              <w:bottom w:w="15" w:type="dxa"/>
              <w:right w:w="0" w:type="dxa"/>
            </w:tcMar>
            <w:hideMark/>
          </w:tcPr>
          <w:p w14:paraId="5AE52C3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Зона</w:t>
            </w:r>
          </w:p>
        </w:tc>
        <w:tc>
          <w:tcPr>
            <w:tcW w:w="0" w:type="auto"/>
            <w:vMerge w:val="restart"/>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24DD8C9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строит. граници</w:t>
            </w:r>
          </w:p>
        </w:tc>
        <w:tc>
          <w:tcPr>
            <w:tcW w:w="0" w:type="auto"/>
            <w:vMerge w:val="restart"/>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266BA6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Извън строит. граници</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1A098A1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Вилна зона</w:t>
            </w:r>
          </w:p>
        </w:tc>
      </w:tr>
      <w:tr w:rsidR="00000000" w14:paraId="72F270F4" w14:textId="77777777">
        <w:trPr>
          <w:divId w:val="1886022617"/>
        </w:trPr>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ACD761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738C87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086E80C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24F111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7E4F34B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FA5FB0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w:t>
            </w:r>
          </w:p>
        </w:tc>
        <w:tc>
          <w:tcPr>
            <w:tcW w:w="0" w:type="auto"/>
            <w:vMerge/>
            <w:tcBorders>
              <w:top w:val="single" w:sz="8" w:space="0" w:color="auto"/>
              <w:left w:val="nil"/>
              <w:bottom w:val="single" w:sz="8" w:space="0" w:color="auto"/>
              <w:right w:val="single" w:sz="8" w:space="0" w:color="auto"/>
            </w:tcBorders>
            <w:vAlign w:val="center"/>
            <w:hideMark/>
          </w:tcPr>
          <w:p w14:paraId="5D9C8F10"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5A29503F"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7DF86F4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 кат.</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3ED0FFC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 кат.</w:t>
            </w:r>
          </w:p>
        </w:tc>
      </w:tr>
      <w:tr w:rsidR="00000000" w14:paraId="5BAA534D"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59E428C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София</w:t>
            </w:r>
          </w:p>
        </w:tc>
        <w:tc>
          <w:tcPr>
            <w:tcW w:w="0" w:type="auto"/>
            <w:tcBorders>
              <w:top w:val="nil"/>
              <w:left w:val="nil"/>
              <w:bottom w:val="single" w:sz="8" w:space="0" w:color="auto"/>
              <w:right w:val="nil"/>
            </w:tcBorders>
            <w:tcMar>
              <w:top w:w="15" w:type="dxa"/>
              <w:left w:w="15" w:type="dxa"/>
              <w:bottom w:w="15" w:type="dxa"/>
              <w:right w:w="0" w:type="dxa"/>
            </w:tcMar>
            <w:hideMark/>
          </w:tcPr>
          <w:p w14:paraId="20FDB9C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93,6</w:t>
            </w:r>
          </w:p>
        </w:tc>
        <w:tc>
          <w:tcPr>
            <w:tcW w:w="0" w:type="auto"/>
            <w:tcBorders>
              <w:top w:val="nil"/>
              <w:left w:val="nil"/>
              <w:bottom w:val="single" w:sz="8" w:space="0" w:color="auto"/>
              <w:right w:val="nil"/>
            </w:tcBorders>
            <w:tcMar>
              <w:top w:w="15" w:type="dxa"/>
              <w:left w:w="15" w:type="dxa"/>
              <w:bottom w:w="15" w:type="dxa"/>
              <w:right w:w="0" w:type="dxa"/>
            </w:tcMar>
            <w:hideMark/>
          </w:tcPr>
          <w:p w14:paraId="40CDE74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74,9</w:t>
            </w:r>
          </w:p>
        </w:tc>
        <w:tc>
          <w:tcPr>
            <w:tcW w:w="0" w:type="auto"/>
            <w:tcBorders>
              <w:top w:val="nil"/>
              <w:left w:val="nil"/>
              <w:bottom w:val="single" w:sz="8" w:space="0" w:color="auto"/>
              <w:right w:val="nil"/>
            </w:tcBorders>
            <w:tcMar>
              <w:top w:w="15" w:type="dxa"/>
              <w:left w:w="15" w:type="dxa"/>
              <w:bottom w:w="15" w:type="dxa"/>
              <w:right w:w="0" w:type="dxa"/>
            </w:tcMar>
            <w:hideMark/>
          </w:tcPr>
          <w:p w14:paraId="362F828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63,2</w:t>
            </w:r>
          </w:p>
        </w:tc>
        <w:tc>
          <w:tcPr>
            <w:tcW w:w="0" w:type="auto"/>
            <w:tcBorders>
              <w:top w:val="nil"/>
              <w:left w:val="nil"/>
              <w:bottom w:val="single" w:sz="8" w:space="0" w:color="auto"/>
              <w:right w:val="nil"/>
            </w:tcBorders>
            <w:tcMar>
              <w:top w:w="15" w:type="dxa"/>
              <w:left w:w="15" w:type="dxa"/>
              <w:bottom w:w="15" w:type="dxa"/>
              <w:right w:w="0" w:type="dxa"/>
            </w:tcMar>
            <w:hideMark/>
          </w:tcPr>
          <w:p w14:paraId="57AEBA0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42,1</w:t>
            </w:r>
          </w:p>
        </w:tc>
        <w:tc>
          <w:tcPr>
            <w:tcW w:w="0" w:type="auto"/>
            <w:tcBorders>
              <w:top w:val="nil"/>
              <w:left w:val="nil"/>
              <w:bottom w:val="single" w:sz="8" w:space="0" w:color="auto"/>
              <w:right w:val="nil"/>
            </w:tcBorders>
            <w:tcMar>
              <w:top w:w="15" w:type="dxa"/>
              <w:left w:w="15" w:type="dxa"/>
              <w:bottom w:w="15" w:type="dxa"/>
              <w:right w:w="0" w:type="dxa"/>
            </w:tcMar>
            <w:hideMark/>
          </w:tcPr>
          <w:p w14:paraId="652266B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28,1</w:t>
            </w:r>
          </w:p>
        </w:tc>
        <w:tc>
          <w:tcPr>
            <w:tcW w:w="0" w:type="auto"/>
            <w:tcBorders>
              <w:top w:val="nil"/>
              <w:left w:val="nil"/>
              <w:bottom w:val="single" w:sz="8" w:space="0" w:color="auto"/>
              <w:right w:val="nil"/>
            </w:tcBorders>
            <w:tcMar>
              <w:top w:w="15" w:type="dxa"/>
              <w:left w:w="15" w:type="dxa"/>
              <w:bottom w:w="15" w:type="dxa"/>
              <w:right w:w="0" w:type="dxa"/>
            </w:tcMar>
            <w:hideMark/>
          </w:tcPr>
          <w:p w14:paraId="73CC719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25,7</w:t>
            </w:r>
          </w:p>
        </w:tc>
        <w:tc>
          <w:tcPr>
            <w:tcW w:w="0" w:type="auto"/>
            <w:tcBorders>
              <w:top w:val="nil"/>
              <w:left w:val="nil"/>
              <w:bottom w:val="single" w:sz="8" w:space="0" w:color="auto"/>
              <w:right w:val="nil"/>
            </w:tcBorders>
            <w:tcMar>
              <w:top w:w="15" w:type="dxa"/>
              <w:left w:w="15" w:type="dxa"/>
              <w:bottom w:w="15" w:type="dxa"/>
              <w:right w:w="0" w:type="dxa"/>
            </w:tcMar>
            <w:hideMark/>
          </w:tcPr>
          <w:p w14:paraId="052DD31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4A09011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65,5</w:t>
            </w:r>
          </w:p>
        </w:tc>
        <w:tc>
          <w:tcPr>
            <w:tcW w:w="0" w:type="auto"/>
            <w:tcBorders>
              <w:top w:val="nil"/>
              <w:left w:val="nil"/>
              <w:bottom w:val="single" w:sz="8" w:space="0" w:color="auto"/>
              <w:right w:val="nil"/>
            </w:tcBorders>
            <w:tcMar>
              <w:top w:w="15" w:type="dxa"/>
              <w:left w:w="15" w:type="dxa"/>
              <w:bottom w:w="15" w:type="dxa"/>
              <w:right w:w="0" w:type="dxa"/>
            </w:tcMar>
            <w:hideMark/>
          </w:tcPr>
          <w:p w14:paraId="567B850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37,4</w:t>
            </w:r>
          </w:p>
        </w:tc>
      </w:tr>
      <w:tr w:rsidR="00000000" w14:paraId="1475D092"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304A85F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Варна</w:t>
            </w:r>
          </w:p>
        </w:tc>
        <w:tc>
          <w:tcPr>
            <w:tcW w:w="0" w:type="auto"/>
            <w:tcBorders>
              <w:top w:val="nil"/>
              <w:left w:val="nil"/>
              <w:bottom w:val="single" w:sz="8" w:space="0" w:color="auto"/>
              <w:right w:val="nil"/>
            </w:tcBorders>
            <w:tcMar>
              <w:top w:w="15" w:type="dxa"/>
              <w:left w:w="15" w:type="dxa"/>
              <w:bottom w:w="15" w:type="dxa"/>
              <w:right w:w="0" w:type="dxa"/>
            </w:tcMar>
            <w:hideMark/>
          </w:tcPr>
          <w:p w14:paraId="360147A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88,9</w:t>
            </w:r>
          </w:p>
        </w:tc>
        <w:tc>
          <w:tcPr>
            <w:tcW w:w="0" w:type="auto"/>
            <w:tcBorders>
              <w:top w:val="nil"/>
              <w:left w:val="nil"/>
              <w:bottom w:val="single" w:sz="8" w:space="0" w:color="auto"/>
              <w:right w:val="nil"/>
            </w:tcBorders>
            <w:tcMar>
              <w:top w:w="15" w:type="dxa"/>
              <w:left w:w="15" w:type="dxa"/>
              <w:bottom w:w="15" w:type="dxa"/>
              <w:right w:w="0" w:type="dxa"/>
            </w:tcMar>
            <w:hideMark/>
          </w:tcPr>
          <w:p w14:paraId="6A26374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70,2</w:t>
            </w:r>
          </w:p>
        </w:tc>
        <w:tc>
          <w:tcPr>
            <w:tcW w:w="0" w:type="auto"/>
            <w:tcBorders>
              <w:top w:val="nil"/>
              <w:left w:val="nil"/>
              <w:bottom w:val="single" w:sz="8" w:space="0" w:color="auto"/>
              <w:right w:val="nil"/>
            </w:tcBorders>
            <w:tcMar>
              <w:top w:w="15" w:type="dxa"/>
              <w:left w:w="15" w:type="dxa"/>
              <w:bottom w:w="15" w:type="dxa"/>
              <w:right w:w="0" w:type="dxa"/>
            </w:tcMar>
            <w:hideMark/>
          </w:tcPr>
          <w:p w14:paraId="5724147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56,2</w:t>
            </w:r>
          </w:p>
        </w:tc>
        <w:tc>
          <w:tcPr>
            <w:tcW w:w="0" w:type="auto"/>
            <w:tcBorders>
              <w:top w:val="nil"/>
              <w:left w:val="nil"/>
              <w:bottom w:val="single" w:sz="8" w:space="0" w:color="auto"/>
              <w:right w:val="nil"/>
            </w:tcBorders>
            <w:tcMar>
              <w:top w:w="15" w:type="dxa"/>
              <w:left w:w="15" w:type="dxa"/>
              <w:bottom w:w="15" w:type="dxa"/>
              <w:right w:w="0" w:type="dxa"/>
            </w:tcMar>
            <w:hideMark/>
          </w:tcPr>
          <w:p w14:paraId="1E32A38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42,1</w:t>
            </w:r>
          </w:p>
        </w:tc>
        <w:tc>
          <w:tcPr>
            <w:tcW w:w="0" w:type="auto"/>
            <w:tcBorders>
              <w:top w:val="nil"/>
              <w:left w:val="nil"/>
              <w:bottom w:val="single" w:sz="8" w:space="0" w:color="auto"/>
              <w:right w:val="nil"/>
            </w:tcBorders>
            <w:tcMar>
              <w:top w:w="15" w:type="dxa"/>
              <w:left w:w="15" w:type="dxa"/>
              <w:bottom w:w="15" w:type="dxa"/>
              <w:right w:w="0" w:type="dxa"/>
            </w:tcMar>
            <w:hideMark/>
          </w:tcPr>
          <w:p w14:paraId="17B83AA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28,1</w:t>
            </w:r>
          </w:p>
        </w:tc>
        <w:tc>
          <w:tcPr>
            <w:tcW w:w="0" w:type="auto"/>
            <w:tcBorders>
              <w:top w:val="nil"/>
              <w:left w:val="nil"/>
              <w:bottom w:val="single" w:sz="8" w:space="0" w:color="auto"/>
              <w:right w:val="nil"/>
            </w:tcBorders>
            <w:tcMar>
              <w:top w:w="15" w:type="dxa"/>
              <w:left w:w="15" w:type="dxa"/>
              <w:bottom w:w="15" w:type="dxa"/>
              <w:right w:w="0" w:type="dxa"/>
            </w:tcMar>
            <w:hideMark/>
          </w:tcPr>
          <w:p w14:paraId="11AECC8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25,7</w:t>
            </w:r>
          </w:p>
        </w:tc>
        <w:tc>
          <w:tcPr>
            <w:tcW w:w="0" w:type="auto"/>
            <w:tcBorders>
              <w:top w:val="nil"/>
              <w:left w:val="nil"/>
              <w:bottom w:val="single" w:sz="8" w:space="0" w:color="auto"/>
              <w:right w:val="nil"/>
            </w:tcBorders>
            <w:tcMar>
              <w:top w:w="15" w:type="dxa"/>
              <w:left w:w="15" w:type="dxa"/>
              <w:bottom w:w="15" w:type="dxa"/>
              <w:right w:w="0" w:type="dxa"/>
            </w:tcMar>
            <w:hideMark/>
          </w:tcPr>
          <w:p w14:paraId="79E8D87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74C5386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60,8</w:t>
            </w:r>
          </w:p>
        </w:tc>
        <w:tc>
          <w:tcPr>
            <w:tcW w:w="0" w:type="auto"/>
            <w:tcBorders>
              <w:top w:val="nil"/>
              <w:left w:val="nil"/>
              <w:bottom w:val="single" w:sz="8" w:space="0" w:color="auto"/>
              <w:right w:val="nil"/>
            </w:tcBorders>
            <w:tcMar>
              <w:top w:w="15" w:type="dxa"/>
              <w:left w:w="15" w:type="dxa"/>
              <w:bottom w:w="15" w:type="dxa"/>
              <w:right w:w="0" w:type="dxa"/>
            </w:tcMar>
            <w:hideMark/>
          </w:tcPr>
          <w:p w14:paraId="4D10B17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32,8</w:t>
            </w:r>
          </w:p>
        </w:tc>
      </w:tr>
      <w:tr w:rsidR="00000000" w14:paraId="0A694FBB"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06CF217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Бургас</w:t>
            </w:r>
          </w:p>
        </w:tc>
        <w:tc>
          <w:tcPr>
            <w:tcW w:w="0" w:type="auto"/>
            <w:tcBorders>
              <w:top w:val="nil"/>
              <w:left w:val="nil"/>
              <w:bottom w:val="single" w:sz="8" w:space="0" w:color="auto"/>
              <w:right w:val="nil"/>
            </w:tcBorders>
            <w:tcMar>
              <w:top w:w="15" w:type="dxa"/>
              <w:left w:w="15" w:type="dxa"/>
              <w:bottom w:w="15" w:type="dxa"/>
              <w:right w:w="0" w:type="dxa"/>
            </w:tcMar>
            <w:hideMark/>
          </w:tcPr>
          <w:p w14:paraId="5342D2E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67,9</w:t>
            </w:r>
          </w:p>
        </w:tc>
        <w:tc>
          <w:tcPr>
            <w:tcW w:w="0" w:type="auto"/>
            <w:tcBorders>
              <w:top w:val="nil"/>
              <w:left w:val="nil"/>
              <w:bottom w:val="single" w:sz="8" w:space="0" w:color="auto"/>
              <w:right w:val="nil"/>
            </w:tcBorders>
            <w:tcMar>
              <w:top w:w="15" w:type="dxa"/>
              <w:left w:w="15" w:type="dxa"/>
              <w:bottom w:w="15" w:type="dxa"/>
              <w:right w:w="0" w:type="dxa"/>
            </w:tcMar>
            <w:hideMark/>
          </w:tcPr>
          <w:p w14:paraId="45A2B6F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58,5</w:t>
            </w:r>
          </w:p>
        </w:tc>
        <w:tc>
          <w:tcPr>
            <w:tcW w:w="0" w:type="auto"/>
            <w:tcBorders>
              <w:top w:val="nil"/>
              <w:left w:val="nil"/>
              <w:bottom w:val="single" w:sz="8" w:space="0" w:color="auto"/>
              <w:right w:val="nil"/>
            </w:tcBorders>
            <w:tcMar>
              <w:top w:w="15" w:type="dxa"/>
              <w:left w:w="15" w:type="dxa"/>
              <w:bottom w:w="15" w:type="dxa"/>
              <w:right w:w="0" w:type="dxa"/>
            </w:tcMar>
            <w:hideMark/>
          </w:tcPr>
          <w:p w14:paraId="0E5339D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51,5</w:t>
            </w:r>
          </w:p>
        </w:tc>
        <w:tc>
          <w:tcPr>
            <w:tcW w:w="0" w:type="auto"/>
            <w:tcBorders>
              <w:top w:val="nil"/>
              <w:left w:val="nil"/>
              <w:bottom w:val="single" w:sz="8" w:space="0" w:color="auto"/>
              <w:right w:val="nil"/>
            </w:tcBorders>
            <w:tcMar>
              <w:top w:w="15" w:type="dxa"/>
              <w:left w:w="15" w:type="dxa"/>
              <w:bottom w:w="15" w:type="dxa"/>
              <w:right w:w="0" w:type="dxa"/>
            </w:tcMar>
            <w:hideMark/>
          </w:tcPr>
          <w:p w14:paraId="29DFBC5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35,1</w:t>
            </w:r>
          </w:p>
        </w:tc>
        <w:tc>
          <w:tcPr>
            <w:tcW w:w="0" w:type="auto"/>
            <w:tcBorders>
              <w:top w:val="nil"/>
              <w:left w:val="nil"/>
              <w:bottom w:val="single" w:sz="8" w:space="0" w:color="auto"/>
              <w:right w:val="nil"/>
            </w:tcBorders>
            <w:tcMar>
              <w:top w:w="15" w:type="dxa"/>
              <w:left w:w="15" w:type="dxa"/>
              <w:bottom w:w="15" w:type="dxa"/>
              <w:right w:w="0" w:type="dxa"/>
            </w:tcMar>
            <w:hideMark/>
          </w:tcPr>
          <w:p w14:paraId="0748FC0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15FA12C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c>
          <w:tcPr>
            <w:tcW w:w="0" w:type="auto"/>
            <w:tcBorders>
              <w:top w:val="nil"/>
              <w:left w:val="nil"/>
              <w:bottom w:val="single" w:sz="8" w:space="0" w:color="auto"/>
              <w:right w:val="nil"/>
            </w:tcBorders>
            <w:tcMar>
              <w:top w:w="15" w:type="dxa"/>
              <w:left w:w="15" w:type="dxa"/>
              <w:bottom w:w="15" w:type="dxa"/>
              <w:right w:w="0" w:type="dxa"/>
            </w:tcMar>
            <w:hideMark/>
          </w:tcPr>
          <w:p w14:paraId="35B0366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18,7</w:t>
            </w:r>
          </w:p>
        </w:tc>
        <w:tc>
          <w:tcPr>
            <w:tcW w:w="0" w:type="auto"/>
            <w:tcBorders>
              <w:top w:val="nil"/>
              <w:left w:val="nil"/>
              <w:bottom w:val="single" w:sz="8" w:space="0" w:color="auto"/>
              <w:right w:val="nil"/>
            </w:tcBorders>
            <w:tcMar>
              <w:top w:w="15" w:type="dxa"/>
              <w:left w:w="15" w:type="dxa"/>
              <w:bottom w:w="15" w:type="dxa"/>
              <w:right w:w="0" w:type="dxa"/>
            </w:tcMar>
            <w:hideMark/>
          </w:tcPr>
          <w:p w14:paraId="44234DB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51,5</w:t>
            </w:r>
          </w:p>
        </w:tc>
        <w:tc>
          <w:tcPr>
            <w:tcW w:w="0" w:type="auto"/>
            <w:tcBorders>
              <w:top w:val="nil"/>
              <w:left w:val="nil"/>
              <w:bottom w:val="single" w:sz="8" w:space="0" w:color="auto"/>
              <w:right w:val="nil"/>
            </w:tcBorders>
            <w:tcMar>
              <w:top w:w="15" w:type="dxa"/>
              <w:left w:w="15" w:type="dxa"/>
              <w:bottom w:w="15" w:type="dxa"/>
              <w:right w:w="0" w:type="dxa"/>
            </w:tcMar>
            <w:hideMark/>
          </w:tcPr>
          <w:p w14:paraId="1969C9A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r>
      <w:tr w:rsidR="00000000" w14:paraId="0949CAF1"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0524606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Стара Загора</w:t>
            </w:r>
          </w:p>
        </w:tc>
        <w:tc>
          <w:tcPr>
            <w:tcW w:w="0" w:type="auto"/>
            <w:tcBorders>
              <w:top w:val="nil"/>
              <w:left w:val="nil"/>
              <w:bottom w:val="single" w:sz="8" w:space="0" w:color="auto"/>
              <w:right w:val="nil"/>
            </w:tcBorders>
            <w:tcMar>
              <w:top w:w="15" w:type="dxa"/>
              <w:left w:w="15" w:type="dxa"/>
              <w:bottom w:w="15" w:type="dxa"/>
              <w:right w:w="0" w:type="dxa"/>
            </w:tcMar>
            <w:hideMark/>
          </w:tcPr>
          <w:p w14:paraId="5F93DE8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63,2</w:t>
            </w:r>
          </w:p>
        </w:tc>
        <w:tc>
          <w:tcPr>
            <w:tcW w:w="0" w:type="auto"/>
            <w:tcBorders>
              <w:top w:val="nil"/>
              <w:left w:val="nil"/>
              <w:bottom w:val="single" w:sz="8" w:space="0" w:color="auto"/>
              <w:right w:val="nil"/>
            </w:tcBorders>
            <w:tcMar>
              <w:top w:w="15" w:type="dxa"/>
              <w:left w:w="15" w:type="dxa"/>
              <w:bottom w:w="15" w:type="dxa"/>
              <w:right w:w="0" w:type="dxa"/>
            </w:tcMar>
            <w:hideMark/>
          </w:tcPr>
          <w:p w14:paraId="46CC01C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53,8</w:t>
            </w:r>
          </w:p>
        </w:tc>
        <w:tc>
          <w:tcPr>
            <w:tcW w:w="0" w:type="auto"/>
            <w:tcBorders>
              <w:top w:val="nil"/>
              <w:left w:val="nil"/>
              <w:bottom w:val="single" w:sz="8" w:space="0" w:color="auto"/>
              <w:right w:val="nil"/>
            </w:tcBorders>
            <w:tcMar>
              <w:top w:w="15" w:type="dxa"/>
              <w:left w:w="15" w:type="dxa"/>
              <w:bottom w:w="15" w:type="dxa"/>
              <w:right w:w="0" w:type="dxa"/>
            </w:tcMar>
            <w:hideMark/>
          </w:tcPr>
          <w:p w14:paraId="1B6E413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44,5</w:t>
            </w:r>
          </w:p>
        </w:tc>
        <w:tc>
          <w:tcPr>
            <w:tcW w:w="0" w:type="auto"/>
            <w:tcBorders>
              <w:top w:val="nil"/>
              <w:left w:val="nil"/>
              <w:bottom w:val="single" w:sz="8" w:space="0" w:color="auto"/>
              <w:right w:val="nil"/>
            </w:tcBorders>
            <w:tcMar>
              <w:top w:w="15" w:type="dxa"/>
              <w:left w:w="15" w:type="dxa"/>
              <w:bottom w:w="15" w:type="dxa"/>
              <w:right w:w="0" w:type="dxa"/>
            </w:tcMar>
            <w:hideMark/>
          </w:tcPr>
          <w:p w14:paraId="6FC8746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33,9</w:t>
            </w:r>
          </w:p>
        </w:tc>
        <w:tc>
          <w:tcPr>
            <w:tcW w:w="0" w:type="auto"/>
            <w:tcBorders>
              <w:top w:val="nil"/>
              <w:left w:val="nil"/>
              <w:bottom w:val="single" w:sz="8" w:space="0" w:color="auto"/>
              <w:right w:val="nil"/>
            </w:tcBorders>
            <w:tcMar>
              <w:top w:w="15" w:type="dxa"/>
              <w:left w:w="15" w:type="dxa"/>
              <w:bottom w:w="15" w:type="dxa"/>
              <w:right w:w="0" w:type="dxa"/>
            </w:tcMar>
            <w:hideMark/>
          </w:tcPr>
          <w:p w14:paraId="78259D2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560BD5E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c>
          <w:tcPr>
            <w:tcW w:w="0" w:type="auto"/>
            <w:tcBorders>
              <w:top w:val="nil"/>
              <w:left w:val="nil"/>
              <w:bottom w:val="single" w:sz="8" w:space="0" w:color="auto"/>
              <w:right w:val="nil"/>
            </w:tcBorders>
            <w:tcMar>
              <w:top w:w="15" w:type="dxa"/>
              <w:left w:w="15" w:type="dxa"/>
              <w:bottom w:w="15" w:type="dxa"/>
              <w:right w:w="0" w:type="dxa"/>
            </w:tcMar>
            <w:hideMark/>
          </w:tcPr>
          <w:p w14:paraId="1F1B252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18,7</w:t>
            </w:r>
          </w:p>
        </w:tc>
        <w:tc>
          <w:tcPr>
            <w:tcW w:w="0" w:type="auto"/>
            <w:tcBorders>
              <w:top w:val="nil"/>
              <w:left w:val="nil"/>
              <w:bottom w:val="single" w:sz="8" w:space="0" w:color="auto"/>
              <w:right w:val="nil"/>
            </w:tcBorders>
            <w:tcMar>
              <w:top w:w="15" w:type="dxa"/>
              <w:left w:w="15" w:type="dxa"/>
              <w:bottom w:w="15" w:type="dxa"/>
              <w:right w:w="0" w:type="dxa"/>
            </w:tcMar>
            <w:hideMark/>
          </w:tcPr>
          <w:p w14:paraId="6F6C9E7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44,5</w:t>
            </w:r>
          </w:p>
        </w:tc>
        <w:tc>
          <w:tcPr>
            <w:tcW w:w="0" w:type="auto"/>
            <w:tcBorders>
              <w:top w:val="nil"/>
              <w:left w:val="nil"/>
              <w:bottom w:val="single" w:sz="8" w:space="0" w:color="auto"/>
              <w:right w:val="nil"/>
            </w:tcBorders>
            <w:tcMar>
              <w:top w:w="15" w:type="dxa"/>
              <w:left w:w="15" w:type="dxa"/>
              <w:bottom w:w="15" w:type="dxa"/>
              <w:right w:w="0" w:type="dxa"/>
            </w:tcMar>
            <w:hideMark/>
          </w:tcPr>
          <w:p w14:paraId="3507DA2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r>
      <w:tr w:rsidR="00000000" w14:paraId="22E82F43"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6EFB23D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Пловдив</w:t>
            </w:r>
          </w:p>
        </w:tc>
        <w:tc>
          <w:tcPr>
            <w:tcW w:w="0" w:type="auto"/>
            <w:tcBorders>
              <w:top w:val="nil"/>
              <w:left w:val="nil"/>
              <w:bottom w:val="single" w:sz="8" w:space="0" w:color="auto"/>
              <w:right w:val="nil"/>
            </w:tcBorders>
            <w:tcMar>
              <w:top w:w="15" w:type="dxa"/>
              <w:left w:w="15" w:type="dxa"/>
              <w:bottom w:w="15" w:type="dxa"/>
              <w:right w:w="0" w:type="dxa"/>
            </w:tcMar>
            <w:hideMark/>
          </w:tcPr>
          <w:p w14:paraId="3399DF7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58,5</w:t>
            </w:r>
          </w:p>
        </w:tc>
        <w:tc>
          <w:tcPr>
            <w:tcW w:w="0" w:type="auto"/>
            <w:tcBorders>
              <w:top w:val="nil"/>
              <w:left w:val="nil"/>
              <w:bottom w:val="single" w:sz="8" w:space="0" w:color="auto"/>
              <w:right w:val="nil"/>
            </w:tcBorders>
            <w:tcMar>
              <w:top w:w="15" w:type="dxa"/>
              <w:left w:w="15" w:type="dxa"/>
              <w:bottom w:w="15" w:type="dxa"/>
              <w:right w:w="0" w:type="dxa"/>
            </w:tcMar>
            <w:hideMark/>
          </w:tcPr>
          <w:p w14:paraId="311ED0A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49,1</w:t>
            </w:r>
          </w:p>
        </w:tc>
        <w:tc>
          <w:tcPr>
            <w:tcW w:w="0" w:type="auto"/>
            <w:tcBorders>
              <w:top w:val="nil"/>
              <w:left w:val="nil"/>
              <w:bottom w:val="single" w:sz="8" w:space="0" w:color="auto"/>
              <w:right w:val="nil"/>
            </w:tcBorders>
            <w:tcMar>
              <w:top w:w="15" w:type="dxa"/>
              <w:left w:w="15" w:type="dxa"/>
              <w:bottom w:w="15" w:type="dxa"/>
              <w:right w:w="0" w:type="dxa"/>
            </w:tcMar>
            <w:hideMark/>
          </w:tcPr>
          <w:p w14:paraId="0636F97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37,4</w:t>
            </w:r>
          </w:p>
        </w:tc>
        <w:tc>
          <w:tcPr>
            <w:tcW w:w="0" w:type="auto"/>
            <w:tcBorders>
              <w:top w:val="nil"/>
              <w:left w:val="nil"/>
              <w:bottom w:val="single" w:sz="8" w:space="0" w:color="auto"/>
              <w:right w:val="nil"/>
            </w:tcBorders>
            <w:tcMar>
              <w:top w:w="15" w:type="dxa"/>
              <w:left w:w="15" w:type="dxa"/>
              <w:bottom w:w="15" w:type="dxa"/>
              <w:right w:w="0" w:type="dxa"/>
            </w:tcMar>
            <w:hideMark/>
          </w:tcPr>
          <w:p w14:paraId="060C6A6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32,8</w:t>
            </w:r>
          </w:p>
        </w:tc>
        <w:tc>
          <w:tcPr>
            <w:tcW w:w="0" w:type="auto"/>
            <w:tcBorders>
              <w:top w:val="nil"/>
              <w:left w:val="nil"/>
              <w:bottom w:val="single" w:sz="8" w:space="0" w:color="auto"/>
              <w:right w:val="nil"/>
            </w:tcBorders>
            <w:tcMar>
              <w:top w:w="15" w:type="dxa"/>
              <w:left w:w="15" w:type="dxa"/>
              <w:bottom w:w="15" w:type="dxa"/>
              <w:right w:w="0" w:type="dxa"/>
            </w:tcMar>
            <w:hideMark/>
          </w:tcPr>
          <w:p w14:paraId="255A98A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1FA02BF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c>
          <w:tcPr>
            <w:tcW w:w="0" w:type="auto"/>
            <w:tcBorders>
              <w:top w:val="nil"/>
              <w:left w:val="nil"/>
              <w:bottom w:val="single" w:sz="8" w:space="0" w:color="auto"/>
              <w:right w:val="nil"/>
            </w:tcBorders>
            <w:tcMar>
              <w:top w:w="15" w:type="dxa"/>
              <w:left w:w="15" w:type="dxa"/>
              <w:bottom w:w="15" w:type="dxa"/>
              <w:right w:w="0" w:type="dxa"/>
            </w:tcMar>
            <w:hideMark/>
          </w:tcPr>
          <w:p w14:paraId="5EC2A97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18,7</w:t>
            </w:r>
          </w:p>
        </w:tc>
        <w:tc>
          <w:tcPr>
            <w:tcW w:w="0" w:type="auto"/>
            <w:tcBorders>
              <w:top w:val="nil"/>
              <w:left w:val="nil"/>
              <w:bottom w:val="single" w:sz="8" w:space="0" w:color="auto"/>
              <w:right w:val="nil"/>
            </w:tcBorders>
            <w:tcMar>
              <w:top w:w="15" w:type="dxa"/>
              <w:left w:w="15" w:type="dxa"/>
              <w:bottom w:w="15" w:type="dxa"/>
              <w:right w:w="0" w:type="dxa"/>
            </w:tcMar>
            <w:hideMark/>
          </w:tcPr>
          <w:p w14:paraId="6CED4B0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37,4</w:t>
            </w:r>
          </w:p>
        </w:tc>
        <w:tc>
          <w:tcPr>
            <w:tcW w:w="0" w:type="auto"/>
            <w:tcBorders>
              <w:top w:val="nil"/>
              <w:left w:val="nil"/>
              <w:bottom w:val="single" w:sz="8" w:space="0" w:color="auto"/>
              <w:right w:val="nil"/>
            </w:tcBorders>
            <w:tcMar>
              <w:top w:w="15" w:type="dxa"/>
              <w:left w:w="15" w:type="dxa"/>
              <w:bottom w:w="15" w:type="dxa"/>
              <w:right w:w="0" w:type="dxa"/>
            </w:tcMar>
            <w:hideMark/>
          </w:tcPr>
          <w:p w14:paraId="6663EF8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r>
      <w:tr w:rsidR="00000000" w14:paraId="337E0F6C"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4069D96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 1 група</w:t>
            </w:r>
          </w:p>
        </w:tc>
        <w:tc>
          <w:tcPr>
            <w:tcW w:w="0" w:type="auto"/>
            <w:tcBorders>
              <w:top w:val="nil"/>
              <w:left w:val="nil"/>
              <w:bottom w:val="single" w:sz="8" w:space="0" w:color="auto"/>
              <w:right w:val="nil"/>
            </w:tcBorders>
            <w:tcMar>
              <w:top w:w="15" w:type="dxa"/>
              <w:left w:w="15" w:type="dxa"/>
              <w:bottom w:w="15" w:type="dxa"/>
              <w:right w:w="0" w:type="dxa"/>
            </w:tcMar>
            <w:hideMark/>
          </w:tcPr>
          <w:p w14:paraId="37C744B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49,1</w:t>
            </w:r>
          </w:p>
        </w:tc>
        <w:tc>
          <w:tcPr>
            <w:tcW w:w="0" w:type="auto"/>
            <w:tcBorders>
              <w:top w:val="nil"/>
              <w:left w:val="nil"/>
              <w:bottom w:val="single" w:sz="8" w:space="0" w:color="auto"/>
              <w:right w:val="nil"/>
            </w:tcBorders>
            <w:tcMar>
              <w:top w:w="15" w:type="dxa"/>
              <w:left w:w="15" w:type="dxa"/>
              <w:bottom w:w="15" w:type="dxa"/>
              <w:right w:w="0" w:type="dxa"/>
            </w:tcMar>
            <w:hideMark/>
          </w:tcPr>
          <w:p w14:paraId="72A45F6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37,4</w:t>
            </w:r>
          </w:p>
        </w:tc>
        <w:tc>
          <w:tcPr>
            <w:tcW w:w="0" w:type="auto"/>
            <w:tcBorders>
              <w:top w:val="nil"/>
              <w:left w:val="nil"/>
              <w:bottom w:val="single" w:sz="8" w:space="0" w:color="auto"/>
              <w:right w:val="nil"/>
            </w:tcBorders>
            <w:tcMar>
              <w:top w:w="15" w:type="dxa"/>
              <w:left w:w="15" w:type="dxa"/>
              <w:bottom w:w="15" w:type="dxa"/>
              <w:right w:w="0" w:type="dxa"/>
            </w:tcMar>
            <w:hideMark/>
          </w:tcPr>
          <w:p w14:paraId="26EC9F0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30,4</w:t>
            </w:r>
          </w:p>
        </w:tc>
        <w:tc>
          <w:tcPr>
            <w:tcW w:w="0" w:type="auto"/>
            <w:tcBorders>
              <w:top w:val="nil"/>
              <w:left w:val="nil"/>
              <w:bottom w:val="single" w:sz="8" w:space="0" w:color="auto"/>
              <w:right w:val="nil"/>
            </w:tcBorders>
            <w:tcMar>
              <w:top w:w="15" w:type="dxa"/>
              <w:left w:w="15" w:type="dxa"/>
              <w:bottom w:w="15" w:type="dxa"/>
              <w:right w:w="0" w:type="dxa"/>
            </w:tcMar>
            <w:hideMark/>
          </w:tcPr>
          <w:p w14:paraId="5E9C9FD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39ACB09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c>
          <w:tcPr>
            <w:tcW w:w="0" w:type="auto"/>
            <w:tcBorders>
              <w:top w:val="nil"/>
              <w:left w:val="nil"/>
              <w:bottom w:val="single" w:sz="8" w:space="0" w:color="auto"/>
              <w:right w:val="nil"/>
            </w:tcBorders>
            <w:tcMar>
              <w:top w:w="15" w:type="dxa"/>
              <w:left w:w="15" w:type="dxa"/>
              <w:bottom w:w="15" w:type="dxa"/>
              <w:right w:w="0" w:type="dxa"/>
            </w:tcMar>
            <w:hideMark/>
          </w:tcPr>
          <w:p w14:paraId="30FFF84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18,7</w:t>
            </w:r>
          </w:p>
        </w:tc>
        <w:tc>
          <w:tcPr>
            <w:tcW w:w="0" w:type="auto"/>
            <w:tcBorders>
              <w:top w:val="nil"/>
              <w:left w:val="nil"/>
              <w:bottom w:val="single" w:sz="8" w:space="0" w:color="auto"/>
              <w:right w:val="nil"/>
            </w:tcBorders>
            <w:tcMar>
              <w:top w:w="15" w:type="dxa"/>
              <w:left w:w="15" w:type="dxa"/>
              <w:bottom w:w="15" w:type="dxa"/>
              <w:right w:w="0" w:type="dxa"/>
            </w:tcMar>
            <w:hideMark/>
          </w:tcPr>
          <w:p w14:paraId="66E5CBE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16,4</w:t>
            </w:r>
          </w:p>
        </w:tc>
        <w:tc>
          <w:tcPr>
            <w:tcW w:w="0" w:type="auto"/>
            <w:tcBorders>
              <w:top w:val="nil"/>
              <w:left w:val="nil"/>
              <w:bottom w:val="single" w:sz="8" w:space="0" w:color="auto"/>
              <w:right w:val="nil"/>
            </w:tcBorders>
            <w:tcMar>
              <w:top w:w="15" w:type="dxa"/>
              <w:left w:w="15" w:type="dxa"/>
              <w:bottom w:w="15" w:type="dxa"/>
              <w:right w:w="0" w:type="dxa"/>
            </w:tcMar>
            <w:hideMark/>
          </w:tcPr>
          <w:p w14:paraId="18CC81F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28,1</w:t>
            </w:r>
          </w:p>
        </w:tc>
        <w:tc>
          <w:tcPr>
            <w:tcW w:w="0" w:type="auto"/>
            <w:tcBorders>
              <w:top w:val="nil"/>
              <w:left w:val="nil"/>
              <w:bottom w:val="single" w:sz="8" w:space="0" w:color="auto"/>
              <w:right w:val="nil"/>
            </w:tcBorders>
            <w:tcMar>
              <w:top w:w="15" w:type="dxa"/>
              <w:left w:w="15" w:type="dxa"/>
              <w:bottom w:w="15" w:type="dxa"/>
              <w:right w:w="0" w:type="dxa"/>
            </w:tcMar>
            <w:hideMark/>
          </w:tcPr>
          <w:p w14:paraId="78A3804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r>
      <w:tr w:rsidR="00000000" w14:paraId="42F39511"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0622690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 2 група</w:t>
            </w:r>
          </w:p>
        </w:tc>
        <w:tc>
          <w:tcPr>
            <w:tcW w:w="0" w:type="auto"/>
            <w:tcBorders>
              <w:top w:val="nil"/>
              <w:left w:val="nil"/>
              <w:bottom w:val="single" w:sz="8" w:space="0" w:color="auto"/>
              <w:right w:val="nil"/>
            </w:tcBorders>
            <w:tcMar>
              <w:top w:w="15" w:type="dxa"/>
              <w:left w:w="15" w:type="dxa"/>
              <w:bottom w:w="15" w:type="dxa"/>
              <w:right w:w="0" w:type="dxa"/>
            </w:tcMar>
            <w:hideMark/>
          </w:tcPr>
          <w:p w14:paraId="7124976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31,5</w:t>
            </w:r>
          </w:p>
        </w:tc>
        <w:tc>
          <w:tcPr>
            <w:tcW w:w="0" w:type="auto"/>
            <w:tcBorders>
              <w:top w:val="nil"/>
              <w:left w:val="nil"/>
              <w:bottom w:val="single" w:sz="8" w:space="0" w:color="auto"/>
              <w:right w:val="nil"/>
            </w:tcBorders>
            <w:tcMar>
              <w:top w:w="15" w:type="dxa"/>
              <w:left w:w="15" w:type="dxa"/>
              <w:bottom w:w="15" w:type="dxa"/>
              <w:right w:w="0" w:type="dxa"/>
            </w:tcMar>
            <w:hideMark/>
          </w:tcPr>
          <w:p w14:paraId="23D1EE9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22,5</w:t>
            </w:r>
          </w:p>
        </w:tc>
        <w:tc>
          <w:tcPr>
            <w:tcW w:w="0" w:type="auto"/>
            <w:tcBorders>
              <w:top w:val="nil"/>
              <w:left w:val="nil"/>
              <w:bottom w:val="single" w:sz="8" w:space="0" w:color="auto"/>
              <w:right w:val="nil"/>
            </w:tcBorders>
            <w:tcMar>
              <w:top w:w="15" w:type="dxa"/>
              <w:left w:w="15" w:type="dxa"/>
              <w:bottom w:w="15" w:type="dxa"/>
              <w:right w:w="0" w:type="dxa"/>
            </w:tcMar>
            <w:hideMark/>
          </w:tcPr>
          <w:p w14:paraId="47B9EC8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15,8</w:t>
            </w:r>
          </w:p>
        </w:tc>
        <w:tc>
          <w:tcPr>
            <w:tcW w:w="0" w:type="auto"/>
            <w:tcBorders>
              <w:top w:val="nil"/>
              <w:left w:val="nil"/>
              <w:bottom w:val="single" w:sz="8" w:space="0" w:color="auto"/>
              <w:right w:val="nil"/>
            </w:tcBorders>
            <w:tcMar>
              <w:top w:w="15" w:type="dxa"/>
              <w:left w:w="15" w:type="dxa"/>
              <w:bottom w:w="15" w:type="dxa"/>
              <w:right w:w="0" w:type="dxa"/>
            </w:tcMar>
            <w:hideMark/>
          </w:tcPr>
          <w:p w14:paraId="42B46F5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11,3</w:t>
            </w:r>
          </w:p>
        </w:tc>
        <w:tc>
          <w:tcPr>
            <w:tcW w:w="0" w:type="auto"/>
            <w:tcBorders>
              <w:top w:val="nil"/>
              <w:left w:val="nil"/>
              <w:bottom w:val="single" w:sz="8" w:space="0" w:color="auto"/>
              <w:right w:val="nil"/>
            </w:tcBorders>
            <w:tcMar>
              <w:top w:w="15" w:type="dxa"/>
              <w:left w:w="15" w:type="dxa"/>
              <w:bottom w:w="15" w:type="dxa"/>
              <w:right w:w="0" w:type="dxa"/>
            </w:tcMar>
            <w:hideMark/>
          </w:tcPr>
          <w:p w14:paraId="1F20CE4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48953F1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9,0</w:t>
            </w:r>
          </w:p>
        </w:tc>
        <w:tc>
          <w:tcPr>
            <w:tcW w:w="0" w:type="auto"/>
            <w:tcBorders>
              <w:top w:val="nil"/>
              <w:left w:val="nil"/>
              <w:bottom w:val="single" w:sz="8" w:space="0" w:color="auto"/>
              <w:right w:val="nil"/>
            </w:tcBorders>
            <w:tcMar>
              <w:top w:w="15" w:type="dxa"/>
              <w:left w:w="15" w:type="dxa"/>
              <w:bottom w:w="15" w:type="dxa"/>
              <w:right w:w="0" w:type="dxa"/>
            </w:tcMar>
            <w:hideMark/>
          </w:tcPr>
          <w:p w14:paraId="20A17CD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6,8</w:t>
            </w:r>
          </w:p>
        </w:tc>
        <w:tc>
          <w:tcPr>
            <w:tcW w:w="0" w:type="auto"/>
            <w:tcBorders>
              <w:top w:val="nil"/>
              <w:left w:val="nil"/>
              <w:bottom w:val="single" w:sz="8" w:space="0" w:color="auto"/>
              <w:right w:val="nil"/>
            </w:tcBorders>
            <w:tcMar>
              <w:top w:w="15" w:type="dxa"/>
              <w:left w:w="15" w:type="dxa"/>
              <w:bottom w:w="15" w:type="dxa"/>
              <w:right w:w="0" w:type="dxa"/>
            </w:tcMar>
            <w:hideMark/>
          </w:tcPr>
          <w:p w14:paraId="6E4016A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13,5</w:t>
            </w:r>
          </w:p>
        </w:tc>
        <w:tc>
          <w:tcPr>
            <w:tcW w:w="0" w:type="auto"/>
            <w:tcBorders>
              <w:top w:val="nil"/>
              <w:left w:val="nil"/>
              <w:bottom w:val="single" w:sz="8" w:space="0" w:color="auto"/>
              <w:right w:val="nil"/>
            </w:tcBorders>
            <w:tcMar>
              <w:top w:w="15" w:type="dxa"/>
              <w:left w:w="15" w:type="dxa"/>
              <w:bottom w:w="15" w:type="dxa"/>
              <w:right w:w="0" w:type="dxa"/>
            </w:tcMar>
            <w:hideMark/>
          </w:tcPr>
          <w:p w14:paraId="2BB1115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11,3</w:t>
            </w:r>
          </w:p>
        </w:tc>
      </w:tr>
      <w:tr w:rsidR="00000000" w14:paraId="75004564"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15AA922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 категория</w:t>
            </w:r>
          </w:p>
        </w:tc>
        <w:tc>
          <w:tcPr>
            <w:tcW w:w="0" w:type="auto"/>
            <w:tcBorders>
              <w:top w:val="nil"/>
              <w:left w:val="nil"/>
              <w:bottom w:val="single" w:sz="8" w:space="0" w:color="auto"/>
              <w:right w:val="nil"/>
            </w:tcBorders>
            <w:tcMar>
              <w:top w:w="15" w:type="dxa"/>
              <w:left w:w="15" w:type="dxa"/>
              <w:bottom w:w="15" w:type="dxa"/>
              <w:right w:w="0" w:type="dxa"/>
            </w:tcMar>
            <w:hideMark/>
          </w:tcPr>
          <w:p w14:paraId="4BB6C2D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21,6</w:t>
            </w:r>
          </w:p>
        </w:tc>
        <w:tc>
          <w:tcPr>
            <w:tcW w:w="0" w:type="auto"/>
            <w:tcBorders>
              <w:top w:val="nil"/>
              <w:left w:val="nil"/>
              <w:bottom w:val="single" w:sz="8" w:space="0" w:color="auto"/>
              <w:right w:val="nil"/>
            </w:tcBorders>
            <w:tcMar>
              <w:top w:w="15" w:type="dxa"/>
              <w:left w:w="15" w:type="dxa"/>
              <w:bottom w:w="15" w:type="dxa"/>
              <w:right w:w="0" w:type="dxa"/>
            </w:tcMar>
            <w:hideMark/>
          </w:tcPr>
          <w:p w14:paraId="3D5E24B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13,0</w:t>
            </w:r>
          </w:p>
        </w:tc>
        <w:tc>
          <w:tcPr>
            <w:tcW w:w="0" w:type="auto"/>
            <w:tcBorders>
              <w:top w:val="nil"/>
              <w:left w:val="nil"/>
              <w:bottom w:val="single" w:sz="8" w:space="0" w:color="auto"/>
              <w:right w:val="nil"/>
            </w:tcBorders>
            <w:tcMar>
              <w:top w:w="15" w:type="dxa"/>
              <w:left w:w="15" w:type="dxa"/>
              <w:bottom w:w="15" w:type="dxa"/>
              <w:right w:w="0" w:type="dxa"/>
            </w:tcMar>
            <w:hideMark/>
          </w:tcPr>
          <w:p w14:paraId="5FB3ACE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10,8</w:t>
            </w:r>
          </w:p>
        </w:tc>
        <w:tc>
          <w:tcPr>
            <w:tcW w:w="0" w:type="auto"/>
            <w:tcBorders>
              <w:top w:val="nil"/>
              <w:left w:val="nil"/>
              <w:bottom w:val="single" w:sz="8" w:space="0" w:color="auto"/>
              <w:right w:val="nil"/>
            </w:tcBorders>
            <w:tcMar>
              <w:top w:w="15" w:type="dxa"/>
              <w:left w:w="15" w:type="dxa"/>
              <w:bottom w:w="15" w:type="dxa"/>
              <w:right w:w="0" w:type="dxa"/>
            </w:tcMar>
            <w:hideMark/>
          </w:tcPr>
          <w:p w14:paraId="0AFC7EF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8,6</w:t>
            </w:r>
          </w:p>
        </w:tc>
        <w:tc>
          <w:tcPr>
            <w:tcW w:w="0" w:type="auto"/>
            <w:tcBorders>
              <w:top w:val="nil"/>
              <w:left w:val="nil"/>
              <w:bottom w:val="single" w:sz="8" w:space="0" w:color="auto"/>
              <w:right w:val="nil"/>
            </w:tcBorders>
            <w:tcMar>
              <w:top w:w="15" w:type="dxa"/>
              <w:left w:w="15" w:type="dxa"/>
              <w:bottom w:w="15" w:type="dxa"/>
              <w:right w:w="0" w:type="dxa"/>
            </w:tcMar>
            <w:hideMark/>
          </w:tcPr>
          <w:p w14:paraId="139ED4C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4F554EA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c>
          <w:tcPr>
            <w:tcW w:w="0" w:type="auto"/>
            <w:tcBorders>
              <w:top w:val="nil"/>
              <w:left w:val="nil"/>
              <w:bottom w:val="single" w:sz="8" w:space="0" w:color="auto"/>
              <w:right w:val="nil"/>
            </w:tcBorders>
            <w:tcMar>
              <w:top w:w="15" w:type="dxa"/>
              <w:left w:w="15" w:type="dxa"/>
              <w:bottom w:w="15" w:type="dxa"/>
              <w:right w:w="0" w:type="dxa"/>
            </w:tcMar>
            <w:hideMark/>
          </w:tcPr>
          <w:p w14:paraId="16B7224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5,4</w:t>
            </w:r>
          </w:p>
        </w:tc>
        <w:tc>
          <w:tcPr>
            <w:tcW w:w="0" w:type="auto"/>
            <w:tcBorders>
              <w:top w:val="nil"/>
              <w:left w:val="nil"/>
              <w:bottom w:val="single" w:sz="8" w:space="0" w:color="auto"/>
              <w:right w:val="nil"/>
            </w:tcBorders>
            <w:tcMar>
              <w:top w:w="15" w:type="dxa"/>
              <w:left w:w="15" w:type="dxa"/>
              <w:bottom w:w="15" w:type="dxa"/>
              <w:right w:w="0" w:type="dxa"/>
            </w:tcMar>
            <w:hideMark/>
          </w:tcPr>
          <w:p w14:paraId="0AAACDD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8,6</w:t>
            </w:r>
          </w:p>
        </w:tc>
        <w:tc>
          <w:tcPr>
            <w:tcW w:w="0" w:type="auto"/>
            <w:tcBorders>
              <w:top w:val="nil"/>
              <w:left w:val="nil"/>
              <w:bottom w:val="single" w:sz="8" w:space="0" w:color="auto"/>
              <w:right w:val="nil"/>
            </w:tcBorders>
            <w:tcMar>
              <w:top w:w="15" w:type="dxa"/>
              <w:left w:w="15" w:type="dxa"/>
              <w:bottom w:w="15" w:type="dxa"/>
              <w:right w:w="0" w:type="dxa"/>
            </w:tcMar>
            <w:hideMark/>
          </w:tcPr>
          <w:p w14:paraId="55A6A47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r>
      <w:tr w:rsidR="00000000" w14:paraId="1A822044"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2672F73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 категория</w:t>
            </w:r>
          </w:p>
        </w:tc>
        <w:tc>
          <w:tcPr>
            <w:tcW w:w="0" w:type="auto"/>
            <w:tcBorders>
              <w:top w:val="nil"/>
              <w:left w:val="nil"/>
              <w:bottom w:val="single" w:sz="8" w:space="0" w:color="auto"/>
              <w:right w:val="nil"/>
            </w:tcBorders>
            <w:tcMar>
              <w:top w:w="15" w:type="dxa"/>
              <w:left w:w="15" w:type="dxa"/>
              <w:bottom w:w="15" w:type="dxa"/>
              <w:right w:w="0" w:type="dxa"/>
            </w:tcMar>
            <w:hideMark/>
          </w:tcPr>
          <w:p w14:paraId="238252B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11,9</w:t>
            </w:r>
          </w:p>
        </w:tc>
        <w:tc>
          <w:tcPr>
            <w:tcW w:w="0" w:type="auto"/>
            <w:tcBorders>
              <w:top w:val="nil"/>
              <w:left w:val="nil"/>
              <w:bottom w:val="single" w:sz="8" w:space="0" w:color="auto"/>
              <w:right w:val="nil"/>
            </w:tcBorders>
            <w:tcMar>
              <w:top w:w="15" w:type="dxa"/>
              <w:left w:w="15" w:type="dxa"/>
              <w:bottom w:w="15" w:type="dxa"/>
              <w:right w:w="0" w:type="dxa"/>
            </w:tcMar>
            <w:hideMark/>
          </w:tcPr>
          <w:p w14:paraId="59AB311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8,6</w:t>
            </w:r>
          </w:p>
        </w:tc>
        <w:tc>
          <w:tcPr>
            <w:tcW w:w="0" w:type="auto"/>
            <w:tcBorders>
              <w:top w:val="nil"/>
              <w:left w:val="nil"/>
              <w:bottom w:val="single" w:sz="8" w:space="0" w:color="auto"/>
              <w:right w:val="nil"/>
            </w:tcBorders>
            <w:tcMar>
              <w:top w:w="15" w:type="dxa"/>
              <w:left w:w="15" w:type="dxa"/>
              <w:bottom w:w="15" w:type="dxa"/>
              <w:right w:w="0" w:type="dxa"/>
            </w:tcMar>
            <w:hideMark/>
          </w:tcPr>
          <w:p w14:paraId="1787CCB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c>
          <w:tcPr>
            <w:tcW w:w="0" w:type="auto"/>
            <w:tcBorders>
              <w:top w:val="nil"/>
              <w:left w:val="nil"/>
              <w:bottom w:val="single" w:sz="8" w:space="0" w:color="auto"/>
              <w:right w:val="nil"/>
            </w:tcBorders>
            <w:tcMar>
              <w:top w:w="15" w:type="dxa"/>
              <w:left w:w="15" w:type="dxa"/>
              <w:bottom w:w="15" w:type="dxa"/>
              <w:right w:w="0" w:type="dxa"/>
            </w:tcMar>
            <w:hideMark/>
          </w:tcPr>
          <w:p w14:paraId="4FC5AEF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6DD6512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51F46F6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5,4</w:t>
            </w:r>
          </w:p>
        </w:tc>
        <w:tc>
          <w:tcPr>
            <w:tcW w:w="0" w:type="auto"/>
            <w:tcBorders>
              <w:top w:val="nil"/>
              <w:left w:val="nil"/>
              <w:bottom w:val="single" w:sz="8" w:space="0" w:color="auto"/>
              <w:right w:val="nil"/>
            </w:tcBorders>
            <w:tcMar>
              <w:top w:w="15" w:type="dxa"/>
              <w:left w:w="15" w:type="dxa"/>
              <w:bottom w:w="15" w:type="dxa"/>
              <w:right w:w="0" w:type="dxa"/>
            </w:tcMar>
            <w:hideMark/>
          </w:tcPr>
          <w:p w14:paraId="2962B6A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4,3</w:t>
            </w:r>
          </w:p>
        </w:tc>
        <w:tc>
          <w:tcPr>
            <w:tcW w:w="0" w:type="auto"/>
            <w:tcBorders>
              <w:top w:val="nil"/>
              <w:left w:val="nil"/>
              <w:bottom w:val="single" w:sz="8" w:space="0" w:color="auto"/>
              <w:right w:val="nil"/>
            </w:tcBorders>
            <w:tcMar>
              <w:top w:w="15" w:type="dxa"/>
              <w:left w:w="15" w:type="dxa"/>
              <w:bottom w:w="15" w:type="dxa"/>
              <w:right w:w="0" w:type="dxa"/>
            </w:tcMar>
            <w:hideMark/>
          </w:tcPr>
          <w:p w14:paraId="4B05342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c>
          <w:tcPr>
            <w:tcW w:w="0" w:type="auto"/>
            <w:tcBorders>
              <w:top w:val="nil"/>
              <w:left w:val="nil"/>
              <w:bottom w:val="single" w:sz="8" w:space="0" w:color="auto"/>
              <w:right w:val="nil"/>
            </w:tcBorders>
            <w:tcMar>
              <w:top w:w="15" w:type="dxa"/>
              <w:left w:w="15" w:type="dxa"/>
              <w:bottom w:w="15" w:type="dxa"/>
              <w:right w:w="0" w:type="dxa"/>
            </w:tcMar>
            <w:hideMark/>
          </w:tcPr>
          <w:p w14:paraId="21AD903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5,4</w:t>
            </w:r>
          </w:p>
        </w:tc>
      </w:tr>
      <w:tr w:rsidR="00000000" w14:paraId="5643DF73"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0D1C907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 V категория</w:t>
            </w:r>
          </w:p>
        </w:tc>
        <w:tc>
          <w:tcPr>
            <w:tcW w:w="0" w:type="auto"/>
            <w:tcBorders>
              <w:top w:val="nil"/>
              <w:left w:val="nil"/>
              <w:bottom w:val="single" w:sz="8" w:space="0" w:color="auto"/>
              <w:right w:val="nil"/>
            </w:tcBorders>
            <w:tcMar>
              <w:top w:w="15" w:type="dxa"/>
              <w:left w:w="15" w:type="dxa"/>
              <w:bottom w:w="15" w:type="dxa"/>
              <w:right w:w="0" w:type="dxa"/>
            </w:tcMar>
            <w:hideMark/>
          </w:tcPr>
          <w:p w14:paraId="1BDF152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c>
          <w:tcPr>
            <w:tcW w:w="0" w:type="auto"/>
            <w:tcBorders>
              <w:top w:val="nil"/>
              <w:left w:val="nil"/>
              <w:bottom w:val="single" w:sz="8" w:space="0" w:color="auto"/>
              <w:right w:val="nil"/>
            </w:tcBorders>
            <w:tcMar>
              <w:top w:w="15" w:type="dxa"/>
              <w:left w:w="15" w:type="dxa"/>
              <w:bottom w:w="15" w:type="dxa"/>
              <w:right w:w="0" w:type="dxa"/>
            </w:tcMar>
            <w:hideMark/>
          </w:tcPr>
          <w:p w14:paraId="583C210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4,3</w:t>
            </w:r>
          </w:p>
        </w:tc>
        <w:tc>
          <w:tcPr>
            <w:tcW w:w="0" w:type="auto"/>
            <w:tcBorders>
              <w:top w:val="nil"/>
              <w:left w:val="nil"/>
              <w:bottom w:val="single" w:sz="8" w:space="0" w:color="auto"/>
              <w:right w:val="nil"/>
            </w:tcBorders>
            <w:tcMar>
              <w:top w:w="15" w:type="dxa"/>
              <w:left w:w="15" w:type="dxa"/>
              <w:bottom w:w="15" w:type="dxa"/>
              <w:right w:w="0" w:type="dxa"/>
            </w:tcMar>
            <w:hideMark/>
          </w:tcPr>
          <w:p w14:paraId="15CD21C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7994B2C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589AF83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4C326A3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4,3</w:t>
            </w:r>
          </w:p>
        </w:tc>
        <w:tc>
          <w:tcPr>
            <w:tcW w:w="0" w:type="auto"/>
            <w:tcBorders>
              <w:top w:val="nil"/>
              <w:left w:val="nil"/>
              <w:bottom w:val="single" w:sz="8" w:space="0" w:color="auto"/>
              <w:right w:val="nil"/>
            </w:tcBorders>
            <w:tcMar>
              <w:top w:w="15" w:type="dxa"/>
              <w:left w:w="15" w:type="dxa"/>
              <w:bottom w:w="15" w:type="dxa"/>
              <w:right w:w="0" w:type="dxa"/>
            </w:tcMar>
            <w:hideMark/>
          </w:tcPr>
          <w:p w14:paraId="4521BE4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3,2</w:t>
            </w:r>
          </w:p>
        </w:tc>
        <w:tc>
          <w:tcPr>
            <w:tcW w:w="0" w:type="auto"/>
            <w:tcBorders>
              <w:top w:val="nil"/>
              <w:left w:val="nil"/>
              <w:bottom w:val="single" w:sz="8" w:space="0" w:color="auto"/>
              <w:right w:val="nil"/>
            </w:tcBorders>
            <w:tcMar>
              <w:top w:w="15" w:type="dxa"/>
              <w:left w:w="15" w:type="dxa"/>
              <w:bottom w:w="15" w:type="dxa"/>
              <w:right w:w="0" w:type="dxa"/>
            </w:tcMar>
            <w:hideMark/>
          </w:tcPr>
          <w:p w14:paraId="3A8EBFF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5,4</w:t>
            </w:r>
          </w:p>
        </w:tc>
        <w:tc>
          <w:tcPr>
            <w:tcW w:w="0" w:type="auto"/>
            <w:tcBorders>
              <w:top w:val="nil"/>
              <w:left w:val="nil"/>
              <w:bottom w:val="single" w:sz="8" w:space="0" w:color="auto"/>
              <w:right w:val="nil"/>
            </w:tcBorders>
            <w:tcMar>
              <w:top w:w="15" w:type="dxa"/>
              <w:left w:w="15" w:type="dxa"/>
              <w:bottom w:w="15" w:type="dxa"/>
              <w:right w:w="0" w:type="dxa"/>
            </w:tcMar>
            <w:hideMark/>
          </w:tcPr>
          <w:p w14:paraId="1167CD8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4,3</w:t>
            </w:r>
          </w:p>
        </w:tc>
      </w:tr>
      <w:tr w:rsidR="00000000" w14:paraId="6DD3AEA9" w14:textId="77777777">
        <w:trPr>
          <w:divId w:val="1886022617"/>
        </w:trPr>
        <w:tc>
          <w:tcPr>
            <w:tcW w:w="0" w:type="auto"/>
            <w:tcBorders>
              <w:top w:val="nil"/>
              <w:left w:val="nil"/>
              <w:bottom w:val="nil"/>
              <w:right w:val="nil"/>
            </w:tcBorders>
            <w:tcMar>
              <w:top w:w="15" w:type="dxa"/>
              <w:left w:w="15" w:type="dxa"/>
              <w:bottom w:w="15" w:type="dxa"/>
              <w:right w:w="0" w:type="dxa"/>
            </w:tcMar>
            <w:hideMark/>
          </w:tcPr>
          <w:p w14:paraId="04E015D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 VII, VIII</w:t>
            </w:r>
          </w:p>
        </w:tc>
        <w:tc>
          <w:tcPr>
            <w:tcW w:w="0" w:type="auto"/>
            <w:tcBorders>
              <w:top w:val="nil"/>
              <w:left w:val="nil"/>
              <w:bottom w:val="nil"/>
              <w:right w:val="nil"/>
            </w:tcBorders>
            <w:tcMar>
              <w:top w:w="15" w:type="dxa"/>
              <w:left w:w="15" w:type="dxa"/>
              <w:bottom w:w="15" w:type="dxa"/>
              <w:right w:w="0" w:type="dxa"/>
            </w:tcMar>
            <w:hideMark/>
          </w:tcPr>
          <w:p w14:paraId="23B2DBD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1FA938F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39FB8F2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02B0D90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55831BB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21CC09F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2BA70D3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42B2D19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tcMar>
              <w:top w:w="15" w:type="dxa"/>
              <w:left w:w="15" w:type="dxa"/>
              <w:bottom w:w="15" w:type="dxa"/>
              <w:right w:w="0" w:type="dxa"/>
            </w:tcMar>
            <w:hideMark/>
          </w:tcPr>
          <w:p w14:paraId="611E98A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1EDF651"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6CE081B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категория</w:t>
            </w:r>
          </w:p>
        </w:tc>
        <w:tc>
          <w:tcPr>
            <w:tcW w:w="0" w:type="auto"/>
            <w:tcBorders>
              <w:top w:val="nil"/>
              <w:left w:val="nil"/>
              <w:bottom w:val="single" w:sz="8" w:space="0" w:color="auto"/>
              <w:right w:val="nil"/>
            </w:tcBorders>
            <w:tcMar>
              <w:top w:w="15" w:type="dxa"/>
              <w:left w:w="15" w:type="dxa"/>
              <w:bottom w:w="15" w:type="dxa"/>
              <w:right w:w="0" w:type="dxa"/>
            </w:tcMar>
            <w:hideMark/>
          </w:tcPr>
          <w:p w14:paraId="7BDDB1F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3,2</w:t>
            </w:r>
          </w:p>
        </w:tc>
        <w:tc>
          <w:tcPr>
            <w:tcW w:w="0" w:type="auto"/>
            <w:tcBorders>
              <w:top w:val="nil"/>
              <w:left w:val="nil"/>
              <w:bottom w:val="single" w:sz="8" w:space="0" w:color="auto"/>
              <w:right w:val="nil"/>
            </w:tcBorders>
            <w:tcMar>
              <w:top w:w="15" w:type="dxa"/>
              <w:left w:w="15" w:type="dxa"/>
              <w:bottom w:w="15" w:type="dxa"/>
              <w:right w:w="0" w:type="dxa"/>
            </w:tcMar>
            <w:hideMark/>
          </w:tcPr>
          <w:p w14:paraId="0301DC4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796D420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6F8AC80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3A28C26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nil"/>
            </w:tcBorders>
            <w:tcMar>
              <w:top w:w="15" w:type="dxa"/>
              <w:left w:w="15" w:type="dxa"/>
              <w:bottom w:w="15" w:type="dxa"/>
              <w:right w:w="0" w:type="dxa"/>
            </w:tcMar>
            <w:hideMark/>
          </w:tcPr>
          <w:p w14:paraId="48B5FD9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2,4</w:t>
            </w:r>
          </w:p>
        </w:tc>
        <w:tc>
          <w:tcPr>
            <w:tcW w:w="0" w:type="auto"/>
            <w:tcBorders>
              <w:top w:val="nil"/>
              <w:left w:val="nil"/>
              <w:bottom w:val="single" w:sz="8" w:space="0" w:color="auto"/>
              <w:right w:val="nil"/>
            </w:tcBorders>
            <w:tcMar>
              <w:top w:w="15" w:type="dxa"/>
              <w:left w:w="15" w:type="dxa"/>
              <w:bottom w:w="15" w:type="dxa"/>
              <w:right w:w="0" w:type="dxa"/>
            </w:tcMar>
            <w:hideMark/>
          </w:tcPr>
          <w:p w14:paraId="08CEA1D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2,2</w:t>
            </w:r>
          </w:p>
        </w:tc>
        <w:tc>
          <w:tcPr>
            <w:tcW w:w="0" w:type="auto"/>
            <w:tcBorders>
              <w:top w:val="nil"/>
              <w:left w:val="nil"/>
              <w:bottom w:val="single" w:sz="8" w:space="0" w:color="auto"/>
              <w:right w:val="nil"/>
            </w:tcBorders>
            <w:tcMar>
              <w:top w:w="15" w:type="dxa"/>
              <w:left w:w="15" w:type="dxa"/>
              <w:bottom w:w="15" w:type="dxa"/>
              <w:right w:w="0" w:type="dxa"/>
            </w:tcMar>
            <w:hideMark/>
          </w:tcPr>
          <w:p w14:paraId="7A226A1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2,8</w:t>
            </w:r>
          </w:p>
        </w:tc>
        <w:tc>
          <w:tcPr>
            <w:tcW w:w="0" w:type="auto"/>
            <w:tcBorders>
              <w:top w:val="nil"/>
              <w:left w:val="nil"/>
              <w:bottom w:val="single" w:sz="8" w:space="0" w:color="auto"/>
              <w:right w:val="nil"/>
            </w:tcBorders>
            <w:tcMar>
              <w:top w:w="15" w:type="dxa"/>
              <w:left w:w="15" w:type="dxa"/>
              <w:bottom w:w="15" w:type="dxa"/>
              <w:right w:w="0" w:type="dxa"/>
            </w:tcMar>
            <w:hideMark/>
          </w:tcPr>
          <w:p w14:paraId="154E24F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2,6</w:t>
            </w:r>
          </w:p>
        </w:tc>
      </w:tr>
    </w:tbl>
    <w:p w14:paraId="510F7DA8" w14:textId="77777777" w:rsidR="00000000" w:rsidRDefault="00000000">
      <w:pPr>
        <w:spacing w:after="24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5A54762A" w14:textId="77777777" w:rsidR="00000000" w:rsidRDefault="00000000">
      <w:pPr>
        <w:spacing w:after="0" w:line="240" w:lineRule="auto"/>
        <w:ind w:firstLine="1155"/>
        <w:jc w:val="both"/>
        <w:textAlignment w:val="center"/>
        <w:divId w:val="1058017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търговски обекти коефициентът за местоположение по таблица № 3 се увеличава с 40 на сто. Под търговски обект се разбира - магазини, аптеки, павилиони, будки, складове за търговия на едро, бензиностанции, дискотеки, ресторанти, закусвални, сладкарници, пивници, бирарии, механи, кафенета, хотели, мотели, хазартни заведения;</w:t>
      </w:r>
    </w:p>
    <w:p w14:paraId="754604D1" w14:textId="77777777" w:rsidR="00000000" w:rsidRDefault="00000000">
      <w:pPr>
        <w:spacing w:after="0" w:line="240" w:lineRule="auto"/>
        <w:ind w:firstLine="1155"/>
        <w:jc w:val="both"/>
        <w:textAlignment w:val="center"/>
        <w:divId w:val="2076884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 таблица № 4 се определя коефициентът за местоположение за производствените, селскостопанските и разположените върху същия имот (парцел) административни сгради към тях:</w:t>
      </w:r>
    </w:p>
    <w:p w14:paraId="1A33C4C8"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4F10F410" w14:textId="77777777" w:rsidR="00000000" w:rsidRDefault="00000000">
      <w:pPr>
        <w:spacing w:after="0" w:line="240" w:lineRule="auto"/>
        <w:ind w:firstLine="1155"/>
        <w:jc w:val="both"/>
        <w:textAlignment w:val="center"/>
        <w:divId w:val="1491209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Таблица № 4</w:t>
      </w:r>
    </w:p>
    <w:p w14:paraId="586FE79F" w14:textId="77777777" w:rsidR="00000000" w:rsidRDefault="00000000">
      <w:pPr>
        <w:spacing w:after="0" w:line="240" w:lineRule="auto"/>
        <w:ind w:firstLine="1155"/>
        <w:jc w:val="both"/>
        <w:textAlignment w:val="center"/>
        <w:divId w:val="1917469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(Изм. - ДВ, бр. 100 от 2005 г., в сила от 01.01.2006 г., изм. - ДВ, бр. 105 от 2006 г., в сила от 01.01.2007 г., изм. - ДВ, бр. 105 от 2008 г., в сила от 01.01.2009 г.)</w:t>
      </w:r>
    </w:p>
    <w:p w14:paraId="5815A87C"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2327"/>
        <w:gridCol w:w="1656"/>
        <w:gridCol w:w="1743"/>
        <w:gridCol w:w="1656"/>
        <w:gridCol w:w="1738"/>
      </w:tblGrid>
      <w:tr w:rsidR="00000000" w14:paraId="27F1F199" w14:textId="77777777">
        <w:trPr>
          <w:divId w:val="1886022617"/>
        </w:trPr>
        <w:tc>
          <w:tcPr>
            <w:tcW w:w="0" w:type="auto"/>
            <w:vMerge w:val="restart"/>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51ED823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Категория</w:t>
            </w:r>
          </w:p>
        </w:tc>
        <w:tc>
          <w:tcPr>
            <w:tcW w:w="0" w:type="auto"/>
            <w:gridSpan w:val="4"/>
            <w:tcBorders>
              <w:top w:val="single" w:sz="8" w:space="0" w:color="auto"/>
              <w:left w:val="nil"/>
              <w:bottom w:val="nil"/>
              <w:right w:val="nil"/>
            </w:tcBorders>
            <w:tcMar>
              <w:top w:w="15" w:type="dxa"/>
              <w:left w:w="15" w:type="dxa"/>
              <w:bottom w:w="15" w:type="dxa"/>
              <w:right w:w="0" w:type="dxa"/>
            </w:tcMar>
            <w:hideMark/>
          </w:tcPr>
          <w:p w14:paraId="1FA8C09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Местоположение</w:t>
            </w:r>
          </w:p>
        </w:tc>
      </w:tr>
      <w:tr w:rsidR="00000000" w14:paraId="5DC86BBC" w14:textId="77777777">
        <w:trPr>
          <w:divId w:val="1886022617"/>
        </w:trPr>
        <w:tc>
          <w:tcPr>
            <w:tcW w:w="0" w:type="auto"/>
            <w:vMerge/>
            <w:tcBorders>
              <w:top w:val="single" w:sz="8" w:space="0" w:color="auto"/>
              <w:left w:val="nil"/>
              <w:bottom w:val="single" w:sz="8" w:space="0" w:color="auto"/>
              <w:right w:val="single" w:sz="8" w:space="0" w:color="auto"/>
            </w:tcBorders>
            <w:vAlign w:val="center"/>
            <w:hideMark/>
          </w:tcPr>
          <w:p w14:paraId="07CE34A8"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gridSpan w:val="2"/>
            <w:tcBorders>
              <w:top w:val="single" w:sz="8" w:space="0" w:color="auto"/>
              <w:left w:val="nil"/>
              <w:bottom w:val="nil"/>
              <w:right w:val="single" w:sz="8" w:space="0" w:color="auto"/>
            </w:tcBorders>
            <w:tcMar>
              <w:top w:w="15" w:type="dxa"/>
              <w:left w:w="15" w:type="dxa"/>
              <w:bottom w:w="15" w:type="dxa"/>
              <w:right w:w="0" w:type="dxa"/>
            </w:tcMar>
            <w:hideMark/>
          </w:tcPr>
          <w:p w14:paraId="0CC6BBB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благоприятно</w:t>
            </w:r>
          </w:p>
        </w:tc>
        <w:tc>
          <w:tcPr>
            <w:tcW w:w="0" w:type="auto"/>
            <w:gridSpan w:val="2"/>
            <w:tcBorders>
              <w:top w:val="single" w:sz="8" w:space="0" w:color="auto"/>
              <w:left w:val="nil"/>
              <w:bottom w:val="nil"/>
              <w:right w:val="nil"/>
            </w:tcBorders>
            <w:tcMar>
              <w:top w:w="15" w:type="dxa"/>
              <w:left w:w="15" w:type="dxa"/>
              <w:bottom w:w="15" w:type="dxa"/>
              <w:right w:w="0" w:type="dxa"/>
            </w:tcMar>
            <w:hideMark/>
          </w:tcPr>
          <w:p w14:paraId="3F1D300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неблагоприятно</w:t>
            </w:r>
          </w:p>
        </w:tc>
      </w:tr>
      <w:tr w:rsidR="00000000" w14:paraId="21E8E06E" w14:textId="77777777">
        <w:trPr>
          <w:divId w:val="1886022617"/>
        </w:trPr>
        <w:tc>
          <w:tcPr>
            <w:tcW w:w="0" w:type="auto"/>
            <w:vMerge/>
            <w:tcBorders>
              <w:top w:val="single" w:sz="8" w:space="0" w:color="auto"/>
              <w:left w:val="nil"/>
              <w:bottom w:val="single" w:sz="8" w:space="0" w:color="auto"/>
              <w:right w:val="single" w:sz="8" w:space="0" w:color="auto"/>
            </w:tcBorders>
            <w:vAlign w:val="center"/>
            <w:hideMark/>
          </w:tcPr>
          <w:p w14:paraId="6CD9FA6A"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single" w:sz="8" w:space="0" w:color="auto"/>
              <w:left w:val="nil"/>
              <w:bottom w:val="nil"/>
              <w:right w:val="single" w:sz="8" w:space="0" w:color="auto"/>
            </w:tcBorders>
            <w:tcMar>
              <w:top w:w="15" w:type="dxa"/>
              <w:left w:w="15" w:type="dxa"/>
              <w:bottom w:w="0" w:type="dxa"/>
              <w:right w:w="0" w:type="dxa"/>
            </w:tcMar>
            <w:hideMark/>
          </w:tcPr>
          <w:p w14:paraId="01689CA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производствени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254EC57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селскостопански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59F9C69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производствени</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5E45415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селскостопански</w:t>
            </w:r>
          </w:p>
        </w:tc>
      </w:tr>
      <w:tr w:rsidR="00000000" w14:paraId="4ED2C3AF"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7DF6A16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София</w:t>
            </w:r>
          </w:p>
        </w:tc>
        <w:tc>
          <w:tcPr>
            <w:tcW w:w="0" w:type="auto"/>
            <w:tcBorders>
              <w:top w:val="nil"/>
              <w:left w:val="nil"/>
              <w:bottom w:val="nil"/>
              <w:right w:val="nil"/>
            </w:tcBorders>
            <w:tcMar>
              <w:top w:w="15" w:type="dxa"/>
              <w:left w:w="15" w:type="dxa"/>
              <w:bottom w:w="0" w:type="dxa"/>
              <w:right w:w="0" w:type="dxa"/>
            </w:tcMar>
            <w:hideMark/>
          </w:tcPr>
          <w:p w14:paraId="799B6E5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23,4</w:t>
            </w:r>
          </w:p>
        </w:tc>
        <w:tc>
          <w:tcPr>
            <w:tcW w:w="0" w:type="auto"/>
            <w:tcBorders>
              <w:top w:val="nil"/>
              <w:left w:val="nil"/>
              <w:bottom w:val="single" w:sz="8" w:space="0" w:color="auto"/>
              <w:right w:val="nil"/>
            </w:tcBorders>
            <w:tcMar>
              <w:top w:w="15" w:type="dxa"/>
              <w:left w:w="15" w:type="dxa"/>
              <w:bottom w:w="15" w:type="dxa"/>
              <w:right w:w="0" w:type="dxa"/>
            </w:tcMar>
            <w:hideMark/>
          </w:tcPr>
          <w:p w14:paraId="5AE421B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16,4</w:t>
            </w:r>
          </w:p>
        </w:tc>
        <w:tc>
          <w:tcPr>
            <w:tcW w:w="0" w:type="auto"/>
            <w:tcBorders>
              <w:top w:val="nil"/>
              <w:left w:val="nil"/>
              <w:bottom w:val="single" w:sz="8" w:space="0" w:color="auto"/>
              <w:right w:val="nil"/>
            </w:tcBorders>
            <w:tcMar>
              <w:top w:w="15" w:type="dxa"/>
              <w:left w:w="15" w:type="dxa"/>
              <w:bottom w:w="15" w:type="dxa"/>
              <w:right w:w="0" w:type="dxa"/>
            </w:tcMar>
            <w:hideMark/>
          </w:tcPr>
          <w:p w14:paraId="7CEE794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17,3</w:t>
            </w:r>
          </w:p>
        </w:tc>
        <w:tc>
          <w:tcPr>
            <w:tcW w:w="0" w:type="auto"/>
            <w:tcBorders>
              <w:top w:val="nil"/>
              <w:left w:val="nil"/>
              <w:bottom w:val="single" w:sz="8" w:space="0" w:color="auto"/>
              <w:right w:val="nil"/>
            </w:tcBorders>
            <w:tcMar>
              <w:top w:w="15" w:type="dxa"/>
              <w:left w:w="15" w:type="dxa"/>
              <w:bottom w:w="15" w:type="dxa"/>
              <w:right w:w="0" w:type="dxa"/>
            </w:tcMar>
            <w:hideMark/>
          </w:tcPr>
          <w:p w14:paraId="63AF155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10,8</w:t>
            </w:r>
          </w:p>
        </w:tc>
      </w:tr>
      <w:tr w:rsidR="00000000" w14:paraId="59A219E4"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06A9EDF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Варна</w:t>
            </w:r>
          </w:p>
        </w:tc>
        <w:tc>
          <w:tcPr>
            <w:tcW w:w="0" w:type="auto"/>
            <w:tcBorders>
              <w:top w:val="nil"/>
              <w:left w:val="nil"/>
              <w:bottom w:val="nil"/>
              <w:right w:val="nil"/>
            </w:tcBorders>
            <w:tcMar>
              <w:top w:w="15" w:type="dxa"/>
              <w:left w:w="15" w:type="dxa"/>
              <w:bottom w:w="0" w:type="dxa"/>
              <w:right w:w="0" w:type="dxa"/>
            </w:tcMar>
            <w:hideMark/>
          </w:tcPr>
          <w:p w14:paraId="4019D01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22,2</w:t>
            </w:r>
          </w:p>
        </w:tc>
        <w:tc>
          <w:tcPr>
            <w:tcW w:w="0" w:type="auto"/>
            <w:tcBorders>
              <w:top w:val="nil"/>
              <w:left w:val="nil"/>
              <w:bottom w:val="single" w:sz="8" w:space="0" w:color="auto"/>
              <w:right w:val="nil"/>
            </w:tcBorders>
            <w:tcMar>
              <w:top w:w="15" w:type="dxa"/>
              <w:left w:w="15" w:type="dxa"/>
              <w:bottom w:w="15" w:type="dxa"/>
              <w:right w:w="0" w:type="dxa"/>
            </w:tcMar>
            <w:hideMark/>
          </w:tcPr>
          <w:p w14:paraId="39514CF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15,7</w:t>
            </w:r>
          </w:p>
        </w:tc>
        <w:tc>
          <w:tcPr>
            <w:tcW w:w="0" w:type="auto"/>
            <w:tcBorders>
              <w:top w:val="nil"/>
              <w:left w:val="nil"/>
              <w:bottom w:val="single" w:sz="8" w:space="0" w:color="auto"/>
              <w:right w:val="nil"/>
            </w:tcBorders>
            <w:tcMar>
              <w:top w:w="15" w:type="dxa"/>
              <w:left w:w="15" w:type="dxa"/>
              <w:bottom w:w="15" w:type="dxa"/>
              <w:right w:w="0" w:type="dxa"/>
            </w:tcMar>
            <w:hideMark/>
          </w:tcPr>
          <w:p w14:paraId="7F02593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16,4</w:t>
            </w:r>
          </w:p>
        </w:tc>
        <w:tc>
          <w:tcPr>
            <w:tcW w:w="0" w:type="auto"/>
            <w:tcBorders>
              <w:top w:val="nil"/>
              <w:left w:val="nil"/>
              <w:bottom w:val="single" w:sz="8" w:space="0" w:color="auto"/>
              <w:right w:val="nil"/>
            </w:tcBorders>
            <w:tcMar>
              <w:top w:w="15" w:type="dxa"/>
              <w:left w:w="15" w:type="dxa"/>
              <w:bottom w:w="15" w:type="dxa"/>
              <w:right w:w="0" w:type="dxa"/>
            </w:tcMar>
            <w:hideMark/>
          </w:tcPr>
          <w:p w14:paraId="1824DF9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10,4</w:t>
            </w:r>
          </w:p>
        </w:tc>
      </w:tr>
      <w:tr w:rsidR="00000000" w14:paraId="3054210B"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3AC8139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Бургас</w:t>
            </w:r>
          </w:p>
        </w:tc>
        <w:tc>
          <w:tcPr>
            <w:tcW w:w="0" w:type="auto"/>
            <w:tcBorders>
              <w:top w:val="nil"/>
              <w:left w:val="nil"/>
              <w:bottom w:val="nil"/>
              <w:right w:val="nil"/>
            </w:tcBorders>
            <w:tcMar>
              <w:top w:w="15" w:type="dxa"/>
              <w:left w:w="15" w:type="dxa"/>
              <w:bottom w:w="0" w:type="dxa"/>
              <w:right w:w="0" w:type="dxa"/>
            </w:tcMar>
            <w:hideMark/>
          </w:tcPr>
          <w:p w14:paraId="28A4B14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21,1</w:t>
            </w:r>
          </w:p>
        </w:tc>
        <w:tc>
          <w:tcPr>
            <w:tcW w:w="0" w:type="auto"/>
            <w:tcBorders>
              <w:top w:val="nil"/>
              <w:left w:val="nil"/>
              <w:bottom w:val="single" w:sz="8" w:space="0" w:color="auto"/>
              <w:right w:val="nil"/>
            </w:tcBorders>
            <w:tcMar>
              <w:top w:w="15" w:type="dxa"/>
              <w:left w:w="15" w:type="dxa"/>
              <w:bottom w:w="15" w:type="dxa"/>
              <w:right w:w="0" w:type="dxa"/>
            </w:tcMar>
            <w:hideMark/>
          </w:tcPr>
          <w:p w14:paraId="513171F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14,7</w:t>
            </w:r>
          </w:p>
        </w:tc>
        <w:tc>
          <w:tcPr>
            <w:tcW w:w="0" w:type="auto"/>
            <w:tcBorders>
              <w:top w:val="nil"/>
              <w:left w:val="nil"/>
              <w:bottom w:val="single" w:sz="8" w:space="0" w:color="auto"/>
              <w:right w:val="nil"/>
            </w:tcBorders>
            <w:tcMar>
              <w:top w:w="15" w:type="dxa"/>
              <w:left w:w="15" w:type="dxa"/>
              <w:bottom w:w="15" w:type="dxa"/>
              <w:right w:w="0" w:type="dxa"/>
            </w:tcMar>
            <w:hideMark/>
          </w:tcPr>
          <w:p w14:paraId="70EEF38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15,6</w:t>
            </w:r>
          </w:p>
        </w:tc>
        <w:tc>
          <w:tcPr>
            <w:tcW w:w="0" w:type="auto"/>
            <w:tcBorders>
              <w:top w:val="nil"/>
              <w:left w:val="nil"/>
              <w:bottom w:val="single" w:sz="8" w:space="0" w:color="auto"/>
              <w:right w:val="nil"/>
            </w:tcBorders>
            <w:tcMar>
              <w:top w:w="15" w:type="dxa"/>
              <w:left w:w="15" w:type="dxa"/>
              <w:bottom w:w="15" w:type="dxa"/>
              <w:right w:w="0" w:type="dxa"/>
            </w:tcMar>
            <w:hideMark/>
          </w:tcPr>
          <w:p w14:paraId="1A00EB6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9,7</w:t>
            </w:r>
          </w:p>
        </w:tc>
      </w:tr>
      <w:tr w:rsidR="00000000" w14:paraId="65A80FAC"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26846D2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Стара Загора</w:t>
            </w:r>
          </w:p>
        </w:tc>
        <w:tc>
          <w:tcPr>
            <w:tcW w:w="0" w:type="auto"/>
            <w:tcBorders>
              <w:top w:val="nil"/>
              <w:left w:val="nil"/>
              <w:bottom w:val="nil"/>
              <w:right w:val="nil"/>
            </w:tcBorders>
            <w:tcMar>
              <w:top w:w="15" w:type="dxa"/>
              <w:left w:w="15" w:type="dxa"/>
              <w:bottom w:w="0" w:type="dxa"/>
              <w:right w:w="0" w:type="dxa"/>
            </w:tcMar>
            <w:hideMark/>
          </w:tcPr>
          <w:p w14:paraId="415D2A7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20,5</w:t>
            </w:r>
          </w:p>
        </w:tc>
        <w:tc>
          <w:tcPr>
            <w:tcW w:w="0" w:type="auto"/>
            <w:tcBorders>
              <w:top w:val="nil"/>
              <w:left w:val="nil"/>
              <w:bottom w:val="single" w:sz="8" w:space="0" w:color="auto"/>
              <w:right w:val="nil"/>
            </w:tcBorders>
            <w:tcMar>
              <w:top w:w="15" w:type="dxa"/>
              <w:left w:w="15" w:type="dxa"/>
              <w:bottom w:w="15" w:type="dxa"/>
              <w:right w:w="0" w:type="dxa"/>
            </w:tcMar>
            <w:hideMark/>
          </w:tcPr>
          <w:p w14:paraId="2E321BC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14,4</w:t>
            </w:r>
          </w:p>
        </w:tc>
        <w:tc>
          <w:tcPr>
            <w:tcW w:w="0" w:type="auto"/>
            <w:tcBorders>
              <w:top w:val="nil"/>
              <w:left w:val="nil"/>
              <w:bottom w:val="single" w:sz="8" w:space="0" w:color="auto"/>
              <w:right w:val="nil"/>
            </w:tcBorders>
            <w:tcMar>
              <w:top w:w="15" w:type="dxa"/>
              <w:left w:w="15" w:type="dxa"/>
              <w:bottom w:w="15" w:type="dxa"/>
              <w:right w:w="0" w:type="dxa"/>
            </w:tcMar>
            <w:hideMark/>
          </w:tcPr>
          <w:p w14:paraId="535F616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15,1</w:t>
            </w:r>
          </w:p>
        </w:tc>
        <w:tc>
          <w:tcPr>
            <w:tcW w:w="0" w:type="auto"/>
            <w:tcBorders>
              <w:top w:val="nil"/>
              <w:left w:val="nil"/>
              <w:bottom w:val="single" w:sz="8" w:space="0" w:color="auto"/>
              <w:right w:val="nil"/>
            </w:tcBorders>
            <w:tcMar>
              <w:top w:w="15" w:type="dxa"/>
              <w:left w:w="15" w:type="dxa"/>
              <w:bottom w:w="15" w:type="dxa"/>
              <w:right w:w="0" w:type="dxa"/>
            </w:tcMar>
            <w:hideMark/>
          </w:tcPr>
          <w:p w14:paraId="0D287F4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9,4</w:t>
            </w:r>
          </w:p>
        </w:tc>
      </w:tr>
      <w:tr w:rsidR="00000000" w14:paraId="614C0D2C"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7B6E38D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Пловдив</w:t>
            </w:r>
          </w:p>
        </w:tc>
        <w:tc>
          <w:tcPr>
            <w:tcW w:w="0" w:type="auto"/>
            <w:tcBorders>
              <w:top w:val="nil"/>
              <w:left w:val="nil"/>
              <w:bottom w:val="nil"/>
              <w:right w:val="nil"/>
            </w:tcBorders>
            <w:tcMar>
              <w:top w:w="15" w:type="dxa"/>
              <w:left w:w="15" w:type="dxa"/>
              <w:bottom w:w="0" w:type="dxa"/>
              <w:right w:w="0" w:type="dxa"/>
            </w:tcMar>
            <w:hideMark/>
          </w:tcPr>
          <w:p w14:paraId="4E88480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19,9</w:t>
            </w:r>
          </w:p>
        </w:tc>
        <w:tc>
          <w:tcPr>
            <w:tcW w:w="0" w:type="auto"/>
            <w:tcBorders>
              <w:top w:val="nil"/>
              <w:left w:val="nil"/>
              <w:bottom w:val="single" w:sz="8" w:space="0" w:color="auto"/>
              <w:right w:val="nil"/>
            </w:tcBorders>
            <w:tcMar>
              <w:top w:w="15" w:type="dxa"/>
              <w:left w:w="15" w:type="dxa"/>
              <w:bottom w:w="15" w:type="dxa"/>
              <w:right w:w="0" w:type="dxa"/>
            </w:tcMar>
            <w:hideMark/>
          </w:tcPr>
          <w:p w14:paraId="5D403B5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14,0</w:t>
            </w:r>
          </w:p>
        </w:tc>
        <w:tc>
          <w:tcPr>
            <w:tcW w:w="0" w:type="auto"/>
            <w:tcBorders>
              <w:top w:val="nil"/>
              <w:left w:val="nil"/>
              <w:bottom w:val="single" w:sz="8" w:space="0" w:color="auto"/>
              <w:right w:val="nil"/>
            </w:tcBorders>
            <w:tcMar>
              <w:top w:w="15" w:type="dxa"/>
              <w:left w:w="15" w:type="dxa"/>
              <w:bottom w:w="15" w:type="dxa"/>
              <w:right w:w="0" w:type="dxa"/>
            </w:tcMar>
            <w:hideMark/>
          </w:tcPr>
          <w:p w14:paraId="043149A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14,7</w:t>
            </w:r>
          </w:p>
        </w:tc>
        <w:tc>
          <w:tcPr>
            <w:tcW w:w="0" w:type="auto"/>
            <w:tcBorders>
              <w:top w:val="nil"/>
              <w:left w:val="nil"/>
              <w:bottom w:val="single" w:sz="8" w:space="0" w:color="auto"/>
              <w:right w:val="nil"/>
            </w:tcBorders>
            <w:tcMar>
              <w:top w:w="15" w:type="dxa"/>
              <w:left w:w="15" w:type="dxa"/>
              <w:bottom w:w="15" w:type="dxa"/>
              <w:right w:w="0" w:type="dxa"/>
            </w:tcMar>
            <w:hideMark/>
          </w:tcPr>
          <w:p w14:paraId="71E4603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9,1</w:t>
            </w:r>
          </w:p>
        </w:tc>
      </w:tr>
      <w:tr w:rsidR="00000000" w14:paraId="03CCC7C7"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3DA2401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I, 1 група</w:t>
            </w:r>
          </w:p>
        </w:tc>
        <w:tc>
          <w:tcPr>
            <w:tcW w:w="0" w:type="auto"/>
            <w:tcBorders>
              <w:top w:val="nil"/>
              <w:left w:val="nil"/>
              <w:bottom w:val="nil"/>
              <w:right w:val="nil"/>
            </w:tcBorders>
            <w:tcMar>
              <w:top w:w="15" w:type="dxa"/>
              <w:left w:w="15" w:type="dxa"/>
              <w:bottom w:w="0" w:type="dxa"/>
              <w:right w:w="0" w:type="dxa"/>
            </w:tcMar>
            <w:hideMark/>
          </w:tcPr>
          <w:p w14:paraId="14820D9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16,4</w:t>
            </w:r>
          </w:p>
        </w:tc>
        <w:tc>
          <w:tcPr>
            <w:tcW w:w="0" w:type="auto"/>
            <w:tcBorders>
              <w:top w:val="nil"/>
              <w:left w:val="nil"/>
              <w:bottom w:val="single" w:sz="8" w:space="0" w:color="auto"/>
              <w:right w:val="nil"/>
            </w:tcBorders>
            <w:tcMar>
              <w:top w:w="15" w:type="dxa"/>
              <w:left w:w="15" w:type="dxa"/>
              <w:bottom w:w="15" w:type="dxa"/>
              <w:right w:w="0" w:type="dxa"/>
            </w:tcMar>
            <w:hideMark/>
          </w:tcPr>
          <w:p w14:paraId="5C506C7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11,5</w:t>
            </w:r>
          </w:p>
        </w:tc>
        <w:tc>
          <w:tcPr>
            <w:tcW w:w="0" w:type="auto"/>
            <w:tcBorders>
              <w:top w:val="nil"/>
              <w:left w:val="nil"/>
              <w:bottom w:val="single" w:sz="8" w:space="0" w:color="auto"/>
              <w:right w:val="nil"/>
            </w:tcBorders>
            <w:tcMar>
              <w:top w:w="15" w:type="dxa"/>
              <w:left w:w="15" w:type="dxa"/>
              <w:bottom w:w="15" w:type="dxa"/>
              <w:right w:w="0" w:type="dxa"/>
            </w:tcMar>
            <w:hideMark/>
          </w:tcPr>
          <w:p w14:paraId="145EE34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12,1</w:t>
            </w:r>
          </w:p>
        </w:tc>
        <w:tc>
          <w:tcPr>
            <w:tcW w:w="0" w:type="auto"/>
            <w:tcBorders>
              <w:top w:val="nil"/>
              <w:left w:val="nil"/>
              <w:bottom w:val="single" w:sz="8" w:space="0" w:color="auto"/>
              <w:right w:val="nil"/>
            </w:tcBorders>
            <w:tcMar>
              <w:top w:w="15" w:type="dxa"/>
              <w:left w:w="15" w:type="dxa"/>
              <w:bottom w:w="15" w:type="dxa"/>
              <w:right w:w="0" w:type="dxa"/>
            </w:tcMar>
            <w:hideMark/>
          </w:tcPr>
          <w:p w14:paraId="174316C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7,6</w:t>
            </w:r>
          </w:p>
        </w:tc>
      </w:tr>
      <w:tr w:rsidR="00000000" w14:paraId="1B37FCB7"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6218D2B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 2 група</w:t>
            </w:r>
          </w:p>
        </w:tc>
        <w:tc>
          <w:tcPr>
            <w:tcW w:w="0" w:type="auto"/>
            <w:tcBorders>
              <w:top w:val="nil"/>
              <w:left w:val="nil"/>
              <w:bottom w:val="nil"/>
              <w:right w:val="nil"/>
            </w:tcBorders>
            <w:tcMar>
              <w:top w:w="15" w:type="dxa"/>
              <w:left w:w="15" w:type="dxa"/>
              <w:bottom w:w="0" w:type="dxa"/>
              <w:right w:w="0" w:type="dxa"/>
            </w:tcMar>
            <w:hideMark/>
          </w:tcPr>
          <w:p w14:paraId="6D58A3E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14,0</w:t>
            </w:r>
          </w:p>
        </w:tc>
        <w:tc>
          <w:tcPr>
            <w:tcW w:w="0" w:type="auto"/>
            <w:tcBorders>
              <w:top w:val="nil"/>
              <w:left w:val="nil"/>
              <w:bottom w:val="single" w:sz="8" w:space="0" w:color="auto"/>
              <w:right w:val="nil"/>
            </w:tcBorders>
            <w:tcMar>
              <w:top w:w="15" w:type="dxa"/>
              <w:left w:w="15" w:type="dxa"/>
              <w:bottom w:w="15" w:type="dxa"/>
              <w:right w:w="0" w:type="dxa"/>
            </w:tcMar>
            <w:hideMark/>
          </w:tcPr>
          <w:p w14:paraId="7C93A9B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9,9</w:t>
            </w:r>
          </w:p>
        </w:tc>
        <w:tc>
          <w:tcPr>
            <w:tcW w:w="0" w:type="auto"/>
            <w:tcBorders>
              <w:top w:val="nil"/>
              <w:left w:val="nil"/>
              <w:bottom w:val="single" w:sz="8" w:space="0" w:color="auto"/>
              <w:right w:val="nil"/>
            </w:tcBorders>
            <w:tcMar>
              <w:top w:w="15" w:type="dxa"/>
              <w:left w:w="15" w:type="dxa"/>
              <w:bottom w:w="15" w:type="dxa"/>
              <w:right w:w="0" w:type="dxa"/>
            </w:tcMar>
            <w:hideMark/>
          </w:tcPr>
          <w:p w14:paraId="47E25CC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10,4</w:t>
            </w:r>
          </w:p>
        </w:tc>
        <w:tc>
          <w:tcPr>
            <w:tcW w:w="0" w:type="auto"/>
            <w:tcBorders>
              <w:top w:val="nil"/>
              <w:left w:val="nil"/>
              <w:bottom w:val="single" w:sz="8" w:space="0" w:color="auto"/>
              <w:right w:val="nil"/>
            </w:tcBorders>
            <w:tcMar>
              <w:top w:w="15" w:type="dxa"/>
              <w:left w:w="15" w:type="dxa"/>
              <w:bottom w:w="15" w:type="dxa"/>
              <w:right w:w="0" w:type="dxa"/>
            </w:tcMar>
            <w:hideMark/>
          </w:tcPr>
          <w:p w14:paraId="520EC21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6,5</w:t>
            </w:r>
          </w:p>
        </w:tc>
      </w:tr>
      <w:tr w:rsidR="00000000" w14:paraId="706AA3CA"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4DE6B99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 категория</w:t>
            </w:r>
          </w:p>
        </w:tc>
        <w:tc>
          <w:tcPr>
            <w:tcW w:w="0" w:type="auto"/>
            <w:tcBorders>
              <w:top w:val="nil"/>
              <w:left w:val="nil"/>
              <w:bottom w:val="nil"/>
              <w:right w:val="nil"/>
            </w:tcBorders>
            <w:tcMar>
              <w:top w:w="15" w:type="dxa"/>
              <w:left w:w="15" w:type="dxa"/>
              <w:bottom w:w="0" w:type="dxa"/>
              <w:right w:w="0" w:type="dxa"/>
            </w:tcMar>
            <w:hideMark/>
          </w:tcPr>
          <w:p w14:paraId="276AD02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11,7</w:t>
            </w:r>
          </w:p>
        </w:tc>
        <w:tc>
          <w:tcPr>
            <w:tcW w:w="0" w:type="auto"/>
            <w:tcBorders>
              <w:top w:val="nil"/>
              <w:left w:val="nil"/>
              <w:bottom w:val="single" w:sz="8" w:space="0" w:color="auto"/>
              <w:right w:val="nil"/>
            </w:tcBorders>
            <w:tcMar>
              <w:top w:w="15" w:type="dxa"/>
              <w:left w:w="15" w:type="dxa"/>
              <w:bottom w:w="15" w:type="dxa"/>
              <w:right w:w="0" w:type="dxa"/>
            </w:tcMar>
            <w:hideMark/>
          </w:tcPr>
          <w:p w14:paraId="47BFB95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8,2</w:t>
            </w:r>
          </w:p>
        </w:tc>
        <w:tc>
          <w:tcPr>
            <w:tcW w:w="0" w:type="auto"/>
            <w:tcBorders>
              <w:top w:val="nil"/>
              <w:left w:val="nil"/>
              <w:bottom w:val="single" w:sz="8" w:space="0" w:color="auto"/>
              <w:right w:val="nil"/>
            </w:tcBorders>
            <w:tcMar>
              <w:top w:w="15" w:type="dxa"/>
              <w:left w:w="15" w:type="dxa"/>
              <w:bottom w:w="15" w:type="dxa"/>
              <w:right w:w="0" w:type="dxa"/>
            </w:tcMar>
            <w:hideMark/>
          </w:tcPr>
          <w:p w14:paraId="2136044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8,6</w:t>
            </w:r>
          </w:p>
        </w:tc>
        <w:tc>
          <w:tcPr>
            <w:tcW w:w="0" w:type="auto"/>
            <w:tcBorders>
              <w:top w:val="nil"/>
              <w:left w:val="nil"/>
              <w:bottom w:val="single" w:sz="8" w:space="0" w:color="auto"/>
              <w:right w:val="nil"/>
            </w:tcBorders>
            <w:tcMar>
              <w:top w:w="15" w:type="dxa"/>
              <w:left w:w="15" w:type="dxa"/>
              <w:bottom w:w="15" w:type="dxa"/>
              <w:right w:w="0" w:type="dxa"/>
            </w:tcMar>
            <w:hideMark/>
          </w:tcPr>
          <w:p w14:paraId="304F61E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5,4</w:t>
            </w:r>
          </w:p>
        </w:tc>
      </w:tr>
      <w:tr w:rsidR="00000000" w14:paraId="320D8017"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461A7F4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 категория</w:t>
            </w:r>
          </w:p>
        </w:tc>
        <w:tc>
          <w:tcPr>
            <w:tcW w:w="0" w:type="auto"/>
            <w:tcBorders>
              <w:top w:val="nil"/>
              <w:left w:val="nil"/>
              <w:bottom w:val="nil"/>
              <w:right w:val="nil"/>
            </w:tcBorders>
            <w:tcMar>
              <w:top w:w="15" w:type="dxa"/>
              <w:left w:w="15" w:type="dxa"/>
              <w:bottom w:w="0" w:type="dxa"/>
              <w:right w:w="0" w:type="dxa"/>
            </w:tcMar>
            <w:hideMark/>
          </w:tcPr>
          <w:p w14:paraId="0191D39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7,0</w:t>
            </w:r>
          </w:p>
        </w:tc>
        <w:tc>
          <w:tcPr>
            <w:tcW w:w="0" w:type="auto"/>
            <w:tcBorders>
              <w:top w:val="nil"/>
              <w:left w:val="nil"/>
              <w:bottom w:val="single" w:sz="8" w:space="0" w:color="auto"/>
              <w:right w:val="nil"/>
            </w:tcBorders>
            <w:tcMar>
              <w:top w:w="15" w:type="dxa"/>
              <w:left w:w="15" w:type="dxa"/>
              <w:bottom w:w="15" w:type="dxa"/>
              <w:right w:w="0" w:type="dxa"/>
            </w:tcMar>
            <w:hideMark/>
          </w:tcPr>
          <w:p w14:paraId="526EE09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4,9</w:t>
            </w:r>
          </w:p>
        </w:tc>
        <w:tc>
          <w:tcPr>
            <w:tcW w:w="0" w:type="auto"/>
            <w:tcBorders>
              <w:top w:val="nil"/>
              <w:left w:val="nil"/>
              <w:bottom w:val="single" w:sz="8" w:space="0" w:color="auto"/>
              <w:right w:val="nil"/>
            </w:tcBorders>
            <w:tcMar>
              <w:top w:w="15" w:type="dxa"/>
              <w:left w:w="15" w:type="dxa"/>
              <w:bottom w:w="15" w:type="dxa"/>
              <w:right w:w="0" w:type="dxa"/>
            </w:tcMar>
            <w:hideMark/>
          </w:tcPr>
          <w:p w14:paraId="02AA8BB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5,2</w:t>
            </w:r>
          </w:p>
        </w:tc>
        <w:tc>
          <w:tcPr>
            <w:tcW w:w="0" w:type="auto"/>
            <w:tcBorders>
              <w:top w:val="nil"/>
              <w:left w:val="nil"/>
              <w:bottom w:val="single" w:sz="8" w:space="0" w:color="auto"/>
              <w:right w:val="nil"/>
            </w:tcBorders>
            <w:tcMar>
              <w:top w:w="15" w:type="dxa"/>
              <w:left w:w="15" w:type="dxa"/>
              <w:bottom w:w="15" w:type="dxa"/>
              <w:right w:w="0" w:type="dxa"/>
            </w:tcMar>
            <w:hideMark/>
          </w:tcPr>
          <w:p w14:paraId="63BF041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3,2</w:t>
            </w:r>
          </w:p>
        </w:tc>
      </w:tr>
      <w:tr w:rsidR="00000000" w14:paraId="3A6CF4F9"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4AF7BBA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 V категория</w:t>
            </w:r>
          </w:p>
        </w:tc>
        <w:tc>
          <w:tcPr>
            <w:tcW w:w="0" w:type="auto"/>
            <w:tcBorders>
              <w:top w:val="nil"/>
              <w:left w:val="nil"/>
              <w:bottom w:val="nil"/>
              <w:right w:val="nil"/>
            </w:tcBorders>
            <w:tcMar>
              <w:top w:w="15" w:type="dxa"/>
              <w:left w:w="15" w:type="dxa"/>
              <w:bottom w:w="0" w:type="dxa"/>
              <w:right w:w="0" w:type="dxa"/>
            </w:tcMar>
            <w:hideMark/>
          </w:tcPr>
          <w:p w14:paraId="1CE6286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4,7</w:t>
            </w:r>
          </w:p>
        </w:tc>
        <w:tc>
          <w:tcPr>
            <w:tcW w:w="0" w:type="auto"/>
            <w:tcBorders>
              <w:top w:val="nil"/>
              <w:left w:val="nil"/>
              <w:bottom w:val="single" w:sz="8" w:space="0" w:color="auto"/>
              <w:right w:val="nil"/>
            </w:tcBorders>
            <w:tcMar>
              <w:top w:w="15" w:type="dxa"/>
              <w:left w:w="15" w:type="dxa"/>
              <w:bottom w:w="15" w:type="dxa"/>
              <w:right w:w="0" w:type="dxa"/>
            </w:tcMar>
            <w:hideMark/>
          </w:tcPr>
          <w:p w14:paraId="44A9604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3,3</w:t>
            </w:r>
          </w:p>
        </w:tc>
        <w:tc>
          <w:tcPr>
            <w:tcW w:w="0" w:type="auto"/>
            <w:tcBorders>
              <w:top w:val="nil"/>
              <w:left w:val="nil"/>
              <w:bottom w:val="single" w:sz="8" w:space="0" w:color="auto"/>
              <w:right w:val="nil"/>
            </w:tcBorders>
            <w:tcMar>
              <w:top w:w="15" w:type="dxa"/>
              <w:left w:w="15" w:type="dxa"/>
              <w:bottom w:w="15" w:type="dxa"/>
              <w:right w:w="0" w:type="dxa"/>
            </w:tcMar>
            <w:hideMark/>
          </w:tcPr>
          <w:p w14:paraId="30E00BC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3,5</w:t>
            </w:r>
          </w:p>
        </w:tc>
        <w:tc>
          <w:tcPr>
            <w:tcW w:w="0" w:type="auto"/>
            <w:tcBorders>
              <w:top w:val="nil"/>
              <w:left w:val="nil"/>
              <w:bottom w:val="single" w:sz="8" w:space="0" w:color="auto"/>
              <w:right w:val="nil"/>
            </w:tcBorders>
            <w:tcMar>
              <w:top w:w="15" w:type="dxa"/>
              <w:left w:w="15" w:type="dxa"/>
              <w:bottom w:w="15" w:type="dxa"/>
              <w:right w:w="0" w:type="dxa"/>
            </w:tcMar>
            <w:hideMark/>
          </w:tcPr>
          <w:p w14:paraId="1E3034F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2,2</w:t>
            </w:r>
          </w:p>
        </w:tc>
      </w:tr>
      <w:tr w:rsidR="00000000" w14:paraId="6042C2BC" w14:textId="77777777">
        <w:trPr>
          <w:divId w:val="1886022617"/>
          <w:trHeight w:val="582"/>
        </w:trPr>
        <w:tc>
          <w:tcPr>
            <w:tcW w:w="0" w:type="auto"/>
            <w:tcBorders>
              <w:top w:val="nil"/>
              <w:left w:val="nil"/>
              <w:bottom w:val="single" w:sz="8" w:space="0" w:color="auto"/>
              <w:right w:val="nil"/>
            </w:tcBorders>
            <w:tcMar>
              <w:top w:w="15" w:type="dxa"/>
              <w:left w:w="15" w:type="dxa"/>
              <w:bottom w:w="15" w:type="dxa"/>
              <w:right w:w="0" w:type="dxa"/>
            </w:tcMar>
            <w:hideMark/>
          </w:tcPr>
          <w:p w14:paraId="00FEB6F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 VII, VIII категория</w:t>
            </w:r>
          </w:p>
        </w:tc>
        <w:tc>
          <w:tcPr>
            <w:tcW w:w="0" w:type="auto"/>
            <w:tcBorders>
              <w:top w:val="nil"/>
              <w:left w:val="nil"/>
              <w:bottom w:val="nil"/>
              <w:right w:val="nil"/>
            </w:tcBorders>
            <w:tcMar>
              <w:top w:w="15" w:type="dxa"/>
              <w:left w:w="15" w:type="dxa"/>
              <w:bottom w:w="0" w:type="dxa"/>
              <w:right w:w="0" w:type="dxa"/>
            </w:tcMar>
            <w:hideMark/>
          </w:tcPr>
          <w:p w14:paraId="46BF138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w:t>
            </w:r>
          </w:p>
        </w:tc>
        <w:tc>
          <w:tcPr>
            <w:tcW w:w="0" w:type="auto"/>
            <w:tcBorders>
              <w:top w:val="nil"/>
              <w:left w:val="nil"/>
              <w:bottom w:val="single" w:sz="8" w:space="0" w:color="auto"/>
              <w:right w:val="nil"/>
            </w:tcBorders>
            <w:tcMar>
              <w:top w:w="15" w:type="dxa"/>
              <w:left w:w="15" w:type="dxa"/>
              <w:bottom w:w="15" w:type="dxa"/>
              <w:right w:w="0" w:type="dxa"/>
            </w:tcMar>
            <w:hideMark/>
          </w:tcPr>
          <w:p w14:paraId="2B5BFE8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w:t>
            </w:r>
          </w:p>
        </w:tc>
        <w:tc>
          <w:tcPr>
            <w:tcW w:w="0" w:type="auto"/>
            <w:tcBorders>
              <w:top w:val="nil"/>
              <w:left w:val="nil"/>
              <w:bottom w:val="single" w:sz="8" w:space="0" w:color="auto"/>
              <w:right w:val="nil"/>
            </w:tcBorders>
            <w:tcMar>
              <w:top w:w="15" w:type="dxa"/>
              <w:left w:w="15" w:type="dxa"/>
              <w:bottom w:w="15" w:type="dxa"/>
              <w:right w:w="0" w:type="dxa"/>
            </w:tcMar>
            <w:hideMark/>
          </w:tcPr>
          <w:p w14:paraId="03413F7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w:t>
            </w:r>
          </w:p>
        </w:tc>
        <w:tc>
          <w:tcPr>
            <w:tcW w:w="0" w:type="auto"/>
            <w:tcBorders>
              <w:top w:val="nil"/>
              <w:left w:val="nil"/>
              <w:bottom w:val="single" w:sz="8" w:space="0" w:color="auto"/>
              <w:right w:val="nil"/>
            </w:tcBorders>
            <w:tcMar>
              <w:top w:w="15" w:type="dxa"/>
              <w:left w:w="15" w:type="dxa"/>
              <w:bottom w:w="15" w:type="dxa"/>
              <w:right w:w="0" w:type="dxa"/>
            </w:tcMar>
            <w:hideMark/>
          </w:tcPr>
          <w:p w14:paraId="792D773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w:t>
            </w:r>
          </w:p>
        </w:tc>
      </w:tr>
    </w:tbl>
    <w:p w14:paraId="7C3583BB"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C0B8A2E" w14:textId="77777777" w:rsidR="00000000" w:rsidRDefault="00000000">
      <w:pPr>
        <w:spacing w:after="0" w:line="240" w:lineRule="auto"/>
        <w:ind w:firstLine="1155"/>
        <w:jc w:val="both"/>
        <w:textAlignment w:val="center"/>
        <w:divId w:val="18305570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под производствени (промишлено производство) обекти се разбира - за производствени цели, включително и производство и разпределение на пара, сгъстен въздух и газове, производство, трансфер и разпределение на електроенергия, помпени и водопречиствателни станции, хангари, гаражи, депа, складове и навеси за съхранение на промишлена продукция;</w:t>
      </w:r>
    </w:p>
    <w:p w14:paraId="51C0DA41" w14:textId="77777777" w:rsidR="00000000" w:rsidRDefault="00000000">
      <w:pPr>
        <w:spacing w:after="0" w:line="240" w:lineRule="auto"/>
        <w:ind w:firstLine="1155"/>
        <w:jc w:val="both"/>
        <w:textAlignment w:val="center"/>
        <w:divId w:val="371074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под селскостопански обекти се разбира - сгради за животновъдство и птицевъдство, сгради за растениевъдство, осеменителни станции, люпилни, фуражни и хранителни кухни, ветеринарни филтри, складове и навеси за съхранение на селскостопанска продукция, силози, екарисажи;</w:t>
      </w:r>
    </w:p>
    <w:p w14:paraId="6E81DDC1" w14:textId="77777777" w:rsidR="00000000" w:rsidRDefault="00000000">
      <w:pPr>
        <w:spacing w:after="0" w:line="240" w:lineRule="auto"/>
        <w:ind w:firstLine="1155"/>
        <w:jc w:val="both"/>
        <w:textAlignment w:val="center"/>
        <w:divId w:val="15664472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сгради с благоприятно местоположение са тези, които отговарят на над 50 на сто от следните условия: сградата се намира в границите на населеното място; в близост (до 1 км) от републиканската пътна мрежа, жп. гари и пристанища; обособени производствени (промишлени, търговски или селскостопански) зони.</w:t>
      </w:r>
    </w:p>
    <w:p w14:paraId="072535C5" w14:textId="77777777" w:rsidR="00000000" w:rsidRDefault="00000000">
      <w:pPr>
        <w:spacing w:after="0" w:line="240" w:lineRule="auto"/>
        <w:ind w:firstLine="1155"/>
        <w:jc w:val="both"/>
        <w:textAlignment w:val="center"/>
        <w:divId w:val="3801744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109 от 2001 г., в сила от 01.01.2002 г., изм. - ДВ, бр. 100 от 2005 г., в сила от 01.01.2006 г.) Коефициентът за местоположение по ал. 1 за националните курорти и вилните зони към тях, както и за вилните зони до 10 км от морската брегова ивица се увеличава с 50 на сто, с изключение на Варна, Бургас, курортен комплекс Боровец, курортен комплекс Дюни, курортен комплекс Елените, курортен комплекс Слънчев бряг и населените места, посочени в ал. 5.</w:t>
      </w:r>
    </w:p>
    <w:p w14:paraId="398C7566" w14:textId="77777777" w:rsidR="00000000" w:rsidRDefault="00000000">
      <w:pPr>
        <w:spacing w:after="0" w:line="240" w:lineRule="auto"/>
        <w:ind w:firstLine="1155"/>
        <w:jc w:val="both"/>
        <w:textAlignment w:val="center"/>
        <w:divId w:val="404835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109 от 2001 г., в сила от 01.01.2002 г., доп. - ДВ, бр. 100 от 2005 г., в сила от 01.01.2006 г.) Коефициентът за местоположение по ал. 1 за курорти от местно значение и за вилните зони към тях се увеличава с 20 на сто с изключение на населените места, посочени в ал. 5.</w:t>
      </w:r>
    </w:p>
    <w:p w14:paraId="5C8091AF" w14:textId="77777777" w:rsidR="00000000" w:rsidRDefault="00000000">
      <w:pPr>
        <w:spacing w:after="0" w:line="240" w:lineRule="auto"/>
        <w:ind w:firstLine="1155"/>
        <w:jc w:val="both"/>
        <w:textAlignment w:val="center"/>
        <w:divId w:val="442385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100 от 2005 г., в сила от 01.01.2006 г.) Категорията на населеното място се определя с Единния класификатор на административно-териториалните и териториалните единици (ЕКАТТЕ), утвърден с Решение № 565 на Министерския съвет от 1999 г. (ДВ, бр. 73 от 1999 г.), с изключение на Варна, Бургас, Стара Загора, Пловдив и населените места, посочени в ал. 5.</w:t>
      </w:r>
    </w:p>
    <w:p w14:paraId="4B61D94A" w14:textId="77777777" w:rsidR="00000000" w:rsidRDefault="00000000">
      <w:pPr>
        <w:spacing w:after="0" w:line="240" w:lineRule="auto"/>
        <w:ind w:firstLine="1155"/>
        <w:jc w:val="both"/>
        <w:textAlignment w:val="center"/>
        <w:divId w:val="17051317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100 от 2005 г., в сила от 01.01.2006 г.) Като населени места в I (първа) категория се групират следните населени места:</w:t>
      </w:r>
    </w:p>
    <w:p w14:paraId="03D9C93F" w14:textId="77777777" w:rsidR="00000000" w:rsidRDefault="00000000">
      <w:pPr>
        <w:spacing w:after="0" w:line="240" w:lineRule="auto"/>
        <w:ind w:firstLine="1155"/>
        <w:jc w:val="both"/>
        <w:textAlignment w:val="center"/>
        <w:divId w:val="1672441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1-ва група - Благоевград, Велико Търново, Кърджали, Перник, Плевен, Русе, Сливен, Хасково, Шумен, Банско, Несебър, Созопол;</w:t>
      </w:r>
    </w:p>
    <w:p w14:paraId="550A35CD" w14:textId="77777777" w:rsidR="00000000" w:rsidRDefault="00000000">
      <w:pPr>
        <w:spacing w:after="0" w:line="240" w:lineRule="auto"/>
        <w:ind w:firstLine="1155"/>
        <w:jc w:val="both"/>
        <w:textAlignment w:val="center"/>
        <w:divId w:val="18418454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2-ра група - Видин, Враца, Габрово, Добрич, Ловеч, Монтана, Пазарджик, Силистра, Смолян, Разград, Търговище, Ямбол, Айтос, Карнобат, Нова Загора, Севлиево, Харманли, Троян, Панагюрище, Пещера, Асеновград, Радомир, Самоков, Казанлък, Раднево, Чирпан, Попово, Козлодуй, Кранево, Балчик, Бяла </w:t>
      </w:r>
      <w:r>
        <w:rPr>
          <w:rFonts w:ascii="Times New Roman" w:eastAsia="Times New Roman" w:hAnsi="Times New Roman" w:cs="Times New Roman"/>
          <w:color w:val="000000"/>
          <w:kern w:val="0"/>
          <w14:ligatures w14:val="none"/>
        </w:rPr>
        <w:lastRenderedPageBreak/>
        <w:t>(област Варна), Велинград, Кюстендил, Сандански, Китен, Обзор, Поморие, Приморско, Свети Влас, Хисаря, Царево.</w:t>
      </w:r>
    </w:p>
    <w:p w14:paraId="03BED0FE" w14:textId="77777777" w:rsidR="00000000" w:rsidRDefault="00000000">
      <w:pPr>
        <w:spacing w:after="0" w:line="240" w:lineRule="auto"/>
        <w:ind w:firstLine="1155"/>
        <w:jc w:val="both"/>
        <w:textAlignment w:val="center"/>
        <w:divId w:val="6009151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(Предишна ал. 5 - ДВ, бр. 100 от 2005 г., в сила от 01.01.2006 г.) Под вилни зони се разбира вилни зони с одобрени застроителни и регулационни планове.</w:t>
      </w:r>
    </w:p>
    <w:p w14:paraId="4A6459BE" w14:textId="77777777" w:rsidR="00000000" w:rsidRDefault="00000000">
      <w:pPr>
        <w:spacing w:after="0" w:line="240" w:lineRule="auto"/>
        <w:ind w:firstLine="1155"/>
        <w:jc w:val="both"/>
        <w:textAlignment w:val="center"/>
        <w:divId w:val="9124722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6 - ДВ, бр. 100 от 2005 г., в сила от 01.01.2006 г.) Границите на зоните в населените места и категориите на вилните зони се определят с решение на общинския съвет. До приемане на решението се прилагат зоните и категориите, определени със заповед на кмета на общината.</w:t>
      </w:r>
    </w:p>
    <w:p w14:paraId="06D3B414" w14:textId="77777777" w:rsidR="00000000" w:rsidRDefault="00000000">
      <w:pPr>
        <w:spacing w:after="0" w:line="240" w:lineRule="auto"/>
        <w:ind w:firstLine="1155"/>
        <w:jc w:val="both"/>
        <w:textAlignment w:val="center"/>
        <w:divId w:val="11963076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 Коефициентът за инфраструктура (К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се определя, като към единица се прибави значението на елементите по таблица № 5:</w:t>
      </w:r>
    </w:p>
    <w:p w14:paraId="02B025E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AA9EE92" w14:textId="77777777" w:rsidR="00000000" w:rsidRDefault="00000000">
      <w:pPr>
        <w:spacing w:after="0" w:line="240" w:lineRule="auto"/>
        <w:ind w:firstLine="1155"/>
        <w:jc w:val="both"/>
        <w:textAlignment w:val="center"/>
        <w:divId w:val="800538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 1 + А + Б + В + Г + Д + Е.</w:t>
      </w:r>
    </w:p>
    <w:p w14:paraId="24323BF9"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2018"/>
        <w:gridCol w:w="576"/>
        <w:gridCol w:w="520"/>
        <w:gridCol w:w="3565"/>
        <w:gridCol w:w="70"/>
      </w:tblGrid>
      <w:tr w:rsidR="00000000" w14:paraId="7059BAA5" w14:textId="77777777">
        <w:trPr>
          <w:divId w:val="1886022617"/>
        </w:trPr>
        <w:tc>
          <w:tcPr>
            <w:tcW w:w="0" w:type="auto"/>
            <w:gridSpan w:val="5"/>
            <w:tcBorders>
              <w:top w:val="nil"/>
              <w:left w:val="nil"/>
              <w:bottom w:val="nil"/>
              <w:right w:val="nil"/>
            </w:tcBorders>
            <w:tcMar>
              <w:top w:w="15" w:type="dxa"/>
              <w:left w:w="15" w:type="dxa"/>
              <w:bottom w:w="15" w:type="dxa"/>
              <w:right w:w="0" w:type="dxa"/>
            </w:tcMar>
            <w:hideMark/>
          </w:tcPr>
          <w:p w14:paraId="36337D46"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5</w:t>
            </w:r>
          </w:p>
        </w:tc>
      </w:tr>
      <w:tr w:rsidR="00000000" w14:paraId="163D5B40" w14:textId="77777777">
        <w:trPr>
          <w:divId w:val="1886022617"/>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3D5A527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Елементи</w:t>
            </w:r>
          </w:p>
        </w:tc>
        <w:tc>
          <w:tcPr>
            <w:tcW w:w="0" w:type="auto"/>
            <w:gridSpan w:val="3"/>
            <w:tcBorders>
              <w:top w:val="single" w:sz="8" w:space="0" w:color="auto"/>
              <w:left w:val="nil"/>
              <w:bottom w:val="nil"/>
              <w:right w:val="single" w:sz="8" w:space="0" w:color="auto"/>
            </w:tcBorders>
            <w:tcMar>
              <w:top w:w="15" w:type="dxa"/>
              <w:left w:w="15" w:type="dxa"/>
              <w:bottom w:w="15" w:type="dxa"/>
              <w:right w:w="0" w:type="dxa"/>
            </w:tcMar>
            <w:hideMark/>
          </w:tcPr>
          <w:p w14:paraId="4D196E5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Значение на елементите</w:t>
            </w:r>
          </w:p>
        </w:tc>
        <w:tc>
          <w:tcPr>
            <w:tcW w:w="0" w:type="auto"/>
            <w:tcBorders>
              <w:top w:val="nil"/>
              <w:left w:val="nil"/>
              <w:bottom w:val="nil"/>
              <w:right w:val="nil"/>
            </w:tcBorders>
            <w:hideMark/>
          </w:tcPr>
          <w:p w14:paraId="63AA459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B3E787A" w14:textId="77777777">
        <w:trPr>
          <w:divId w:val="1886022617"/>
          <w:trHeight w:val="283"/>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4AE2571A"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8346AC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има</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DF0D7B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няма</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5B91552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няма в сградата, но има в квартала</w:t>
            </w:r>
          </w:p>
        </w:tc>
        <w:tc>
          <w:tcPr>
            <w:tcW w:w="0" w:type="auto"/>
            <w:tcBorders>
              <w:top w:val="nil"/>
              <w:left w:val="nil"/>
              <w:bottom w:val="nil"/>
              <w:right w:val="nil"/>
            </w:tcBorders>
            <w:hideMark/>
          </w:tcPr>
          <w:p w14:paraId="717BF3A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EAE5E0A"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66A0A61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3C102B3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357215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0A7F00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c>
          <w:tcPr>
            <w:tcW w:w="0" w:type="auto"/>
            <w:tcBorders>
              <w:top w:val="nil"/>
              <w:left w:val="nil"/>
              <w:bottom w:val="nil"/>
              <w:right w:val="nil"/>
            </w:tcBorders>
            <w:hideMark/>
          </w:tcPr>
          <w:p w14:paraId="55B1524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3B87F4A"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525A5CD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Водопровод</w:t>
            </w:r>
          </w:p>
        </w:tc>
        <w:tc>
          <w:tcPr>
            <w:tcW w:w="0" w:type="auto"/>
            <w:tcBorders>
              <w:top w:val="nil"/>
              <w:left w:val="nil"/>
              <w:bottom w:val="nil"/>
              <w:right w:val="single" w:sz="8" w:space="0" w:color="auto"/>
            </w:tcBorders>
            <w:tcMar>
              <w:top w:w="15" w:type="dxa"/>
              <w:left w:w="15" w:type="dxa"/>
              <w:bottom w:w="15" w:type="dxa"/>
              <w:right w:w="0" w:type="dxa"/>
            </w:tcMar>
            <w:hideMark/>
          </w:tcPr>
          <w:p w14:paraId="6FA9126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4432DE6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single" w:sz="8" w:space="0" w:color="auto"/>
            </w:tcBorders>
            <w:tcMar>
              <w:top w:w="15" w:type="dxa"/>
              <w:left w:w="15" w:type="dxa"/>
              <w:bottom w:w="15" w:type="dxa"/>
              <w:right w:w="0" w:type="dxa"/>
            </w:tcMar>
            <w:hideMark/>
          </w:tcPr>
          <w:p w14:paraId="6E8A835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w:t>
            </w:r>
          </w:p>
        </w:tc>
        <w:tc>
          <w:tcPr>
            <w:tcW w:w="0" w:type="auto"/>
            <w:tcBorders>
              <w:top w:val="nil"/>
              <w:left w:val="nil"/>
              <w:bottom w:val="nil"/>
              <w:right w:val="nil"/>
            </w:tcBorders>
            <w:hideMark/>
          </w:tcPr>
          <w:p w14:paraId="52DE42E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4D9D085"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7F813A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Канализация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1316920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63EC343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single" w:sz="8" w:space="0" w:color="auto"/>
            </w:tcBorders>
            <w:tcMar>
              <w:top w:w="15" w:type="dxa"/>
              <w:left w:w="15" w:type="dxa"/>
              <w:bottom w:w="15" w:type="dxa"/>
              <w:right w:w="0" w:type="dxa"/>
            </w:tcMar>
            <w:hideMark/>
          </w:tcPr>
          <w:p w14:paraId="779CD60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w:t>
            </w:r>
          </w:p>
        </w:tc>
        <w:tc>
          <w:tcPr>
            <w:tcW w:w="0" w:type="auto"/>
            <w:tcBorders>
              <w:top w:val="nil"/>
              <w:left w:val="nil"/>
              <w:bottom w:val="nil"/>
              <w:right w:val="nil"/>
            </w:tcBorders>
            <w:hideMark/>
          </w:tcPr>
          <w:p w14:paraId="56CB005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7CB1748"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732144E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Електрификация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5E5D097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323FFE7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-0,07</w:t>
            </w:r>
          </w:p>
        </w:tc>
        <w:tc>
          <w:tcPr>
            <w:tcW w:w="0" w:type="auto"/>
            <w:tcBorders>
              <w:top w:val="nil"/>
              <w:left w:val="nil"/>
              <w:bottom w:val="nil"/>
              <w:right w:val="single" w:sz="8" w:space="0" w:color="auto"/>
            </w:tcBorders>
            <w:tcMar>
              <w:top w:w="15" w:type="dxa"/>
              <w:left w:w="15" w:type="dxa"/>
              <w:bottom w:w="15" w:type="dxa"/>
              <w:right w:w="0" w:type="dxa"/>
            </w:tcMar>
            <w:hideMark/>
          </w:tcPr>
          <w:p w14:paraId="5C11902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nil"/>
            </w:tcBorders>
            <w:hideMark/>
          </w:tcPr>
          <w:p w14:paraId="28D3936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ADB3CD5"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54913D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 Телефонизация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7F8A6A5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7C1F03B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-0,02</w:t>
            </w:r>
          </w:p>
        </w:tc>
        <w:tc>
          <w:tcPr>
            <w:tcW w:w="0" w:type="auto"/>
            <w:tcBorders>
              <w:top w:val="nil"/>
              <w:left w:val="nil"/>
              <w:bottom w:val="nil"/>
              <w:right w:val="single" w:sz="8" w:space="0" w:color="auto"/>
            </w:tcBorders>
            <w:tcMar>
              <w:top w:w="15" w:type="dxa"/>
              <w:left w:w="15" w:type="dxa"/>
              <w:bottom w:w="15" w:type="dxa"/>
              <w:right w:w="0" w:type="dxa"/>
            </w:tcMar>
            <w:hideMark/>
          </w:tcPr>
          <w:p w14:paraId="4CDD870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-0,02</w:t>
            </w:r>
          </w:p>
        </w:tc>
        <w:tc>
          <w:tcPr>
            <w:tcW w:w="0" w:type="auto"/>
            <w:tcBorders>
              <w:top w:val="nil"/>
              <w:left w:val="nil"/>
              <w:bottom w:val="nil"/>
              <w:right w:val="nil"/>
            </w:tcBorders>
            <w:hideMark/>
          </w:tcPr>
          <w:p w14:paraId="6991D66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15B0C20"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67B9842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 Топлофикация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5310B98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+0,06</w:t>
            </w:r>
          </w:p>
        </w:tc>
        <w:tc>
          <w:tcPr>
            <w:tcW w:w="0" w:type="auto"/>
            <w:tcBorders>
              <w:top w:val="nil"/>
              <w:left w:val="nil"/>
              <w:bottom w:val="nil"/>
              <w:right w:val="single" w:sz="8" w:space="0" w:color="auto"/>
            </w:tcBorders>
            <w:tcMar>
              <w:top w:w="15" w:type="dxa"/>
              <w:left w:w="15" w:type="dxa"/>
              <w:bottom w:w="15" w:type="dxa"/>
              <w:right w:w="0" w:type="dxa"/>
            </w:tcMar>
            <w:hideMark/>
          </w:tcPr>
          <w:p w14:paraId="43A9F0D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single" w:sz="8" w:space="0" w:color="auto"/>
            </w:tcBorders>
            <w:tcMar>
              <w:top w:w="15" w:type="dxa"/>
              <w:left w:w="15" w:type="dxa"/>
              <w:bottom w:w="15" w:type="dxa"/>
              <w:right w:w="0" w:type="dxa"/>
            </w:tcMar>
            <w:hideMark/>
          </w:tcPr>
          <w:p w14:paraId="698A4E6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nil"/>
            </w:tcBorders>
            <w:hideMark/>
          </w:tcPr>
          <w:p w14:paraId="79EF033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AF61363"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7CED1BD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Е. Улична мрежа</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2F51D66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719A27F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1FC420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w:t>
            </w:r>
          </w:p>
        </w:tc>
        <w:tc>
          <w:tcPr>
            <w:tcW w:w="0" w:type="auto"/>
            <w:tcBorders>
              <w:top w:val="nil"/>
              <w:left w:val="nil"/>
              <w:bottom w:val="nil"/>
              <w:right w:val="nil"/>
            </w:tcBorders>
            <w:hideMark/>
          </w:tcPr>
          <w:p w14:paraId="057E57A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2D5295C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5447F051" w14:textId="77777777" w:rsidR="00000000" w:rsidRDefault="00000000">
      <w:pPr>
        <w:spacing w:after="0" w:line="240" w:lineRule="auto"/>
        <w:ind w:firstLine="1155"/>
        <w:jc w:val="both"/>
        <w:textAlignment w:val="center"/>
        <w:divId w:val="474495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под улична мрежа се разбира улици, изпълнени с трайни настилки;</w:t>
      </w:r>
    </w:p>
    <w:p w14:paraId="66DB4025" w14:textId="77777777" w:rsidR="00000000" w:rsidRDefault="00000000">
      <w:pPr>
        <w:spacing w:after="0" w:line="240" w:lineRule="auto"/>
        <w:ind w:firstLine="1155"/>
        <w:jc w:val="both"/>
        <w:textAlignment w:val="center"/>
        <w:divId w:val="5732009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сградата не е включена към електрическата, водопроводната и канализационната мрежа, но в квартала е изградена съответната инфраструктура, за тези елементи се приема значението от колона 4. Под квартал се разбира част от населеното място, ограничено от уличнорегулационни линии (или улици, там където няма одобрен регулационен план), включително и когато съоръженията се намират в границите на улиците. Коефициентът от колона 4 се прилага и когато се оценява част от сграда, т.е. ако обектът няма изградена инфраструктура, но има такава в сградата.</w:t>
      </w:r>
    </w:p>
    <w:p w14:paraId="0438BACA" w14:textId="77777777" w:rsidR="00000000" w:rsidRDefault="00000000">
      <w:pPr>
        <w:spacing w:after="0" w:line="240" w:lineRule="auto"/>
        <w:ind w:firstLine="1155"/>
        <w:jc w:val="both"/>
        <w:textAlignment w:val="center"/>
        <w:divId w:val="17521911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 (1) (Изм. - ДВ, бр. 98 от 2018 г., в сила от 01.01.2019 г.) Коефициентът за индивидуални характеристики (К</w:t>
      </w:r>
      <w:r>
        <w:rPr>
          <w:rFonts w:ascii="Times New Roman" w:eastAsia="Times New Roman" w:hAnsi="Times New Roman" w:cs="Times New Roman"/>
          <w:color w:val="000000"/>
          <w:kern w:val="0"/>
          <w:vertAlign w:val="subscript"/>
          <w14:ligatures w14:val="none"/>
        </w:rPr>
        <w:t>х</w:t>
      </w:r>
      <w:r>
        <w:rPr>
          <w:rFonts w:ascii="Times New Roman" w:eastAsia="Times New Roman" w:hAnsi="Times New Roman" w:cs="Times New Roman"/>
          <w:color w:val="000000"/>
          <w:kern w:val="0"/>
          <w14:ligatures w14:val="none"/>
        </w:rPr>
        <w:t>) се определя, като към единица се прибавят следните корекции:</w:t>
      </w:r>
    </w:p>
    <w:p w14:paraId="0F6287B7"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51FD3106" w14:textId="77777777" w:rsidR="00000000" w:rsidRDefault="00000000">
      <w:pPr>
        <w:spacing w:after="0" w:line="240" w:lineRule="auto"/>
        <w:ind w:firstLine="1155"/>
        <w:jc w:val="both"/>
        <w:textAlignment w:val="center"/>
        <w:divId w:val="1310674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x</w:t>
      </w:r>
      <w:r>
        <w:rPr>
          <w:rFonts w:ascii="Times New Roman" w:eastAsia="Times New Roman" w:hAnsi="Times New Roman" w:cs="Times New Roman"/>
          <w:color w:val="000000"/>
          <w:kern w:val="0"/>
          <w14:ligatures w14:val="none"/>
        </w:rPr>
        <w:t xml:space="preserve"> = 1 + кк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 xml:space="preserve"> + кк</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където:</w:t>
      </w:r>
    </w:p>
    <w:p w14:paraId="794EA03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5864A961" w14:textId="77777777" w:rsidR="00000000" w:rsidRDefault="00000000">
      <w:pPr>
        <w:spacing w:after="0" w:line="240" w:lineRule="auto"/>
        <w:ind w:firstLine="1155"/>
        <w:jc w:val="both"/>
        <w:textAlignment w:val="center"/>
        <w:divId w:val="1827553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 xml:space="preserve"> е корекция за разположение във височината на обекти, в жилищни и предимно жилищни сгради:</w:t>
      </w:r>
    </w:p>
    <w:p w14:paraId="28C2DAF6"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Ind w:w="32" w:type="dxa"/>
        <w:tblCellMar>
          <w:left w:w="0" w:type="dxa"/>
          <w:right w:w="0" w:type="dxa"/>
        </w:tblCellMar>
        <w:tblLook w:val="04A0" w:firstRow="1" w:lastRow="0" w:firstColumn="1" w:lastColumn="0" w:noHBand="0" w:noVBand="1"/>
      </w:tblPr>
      <w:tblGrid>
        <w:gridCol w:w="2702"/>
        <w:gridCol w:w="1965"/>
        <w:gridCol w:w="2083"/>
        <w:gridCol w:w="1240"/>
        <w:gridCol w:w="1314"/>
        <w:gridCol w:w="70"/>
      </w:tblGrid>
      <w:tr w:rsidR="00000000" w14:paraId="5CB6A506" w14:textId="77777777">
        <w:trPr>
          <w:divId w:val="1886022617"/>
        </w:trPr>
        <w:tc>
          <w:tcPr>
            <w:tcW w:w="0" w:type="auto"/>
            <w:gridSpan w:val="6"/>
            <w:tcBorders>
              <w:top w:val="nil"/>
              <w:left w:val="nil"/>
              <w:bottom w:val="nil"/>
              <w:right w:val="nil"/>
            </w:tcBorders>
            <w:tcMar>
              <w:top w:w="15" w:type="dxa"/>
              <w:left w:w="15" w:type="dxa"/>
              <w:bottom w:w="15" w:type="dxa"/>
              <w:right w:w="0" w:type="dxa"/>
            </w:tcMar>
            <w:hideMark/>
          </w:tcPr>
          <w:p w14:paraId="5656D859"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6</w:t>
            </w:r>
          </w:p>
        </w:tc>
      </w:tr>
      <w:tr w:rsidR="00000000" w14:paraId="7439F91E" w14:textId="77777777">
        <w:trPr>
          <w:divId w:val="1886022617"/>
        </w:trPr>
        <w:tc>
          <w:tcPr>
            <w:tcW w:w="0" w:type="auto"/>
            <w:vMerge w:val="restart"/>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65E5B71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Обектът се намира на</w:t>
            </w:r>
          </w:p>
        </w:tc>
        <w:tc>
          <w:tcPr>
            <w:tcW w:w="0" w:type="auto"/>
            <w:gridSpan w:val="4"/>
            <w:tcBorders>
              <w:top w:val="single" w:sz="8" w:space="0" w:color="auto"/>
              <w:left w:val="nil"/>
              <w:bottom w:val="nil"/>
              <w:right w:val="single" w:sz="8" w:space="0" w:color="auto"/>
            </w:tcBorders>
            <w:tcMar>
              <w:top w:w="15" w:type="dxa"/>
              <w:left w:w="15" w:type="dxa"/>
              <w:bottom w:w="15" w:type="dxa"/>
              <w:right w:w="0" w:type="dxa"/>
            </w:tcMar>
            <w:hideMark/>
          </w:tcPr>
          <w:p w14:paraId="38ADB40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Корекция (кк</w:t>
            </w:r>
            <w:r>
              <w:rPr>
                <w:rFonts w:ascii="Times New Roman" w:hAnsi="Times New Roman" w:cs="Times New Roman"/>
                <w:color w:val="000000"/>
                <w:kern w:val="0"/>
                <w:vertAlign w:val="subscript"/>
                <w14:ligatures w14:val="none"/>
              </w:rPr>
              <w:t>1</w:t>
            </w:r>
            <w:r>
              <w:rPr>
                <w:rFonts w:ascii="Times New Roman" w:hAnsi="Times New Roman" w:cs="Times New Roman"/>
                <w:color w:val="000000"/>
                <w:kern w:val="0"/>
                <w14:ligatures w14:val="none"/>
              </w:rPr>
              <w:t>)</w:t>
            </w:r>
          </w:p>
        </w:tc>
        <w:tc>
          <w:tcPr>
            <w:tcW w:w="0" w:type="auto"/>
            <w:tcBorders>
              <w:top w:val="nil"/>
              <w:left w:val="nil"/>
              <w:bottom w:val="nil"/>
              <w:right w:val="nil"/>
            </w:tcBorders>
            <w:hideMark/>
          </w:tcPr>
          <w:p w14:paraId="7ADFBBF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43097A8" w14:textId="77777777">
        <w:trPr>
          <w:divId w:val="1886022617"/>
          <w:trHeight w:val="283"/>
        </w:trPr>
        <w:tc>
          <w:tcPr>
            <w:tcW w:w="0" w:type="auto"/>
            <w:vMerge/>
            <w:tcBorders>
              <w:top w:val="single" w:sz="8" w:space="0" w:color="auto"/>
              <w:left w:val="single" w:sz="8" w:space="0" w:color="auto"/>
              <w:bottom w:val="nil"/>
              <w:right w:val="single" w:sz="8" w:space="0" w:color="auto"/>
            </w:tcBorders>
            <w:vAlign w:val="center"/>
            <w:hideMark/>
          </w:tcPr>
          <w:p w14:paraId="6F16FBBE"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gridSpan w:val="2"/>
            <w:tcBorders>
              <w:top w:val="single" w:sz="8" w:space="0" w:color="auto"/>
              <w:left w:val="nil"/>
              <w:bottom w:val="nil"/>
              <w:right w:val="single" w:sz="8" w:space="0" w:color="auto"/>
            </w:tcBorders>
            <w:tcMar>
              <w:top w:w="15" w:type="dxa"/>
              <w:left w:w="15" w:type="dxa"/>
              <w:bottom w:w="15" w:type="dxa"/>
              <w:right w:w="0" w:type="dxa"/>
            </w:tcMar>
            <w:hideMark/>
          </w:tcPr>
          <w:p w14:paraId="5FC48E0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сгради с 6 и повече етажи без асансьор</w:t>
            </w:r>
          </w:p>
        </w:tc>
        <w:tc>
          <w:tcPr>
            <w:tcW w:w="0" w:type="auto"/>
            <w:gridSpan w:val="2"/>
            <w:tcBorders>
              <w:top w:val="single" w:sz="8" w:space="0" w:color="auto"/>
              <w:left w:val="nil"/>
              <w:bottom w:val="nil"/>
              <w:right w:val="single" w:sz="8" w:space="0" w:color="auto"/>
            </w:tcBorders>
            <w:tcMar>
              <w:top w:w="15" w:type="dxa"/>
              <w:left w:w="15" w:type="dxa"/>
              <w:bottom w:w="15" w:type="dxa"/>
              <w:right w:w="0" w:type="dxa"/>
            </w:tcMar>
            <w:hideMark/>
          </w:tcPr>
          <w:p w14:paraId="1288781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останалите сради</w:t>
            </w:r>
          </w:p>
        </w:tc>
        <w:tc>
          <w:tcPr>
            <w:tcW w:w="0" w:type="auto"/>
            <w:tcBorders>
              <w:top w:val="nil"/>
              <w:left w:val="nil"/>
              <w:bottom w:val="nil"/>
              <w:right w:val="nil"/>
            </w:tcBorders>
            <w:hideMark/>
          </w:tcPr>
          <w:p w14:paraId="18738E8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AB44C53" w14:textId="77777777">
        <w:trPr>
          <w:divId w:val="1886022617"/>
          <w:trHeight w:val="276"/>
        </w:trPr>
        <w:tc>
          <w:tcPr>
            <w:tcW w:w="0" w:type="auto"/>
            <w:vMerge/>
            <w:tcBorders>
              <w:top w:val="single" w:sz="8" w:space="0" w:color="auto"/>
              <w:left w:val="single" w:sz="8" w:space="0" w:color="auto"/>
              <w:bottom w:val="nil"/>
              <w:right w:val="single" w:sz="8" w:space="0" w:color="auto"/>
            </w:tcBorders>
            <w:vAlign w:val="center"/>
            <w:hideMark/>
          </w:tcPr>
          <w:p w14:paraId="7736D91A"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0E33A8D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нежилищни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EE022D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апартаменти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27A5151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нежилищни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03276A7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апартаменти</w:t>
            </w:r>
          </w:p>
        </w:tc>
        <w:tc>
          <w:tcPr>
            <w:tcW w:w="0" w:type="auto"/>
            <w:tcBorders>
              <w:top w:val="nil"/>
              <w:left w:val="nil"/>
              <w:bottom w:val="nil"/>
              <w:right w:val="nil"/>
            </w:tcBorders>
            <w:hideMark/>
          </w:tcPr>
          <w:p w14:paraId="1A2C909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B0DD779" w14:textId="77777777">
        <w:trPr>
          <w:divId w:val="1886022617"/>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31E0D79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Първи етаж</w:t>
            </w:r>
          </w:p>
        </w:tc>
        <w:tc>
          <w:tcPr>
            <w:tcW w:w="0" w:type="auto"/>
            <w:tcBorders>
              <w:top w:val="nil"/>
              <w:left w:val="nil"/>
              <w:bottom w:val="nil"/>
              <w:right w:val="single" w:sz="8" w:space="0" w:color="auto"/>
            </w:tcBorders>
            <w:tcMar>
              <w:top w:w="15" w:type="dxa"/>
              <w:left w:w="15" w:type="dxa"/>
              <w:bottom w:w="15" w:type="dxa"/>
              <w:right w:w="0" w:type="dxa"/>
            </w:tcMar>
            <w:hideMark/>
          </w:tcPr>
          <w:p w14:paraId="19BC2BC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+ 0,10</w:t>
            </w:r>
          </w:p>
        </w:tc>
        <w:tc>
          <w:tcPr>
            <w:tcW w:w="0" w:type="auto"/>
            <w:tcBorders>
              <w:top w:val="nil"/>
              <w:left w:val="nil"/>
              <w:bottom w:val="nil"/>
              <w:right w:val="single" w:sz="8" w:space="0" w:color="auto"/>
            </w:tcBorders>
            <w:tcMar>
              <w:top w:w="15" w:type="dxa"/>
              <w:left w:w="15" w:type="dxa"/>
              <w:bottom w:w="15" w:type="dxa"/>
              <w:right w:w="0" w:type="dxa"/>
            </w:tcMar>
            <w:hideMark/>
          </w:tcPr>
          <w:p w14:paraId="62E83C4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- 0,05</w:t>
            </w:r>
          </w:p>
        </w:tc>
        <w:tc>
          <w:tcPr>
            <w:tcW w:w="0" w:type="auto"/>
            <w:tcBorders>
              <w:top w:val="nil"/>
              <w:left w:val="nil"/>
              <w:bottom w:val="nil"/>
              <w:right w:val="single" w:sz="8" w:space="0" w:color="auto"/>
            </w:tcBorders>
            <w:tcMar>
              <w:top w:w="15" w:type="dxa"/>
              <w:left w:w="15" w:type="dxa"/>
              <w:bottom w:w="15" w:type="dxa"/>
              <w:right w:w="0" w:type="dxa"/>
            </w:tcMar>
            <w:hideMark/>
          </w:tcPr>
          <w:p w14:paraId="025E02A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+ 0,10</w:t>
            </w:r>
          </w:p>
        </w:tc>
        <w:tc>
          <w:tcPr>
            <w:tcW w:w="0" w:type="auto"/>
            <w:tcBorders>
              <w:top w:val="nil"/>
              <w:left w:val="nil"/>
              <w:bottom w:val="nil"/>
              <w:right w:val="single" w:sz="8" w:space="0" w:color="auto"/>
            </w:tcBorders>
            <w:tcMar>
              <w:top w:w="15" w:type="dxa"/>
              <w:left w:w="15" w:type="dxa"/>
              <w:bottom w:w="15" w:type="dxa"/>
              <w:right w:w="0" w:type="dxa"/>
            </w:tcMar>
            <w:hideMark/>
          </w:tcPr>
          <w:p w14:paraId="6B97BE3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- 0,05</w:t>
            </w:r>
          </w:p>
        </w:tc>
        <w:tc>
          <w:tcPr>
            <w:tcW w:w="0" w:type="auto"/>
            <w:tcBorders>
              <w:top w:val="nil"/>
              <w:left w:val="nil"/>
              <w:bottom w:val="nil"/>
              <w:right w:val="nil"/>
            </w:tcBorders>
            <w:hideMark/>
          </w:tcPr>
          <w:p w14:paraId="37693B1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910CA9F" w14:textId="77777777">
        <w:trPr>
          <w:divId w:val="1886022617"/>
          <w:trHeight w:val="283"/>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3D10142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 Втори до пети етаж</w:t>
            </w:r>
          </w:p>
        </w:tc>
        <w:tc>
          <w:tcPr>
            <w:tcW w:w="0" w:type="auto"/>
            <w:tcBorders>
              <w:top w:val="nil"/>
              <w:left w:val="nil"/>
              <w:bottom w:val="nil"/>
              <w:right w:val="single" w:sz="8" w:space="0" w:color="auto"/>
            </w:tcBorders>
            <w:tcMar>
              <w:top w:w="15" w:type="dxa"/>
              <w:left w:w="15" w:type="dxa"/>
              <w:bottom w:w="15" w:type="dxa"/>
              <w:right w:w="0" w:type="dxa"/>
            </w:tcMar>
            <w:hideMark/>
          </w:tcPr>
          <w:p w14:paraId="2CE2C64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- 0,03</w:t>
            </w:r>
          </w:p>
        </w:tc>
        <w:tc>
          <w:tcPr>
            <w:tcW w:w="0" w:type="auto"/>
            <w:tcBorders>
              <w:top w:val="nil"/>
              <w:left w:val="nil"/>
              <w:bottom w:val="nil"/>
              <w:right w:val="single" w:sz="8" w:space="0" w:color="auto"/>
            </w:tcBorders>
            <w:tcMar>
              <w:top w:w="15" w:type="dxa"/>
              <w:left w:w="15" w:type="dxa"/>
              <w:bottom w:w="15" w:type="dxa"/>
              <w:right w:w="0" w:type="dxa"/>
            </w:tcMar>
            <w:hideMark/>
          </w:tcPr>
          <w:p w14:paraId="12DE94E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+ 0,03</w:t>
            </w:r>
          </w:p>
        </w:tc>
        <w:tc>
          <w:tcPr>
            <w:tcW w:w="0" w:type="auto"/>
            <w:tcBorders>
              <w:top w:val="nil"/>
              <w:left w:val="nil"/>
              <w:bottom w:val="nil"/>
              <w:right w:val="single" w:sz="8" w:space="0" w:color="auto"/>
            </w:tcBorders>
            <w:tcMar>
              <w:top w:w="15" w:type="dxa"/>
              <w:left w:w="15" w:type="dxa"/>
              <w:bottom w:w="15" w:type="dxa"/>
              <w:right w:w="0" w:type="dxa"/>
            </w:tcMar>
            <w:hideMark/>
          </w:tcPr>
          <w:p w14:paraId="0002167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single" w:sz="8" w:space="0" w:color="auto"/>
            </w:tcBorders>
            <w:tcMar>
              <w:top w:w="15" w:type="dxa"/>
              <w:left w:w="15" w:type="dxa"/>
              <w:bottom w:w="15" w:type="dxa"/>
              <w:right w:w="0" w:type="dxa"/>
            </w:tcMar>
            <w:hideMark/>
          </w:tcPr>
          <w:p w14:paraId="6B258D5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+ 0,03</w:t>
            </w:r>
          </w:p>
        </w:tc>
        <w:tc>
          <w:tcPr>
            <w:tcW w:w="0" w:type="auto"/>
            <w:tcBorders>
              <w:top w:val="nil"/>
              <w:left w:val="nil"/>
              <w:bottom w:val="nil"/>
              <w:right w:val="nil"/>
            </w:tcBorders>
            <w:hideMark/>
          </w:tcPr>
          <w:p w14:paraId="1AABBA2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02AD7E3" w14:textId="77777777">
        <w:trPr>
          <w:divId w:val="1886022617"/>
          <w:trHeight w:val="283"/>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243A23E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Шести и следващи етажи</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580559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-0,10</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075F972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7936C08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485FE6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nil"/>
            </w:tcBorders>
            <w:hideMark/>
          </w:tcPr>
          <w:p w14:paraId="637E525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06A8DCFC" w14:textId="77777777" w:rsidR="00000000" w:rsidRDefault="00000000">
      <w:pPr>
        <w:spacing w:after="24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73267E6" w14:textId="77777777" w:rsidR="00000000" w:rsidRDefault="00000000">
      <w:pPr>
        <w:spacing w:after="0" w:line="240" w:lineRule="auto"/>
        <w:ind w:firstLine="1155"/>
        <w:jc w:val="both"/>
        <w:textAlignment w:val="center"/>
        <w:divId w:val="373216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когато обектите по т. 1 са разположени на последния етаж в сгради на два и повече етажа, корекцията кк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 xml:space="preserve"> се намалява с 0,05;</w:t>
      </w:r>
    </w:p>
    <w:p w14:paraId="03C894D2" w14:textId="77777777" w:rsidR="00000000" w:rsidRDefault="00000000">
      <w:pPr>
        <w:spacing w:after="0" w:line="240" w:lineRule="auto"/>
        <w:ind w:firstLine="1155"/>
        <w:jc w:val="both"/>
        <w:textAlignment w:val="center"/>
        <w:divId w:val="7715126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ателиета, гаражи, мазета и тавани корекцията кк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 xml:space="preserve"> е нула;</w:t>
      </w:r>
    </w:p>
    <w:p w14:paraId="4101FAAB" w14:textId="77777777" w:rsidR="00000000" w:rsidRDefault="00000000">
      <w:pPr>
        <w:spacing w:after="0" w:line="240" w:lineRule="auto"/>
        <w:ind w:firstLine="1155"/>
        <w:jc w:val="both"/>
        <w:textAlignment w:val="center"/>
        <w:divId w:val="755713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кк</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xml:space="preserve"> - корекция за физическо състояние на обекта:</w:t>
      </w:r>
    </w:p>
    <w:p w14:paraId="03FA4110"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Ind w:w="8" w:type="dxa"/>
        <w:tblCellMar>
          <w:left w:w="0" w:type="dxa"/>
          <w:right w:w="0" w:type="dxa"/>
        </w:tblCellMar>
        <w:tblLook w:val="04A0" w:firstRow="1" w:lastRow="0" w:firstColumn="1" w:lastColumn="0" w:noHBand="0" w:noVBand="1"/>
      </w:tblPr>
      <w:tblGrid>
        <w:gridCol w:w="5867"/>
        <w:gridCol w:w="1634"/>
        <w:gridCol w:w="70"/>
      </w:tblGrid>
      <w:tr w:rsidR="00000000" w14:paraId="0CF23000" w14:textId="77777777">
        <w:trPr>
          <w:divId w:val="1886022617"/>
        </w:trPr>
        <w:tc>
          <w:tcPr>
            <w:tcW w:w="0" w:type="auto"/>
            <w:gridSpan w:val="3"/>
            <w:tcBorders>
              <w:top w:val="nil"/>
              <w:left w:val="nil"/>
              <w:bottom w:val="nil"/>
              <w:right w:val="nil"/>
            </w:tcBorders>
            <w:tcMar>
              <w:top w:w="15" w:type="dxa"/>
              <w:left w:w="15" w:type="dxa"/>
              <w:bottom w:w="15" w:type="dxa"/>
              <w:right w:w="0" w:type="dxa"/>
            </w:tcMar>
            <w:hideMark/>
          </w:tcPr>
          <w:p w14:paraId="329EB0D2"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7</w:t>
            </w:r>
          </w:p>
        </w:tc>
      </w:tr>
      <w:tr w:rsidR="00000000" w14:paraId="534BFB57" w14:textId="77777777">
        <w:trPr>
          <w:divId w:val="1886022617"/>
          <w:trHeight w:val="283"/>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42281CF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Физическо състояние</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7EBBC3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Значение на кк</w:t>
            </w:r>
            <w:r>
              <w:rPr>
                <w:rFonts w:ascii="Times New Roman" w:hAnsi="Times New Roman" w:cs="Times New Roman"/>
                <w:color w:val="000000"/>
                <w:kern w:val="0"/>
                <w:vertAlign w:val="subscript"/>
                <w14:ligatures w14:val="none"/>
              </w:rPr>
              <w:t>2</w:t>
            </w:r>
          </w:p>
        </w:tc>
        <w:tc>
          <w:tcPr>
            <w:tcW w:w="0" w:type="auto"/>
            <w:tcBorders>
              <w:top w:val="nil"/>
              <w:left w:val="nil"/>
              <w:bottom w:val="nil"/>
              <w:right w:val="nil"/>
            </w:tcBorders>
            <w:hideMark/>
          </w:tcPr>
          <w:p w14:paraId="49A17D2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ED9F81A" w14:textId="77777777">
        <w:trPr>
          <w:divId w:val="1886022617"/>
          <w:trHeight w:val="283"/>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4F62A3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Не е извършван вътрешен основен ремонт над 20 години</w:t>
            </w:r>
          </w:p>
        </w:tc>
        <w:tc>
          <w:tcPr>
            <w:tcW w:w="0" w:type="auto"/>
            <w:tcBorders>
              <w:top w:val="nil"/>
              <w:left w:val="nil"/>
              <w:bottom w:val="nil"/>
              <w:right w:val="single" w:sz="8" w:space="0" w:color="auto"/>
            </w:tcBorders>
            <w:tcMar>
              <w:top w:w="15" w:type="dxa"/>
              <w:left w:w="15" w:type="dxa"/>
              <w:bottom w:w="15" w:type="dxa"/>
              <w:right w:w="0" w:type="dxa"/>
            </w:tcMar>
            <w:hideMark/>
          </w:tcPr>
          <w:p w14:paraId="12BDA81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- 0,05</w:t>
            </w:r>
          </w:p>
        </w:tc>
        <w:tc>
          <w:tcPr>
            <w:tcW w:w="0" w:type="auto"/>
            <w:tcBorders>
              <w:top w:val="nil"/>
              <w:left w:val="nil"/>
              <w:bottom w:val="nil"/>
              <w:right w:val="nil"/>
            </w:tcBorders>
            <w:hideMark/>
          </w:tcPr>
          <w:p w14:paraId="10E651B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F0CDBC6" w14:textId="77777777">
        <w:trPr>
          <w:divId w:val="1886022617"/>
          <w:trHeight w:val="283"/>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3B0FEBB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Лошо физическо състояние</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CD399E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- 0,10</w:t>
            </w:r>
          </w:p>
          <w:p w14:paraId="0CC3665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до - 0,60</w:t>
            </w:r>
          </w:p>
        </w:tc>
        <w:tc>
          <w:tcPr>
            <w:tcW w:w="0" w:type="auto"/>
            <w:tcBorders>
              <w:top w:val="nil"/>
              <w:left w:val="nil"/>
              <w:bottom w:val="nil"/>
              <w:right w:val="nil"/>
            </w:tcBorders>
            <w:hideMark/>
          </w:tcPr>
          <w:p w14:paraId="3F39FF8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1B580CD4"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BF0E8F3" w14:textId="77777777" w:rsidR="00000000" w:rsidRDefault="00000000">
      <w:pPr>
        <w:spacing w:after="0" w:line="240" w:lineRule="auto"/>
        <w:ind w:firstLine="1155"/>
        <w:jc w:val="both"/>
        <w:textAlignment w:val="center"/>
        <w:divId w:val="5249099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под лошо физическо състояние се разбира щети, причинени от бедствия, аварии и др., вследствие на които физическото състояние на обекта се е влошило значително; значението на корекцията се установява след оглед и съставяне на протокол, в който са описани щетите;</w:t>
      </w:r>
    </w:p>
    <w:p w14:paraId="04257425" w14:textId="77777777" w:rsidR="00000000" w:rsidRDefault="00000000">
      <w:pPr>
        <w:spacing w:after="0" w:line="240" w:lineRule="auto"/>
        <w:ind w:firstLine="1155"/>
        <w:jc w:val="both"/>
        <w:textAlignment w:val="center"/>
        <w:divId w:val="38870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 останалите случаи кк</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xml:space="preserve"> е равна на нула.</w:t>
      </w:r>
    </w:p>
    <w:p w14:paraId="2BE555F5"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81F596B" w14:textId="77777777" w:rsidR="00000000" w:rsidRDefault="00000000">
      <w:pPr>
        <w:spacing w:after="0" w:line="240" w:lineRule="auto"/>
        <w:ind w:firstLine="1155"/>
        <w:jc w:val="both"/>
        <w:textAlignment w:val="center"/>
        <w:divId w:val="16349480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98 от 2018 г., в сила от 01.01.2019 г.)</w:t>
      </w:r>
    </w:p>
    <w:p w14:paraId="05B6274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80E8F1D" w14:textId="77777777" w:rsidR="00000000" w:rsidRDefault="00000000">
      <w:pPr>
        <w:spacing w:after="0" w:line="240" w:lineRule="auto"/>
        <w:ind w:firstLine="1155"/>
        <w:jc w:val="both"/>
        <w:textAlignment w:val="center"/>
        <w:divId w:val="56518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 (1) Коефициентът за височина (К</w:t>
      </w:r>
      <w:r>
        <w:rPr>
          <w:rFonts w:ascii="Times New Roman" w:eastAsia="Times New Roman" w:hAnsi="Times New Roman" w:cs="Times New Roman"/>
          <w:color w:val="000000"/>
          <w:kern w:val="0"/>
          <w:vertAlign w:val="subscript"/>
          <w14:ligatures w14:val="none"/>
        </w:rPr>
        <w:t>в</w:t>
      </w:r>
      <w:r>
        <w:rPr>
          <w:rFonts w:ascii="Times New Roman" w:eastAsia="Times New Roman" w:hAnsi="Times New Roman" w:cs="Times New Roman"/>
          <w:color w:val="000000"/>
          <w:kern w:val="0"/>
          <w14:ligatures w14:val="none"/>
        </w:rPr>
        <w:t>) се определя за търговски, производствени и селскостопански обекти, когато височината на етажа е по-голяма от четири метра, по следната формула:</w:t>
      </w:r>
    </w:p>
    <w:p w14:paraId="219512B8"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EFBE5BF" w14:textId="77777777" w:rsidR="00000000" w:rsidRDefault="00000000">
      <w:pPr>
        <w:spacing w:after="0" w:line="240" w:lineRule="auto"/>
        <w:ind w:firstLine="1155"/>
        <w:jc w:val="both"/>
        <w:textAlignment w:val="center"/>
        <w:divId w:val="19717456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в</w:t>
      </w:r>
      <w:r>
        <w:rPr>
          <w:rFonts w:ascii="Times New Roman" w:eastAsia="Times New Roman" w:hAnsi="Times New Roman" w:cs="Times New Roman"/>
          <w:color w:val="000000"/>
          <w:kern w:val="0"/>
          <w14:ligatures w14:val="none"/>
        </w:rPr>
        <w:t xml:space="preserve"> =(В - 3)</w:t>
      </w:r>
      <w:r>
        <w:rPr>
          <w:rFonts w:ascii="Times New Roman" w:eastAsia="Times New Roman" w:hAnsi="Times New Roman" w:cs="Times New Roman"/>
          <w:color w:val="000000"/>
          <w:kern w:val="0"/>
          <w:vertAlign w:val="superscript"/>
          <w14:ligatures w14:val="none"/>
        </w:rPr>
        <w:t>0.05</w:t>
      </w:r>
      <w:r>
        <w:rPr>
          <w:rFonts w:ascii="Times New Roman" w:eastAsia="Times New Roman" w:hAnsi="Times New Roman" w:cs="Times New Roman"/>
          <w:color w:val="000000"/>
          <w:kern w:val="0"/>
          <w14:ligatures w14:val="none"/>
        </w:rPr>
        <w:t>,</w:t>
      </w:r>
    </w:p>
    <w:p w14:paraId="50A9C679"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C2FF3FD" w14:textId="77777777" w:rsidR="00000000" w:rsidRDefault="00000000">
      <w:pPr>
        <w:spacing w:after="0" w:line="240" w:lineRule="auto"/>
        <w:ind w:firstLine="1155"/>
        <w:jc w:val="both"/>
        <w:textAlignment w:val="center"/>
        <w:divId w:val="1150629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 В е фактическата височина на етажа в метри, с точност до половин метър.</w:t>
      </w:r>
    </w:p>
    <w:p w14:paraId="76AFF731" w14:textId="77777777" w:rsidR="00000000" w:rsidRDefault="00000000">
      <w:pPr>
        <w:spacing w:after="0" w:line="240" w:lineRule="auto"/>
        <w:ind w:firstLine="1155"/>
        <w:jc w:val="both"/>
        <w:textAlignment w:val="center"/>
        <w:divId w:val="125049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Коефициентът се изчислява с точност до третия знак след десетичната запетая.</w:t>
      </w:r>
    </w:p>
    <w:p w14:paraId="57AAFB2D" w14:textId="77777777" w:rsidR="00000000" w:rsidRDefault="00000000">
      <w:pPr>
        <w:spacing w:after="0" w:line="240" w:lineRule="auto"/>
        <w:ind w:firstLine="1155"/>
        <w:jc w:val="both"/>
        <w:textAlignment w:val="center"/>
        <w:divId w:val="1938908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останалите обекти коефициентът има значение единица.</w:t>
      </w:r>
    </w:p>
    <w:p w14:paraId="5572C83C" w14:textId="77777777" w:rsidR="00000000" w:rsidRDefault="00000000">
      <w:pPr>
        <w:spacing w:after="0" w:line="240" w:lineRule="auto"/>
        <w:ind w:firstLine="1155"/>
        <w:jc w:val="both"/>
        <w:textAlignment w:val="center"/>
        <w:divId w:val="522137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 (1) (Изм. - ДВ, бр. 153 от 1998 г.) Коефициентът за овехтяване (К</w:t>
      </w:r>
      <w:r>
        <w:rPr>
          <w:rFonts w:ascii="Times New Roman" w:eastAsia="Times New Roman" w:hAnsi="Times New Roman" w:cs="Times New Roman"/>
          <w:color w:val="000000"/>
          <w:kern w:val="0"/>
          <w:vertAlign w:val="subscript"/>
          <w14:ligatures w14:val="none"/>
        </w:rPr>
        <w:t>о</w:t>
      </w:r>
      <w:r>
        <w:rPr>
          <w:rFonts w:ascii="Times New Roman" w:eastAsia="Times New Roman" w:hAnsi="Times New Roman" w:cs="Times New Roman"/>
          <w:color w:val="000000"/>
          <w:kern w:val="0"/>
          <w14:ligatures w14:val="none"/>
        </w:rPr>
        <w:t>) се определя по следната формула:</w:t>
      </w:r>
    </w:p>
    <w:p w14:paraId="2F788C4D"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EAB2C08" w14:textId="77777777" w:rsidR="00000000" w:rsidRDefault="00000000">
      <w:pPr>
        <w:spacing w:after="0" w:line="240" w:lineRule="auto"/>
        <w:ind w:firstLine="1155"/>
        <w:jc w:val="both"/>
        <w:textAlignment w:val="center"/>
        <w:divId w:val="13805870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о</w:t>
      </w:r>
      <w:r>
        <w:rPr>
          <w:rFonts w:ascii="Times New Roman" w:eastAsia="Times New Roman" w:hAnsi="Times New Roman" w:cs="Times New Roman"/>
          <w:color w:val="000000"/>
          <w:kern w:val="0"/>
          <w14:ligatures w14:val="none"/>
        </w:rPr>
        <w:t xml:space="preserve"> = [100 -(БГ - 5) x ПР]/100,</w:t>
      </w:r>
    </w:p>
    <w:p w14:paraId="47C50260"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BF9040D" w14:textId="77777777" w:rsidR="00000000" w:rsidRDefault="00000000">
      <w:pPr>
        <w:spacing w:after="0" w:line="240" w:lineRule="auto"/>
        <w:ind w:firstLine="1155"/>
        <w:jc w:val="both"/>
        <w:textAlignment w:val="center"/>
        <w:divId w:val="4940791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където:</w:t>
      </w:r>
    </w:p>
    <w:p w14:paraId="4B1D4522" w14:textId="77777777" w:rsidR="00000000" w:rsidRDefault="00000000">
      <w:pPr>
        <w:spacing w:after="0" w:line="240" w:lineRule="auto"/>
        <w:ind w:firstLine="1155"/>
        <w:jc w:val="both"/>
        <w:textAlignment w:val="center"/>
        <w:divId w:val="20787472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БГ е броят години от завършването на сградата до момента на оценката (цяло число);</w:t>
      </w:r>
    </w:p>
    <w:p w14:paraId="3CF1FE19" w14:textId="77777777" w:rsidR="00000000" w:rsidRDefault="00000000">
      <w:pPr>
        <w:spacing w:after="0" w:line="240" w:lineRule="auto"/>
        <w:ind w:firstLine="1155"/>
        <w:jc w:val="both"/>
        <w:textAlignment w:val="center"/>
        <w:divId w:val="10165384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 - годишен процент на овехтяване на сградите по вид конструкция в процент:</w:t>
      </w:r>
    </w:p>
    <w:p w14:paraId="2AADC945"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1783"/>
        <w:gridCol w:w="2167"/>
        <w:gridCol w:w="70"/>
      </w:tblGrid>
      <w:tr w:rsidR="00000000" w14:paraId="268345C5" w14:textId="77777777">
        <w:trPr>
          <w:divId w:val="1886022617"/>
        </w:trPr>
        <w:tc>
          <w:tcPr>
            <w:tcW w:w="0" w:type="auto"/>
            <w:gridSpan w:val="3"/>
            <w:tcBorders>
              <w:top w:val="nil"/>
              <w:left w:val="nil"/>
              <w:bottom w:val="nil"/>
              <w:right w:val="nil"/>
            </w:tcBorders>
            <w:tcMar>
              <w:top w:w="15" w:type="dxa"/>
              <w:left w:w="15" w:type="dxa"/>
              <w:bottom w:w="15" w:type="dxa"/>
              <w:right w:w="0" w:type="dxa"/>
            </w:tcMar>
            <w:hideMark/>
          </w:tcPr>
          <w:p w14:paraId="680F1AC7"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9</w:t>
            </w:r>
          </w:p>
        </w:tc>
      </w:tr>
      <w:tr w:rsidR="00000000" w14:paraId="0A1CA0A8" w14:textId="77777777">
        <w:trPr>
          <w:divId w:val="1886022617"/>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15186B9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Код конструкция</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4E51FB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ПР - год. % на овехт.</w:t>
            </w:r>
          </w:p>
        </w:tc>
        <w:tc>
          <w:tcPr>
            <w:tcW w:w="0" w:type="auto"/>
            <w:tcBorders>
              <w:top w:val="nil"/>
              <w:left w:val="nil"/>
              <w:bottom w:val="nil"/>
              <w:right w:val="nil"/>
            </w:tcBorders>
            <w:hideMark/>
          </w:tcPr>
          <w:p w14:paraId="44FF1D8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7B642DC"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074C13F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ПН</w:t>
            </w:r>
          </w:p>
        </w:tc>
        <w:tc>
          <w:tcPr>
            <w:tcW w:w="0" w:type="auto"/>
            <w:tcBorders>
              <w:top w:val="nil"/>
              <w:left w:val="nil"/>
              <w:bottom w:val="nil"/>
              <w:right w:val="single" w:sz="8" w:space="0" w:color="auto"/>
            </w:tcBorders>
            <w:tcMar>
              <w:top w:w="15" w:type="dxa"/>
              <w:left w:w="15" w:type="dxa"/>
              <w:bottom w:w="15" w:type="dxa"/>
              <w:right w:w="0" w:type="dxa"/>
            </w:tcMar>
            <w:hideMark/>
          </w:tcPr>
          <w:p w14:paraId="0CA7AB4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w:t>
            </w:r>
          </w:p>
        </w:tc>
        <w:tc>
          <w:tcPr>
            <w:tcW w:w="0" w:type="auto"/>
            <w:tcBorders>
              <w:top w:val="nil"/>
              <w:left w:val="nil"/>
              <w:bottom w:val="nil"/>
              <w:right w:val="nil"/>
            </w:tcBorders>
            <w:hideMark/>
          </w:tcPr>
          <w:p w14:paraId="1762788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63FF614"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662FC2C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ПМ</w:t>
            </w:r>
          </w:p>
        </w:tc>
        <w:tc>
          <w:tcPr>
            <w:tcW w:w="0" w:type="auto"/>
            <w:tcBorders>
              <w:top w:val="nil"/>
              <w:left w:val="nil"/>
              <w:bottom w:val="nil"/>
              <w:right w:val="single" w:sz="8" w:space="0" w:color="auto"/>
            </w:tcBorders>
            <w:tcMar>
              <w:top w:w="15" w:type="dxa"/>
              <w:left w:w="15" w:type="dxa"/>
              <w:bottom w:w="15" w:type="dxa"/>
              <w:right w:w="0" w:type="dxa"/>
            </w:tcMar>
            <w:hideMark/>
          </w:tcPr>
          <w:p w14:paraId="514FD90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0,8</w:t>
            </w:r>
          </w:p>
        </w:tc>
        <w:tc>
          <w:tcPr>
            <w:tcW w:w="0" w:type="auto"/>
            <w:tcBorders>
              <w:top w:val="nil"/>
              <w:left w:val="nil"/>
              <w:bottom w:val="nil"/>
              <w:right w:val="nil"/>
            </w:tcBorders>
            <w:hideMark/>
          </w:tcPr>
          <w:p w14:paraId="7F45DD1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8E402A1"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ED0299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М1</w:t>
            </w:r>
          </w:p>
        </w:tc>
        <w:tc>
          <w:tcPr>
            <w:tcW w:w="0" w:type="auto"/>
            <w:tcBorders>
              <w:top w:val="nil"/>
              <w:left w:val="nil"/>
              <w:bottom w:val="nil"/>
              <w:right w:val="single" w:sz="8" w:space="0" w:color="auto"/>
            </w:tcBorders>
            <w:tcMar>
              <w:top w:w="15" w:type="dxa"/>
              <w:left w:w="15" w:type="dxa"/>
              <w:bottom w:w="15" w:type="dxa"/>
              <w:right w:w="0" w:type="dxa"/>
            </w:tcMar>
            <w:hideMark/>
          </w:tcPr>
          <w:p w14:paraId="22D96FC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0,7</w:t>
            </w:r>
          </w:p>
        </w:tc>
        <w:tc>
          <w:tcPr>
            <w:tcW w:w="0" w:type="auto"/>
            <w:tcBorders>
              <w:top w:val="nil"/>
              <w:left w:val="nil"/>
              <w:bottom w:val="nil"/>
              <w:right w:val="nil"/>
            </w:tcBorders>
            <w:hideMark/>
          </w:tcPr>
          <w:p w14:paraId="0AA14BC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B807177"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0E45BA5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М2</w:t>
            </w:r>
          </w:p>
        </w:tc>
        <w:tc>
          <w:tcPr>
            <w:tcW w:w="0" w:type="auto"/>
            <w:tcBorders>
              <w:top w:val="nil"/>
              <w:left w:val="nil"/>
              <w:bottom w:val="nil"/>
              <w:right w:val="single" w:sz="8" w:space="0" w:color="auto"/>
            </w:tcBorders>
            <w:tcMar>
              <w:top w:w="15" w:type="dxa"/>
              <w:left w:w="15" w:type="dxa"/>
              <w:bottom w:w="15" w:type="dxa"/>
              <w:right w:w="0" w:type="dxa"/>
            </w:tcMar>
            <w:hideMark/>
          </w:tcPr>
          <w:p w14:paraId="2409C1D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0,6</w:t>
            </w:r>
          </w:p>
        </w:tc>
        <w:tc>
          <w:tcPr>
            <w:tcW w:w="0" w:type="auto"/>
            <w:tcBorders>
              <w:top w:val="nil"/>
              <w:left w:val="nil"/>
              <w:bottom w:val="nil"/>
              <w:right w:val="nil"/>
            </w:tcBorders>
            <w:hideMark/>
          </w:tcPr>
          <w:p w14:paraId="255E3E1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B39ADE3"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798DA0C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95E7F4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0,5</w:t>
            </w:r>
          </w:p>
        </w:tc>
        <w:tc>
          <w:tcPr>
            <w:tcW w:w="0" w:type="auto"/>
            <w:tcBorders>
              <w:top w:val="nil"/>
              <w:left w:val="nil"/>
              <w:bottom w:val="nil"/>
              <w:right w:val="nil"/>
            </w:tcBorders>
            <w:hideMark/>
          </w:tcPr>
          <w:p w14:paraId="4945F0F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0ED0B0DD"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71DC820" w14:textId="77777777" w:rsidR="00000000" w:rsidRDefault="00000000">
      <w:pPr>
        <w:spacing w:after="0" w:line="240" w:lineRule="auto"/>
        <w:ind w:firstLine="1155"/>
        <w:jc w:val="both"/>
        <w:textAlignment w:val="center"/>
        <w:divId w:val="1244878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петата година от завършване на сградата коефициентът има значение единица.</w:t>
      </w:r>
    </w:p>
    <w:p w14:paraId="4C937C85" w14:textId="77777777" w:rsidR="00000000" w:rsidRDefault="00000000">
      <w:pPr>
        <w:spacing w:after="0" w:line="240" w:lineRule="auto"/>
        <w:ind w:firstLine="1155"/>
        <w:jc w:val="both"/>
        <w:textAlignment w:val="center"/>
        <w:divId w:val="17915098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Коефициентът за овехтяване не може да бъде по-малък от 0,65 за сгради или части от тях с паянтови или полумасивни конструкции, по-малък от 0,75 за М1 и М2 и по-малък от 0,85 за М3.</w:t>
      </w:r>
    </w:p>
    <w:p w14:paraId="511CCEC3" w14:textId="77777777" w:rsidR="00000000" w:rsidRDefault="00000000">
      <w:pPr>
        <w:spacing w:after="0" w:line="240" w:lineRule="auto"/>
        <w:ind w:firstLine="1155"/>
        <w:jc w:val="both"/>
        <w:textAlignment w:val="center"/>
        <w:divId w:val="473790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 (1) Площта (ПЛ) (бруто площ, разгънатата застроена площ) на сграда или част от нея представлява цялата площ, ограничена от: външната повърхност на фасадните стени и/или от мислените равнини, разполовяващи дебелината на вътрешните ограничаващи стени (за помещения); външната повърхност на фасадната стена и/или на парапета (за оградено отворено пространство); хоризонталната проекция на контура на покриващия конструктивен елемент (за неоградено покрито отворено пространство); външната повърхност на фасадните стени и парапети (за етаж на сграда, блок или секция на сграда).</w:t>
      </w:r>
    </w:p>
    <w:p w14:paraId="5934DD83" w14:textId="77777777" w:rsidR="00000000" w:rsidRDefault="00000000">
      <w:pPr>
        <w:spacing w:after="0" w:line="240" w:lineRule="auto"/>
        <w:ind w:firstLine="1155"/>
        <w:jc w:val="both"/>
        <w:textAlignment w:val="center"/>
        <w:divId w:val="1800106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Площта на мазетата или таваните се определя, както следва:</w:t>
      </w:r>
    </w:p>
    <w:p w14:paraId="5C22E027" w14:textId="77777777" w:rsidR="00000000" w:rsidRDefault="00000000">
      <w:pPr>
        <w:spacing w:after="0" w:line="240" w:lineRule="auto"/>
        <w:ind w:firstLine="1155"/>
        <w:jc w:val="both"/>
        <w:textAlignment w:val="center"/>
        <w:divId w:val="527836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тридесет на сто от бруто площта им, когато са прилежащи към жилищни обекти;</w:t>
      </w:r>
    </w:p>
    <w:p w14:paraId="40FE11C8" w14:textId="77777777" w:rsidR="00000000" w:rsidRDefault="00000000">
      <w:pPr>
        <w:spacing w:after="0" w:line="240" w:lineRule="auto"/>
        <w:ind w:firstLine="1155"/>
        <w:jc w:val="both"/>
        <w:textAlignment w:val="center"/>
        <w:divId w:val="1979870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шестдесет на сто от бруто площта им, когато са прилежащи към нежилищни обекти.</w:t>
      </w:r>
    </w:p>
    <w:p w14:paraId="6DFD08C9" w14:textId="77777777" w:rsidR="00000000" w:rsidRDefault="00000000">
      <w:pPr>
        <w:spacing w:after="0" w:line="240" w:lineRule="auto"/>
        <w:ind w:firstLine="1155"/>
        <w:jc w:val="both"/>
        <w:textAlignment w:val="center"/>
        <w:divId w:val="525800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Определената по ал. 2 площ се прибавя към площта на обектите, към които мазетата или таваните са прилежащи.</w:t>
      </w:r>
    </w:p>
    <w:p w14:paraId="1F46ECC6" w14:textId="77777777" w:rsidR="00000000" w:rsidRDefault="00000000">
      <w:pPr>
        <w:spacing w:after="0" w:line="240" w:lineRule="auto"/>
        <w:ind w:firstLine="1155"/>
        <w:jc w:val="both"/>
        <w:textAlignment w:val="center"/>
        <w:divId w:val="452942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мазета или тавани е необходимо да бъдат оценени като самостоятелни обекти, за площ се приема площта, определена съгласно ал. 2.</w:t>
      </w:r>
    </w:p>
    <w:p w14:paraId="7EF6352D"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466309F7" w14:textId="77777777" w:rsidR="00000000" w:rsidRDefault="00000000">
      <w:pPr>
        <w:spacing w:after="0" w:line="240" w:lineRule="auto"/>
        <w:ind w:firstLine="1155"/>
        <w:jc w:val="both"/>
        <w:textAlignment w:val="center"/>
        <w:divId w:val="10361948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III. Данъчна оценка на незавършено строителство</w:t>
      </w:r>
    </w:p>
    <w:p w14:paraId="60822411"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BAE8A1F" w14:textId="77777777" w:rsidR="00000000" w:rsidRDefault="00000000">
      <w:pPr>
        <w:spacing w:after="0" w:line="240" w:lineRule="auto"/>
        <w:ind w:firstLine="1155"/>
        <w:jc w:val="both"/>
        <w:textAlignment w:val="center"/>
        <w:divId w:val="523141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 (1) Незавършеното строителство се оценява по завършени строително-монтажни работи в процент от данъчната оценка на сградата по проект, както следва:</w:t>
      </w:r>
    </w:p>
    <w:p w14:paraId="71F5C151" w14:textId="77777777" w:rsidR="00000000" w:rsidRDefault="00000000">
      <w:pPr>
        <w:spacing w:after="0" w:line="240" w:lineRule="auto"/>
        <w:ind w:firstLine="1155"/>
        <w:jc w:val="both"/>
        <w:textAlignment w:val="center"/>
        <w:divId w:val="10536503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100 от 2005 г., в сила от 01.01.2006 г.) до нулев цикъл - 37 на сто;</w:t>
      </w:r>
    </w:p>
    <w:p w14:paraId="7C063C94" w14:textId="77777777" w:rsidR="00000000" w:rsidRDefault="00000000">
      <w:pPr>
        <w:spacing w:after="0" w:line="240" w:lineRule="auto"/>
        <w:ind w:firstLine="1155"/>
        <w:jc w:val="both"/>
        <w:textAlignment w:val="center"/>
        <w:divId w:val="12990664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(изм. - ДВ, бр. 100 от 2005 г., в сила от 01.01.2006 г.) до груб строеж - 63 на сто.</w:t>
      </w:r>
    </w:p>
    <w:p w14:paraId="164EF939" w14:textId="77777777" w:rsidR="00000000" w:rsidRDefault="00000000">
      <w:pPr>
        <w:spacing w:after="0" w:line="240" w:lineRule="auto"/>
        <w:ind w:firstLine="1155"/>
        <w:jc w:val="both"/>
        <w:textAlignment w:val="center"/>
        <w:divId w:val="1097755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100 от 2005 г., в сила от 01.01.2006 г.)</w:t>
      </w:r>
    </w:p>
    <w:p w14:paraId="6EBBB222" w14:textId="77777777" w:rsidR="00000000" w:rsidRDefault="00000000">
      <w:pPr>
        <w:spacing w:after="0" w:line="240" w:lineRule="auto"/>
        <w:ind w:firstLine="1155"/>
        <w:jc w:val="both"/>
        <w:textAlignment w:val="center"/>
        <w:divId w:val="627245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оценка на самостоятелен обект в незавършена сграда е част от данъчната оценка на незавършената сграда, съответстваща на отношението между бруто площта на обекта (вкл. идеални части от общите части на сградата) към бруто площта на сградата по проект.</w:t>
      </w:r>
    </w:p>
    <w:p w14:paraId="31ADA58F"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DB5254E" w14:textId="77777777" w:rsidR="00000000" w:rsidRDefault="00000000">
      <w:pPr>
        <w:spacing w:after="0" w:line="240" w:lineRule="auto"/>
        <w:ind w:firstLine="1155"/>
        <w:jc w:val="both"/>
        <w:textAlignment w:val="center"/>
        <w:divId w:val="105658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IV. Данъчна оценка на земите в строителни граници, застроените дворове и на земите извън строителните граници (без земеделските земи)</w:t>
      </w:r>
    </w:p>
    <w:p w14:paraId="596510A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53DBA0E" w14:textId="77777777" w:rsidR="00000000" w:rsidRDefault="00000000">
      <w:pPr>
        <w:spacing w:after="0" w:line="240" w:lineRule="auto"/>
        <w:ind w:firstLine="1155"/>
        <w:jc w:val="both"/>
        <w:textAlignment w:val="center"/>
        <w:divId w:val="1684362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 (1) (Изм. - ДВ, бр. 70 от 2024 г. [*]) Данъчната оценка на земите в строителните граници, вилните зони, застроените дворове (застроени места извън строителните граници) и на земите извън строителните граници (без земеделските земи) се определя въз основа на базисната данъчна стойност за един квадратен метър, корекционни коефициенти, площта и данъчната стойност на подобренията по следната формула:</w:t>
      </w:r>
    </w:p>
    <w:p w14:paraId="7C177290"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A930975" w14:textId="77777777" w:rsidR="00000000" w:rsidRDefault="00000000">
      <w:pPr>
        <w:spacing w:after="0" w:line="240" w:lineRule="auto"/>
        <w:ind w:firstLine="1155"/>
        <w:jc w:val="both"/>
        <w:textAlignment w:val="center"/>
        <w:divId w:val="490218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 БС x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 xml:space="preserve"> x ПЗ + ДП,</w:t>
      </w:r>
    </w:p>
    <w:p w14:paraId="65DE8CD1"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5CD1A6D" w14:textId="77777777" w:rsidR="00000000" w:rsidRDefault="00000000">
      <w:pPr>
        <w:spacing w:after="0" w:line="240" w:lineRule="auto"/>
        <w:ind w:firstLine="1155"/>
        <w:jc w:val="both"/>
        <w:textAlignment w:val="center"/>
        <w:divId w:val="2007511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487B7BAC" w14:textId="77777777" w:rsidR="00000000" w:rsidRDefault="00000000">
      <w:pPr>
        <w:spacing w:after="0" w:line="240" w:lineRule="auto"/>
        <w:ind w:firstLine="1155"/>
        <w:jc w:val="both"/>
        <w:textAlignment w:val="center"/>
        <w:divId w:val="14342819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е данъчната оценка в евро;</w:t>
      </w:r>
    </w:p>
    <w:p w14:paraId="4444588A" w14:textId="77777777" w:rsidR="00000000" w:rsidRDefault="00000000">
      <w:pPr>
        <w:spacing w:after="0" w:line="240" w:lineRule="auto"/>
        <w:ind w:firstLine="1155"/>
        <w:jc w:val="both"/>
        <w:textAlignment w:val="center"/>
        <w:divId w:val="7426100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БС - базисната данъчна стойност на 1 кв.м в евро;</w:t>
      </w:r>
    </w:p>
    <w:p w14:paraId="0D0584EC" w14:textId="77777777" w:rsidR="00000000" w:rsidRDefault="00000000">
      <w:pPr>
        <w:spacing w:after="0" w:line="240" w:lineRule="auto"/>
        <w:ind w:firstLine="1155"/>
        <w:jc w:val="both"/>
        <w:textAlignment w:val="center"/>
        <w:divId w:val="14751731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 коефициент за местоположение съгласно табл. № 3;</w:t>
      </w:r>
    </w:p>
    <w:p w14:paraId="27C8FC98" w14:textId="77777777" w:rsidR="00000000" w:rsidRDefault="00000000">
      <w:pPr>
        <w:spacing w:after="0" w:line="240" w:lineRule="auto"/>
        <w:ind w:firstLine="1155"/>
        <w:jc w:val="both"/>
        <w:textAlignment w:val="center"/>
        <w:divId w:val="11118984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 коефициент за инфраструктура;</w:t>
      </w:r>
    </w:p>
    <w:p w14:paraId="648F2929" w14:textId="77777777" w:rsidR="00000000" w:rsidRDefault="00000000">
      <w:pPr>
        <w:spacing w:after="0" w:line="240" w:lineRule="auto"/>
        <w:ind w:firstLine="1155"/>
        <w:jc w:val="both"/>
        <w:textAlignment w:val="center"/>
        <w:divId w:val="1673277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 коефициент за устройствена зона;</w:t>
      </w:r>
    </w:p>
    <w:p w14:paraId="632AF0D8" w14:textId="77777777" w:rsidR="00000000" w:rsidRDefault="00000000">
      <w:pPr>
        <w:spacing w:after="0" w:line="240" w:lineRule="auto"/>
        <w:ind w:firstLine="1155"/>
        <w:jc w:val="both"/>
        <w:textAlignment w:val="center"/>
        <w:divId w:val="8709984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 xml:space="preserve"> - коефициент за застроеност;</w:t>
      </w:r>
    </w:p>
    <w:p w14:paraId="01667E57" w14:textId="77777777" w:rsidR="00000000" w:rsidRDefault="00000000">
      <w:pPr>
        <w:spacing w:after="0" w:line="240" w:lineRule="auto"/>
        <w:ind w:firstLine="1155"/>
        <w:jc w:val="both"/>
        <w:textAlignment w:val="center"/>
        <w:divId w:val="11144486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ПЗ - площта на земята, включително застроената площ в кв.м;</w:t>
      </w:r>
    </w:p>
    <w:p w14:paraId="54098A59" w14:textId="77777777" w:rsidR="00000000" w:rsidRDefault="00000000">
      <w:pPr>
        <w:spacing w:after="0" w:line="240" w:lineRule="auto"/>
        <w:ind w:firstLine="1155"/>
        <w:jc w:val="both"/>
        <w:textAlignment w:val="center"/>
        <w:divId w:val="1829394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ДП - данъчната стойност на подобренията.</w:t>
      </w:r>
    </w:p>
    <w:p w14:paraId="0D0D61C3" w14:textId="77777777" w:rsidR="00000000" w:rsidRDefault="00000000">
      <w:pPr>
        <w:spacing w:after="0" w:line="240" w:lineRule="auto"/>
        <w:ind w:firstLine="1155"/>
        <w:jc w:val="both"/>
        <w:textAlignment w:val="center"/>
        <w:divId w:val="12346554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оценка на водни площи, мини, кариери, земи в горския фонд и други подобни обекти се определя като за земи според местоположението и статута им.</w:t>
      </w:r>
    </w:p>
    <w:p w14:paraId="556C2438" w14:textId="77777777" w:rsidR="00000000" w:rsidRDefault="00000000">
      <w:pPr>
        <w:spacing w:after="0" w:line="240" w:lineRule="auto"/>
        <w:ind w:firstLine="1155"/>
        <w:jc w:val="both"/>
        <w:textAlignment w:val="center"/>
        <w:divId w:val="1153594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 (1) Данъчната базисна стойност за земите е 0,80 лева за един квадратен метър.</w:t>
      </w:r>
    </w:p>
    <w:p w14:paraId="30B662E5" w14:textId="77777777" w:rsidR="00000000" w:rsidRDefault="00000000">
      <w:pPr>
        <w:spacing w:after="0" w:line="240" w:lineRule="auto"/>
        <w:ind w:firstLine="1155"/>
        <w:jc w:val="both"/>
        <w:textAlignment w:val="center"/>
        <w:divId w:val="8346862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базисна стойност за 1 кв.м незастроени места в строителните граници на населените места, определени с подробен градоустройствен план, е 125 на сто от базисната данъчна стойност по ал. 1.</w:t>
      </w:r>
    </w:p>
    <w:p w14:paraId="5FFCA9E8" w14:textId="77777777" w:rsidR="00000000" w:rsidRDefault="00000000">
      <w:pPr>
        <w:spacing w:after="0" w:line="240" w:lineRule="auto"/>
        <w:ind w:firstLine="1155"/>
        <w:jc w:val="both"/>
        <w:textAlignment w:val="center"/>
        <w:divId w:val="14324365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100 от 2005 г., в сила от 01.01.2006 г.) Базисната данъчна стойност на земи в строителните граници в населените места от IV, V, VI, VII и VIII категория се увеличава, както следва:</w:t>
      </w:r>
    </w:p>
    <w:p w14:paraId="7B0F0464" w14:textId="77777777" w:rsidR="00000000" w:rsidRDefault="00000000">
      <w:pPr>
        <w:spacing w:after="0" w:line="240" w:lineRule="auto"/>
        <w:ind w:firstLine="1155"/>
        <w:jc w:val="both"/>
        <w:textAlignment w:val="center"/>
        <w:divId w:val="18524058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 разстояние до 20 км от населеното място от нулева и първа категория - с 10 на сто;</w:t>
      </w:r>
    </w:p>
    <w:p w14:paraId="0A286BBD" w14:textId="77777777" w:rsidR="00000000" w:rsidRDefault="00000000">
      <w:pPr>
        <w:spacing w:after="0" w:line="240" w:lineRule="auto"/>
        <w:ind w:firstLine="1155"/>
        <w:jc w:val="both"/>
        <w:textAlignment w:val="center"/>
        <w:divId w:val="1426415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разстояние до 15 км от населеното място от втора категория - с 5 на сто.</w:t>
      </w:r>
    </w:p>
    <w:p w14:paraId="4BB9EB6E" w14:textId="77777777" w:rsidR="00000000" w:rsidRDefault="00000000">
      <w:pPr>
        <w:spacing w:after="0" w:line="240" w:lineRule="auto"/>
        <w:ind w:firstLine="1155"/>
        <w:jc w:val="both"/>
        <w:textAlignment w:val="center"/>
        <w:divId w:val="1334845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(Изм. - ДВ, бр. 109 от 2001 г., в сила от 01.01.2002 г., изм. - ДВ, бр. 100 от 2005 г., в сила от 01.01.2006 г.) Базисната данъчна стойност на земите във вилните зони до 10 км от морската брегова ивица, националните курорти и вилните </w:t>
      </w:r>
      <w:r>
        <w:rPr>
          <w:rFonts w:ascii="Times New Roman" w:eastAsia="Times New Roman" w:hAnsi="Times New Roman" w:cs="Times New Roman"/>
          <w:color w:val="000000"/>
          <w:kern w:val="0"/>
          <w14:ligatures w14:val="none"/>
        </w:rPr>
        <w:lastRenderedPageBreak/>
        <w:t>зони към тях се увеличава с 50 на сто с изключение на Варна, Бургас, курортен комплекс Боровец, курортен комплекс Дюни, курортен комплекс Елените, курортен комплекс Слънчев бряг и населените места, посочени в чл. 6, ал. 5.</w:t>
      </w:r>
    </w:p>
    <w:p w14:paraId="3689B686" w14:textId="77777777" w:rsidR="00000000" w:rsidRDefault="00000000">
      <w:pPr>
        <w:spacing w:after="0" w:line="240" w:lineRule="auto"/>
        <w:ind w:firstLine="1155"/>
        <w:jc w:val="both"/>
        <w:textAlignment w:val="center"/>
        <w:divId w:val="5369376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109 от 2001 г., в сила от 01.01.2002 г., изм. - ДВ, бр. 100 от 2005 г., в сила от 01.01.2006 г.) Базисната данъчна стойност на земите в курорти от местно значение и във вилните зони към тях се увеличава с 20 на сто с изключение на населените места, посочени в чл. 6, ал. 5.</w:t>
      </w:r>
    </w:p>
    <w:p w14:paraId="5C2C0B2B" w14:textId="77777777" w:rsidR="00000000" w:rsidRDefault="00000000">
      <w:pPr>
        <w:spacing w:after="0" w:line="240" w:lineRule="auto"/>
        <w:ind w:firstLine="1155"/>
        <w:jc w:val="both"/>
        <w:textAlignment w:val="center"/>
        <w:divId w:val="814447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 Коефициентът за инфраструктура (К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се определя, като към единица се прибавя значението на елементите по табл. № 10.</w:t>
      </w:r>
    </w:p>
    <w:p w14:paraId="20B55E51"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8F02044" w14:textId="77777777" w:rsidR="00000000" w:rsidRDefault="00000000">
      <w:pPr>
        <w:spacing w:after="0" w:line="240" w:lineRule="auto"/>
        <w:ind w:firstLine="1155"/>
        <w:jc w:val="both"/>
        <w:textAlignment w:val="center"/>
        <w:divId w:val="19990660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 1 + А + Б + В + Г</w:t>
      </w:r>
    </w:p>
    <w:p w14:paraId="5F12BE8C"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Ind w:w="-110" w:type="dxa"/>
        <w:tblCellMar>
          <w:left w:w="0" w:type="dxa"/>
          <w:right w:w="0" w:type="dxa"/>
        </w:tblCellMar>
        <w:tblLook w:val="04A0" w:firstRow="1" w:lastRow="0" w:firstColumn="1" w:lastColumn="0" w:noHBand="0" w:noVBand="1"/>
      </w:tblPr>
      <w:tblGrid>
        <w:gridCol w:w="2018"/>
        <w:gridCol w:w="1252"/>
        <w:gridCol w:w="1363"/>
        <w:gridCol w:w="3121"/>
        <w:gridCol w:w="70"/>
      </w:tblGrid>
      <w:tr w:rsidR="00000000" w14:paraId="3B8A83D1" w14:textId="77777777">
        <w:trPr>
          <w:divId w:val="1886022617"/>
        </w:trPr>
        <w:tc>
          <w:tcPr>
            <w:tcW w:w="0" w:type="auto"/>
            <w:gridSpan w:val="5"/>
            <w:tcBorders>
              <w:top w:val="nil"/>
              <w:left w:val="nil"/>
              <w:bottom w:val="nil"/>
              <w:right w:val="nil"/>
            </w:tcBorders>
            <w:tcMar>
              <w:top w:w="15" w:type="dxa"/>
              <w:left w:w="15" w:type="dxa"/>
              <w:bottom w:w="15" w:type="dxa"/>
              <w:right w:w="0" w:type="dxa"/>
            </w:tcMar>
            <w:hideMark/>
          </w:tcPr>
          <w:p w14:paraId="6D24E5A3"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10</w:t>
            </w:r>
          </w:p>
        </w:tc>
      </w:tr>
      <w:tr w:rsidR="00000000" w14:paraId="5C12090F" w14:textId="77777777">
        <w:trPr>
          <w:divId w:val="1886022617"/>
          <w:trHeight w:val="283"/>
        </w:trPr>
        <w:tc>
          <w:tcPr>
            <w:tcW w:w="0" w:type="auto"/>
            <w:vMerge w:val="restart"/>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4BEFCE7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Елементи</w:t>
            </w:r>
          </w:p>
        </w:tc>
        <w:tc>
          <w:tcPr>
            <w:tcW w:w="0" w:type="auto"/>
            <w:gridSpan w:val="3"/>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49D016B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Значение на елементите</w:t>
            </w:r>
          </w:p>
        </w:tc>
        <w:tc>
          <w:tcPr>
            <w:tcW w:w="0" w:type="auto"/>
            <w:tcBorders>
              <w:top w:val="nil"/>
              <w:left w:val="nil"/>
              <w:bottom w:val="nil"/>
              <w:right w:val="nil"/>
            </w:tcBorders>
            <w:hideMark/>
          </w:tcPr>
          <w:p w14:paraId="4F03B3B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EE934C2" w14:textId="77777777">
        <w:trPr>
          <w:divId w:val="1886022617"/>
          <w:trHeight w:val="28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AF26A47"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00E3F9D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има в имота</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4F5657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няма в имота</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1543037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няма в имота, но има в района</w:t>
            </w:r>
          </w:p>
        </w:tc>
        <w:tc>
          <w:tcPr>
            <w:tcW w:w="0" w:type="auto"/>
            <w:tcBorders>
              <w:top w:val="nil"/>
              <w:left w:val="nil"/>
              <w:bottom w:val="nil"/>
              <w:right w:val="nil"/>
            </w:tcBorders>
            <w:hideMark/>
          </w:tcPr>
          <w:p w14:paraId="46E9B59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DED5DEA"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2399BF7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C52C23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DF0D81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B9E178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c>
          <w:tcPr>
            <w:tcW w:w="0" w:type="auto"/>
            <w:tcBorders>
              <w:top w:val="nil"/>
              <w:left w:val="nil"/>
              <w:bottom w:val="nil"/>
              <w:right w:val="nil"/>
            </w:tcBorders>
            <w:hideMark/>
          </w:tcPr>
          <w:p w14:paraId="0AFAADE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CD19656"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638B74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Водопровод</w:t>
            </w:r>
          </w:p>
        </w:tc>
        <w:tc>
          <w:tcPr>
            <w:tcW w:w="0" w:type="auto"/>
            <w:tcBorders>
              <w:top w:val="nil"/>
              <w:left w:val="nil"/>
              <w:bottom w:val="nil"/>
              <w:right w:val="single" w:sz="8" w:space="0" w:color="auto"/>
            </w:tcBorders>
            <w:tcMar>
              <w:top w:w="15" w:type="dxa"/>
              <w:left w:w="15" w:type="dxa"/>
              <w:bottom w:w="15" w:type="dxa"/>
              <w:right w:w="0" w:type="dxa"/>
            </w:tcMar>
            <w:hideMark/>
          </w:tcPr>
          <w:p w14:paraId="68DC978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71AEFE3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single" w:sz="8" w:space="0" w:color="auto"/>
            </w:tcBorders>
            <w:tcMar>
              <w:top w:w="15" w:type="dxa"/>
              <w:left w:w="15" w:type="dxa"/>
              <w:bottom w:w="15" w:type="dxa"/>
              <w:right w:w="0" w:type="dxa"/>
            </w:tcMar>
            <w:hideMark/>
          </w:tcPr>
          <w:p w14:paraId="615BB02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w:t>
            </w:r>
          </w:p>
        </w:tc>
        <w:tc>
          <w:tcPr>
            <w:tcW w:w="0" w:type="auto"/>
            <w:tcBorders>
              <w:top w:val="nil"/>
              <w:left w:val="nil"/>
              <w:bottom w:val="nil"/>
              <w:right w:val="nil"/>
            </w:tcBorders>
            <w:hideMark/>
          </w:tcPr>
          <w:p w14:paraId="158224F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899D33A"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F81435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Канализация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2D00981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0AD6F15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single" w:sz="8" w:space="0" w:color="auto"/>
            </w:tcBorders>
            <w:tcMar>
              <w:top w:w="15" w:type="dxa"/>
              <w:left w:w="15" w:type="dxa"/>
              <w:bottom w:w="15" w:type="dxa"/>
              <w:right w:w="0" w:type="dxa"/>
            </w:tcMar>
            <w:hideMark/>
          </w:tcPr>
          <w:p w14:paraId="72F5415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w:t>
            </w:r>
          </w:p>
        </w:tc>
        <w:tc>
          <w:tcPr>
            <w:tcW w:w="0" w:type="auto"/>
            <w:tcBorders>
              <w:top w:val="nil"/>
              <w:left w:val="nil"/>
              <w:bottom w:val="nil"/>
              <w:right w:val="nil"/>
            </w:tcBorders>
            <w:hideMark/>
          </w:tcPr>
          <w:p w14:paraId="45D7886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5BCCD70"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0494E2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Електрификация</w:t>
            </w:r>
          </w:p>
        </w:tc>
        <w:tc>
          <w:tcPr>
            <w:tcW w:w="0" w:type="auto"/>
            <w:tcBorders>
              <w:top w:val="nil"/>
              <w:left w:val="nil"/>
              <w:bottom w:val="nil"/>
              <w:right w:val="single" w:sz="8" w:space="0" w:color="auto"/>
            </w:tcBorders>
            <w:tcMar>
              <w:top w:w="15" w:type="dxa"/>
              <w:left w:w="15" w:type="dxa"/>
              <w:bottom w:w="15" w:type="dxa"/>
              <w:right w:w="0" w:type="dxa"/>
            </w:tcMar>
            <w:hideMark/>
          </w:tcPr>
          <w:p w14:paraId="5748388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nil"/>
              <w:right w:val="single" w:sz="8" w:space="0" w:color="auto"/>
            </w:tcBorders>
            <w:tcMar>
              <w:top w:w="15" w:type="dxa"/>
              <w:left w:w="15" w:type="dxa"/>
              <w:bottom w:w="15" w:type="dxa"/>
              <w:right w:w="0" w:type="dxa"/>
            </w:tcMar>
            <w:hideMark/>
          </w:tcPr>
          <w:p w14:paraId="08AEB29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-0,07</w:t>
            </w:r>
          </w:p>
        </w:tc>
        <w:tc>
          <w:tcPr>
            <w:tcW w:w="0" w:type="auto"/>
            <w:tcBorders>
              <w:top w:val="nil"/>
              <w:left w:val="nil"/>
              <w:bottom w:val="nil"/>
              <w:right w:val="single" w:sz="8" w:space="0" w:color="auto"/>
            </w:tcBorders>
            <w:tcMar>
              <w:top w:w="15" w:type="dxa"/>
              <w:left w:w="15" w:type="dxa"/>
              <w:bottom w:w="15" w:type="dxa"/>
              <w:right w:w="0" w:type="dxa"/>
            </w:tcMar>
            <w:hideMark/>
          </w:tcPr>
          <w:p w14:paraId="3106599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w:t>
            </w:r>
          </w:p>
        </w:tc>
        <w:tc>
          <w:tcPr>
            <w:tcW w:w="0" w:type="auto"/>
            <w:tcBorders>
              <w:top w:val="nil"/>
              <w:left w:val="nil"/>
              <w:bottom w:val="nil"/>
              <w:right w:val="nil"/>
            </w:tcBorders>
            <w:hideMark/>
          </w:tcPr>
          <w:p w14:paraId="5BA7F70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1F1C5A2" w14:textId="77777777">
        <w:trPr>
          <w:divId w:val="1886022617"/>
        </w:trPr>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4722323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 Улична мрежа</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05EDD48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0FFF29B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AF12AA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w:t>
            </w:r>
          </w:p>
        </w:tc>
        <w:tc>
          <w:tcPr>
            <w:tcW w:w="0" w:type="auto"/>
            <w:tcBorders>
              <w:top w:val="nil"/>
              <w:left w:val="nil"/>
              <w:bottom w:val="nil"/>
              <w:right w:val="nil"/>
            </w:tcBorders>
            <w:hideMark/>
          </w:tcPr>
          <w:p w14:paraId="20FF01B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6337D73A"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048C42E" w14:textId="77777777" w:rsidR="00000000" w:rsidRDefault="00000000">
      <w:pPr>
        <w:spacing w:after="0" w:line="240" w:lineRule="auto"/>
        <w:ind w:firstLine="1155"/>
        <w:jc w:val="both"/>
        <w:textAlignment w:val="center"/>
        <w:divId w:val="8905338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под улична мрежа се разбира улици, изпълнени с трайни настилки;</w:t>
      </w:r>
    </w:p>
    <w:p w14:paraId="329AF912" w14:textId="77777777" w:rsidR="00000000" w:rsidRDefault="00000000">
      <w:pPr>
        <w:spacing w:after="0" w:line="240" w:lineRule="auto"/>
        <w:ind w:firstLine="1155"/>
        <w:jc w:val="both"/>
        <w:textAlignment w:val="center"/>
        <w:divId w:val="19922508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имотът не е свързан с електрическата, водопроводната и канализационната мрежа, но в района е изградена съответната инфраструктура, за тези елементи се приема значението от колона 4. Под район се разбира част от населеното място (населено място е цялата територия, определена със землищната граница), ограничена от улици (пътища), включително и когато съоръженията се намират в границите на улиците (пътищата).</w:t>
      </w:r>
    </w:p>
    <w:p w14:paraId="7E51F1CA" w14:textId="77777777" w:rsidR="00000000" w:rsidRDefault="00000000">
      <w:pPr>
        <w:spacing w:after="0" w:line="240" w:lineRule="auto"/>
        <w:ind w:firstLine="1155"/>
        <w:jc w:val="both"/>
        <w:textAlignment w:val="center"/>
        <w:divId w:val="14985733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 (1) Коефициентът за устройствена зона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се определя в зависимост от предназначението на терена съгласно подробния градоустройствен план, както следва:</w:t>
      </w:r>
    </w:p>
    <w:p w14:paraId="28B5D2D0" w14:textId="77777777" w:rsidR="00000000" w:rsidRDefault="00000000">
      <w:pPr>
        <w:spacing w:after="0" w:line="240" w:lineRule="auto"/>
        <w:ind w:firstLine="1155"/>
        <w:jc w:val="both"/>
        <w:textAlignment w:val="center"/>
        <w:divId w:val="19958348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централна зона,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 1,10;</w:t>
      </w:r>
    </w:p>
    <w:p w14:paraId="626535ED" w14:textId="77777777" w:rsidR="00000000" w:rsidRDefault="00000000">
      <w:pPr>
        <w:spacing w:after="0" w:line="240" w:lineRule="auto"/>
        <w:ind w:firstLine="1155"/>
        <w:jc w:val="both"/>
        <w:textAlignment w:val="center"/>
        <w:divId w:val="404106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производствени, предимно производствени и специално производствени зони,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 0,90, а земи, заети от селскостопански дворове,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 0,80;</w:t>
      </w:r>
    </w:p>
    <w:p w14:paraId="5FD2A00F" w14:textId="77777777" w:rsidR="00000000" w:rsidRDefault="00000000">
      <w:pPr>
        <w:spacing w:after="0" w:line="240" w:lineRule="auto"/>
        <w:ind w:firstLine="1155"/>
        <w:jc w:val="both"/>
        <w:textAlignment w:val="center"/>
        <w:divId w:val="862757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всички останали зони (жилищни, обществено обслужване, паркове, зелени площи, за спорт и други), К</w:t>
      </w:r>
      <w:r>
        <w:rPr>
          <w:rFonts w:ascii="Times New Roman" w:eastAsia="Times New Roman" w:hAnsi="Times New Roman" w:cs="Times New Roman"/>
          <w:color w:val="000000"/>
          <w:kern w:val="0"/>
          <w:vertAlign w:val="subscript"/>
          <w14:ligatures w14:val="none"/>
        </w:rPr>
        <w:t>у</w:t>
      </w:r>
      <w:r>
        <w:rPr>
          <w:rFonts w:ascii="Times New Roman" w:eastAsia="Times New Roman" w:hAnsi="Times New Roman" w:cs="Times New Roman"/>
          <w:color w:val="000000"/>
          <w:kern w:val="0"/>
          <w14:ligatures w14:val="none"/>
        </w:rPr>
        <w:t xml:space="preserve"> = 1,00.</w:t>
      </w:r>
    </w:p>
    <w:p w14:paraId="2E534CEC" w14:textId="77777777" w:rsidR="00000000" w:rsidRDefault="00000000">
      <w:pPr>
        <w:spacing w:after="0" w:line="240" w:lineRule="auto"/>
        <w:ind w:firstLine="1155"/>
        <w:jc w:val="both"/>
        <w:textAlignment w:val="center"/>
        <w:divId w:val="18393438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Коефициентът по ал. 1 има значение единица за земи извън строителните граници на населеното място и за земи в населени места, в които не са обособени или не се обособяват такива зони.</w:t>
      </w:r>
    </w:p>
    <w:p w14:paraId="4CBABBAC" w14:textId="77777777" w:rsidR="00000000" w:rsidRDefault="00000000">
      <w:pPr>
        <w:spacing w:after="0" w:line="240" w:lineRule="auto"/>
        <w:ind w:firstLine="1155"/>
        <w:jc w:val="both"/>
        <w:textAlignment w:val="center"/>
        <w:divId w:val="1263415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 Коефициентът за застроеност (К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 се определя по следния начин:</w:t>
      </w:r>
    </w:p>
    <w:p w14:paraId="32BE8955" w14:textId="77777777" w:rsidR="00000000" w:rsidRDefault="00000000">
      <w:pPr>
        <w:spacing w:after="0" w:line="240" w:lineRule="auto"/>
        <w:ind w:firstLine="1155"/>
        <w:jc w:val="both"/>
        <w:textAlignment w:val="center"/>
        <w:divId w:val="2019886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 процент на застрояване до 40 на сто, както и за незастроени земи коефициентът има значение единица. Процентът на застрояване се получава, като се раздели застроената площ на площта на имота (парцела);</w:t>
      </w:r>
    </w:p>
    <w:p w14:paraId="52A73F2B" w14:textId="77777777" w:rsidR="00000000" w:rsidRDefault="00000000">
      <w:pPr>
        <w:spacing w:after="0" w:line="240" w:lineRule="auto"/>
        <w:ind w:firstLine="1155"/>
        <w:jc w:val="both"/>
        <w:textAlignment w:val="center"/>
        <w:divId w:val="1091393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процент на застрояване над 40 на сто - по следната формула:</w:t>
      </w:r>
    </w:p>
    <w:p w14:paraId="752F44C9"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16ED000" w14:textId="77777777" w:rsidR="00000000" w:rsidRDefault="00000000">
      <w:pPr>
        <w:spacing w:after="0" w:line="240" w:lineRule="auto"/>
        <w:ind w:firstLine="1155"/>
        <w:jc w:val="both"/>
        <w:textAlignment w:val="center"/>
        <w:divId w:val="1797018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 xml:space="preserve"> = 2 - 1.01</w:t>
      </w:r>
      <w:r>
        <w:rPr>
          <w:rFonts w:ascii="Times New Roman" w:eastAsia="Times New Roman" w:hAnsi="Times New Roman" w:cs="Times New Roman"/>
          <w:color w:val="000000"/>
          <w:kern w:val="0"/>
          <w:vertAlign w:val="superscript"/>
          <w14:ligatures w14:val="none"/>
        </w:rPr>
        <w:t>(ПЗ - 35)</w:t>
      </w:r>
      <w:r>
        <w:rPr>
          <w:rFonts w:ascii="Times New Roman" w:eastAsia="Times New Roman" w:hAnsi="Times New Roman" w:cs="Times New Roman"/>
          <w:color w:val="000000"/>
          <w:kern w:val="0"/>
          <w14:ligatures w14:val="none"/>
        </w:rPr>
        <w:t>,</w:t>
      </w:r>
    </w:p>
    <w:p w14:paraId="032E68F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67CB055" w14:textId="77777777" w:rsidR="00000000" w:rsidRDefault="00000000">
      <w:pPr>
        <w:spacing w:after="0" w:line="240" w:lineRule="auto"/>
        <w:ind w:firstLine="1155"/>
        <w:jc w:val="both"/>
        <w:textAlignment w:val="center"/>
        <w:divId w:val="777993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 ПЗ е процентът на застрояване.</w:t>
      </w:r>
    </w:p>
    <w:p w14:paraId="18856B00" w14:textId="77777777" w:rsidR="00000000" w:rsidRDefault="00000000">
      <w:pPr>
        <w:spacing w:after="0" w:line="240" w:lineRule="auto"/>
        <w:ind w:firstLine="1155"/>
        <w:jc w:val="both"/>
        <w:textAlignment w:val="center"/>
        <w:divId w:val="1997761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процент на застрояване 100 на сто - 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 xml:space="preserve"> = 0,10;</w:t>
      </w:r>
    </w:p>
    <w:p w14:paraId="5166995E" w14:textId="77777777" w:rsidR="00000000" w:rsidRDefault="00000000">
      <w:pPr>
        <w:spacing w:after="0" w:line="240" w:lineRule="auto"/>
        <w:ind w:firstLine="1155"/>
        <w:jc w:val="both"/>
        <w:textAlignment w:val="center"/>
        <w:divId w:val="758520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коефициентът се изчислява с точност до втория знак след десетичната запетая.</w:t>
      </w:r>
    </w:p>
    <w:p w14:paraId="68169818" w14:textId="77777777" w:rsidR="00000000" w:rsidRDefault="00000000">
      <w:pPr>
        <w:spacing w:after="0" w:line="240" w:lineRule="auto"/>
        <w:ind w:firstLine="1155"/>
        <w:jc w:val="both"/>
        <w:textAlignment w:val="center"/>
        <w:divId w:val="591322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18. (1) Данъчната стойност на подобренията (ДП) е сума от оценките на отделните подобрения.</w:t>
      </w:r>
    </w:p>
    <w:p w14:paraId="45D5AE9B" w14:textId="77777777" w:rsidR="00000000" w:rsidRDefault="00000000">
      <w:pPr>
        <w:spacing w:after="0" w:line="240" w:lineRule="auto"/>
        <w:ind w:firstLine="1155"/>
        <w:jc w:val="both"/>
        <w:textAlignment w:val="center"/>
        <w:divId w:val="9705953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Оценката на всяко едно подобрение се определя като произведение от количествената му характеристика и следните стойности:</w:t>
      </w:r>
    </w:p>
    <w:p w14:paraId="31983AA3" w14:textId="77777777" w:rsidR="00000000" w:rsidRDefault="00000000">
      <w:pPr>
        <w:spacing w:after="0" w:line="240" w:lineRule="auto"/>
        <w:ind w:firstLine="1155"/>
        <w:jc w:val="both"/>
        <w:textAlignment w:val="center"/>
        <w:divId w:val="8238150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трайни луксозни настилки (без обикновените мозаични, бетонни и глинени и други плочи) за 1 кв.м - 35 лв.;</w:t>
      </w:r>
    </w:p>
    <w:p w14:paraId="380E603F" w14:textId="77777777" w:rsidR="00000000" w:rsidRDefault="00000000">
      <w:pPr>
        <w:spacing w:after="0" w:line="240" w:lineRule="auto"/>
        <w:ind w:firstLine="1155"/>
        <w:jc w:val="both"/>
        <w:textAlignment w:val="center"/>
        <w:divId w:val="9112324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масивни огради (тухлени, бетонни, метални, смесени) и подпорни стени за 1 кв.м (дължина по височина) - 8 лв.;</w:t>
      </w:r>
    </w:p>
    <w:p w14:paraId="1A8F3358" w14:textId="77777777" w:rsidR="00000000" w:rsidRDefault="00000000">
      <w:pPr>
        <w:spacing w:after="0" w:line="240" w:lineRule="auto"/>
        <w:ind w:firstLine="1155"/>
        <w:jc w:val="both"/>
        <w:textAlignment w:val="center"/>
        <w:divId w:val="16204061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спортни площадки с трайна настилка за 1 кв.м - 15 лв.;</w:t>
      </w:r>
    </w:p>
    <w:p w14:paraId="02B18460" w14:textId="77777777" w:rsidR="00000000" w:rsidRDefault="00000000">
      <w:pPr>
        <w:spacing w:after="0" w:line="240" w:lineRule="auto"/>
        <w:ind w:firstLine="1155"/>
        <w:jc w:val="both"/>
        <w:textAlignment w:val="center"/>
        <w:divId w:val="1069115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басейни, трайно прикрепени към земята, за 1 куб.м - 23 лв.;</w:t>
      </w:r>
    </w:p>
    <w:p w14:paraId="6F2FFC56" w14:textId="77777777" w:rsidR="00000000" w:rsidRDefault="00000000">
      <w:pPr>
        <w:spacing w:after="0" w:line="240" w:lineRule="auto"/>
        <w:ind w:firstLine="1155"/>
        <w:jc w:val="both"/>
        <w:textAlignment w:val="center"/>
        <w:divId w:val="707100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за паркинги за обществено ползване за кв.м:</w:t>
      </w:r>
    </w:p>
    <w:p w14:paraId="1EF0688E" w14:textId="77777777" w:rsidR="00000000" w:rsidRDefault="00000000">
      <w:pPr>
        <w:spacing w:after="0" w:line="240" w:lineRule="auto"/>
        <w:ind w:firstLine="1155"/>
        <w:jc w:val="both"/>
        <w:textAlignment w:val="center"/>
        <w:divId w:val="14831574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зелени и с нетрайни настилки - 8 лв.;</w:t>
      </w:r>
    </w:p>
    <w:p w14:paraId="07E7DCFE" w14:textId="77777777" w:rsidR="00000000" w:rsidRDefault="00000000">
      <w:pPr>
        <w:spacing w:after="0" w:line="240" w:lineRule="auto"/>
        <w:ind w:firstLine="1155"/>
        <w:jc w:val="both"/>
        <w:textAlignment w:val="center"/>
        <w:divId w:val="10881155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всички останали - 15 лв.</w:t>
      </w:r>
    </w:p>
    <w:p w14:paraId="6515A1BC"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9EAA29C" w14:textId="77777777" w:rsidR="00000000" w:rsidRDefault="00000000">
      <w:pPr>
        <w:spacing w:after="0" w:line="240" w:lineRule="auto"/>
        <w:ind w:firstLine="1155"/>
        <w:jc w:val="both"/>
        <w:textAlignment w:val="center"/>
        <w:divId w:val="1470900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 Данъчна оценка на земеделски земи</w:t>
      </w:r>
    </w:p>
    <w:p w14:paraId="096CF113"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369146F" w14:textId="77777777" w:rsidR="00000000" w:rsidRDefault="00000000">
      <w:pPr>
        <w:spacing w:after="0" w:line="240" w:lineRule="auto"/>
        <w:ind w:firstLine="1155"/>
        <w:jc w:val="both"/>
        <w:textAlignment w:val="center"/>
        <w:divId w:val="2032106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 (1) (Изм. - ДВ, бр. 70 от 2024 г. [*]) Данъчната оценка на земеделските земи се определя въз основа на данъчната базисна стойност за един квадратен метър, в зависимост от начина на трайно ползване и категорията, коефициента за местоположение и площта, по следната формула:</w:t>
      </w:r>
    </w:p>
    <w:p w14:paraId="6141B87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14DCA40" w14:textId="77777777" w:rsidR="00000000" w:rsidRDefault="00000000">
      <w:pPr>
        <w:spacing w:after="0" w:line="240" w:lineRule="auto"/>
        <w:ind w:firstLine="1155"/>
        <w:jc w:val="both"/>
        <w:textAlignment w:val="center"/>
        <w:divId w:val="932006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 БС x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x ПЗ,</w:t>
      </w:r>
    </w:p>
    <w:p w14:paraId="1054D51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180878A" w14:textId="77777777" w:rsidR="00000000" w:rsidRDefault="00000000">
      <w:pPr>
        <w:spacing w:after="0" w:line="240" w:lineRule="auto"/>
        <w:ind w:firstLine="1155"/>
        <w:jc w:val="both"/>
        <w:textAlignment w:val="center"/>
        <w:divId w:val="2020160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5ADC6FFB" w14:textId="77777777" w:rsidR="00000000" w:rsidRDefault="00000000">
      <w:pPr>
        <w:spacing w:after="0" w:line="240" w:lineRule="auto"/>
        <w:ind w:firstLine="1155"/>
        <w:jc w:val="both"/>
        <w:textAlignment w:val="center"/>
        <w:divId w:val="4429213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е данъчната оценка в евро;</w:t>
      </w:r>
    </w:p>
    <w:p w14:paraId="55C0C886" w14:textId="77777777" w:rsidR="00000000" w:rsidRDefault="00000000">
      <w:pPr>
        <w:spacing w:after="0" w:line="240" w:lineRule="auto"/>
        <w:ind w:firstLine="1155"/>
        <w:jc w:val="both"/>
        <w:textAlignment w:val="center"/>
        <w:divId w:val="4909487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БС - базисната данъчна стойност на 1 кв.м в евро;</w:t>
      </w:r>
    </w:p>
    <w:p w14:paraId="5FD99C70" w14:textId="77777777" w:rsidR="00000000" w:rsidRDefault="00000000">
      <w:pPr>
        <w:spacing w:after="0" w:line="240" w:lineRule="auto"/>
        <w:ind w:firstLine="1155"/>
        <w:jc w:val="both"/>
        <w:textAlignment w:val="center"/>
        <w:divId w:val="1140147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 коефициент за местоположение;</w:t>
      </w:r>
    </w:p>
    <w:p w14:paraId="3A5353C6" w14:textId="77777777" w:rsidR="00000000" w:rsidRDefault="00000000">
      <w:pPr>
        <w:spacing w:after="0" w:line="240" w:lineRule="auto"/>
        <w:ind w:firstLine="1155"/>
        <w:jc w:val="both"/>
        <w:textAlignment w:val="center"/>
        <w:divId w:val="228660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ПЗ - площта на земята в кв.м.</w:t>
      </w:r>
    </w:p>
    <w:p w14:paraId="29C199AA" w14:textId="77777777" w:rsidR="00000000" w:rsidRDefault="00000000">
      <w:pPr>
        <w:spacing w:after="0" w:line="240" w:lineRule="auto"/>
        <w:ind w:firstLine="1155"/>
        <w:jc w:val="both"/>
        <w:textAlignment w:val="center"/>
        <w:divId w:val="1826625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Данъчната оценка на гори върху земеделски земи се определя като за земеделски земи с трайни насаждения.</w:t>
      </w:r>
    </w:p>
    <w:p w14:paraId="0330D438" w14:textId="77777777" w:rsidR="00000000" w:rsidRDefault="00000000">
      <w:pPr>
        <w:spacing w:after="0" w:line="240" w:lineRule="auto"/>
        <w:ind w:firstLine="1155"/>
        <w:jc w:val="both"/>
        <w:textAlignment w:val="center"/>
        <w:divId w:val="1607038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се налага да се оценят земи от горския фонд, те се оценяват като гори върху земеделски земи.</w:t>
      </w:r>
    </w:p>
    <w:p w14:paraId="034A2A6F" w14:textId="77777777" w:rsidR="00000000" w:rsidRDefault="00000000">
      <w:pPr>
        <w:spacing w:after="0" w:line="240" w:lineRule="auto"/>
        <w:ind w:firstLine="1155"/>
        <w:jc w:val="both"/>
        <w:textAlignment w:val="center"/>
        <w:divId w:val="10348920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109 от 2001 г., в сила от 01.01.2002 г.) Данъчната оценка на видовете земи от горския фонд се определя, като се приравнява типът месторастене на земите от горския фонд към категорията земеделска земя по следната таблица:</w:t>
      </w:r>
    </w:p>
    <w:p w14:paraId="4F4A9FBE"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1329"/>
        <w:gridCol w:w="4519"/>
        <w:gridCol w:w="2048"/>
        <w:gridCol w:w="1490"/>
      </w:tblGrid>
      <w:tr w:rsidR="00000000" w14:paraId="4B6CA7CE" w14:textId="77777777">
        <w:trPr>
          <w:divId w:val="1886022617"/>
          <w:trHeight w:val="283"/>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7CDF2E6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Категория земеделска </w:t>
            </w:r>
            <w:r>
              <w:rPr>
                <w:rFonts w:ascii="Times New Roman" w:hAnsi="Times New Roman" w:cs="Times New Roman"/>
                <w:color w:val="000000"/>
                <w:kern w:val="0"/>
                <w14:ligatures w14:val="none"/>
              </w:rPr>
              <w:lastRenderedPageBreak/>
              <w:t>земя</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905388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Тип месторастене</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78569BE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Преобладаваща характеристика</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2DA91A8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Горско-растителен </w:t>
            </w:r>
            <w:r>
              <w:rPr>
                <w:rFonts w:ascii="Times New Roman" w:hAnsi="Times New Roman" w:cs="Times New Roman"/>
                <w:color w:val="000000"/>
                <w:kern w:val="0"/>
                <w14:ligatures w14:val="none"/>
              </w:rPr>
              <w:lastRenderedPageBreak/>
              <w:t>пояс, богатство и влага</w:t>
            </w:r>
          </w:p>
        </w:tc>
      </w:tr>
      <w:tr w:rsidR="00000000" w14:paraId="3AE19EEE" w14:textId="77777777">
        <w:trPr>
          <w:divId w:val="1886022617"/>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26E6B1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1</w:t>
            </w:r>
          </w:p>
        </w:tc>
        <w:tc>
          <w:tcPr>
            <w:tcW w:w="0" w:type="auto"/>
            <w:tcBorders>
              <w:top w:val="nil"/>
              <w:left w:val="nil"/>
              <w:bottom w:val="nil"/>
              <w:right w:val="single" w:sz="8" w:space="0" w:color="auto"/>
            </w:tcBorders>
            <w:tcMar>
              <w:top w:w="15" w:type="dxa"/>
              <w:left w:w="15" w:type="dxa"/>
              <w:bottom w:w="15" w:type="dxa"/>
              <w:right w:w="0" w:type="dxa"/>
            </w:tcMar>
            <w:hideMark/>
          </w:tcPr>
          <w:p w14:paraId="010F48B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nil"/>
              <w:right w:val="single" w:sz="8" w:space="0" w:color="auto"/>
            </w:tcBorders>
            <w:tcMar>
              <w:top w:w="15" w:type="dxa"/>
              <w:left w:w="15" w:type="dxa"/>
              <w:bottom w:w="15" w:type="dxa"/>
              <w:right w:w="0" w:type="dxa"/>
            </w:tcMar>
            <w:hideMark/>
          </w:tcPr>
          <w:p w14:paraId="42657BE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nil"/>
              <w:right w:val="single" w:sz="8" w:space="0" w:color="auto"/>
            </w:tcBorders>
            <w:tcMar>
              <w:top w:w="15" w:type="dxa"/>
              <w:left w:w="15" w:type="dxa"/>
              <w:bottom w:w="15" w:type="dxa"/>
              <w:right w:w="0" w:type="dxa"/>
            </w:tcMar>
            <w:hideMark/>
          </w:tcPr>
          <w:p w14:paraId="4A4E5A0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r>
      <w:tr w:rsidR="00000000" w14:paraId="29C731CB" w14:textId="77777777">
        <w:trPr>
          <w:divId w:val="1886022617"/>
          <w:trHeight w:val="283"/>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7C9AF41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5F93ECB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3,5,7,90,92,93,106</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48EC8C1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Заливни и крайречни, богати</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35C6E18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I-1,CD-23</w:t>
            </w:r>
          </w:p>
        </w:tc>
      </w:tr>
      <w:tr w:rsidR="00000000" w14:paraId="1578C37A" w14:textId="77777777">
        <w:trPr>
          <w:divId w:val="1886022617"/>
          <w:trHeight w:val="283"/>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59CDF73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4D92A55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4,8,9,6,52,53,69</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0DDEE88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Заливни и крайречни, по-слаби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B8C6E85"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r w:rsidR="00000000" w14:paraId="2CA7651F" w14:textId="77777777">
        <w:trPr>
          <w:divId w:val="1886022617"/>
          <w:trHeight w:val="283"/>
        </w:trPr>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54EFED0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w:t>
            </w:r>
          </w:p>
        </w:tc>
        <w:tc>
          <w:tcPr>
            <w:tcW w:w="0" w:type="auto"/>
            <w:tcBorders>
              <w:top w:val="nil"/>
              <w:left w:val="nil"/>
              <w:bottom w:val="nil"/>
              <w:right w:val="single" w:sz="8" w:space="0" w:color="auto"/>
            </w:tcBorders>
            <w:tcMar>
              <w:top w:w="15" w:type="dxa"/>
              <w:left w:w="15" w:type="dxa"/>
              <w:bottom w:w="15" w:type="dxa"/>
              <w:right w:w="0" w:type="dxa"/>
            </w:tcMar>
            <w:hideMark/>
          </w:tcPr>
          <w:p w14:paraId="1364C08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10,14,16,37,40,41,42, 44,46, 54, 62,73,74,76, 77,78,79,81, 82, 84, 105, 111,112,114,116, 118,136</w:t>
            </w:r>
          </w:p>
        </w:tc>
        <w:tc>
          <w:tcPr>
            <w:tcW w:w="0" w:type="auto"/>
            <w:tcBorders>
              <w:top w:val="nil"/>
              <w:left w:val="nil"/>
              <w:bottom w:val="nil"/>
              <w:right w:val="single" w:sz="8" w:space="0" w:color="auto"/>
            </w:tcBorders>
            <w:tcMar>
              <w:top w:w="15" w:type="dxa"/>
              <w:left w:w="15" w:type="dxa"/>
              <w:bottom w:w="15" w:type="dxa"/>
              <w:right w:w="0" w:type="dxa"/>
            </w:tcMar>
            <w:hideMark/>
          </w:tcPr>
          <w:p w14:paraId="1B3A70C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Богати планински</w:t>
            </w:r>
          </w:p>
        </w:tc>
        <w:tc>
          <w:tcPr>
            <w:tcW w:w="0" w:type="auto"/>
            <w:tcBorders>
              <w:top w:val="nil"/>
              <w:left w:val="nil"/>
              <w:bottom w:val="nil"/>
              <w:right w:val="single" w:sz="8" w:space="0" w:color="auto"/>
            </w:tcBorders>
            <w:tcMar>
              <w:top w:w="15" w:type="dxa"/>
              <w:left w:w="15" w:type="dxa"/>
              <w:bottom w:w="15" w:type="dxa"/>
              <w:right w:w="0" w:type="dxa"/>
            </w:tcMar>
            <w:hideMark/>
          </w:tcPr>
          <w:p w14:paraId="2C05608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CD-23</w:t>
            </w:r>
          </w:p>
          <w:p w14:paraId="6555EE6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(21*II, 6*I)</w:t>
            </w:r>
          </w:p>
        </w:tc>
      </w:tr>
      <w:tr w:rsidR="00000000" w14:paraId="7579C0EC" w14:textId="77777777">
        <w:trPr>
          <w:divId w:val="1886022617"/>
          <w:trHeight w:val="283"/>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2CDF143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0517D73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1,2,11,12,13,17,18,20, 22,24,25, 27,29,30,31, 34,35,38,43,45, 47, 51, 55,56,58,59,60,63,64, 65,67, 68,70,71,72,80, 83,85,86,87, 94, 95,97, 98,99,100,101,102,104, 107, 109,110,113,115, 117,119, 121,124,125, 127,133,135,140, 141, 142,144,145</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7EA8A3F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Богати равнинни, по-слаби планински</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26A6F0A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10*I I-21</w:t>
            </w:r>
          </w:p>
          <w:p w14:paraId="6D6C14A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CD-23</w:t>
            </w:r>
          </w:p>
          <w:p w14:paraId="66615BE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(21*I,4*II)</w:t>
            </w:r>
          </w:p>
          <w:p w14:paraId="400EA17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17*II B-12,</w:t>
            </w:r>
          </w:p>
          <w:p w14:paraId="0C559DE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3*III B-2,</w:t>
            </w:r>
          </w:p>
          <w:p w14:paraId="4B96DBC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2*III C-23</w:t>
            </w:r>
          </w:p>
        </w:tc>
      </w:tr>
      <w:tr w:rsidR="00000000" w14:paraId="75D5B75A" w14:textId="77777777">
        <w:trPr>
          <w:divId w:val="1886022617"/>
          <w:trHeight w:val="283"/>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5AEB0BF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VII</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063670F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21,23,26,28,32,33,36, 61,66, 75, 108,120,122, 128,131,138,139, 143, 146,147</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7198D86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По-слаби равнинни</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0FB38A8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5*AB-1,2, BC-12, (8*I,7*II)</w:t>
            </w:r>
          </w:p>
        </w:tc>
      </w:tr>
      <w:tr w:rsidR="00000000" w14:paraId="1CB5E979" w14:textId="77777777">
        <w:trPr>
          <w:divId w:val="1886022617"/>
          <w:trHeight w:val="283"/>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22E7E9E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VIII</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36047C6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15,19,48,50,57,89, 96,137</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6525A4E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Сухи небедни, някои високопланински</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70342D2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2*I b-12,2*I C-1 3*III-2 BC-3</w:t>
            </w:r>
          </w:p>
        </w:tc>
      </w:tr>
      <w:tr w:rsidR="00000000" w14:paraId="0C669315" w14:textId="77777777">
        <w:trPr>
          <w:divId w:val="1886022617"/>
          <w:trHeight w:val="283"/>
        </w:trPr>
        <w:tc>
          <w:tcPr>
            <w:tcW w:w="0" w:type="auto"/>
            <w:tcBorders>
              <w:top w:val="single" w:sz="8" w:space="0" w:color="auto"/>
              <w:left w:val="single" w:sz="8" w:space="0" w:color="auto"/>
              <w:bottom w:val="nil"/>
              <w:right w:val="single" w:sz="8" w:space="0" w:color="auto"/>
            </w:tcBorders>
            <w:tcMar>
              <w:top w:w="15" w:type="dxa"/>
              <w:left w:w="15" w:type="dxa"/>
              <w:bottom w:w="15" w:type="dxa"/>
              <w:right w:w="0" w:type="dxa"/>
            </w:tcMar>
            <w:hideMark/>
          </w:tcPr>
          <w:p w14:paraId="09CA7D6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IХ</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383AC0D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49,88,126,129,148, 149,150</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41042CA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Сухи и бедни, някои високопланински</w:t>
            </w:r>
          </w:p>
        </w:tc>
        <w:tc>
          <w:tcPr>
            <w:tcW w:w="0" w:type="auto"/>
            <w:tcBorders>
              <w:top w:val="single" w:sz="8" w:space="0" w:color="auto"/>
              <w:left w:val="nil"/>
              <w:bottom w:val="nil"/>
              <w:right w:val="single" w:sz="8" w:space="0" w:color="auto"/>
            </w:tcBorders>
            <w:tcMar>
              <w:top w:w="15" w:type="dxa"/>
              <w:left w:w="15" w:type="dxa"/>
              <w:bottom w:w="15" w:type="dxa"/>
              <w:right w:w="0" w:type="dxa"/>
            </w:tcMar>
            <w:hideMark/>
          </w:tcPr>
          <w:p w14:paraId="5831DFE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4*A-1,1*I, II B-12, 2*III BC-23</w:t>
            </w:r>
          </w:p>
        </w:tc>
      </w:tr>
      <w:tr w:rsidR="00000000" w14:paraId="3DD4C79C" w14:textId="77777777">
        <w:trPr>
          <w:divId w:val="1886022617"/>
          <w:trHeight w:val="283"/>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5625460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Х</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EFC334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130,103,123,132,134</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5C477E6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Много сухи и бедни</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DCA542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A-01</w:t>
            </w:r>
          </w:p>
          <w:p w14:paraId="160AF7E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(2*AB-1,3*A-01)</w:t>
            </w:r>
          </w:p>
        </w:tc>
      </w:tr>
    </w:tbl>
    <w:p w14:paraId="26FA8716"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41D218B" w14:textId="77777777" w:rsidR="00000000" w:rsidRDefault="00000000">
      <w:pPr>
        <w:spacing w:after="0" w:line="240" w:lineRule="auto"/>
        <w:ind w:firstLine="1155"/>
        <w:jc w:val="both"/>
        <w:textAlignment w:val="center"/>
        <w:divId w:val="572862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1C9CC770" w14:textId="77777777" w:rsidR="00000000" w:rsidRDefault="00000000">
      <w:pPr>
        <w:spacing w:after="0" w:line="240" w:lineRule="auto"/>
        <w:ind w:firstLine="1155"/>
        <w:jc w:val="both"/>
        <w:textAlignment w:val="center"/>
        <w:divId w:val="1916552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Римските цифри са горскорастителен пояс;</w:t>
      </w:r>
    </w:p>
    <w:p w14:paraId="459BC391" w14:textId="77777777" w:rsidR="00000000" w:rsidRDefault="00000000">
      <w:pPr>
        <w:spacing w:after="0" w:line="240" w:lineRule="auto"/>
        <w:ind w:firstLine="1155"/>
        <w:jc w:val="both"/>
        <w:textAlignment w:val="center"/>
        <w:divId w:val="18344856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месторастене;</w:t>
      </w:r>
    </w:p>
    <w:p w14:paraId="03AA6E24" w14:textId="77777777" w:rsidR="00000000" w:rsidRDefault="00000000">
      <w:pPr>
        <w:spacing w:after="0" w:line="240" w:lineRule="auto"/>
        <w:ind w:firstLine="1155"/>
        <w:jc w:val="both"/>
        <w:textAlignment w:val="center"/>
        <w:divId w:val="10790141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 много бедна земя; B - бедна; С - средно богата; D - богата;</w:t>
      </w:r>
    </w:p>
    <w:p w14:paraId="3C501419" w14:textId="77777777" w:rsidR="00000000" w:rsidRDefault="00000000">
      <w:pPr>
        <w:spacing w:after="0" w:line="240" w:lineRule="auto"/>
        <w:ind w:firstLine="1155"/>
        <w:jc w:val="both"/>
        <w:textAlignment w:val="center"/>
        <w:divId w:val="16135115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Цифрите: 0 - много сухо; 1 - сухо; 2 - свежо, и 3 - влажно.</w:t>
      </w:r>
    </w:p>
    <w:p w14:paraId="671FE5B0" w14:textId="77777777" w:rsidR="00000000" w:rsidRDefault="00000000">
      <w:pPr>
        <w:spacing w:after="0" w:line="240" w:lineRule="auto"/>
        <w:ind w:firstLine="1155"/>
        <w:jc w:val="both"/>
        <w:textAlignment w:val="center"/>
        <w:divId w:val="2122335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20. Базисната данъчна стойност (БС) се определя в левове за един квадратен метър земеделска земя съобразно категорията на земята и начина на трайното ползване:</w:t>
      </w:r>
    </w:p>
    <w:p w14:paraId="4DBB6C46" w14:textId="77777777" w:rsidR="00000000" w:rsidRDefault="00000000">
      <w:pPr>
        <w:spacing w:after="0" w:line="240" w:lineRule="auto"/>
        <w:ind w:firstLine="1155"/>
        <w:jc w:val="both"/>
        <w:textAlignment w:val="center"/>
        <w:divId w:val="1500075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 неполивни условия по следната таблица:</w:t>
      </w:r>
    </w:p>
    <w:p w14:paraId="2A35A361" w14:textId="77777777" w:rsidR="00000000" w:rsidRDefault="00000000">
      <w:pPr>
        <w:spacing w:after="0" w:line="240" w:lineRule="auto"/>
        <w:ind w:firstLine="1155"/>
        <w:jc w:val="both"/>
        <w:textAlignment w:val="center"/>
        <w:divId w:val="13538441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(Изм. - ДВ, бр. 105 от 2008 г., в сила от 01.01.2009 г.)</w:t>
      </w:r>
    </w:p>
    <w:p w14:paraId="66C993EE"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2714"/>
        <w:gridCol w:w="555"/>
        <w:gridCol w:w="555"/>
        <w:gridCol w:w="555"/>
        <w:gridCol w:w="555"/>
        <w:gridCol w:w="555"/>
        <w:gridCol w:w="555"/>
        <w:gridCol w:w="555"/>
        <w:gridCol w:w="555"/>
        <w:gridCol w:w="555"/>
        <w:gridCol w:w="555"/>
      </w:tblGrid>
      <w:tr w:rsidR="00000000" w14:paraId="673D5F8A" w14:textId="77777777">
        <w:trPr>
          <w:divId w:val="1886022617"/>
        </w:trPr>
        <w:tc>
          <w:tcPr>
            <w:tcW w:w="0" w:type="auto"/>
            <w:gridSpan w:val="11"/>
            <w:tcBorders>
              <w:top w:val="nil"/>
              <w:left w:val="nil"/>
              <w:bottom w:val="nil"/>
              <w:right w:val="nil"/>
            </w:tcBorders>
            <w:tcMar>
              <w:top w:w="15" w:type="dxa"/>
              <w:left w:w="15" w:type="dxa"/>
              <w:bottom w:w="0" w:type="dxa"/>
              <w:right w:w="0" w:type="dxa"/>
            </w:tcMar>
            <w:hideMark/>
          </w:tcPr>
          <w:p w14:paraId="5E3D0D8A"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11</w:t>
            </w:r>
          </w:p>
        </w:tc>
      </w:tr>
      <w:tr w:rsidR="00000000" w14:paraId="2FFCDB32" w14:textId="77777777">
        <w:trPr>
          <w:divId w:val="1886022617"/>
          <w:trHeight w:val="291"/>
        </w:trPr>
        <w:tc>
          <w:tcPr>
            <w:tcW w:w="0" w:type="auto"/>
            <w:vMerge w:val="restart"/>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8872D5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Начин на трайно ползване</w:t>
            </w:r>
          </w:p>
        </w:tc>
        <w:tc>
          <w:tcPr>
            <w:tcW w:w="0" w:type="auto"/>
            <w:gridSpan w:val="10"/>
            <w:tcBorders>
              <w:top w:val="single" w:sz="8" w:space="0" w:color="auto"/>
              <w:left w:val="nil"/>
              <w:bottom w:val="nil"/>
              <w:right w:val="nil"/>
            </w:tcBorders>
            <w:tcMar>
              <w:top w:w="15" w:type="dxa"/>
              <w:left w:w="15" w:type="dxa"/>
              <w:bottom w:w="15" w:type="dxa"/>
              <w:right w:w="0" w:type="dxa"/>
            </w:tcMar>
            <w:hideMark/>
          </w:tcPr>
          <w:p w14:paraId="34E428C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Базисна данъчна стойност по категории (лв./кв.м)</w:t>
            </w:r>
          </w:p>
        </w:tc>
      </w:tr>
      <w:tr w:rsidR="00000000" w14:paraId="28D5D03F" w14:textId="77777777">
        <w:trPr>
          <w:divId w:val="1886022617"/>
        </w:trPr>
        <w:tc>
          <w:tcPr>
            <w:tcW w:w="0" w:type="auto"/>
            <w:vMerge/>
            <w:tcBorders>
              <w:top w:val="single" w:sz="8" w:space="0" w:color="auto"/>
              <w:left w:val="nil"/>
              <w:bottom w:val="single" w:sz="8" w:space="0" w:color="auto"/>
              <w:right w:val="single" w:sz="8" w:space="0" w:color="auto"/>
            </w:tcBorders>
            <w:vAlign w:val="center"/>
            <w:hideMark/>
          </w:tcPr>
          <w:p w14:paraId="1271C789" w14:textId="77777777" w:rsidR="00000000" w:rsidRDefault="00000000">
            <w:pPr>
              <w:spacing w:after="0" w:line="240" w:lineRule="auto"/>
              <w:textAlignment w:val="center"/>
              <w:rPr>
                <w:rFonts w:ascii="Times New Roman" w:hAnsi="Times New Roman" w:cs="Times New Roman"/>
                <w:color w:val="000000"/>
                <w:kern w:val="0"/>
                <w14:ligatures w14:val="none"/>
              </w:rPr>
            </w:pP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200995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5C07EF9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377EF17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C01F68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25BC83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61D267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0759BBC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885E0F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VIII</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6314407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IX</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1AFAF6A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X</w:t>
            </w:r>
          </w:p>
        </w:tc>
      </w:tr>
      <w:tr w:rsidR="00000000" w14:paraId="7964B07B" w14:textId="77777777">
        <w:trPr>
          <w:divId w:val="1886022617"/>
        </w:trPr>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2DA2B75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1</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661204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7205E8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FD6F18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3FCA06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1DA1AF5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ED13B8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1BE4B0F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2F6592D4"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66BE911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w:t>
            </w:r>
          </w:p>
        </w:tc>
        <w:tc>
          <w:tcPr>
            <w:tcW w:w="0" w:type="auto"/>
            <w:tcBorders>
              <w:top w:val="nil"/>
              <w:left w:val="nil"/>
              <w:bottom w:val="single" w:sz="8" w:space="0" w:color="auto"/>
              <w:right w:val="nil"/>
            </w:tcBorders>
            <w:tcMar>
              <w:top w:w="15" w:type="dxa"/>
              <w:left w:w="15" w:type="dxa"/>
              <w:bottom w:w="15" w:type="dxa"/>
              <w:right w:w="0" w:type="dxa"/>
            </w:tcMar>
            <w:hideMark/>
          </w:tcPr>
          <w:p w14:paraId="37D1743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w:t>
            </w:r>
          </w:p>
        </w:tc>
      </w:tr>
      <w:tr w:rsidR="00000000" w14:paraId="35DF6E2E"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26D34F9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Трайни насаждения</w:t>
            </w:r>
          </w:p>
        </w:tc>
        <w:tc>
          <w:tcPr>
            <w:tcW w:w="0" w:type="auto"/>
            <w:tcBorders>
              <w:top w:val="nil"/>
              <w:left w:val="nil"/>
              <w:bottom w:val="single" w:sz="8" w:space="0" w:color="auto"/>
              <w:right w:val="nil"/>
            </w:tcBorders>
            <w:tcMar>
              <w:top w:w="15" w:type="dxa"/>
              <w:left w:w="15" w:type="dxa"/>
              <w:bottom w:w="15" w:type="dxa"/>
              <w:right w:w="0" w:type="dxa"/>
            </w:tcMar>
            <w:hideMark/>
          </w:tcPr>
          <w:p w14:paraId="13A1969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0,338</w:t>
            </w:r>
          </w:p>
        </w:tc>
        <w:tc>
          <w:tcPr>
            <w:tcW w:w="0" w:type="auto"/>
            <w:tcBorders>
              <w:top w:val="nil"/>
              <w:left w:val="nil"/>
              <w:bottom w:val="single" w:sz="8" w:space="0" w:color="auto"/>
              <w:right w:val="nil"/>
            </w:tcBorders>
            <w:tcMar>
              <w:top w:w="15" w:type="dxa"/>
              <w:left w:w="15" w:type="dxa"/>
              <w:bottom w:w="15" w:type="dxa"/>
              <w:right w:w="0" w:type="dxa"/>
            </w:tcMar>
            <w:hideMark/>
          </w:tcPr>
          <w:p w14:paraId="391B224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0,306</w:t>
            </w:r>
          </w:p>
        </w:tc>
        <w:tc>
          <w:tcPr>
            <w:tcW w:w="0" w:type="auto"/>
            <w:tcBorders>
              <w:top w:val="nil"/>
              <w:left w:val="nil"/>
              <w:bottom w:val="single" w:sz="8" w:space="0" w:color="auto"/>
              <w:right w:val="nil"/>
            </w:tcBorders>
            <w:tcMar>
              <w:top w:w="15" w:type="dxa"/>
              <w:left w:w="15" w:type="dxa"/>
              <w:bottom w:w="15" w:type="dxa"/>
              <w:right w:w="0" w:type="dxa"/>
            </w:tcMar>
            <w:hideMark/>
          </w:tcPr>
          <w:p w14:paraId="60FEEE8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0,270</w:t>
            </w:r>
          </w:p>
        </w:tc>
        <w:tc>
          <w:tcPr>
            <w:tcW w:w="0" w:type="auto"/>
            <w:tcBorders>
              <w:top w:val="nil"/>
              <w:left w:val="nil"/>
              <w:bottom w:val="single" w:sz="8" w:space="0" w:color="auto"/>
              <w:right w:val="nil"/>
            </w:tcBorders>
            <w:tcMar>
              <w:top w:w="15" w:type="dxa"/>
              <w:left w:w="15" w:type="dxa"/>
              <w:bottom w:w="15" w:type="dxa"/>
              <w:right w:w="0" w:type="dxa"/>
            </w:tcMar>
            <w:hideMark/>
          </w:tcPr>
          <w:p w14:paraId="2F12CBF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0,234</w:t>
            </w:r>
          </w:p>
        </w:tc>
        <w:tc>
          <w:tcPr>
            <w:tcW w:w="0" w:type="auto"/>
            <w:tcBorders>
              <w:top w:val="nil"/>
              <w:left w:val="nil"/>
              <w:bottom w:val="single" w:sz="8" w:space="0" w:color="auto"/>
              <w:right w:val="nil"/>
            </w:tcBorders>
            <w:tcMar>
              <w:top w:w="15" w:type="dxa"/>
              <w:left w:w="15" w:type="dxa"/>
              <w:bottom w:w="15" w:type="dxa"/>
              <w:right w:w="0" w:type="dxa"/>
            </w:tcMar>
            <w:hideMark/>
          </w:tcPr>
          <w:p w14:paraId="7F27079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0,180</w:t>
            </w:r>
          </w:p>
        </w:tc>
        <w:tc>
          <w:tcPr>
            <w:tcW w:w="0" w:type="auto"/>
            <w:tcBorders>
              <w:top w:val="nil"/>
              <w:left w:val="nil"/>
              <w:bottom w:val="single" w:sz="8" w:space="0" w:color="auto"/>
              <w:right w:val="nil"/>
            </w:tcBorders>
            <w:tcMar>
              <w:top w:w="15" w:type="dxa"/>
              <w:left w:w="15" w:type="dxa"/>
              <w:bottom w:w="15" w:type="dxa"/>
              <w:right w:w="0" w:type="dxa"/>
            </w:tcMar>
            <w:hideMark/>
          </w:tcPr>
          <w:p w14:paraId="175BDFD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0,147</w:t>
            </w:r>
          </w:p>
        </w:tc>
        <w:tc>
          <w:tcPr>
            <w:tcW w:w="0" w:type="auto"/>
            <w:tcBorders>
              <w:top w:val="nil"/>
              <w:left w:val="nil"/>
              <w:bottom w:val="single" w:sz="8" w:space="0" w:color="auto"/>
              <w:right w:val="nil"/>
            </w:tcBorders>
            <w:tcMar>
              <w:top w:w="15" w:type="dxa"/>
              <w:left w:w="15" w:type="dxa"/>
              <w:bottom w:w="15" w:type="dxa"/>
              <w:right w:w="0" w:type="dxa"/>
            </w:tcMar>
            <w:hideMark/>
          </w:tcPr>
          <w:p w14:paraId="3AA5F70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0,090</w:t>
            </w:r>
          </w:p>
        </w:tc>
        <w:tc>
          <w:tcPr>
            <w:tcW w:w="0" w:type="auto"/>
            <w:tcBorders>
              <w:top w:val="nil"/>
              <w:left w:val="nil"/>
              <w:bottom w:val="single" w:sz="8" w:space="0" w:color="auto"/>
              <w:right w:val="nil"/>
            </w:tcBorders>
            <w:tcMar>
              <w:top w:w="15" w:type="dxa"/>
              <w:left w:w="15" w:type="dxa"/>
              <w:bottom w:w="15" w:type="dxa"/>
              <w:right w:w="0" w:type="dxa"/>
            </w:tcMar>
            <w:hideMark/>
          </w:tcPr>
          <w:p w14:paraId="0C02471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0,063</w:t>
            </w:r>
          </w:p>
        </w:tc>
        <w:tc>
          <w:tcPr>
            <w:tcW w:w="0" w:type="auto"/>
            <w:tcBorders>
              <w:top w:val="nil"/>
              <w:left w:val="nil"/>
              <w:bottom w:val="single" w:sz="8" w:space="0" w:color="auto"/>
              <w:right w:val="nil"/>
            </w:tcBorders>
            <w:tcMar>
              <w:top w:w="15" w:type="dxa"/>
              <w:left w:w="15" w:type="dxa"/>
              <w:bottom w:w="15" w:type="dxa"/>
              <w:right w:w="0" w:type="dxa"/>
            </w:tcMar>
            <w:hideMark/>
          </w:tcPr>
          <w:p w14:paraId="4E6E3A1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0,039</w:t>
            </w:r>
          </w:p>
        </w:tc>
        <w:tc>
          <w:tcPr>
            <w:tcW w:w="0" w:type="auto"/>
            <w:tcBorders>
              <w:top w:val="nil"/>
              <w:left w:val="nil"/>
              <w:bottom w:val="single" w:sz="8" w:space="0" w:color="auto"/>
              <w:right w:val="nil"/>
            </w:tcBorders>
            <w:tcMar>
              <w:top w:w="15" w:type="dxa"/>
              <w:left w:w="15" w:type="dxa"/>
              <w:bottom w:w="15" w:type="dxa"/>
              <w:right w:w="0" w:type="dxa"/>
            </w:tcMar>
            <w:hideMark/>
          </w:tcPr>
          <w:p w14:paraId="75B82E9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0,014</w:t>
            </w:r>
          </w:p>
        </w:tc>
      </w:tr>
      <w:tr w:rsidR="00000000" w14:paraId="160612FA" w14:textId="77777777">
        <w:trPr>
          <w:divId w:val="1886022617"/>
        </w:trPr>
        <w:tc>
          <w:tcPr>
            <w:tcW w:w="0" w:type="auto"/>
            <w:tcBorders>
              <w:top w:val="nil"/>
              <w:left w:val="nil"/>
              <w:bottom w:val="single" w:sz="8" w:space="0" w:color="auto"/>
              <w:right w:val="nil"/>
            </w:tcBorders>
            <w:tcMar>
              <w:top w:w="15" w:type="dxa"/>
              <w:left w:w="15" w:type="dxa"/>
              <w:bottom w:w="15" w:type="dxa"/>
              <w:right w:w="0" w:type="dxa"/>
            </w:tcMar>
            <w:hideMark/>
          </w:tcPr>
          <w:p w14:paraId="5792BE2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Ниви</w:t>
            </w:r>
          </w:p>
        </w:tc>
        <w:tc>
          <w:tcPr>
            <w:tcW w:w="0" w:type="auto"/>
            <w:tcBorders>
              <w:top w:val="nil"/>
              <w:left w:val="nil"/>
              <w:bottom w:val="single" w:sz="8" w:space="0" w:color="auto"/>
              <w:right w:val="nil"/>
            </w:tcBorders>
            <w:tcMar>
              <w:top w:w="15" w:type="dxa"/>
              <w:left w:w="15" w:type="dxa"/>
              <w:bottom w:w="15" w:type="dxa"/>
              <w:right w:w="0" w:type="dxa"/>
            </w:tcMar>
            <w:hideMark/>
          </w:tcPr>
          <w:p w14:paraId="3395465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0,188</w:t>
            </w:r>
          </w:p>
        </w:tc>
        <w:tc>
          <w:tcPr>
            <w:tcW w:w="0" w:type="auto"/>
            <w:tcBorders>
              <w:top w:val="nil"/>
              <w:left w:val="nil"/>
              <w:bottom w:val="single" w:sz="8" w:space="0" w:color="auto"/>
              <w:right w:val="nil"/>
            </w:tcBorders>
            <w:tcMar>
              <w:top w:w="15" w:type="dxa"/>
              <w:left w:w="15" w:type="dxa"/>
              <w:bottom w:w="15" w:type="dxa"/>
              <w:right w:w="0" w:type="dxa"/>
            </w:tcMar>
            <w:hideMark/>
          </w:tcPr>
          <w:p w14:paraId="00B85A9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0,168</w:t>
            </w:r>
          </w:p>
        </w:tc>
        <w:tc>
          <w:tcPr>
            <w:tcW w:w="0" w:type="auto"/>
            <w:tcBorders>
              <w:top w:val="nil"/>
              <w:left w:val="nil"/>
              <w:bottom w:val="single" w:sz="8" w:space="0" w:color="auto"/>
              <w:right w:val="nil"/>
            </w:tcBorders>
            <w:tcMar>
              <w:top w:w="15" w:type="dxa"/>
              <w:left w:w="15" w:type="dxa"/>
              <w:bottom w:w="15" w:type="dxa"/>
              <w:right w:w="0" w:type="dxa"/>
            </w:tcMar>
            <w:hideMark/>
          </w:tcPr>
          <w:p w14:paraId="3B78044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0,147</w:t>
            </w:r>
          </w:p>
        </w:tc>
        <w:tc>
          <w:tcPr>
            <w:tcW w:w="0" w:type="auto"/>
            <w:tcBorders>
              <w:top w:val="nil"/>
              <w:left w:val="nil"/>
              <w:bottom w:val="single" w:sz="8" w:space="0" w:color="auto"/>
              <w:right w:val="nil"/>
            </w:tcBorders>
            <w:tcMar>
              <w:top w:w="15" w:type="dxa"/>
              <w:left w:w="15" w:type="dxa"/>
              <w:bottom w:w="15" w:type="dxa"/>
              <w:right w:w="0" w:type="dxa"/>
            </w:tcMar>
            <w:hideMark/>
          </w:tcPr>
          <w:p w14:paraId="064A200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0,129</w:t>
            </w:r>
          </w:p>
        </w:tc>
        <w:tc>
          <w:tcPr>
            <w:tcW w:w="0" w:type="auto"/>
            <w:tcBorders>
              <w:top w:val="nil"/>
              <w:left w:val="nil"/>
              <w:bottom w:val="single" w:sz="8" w:space="0" w:color="auto"/>
              <w:right w:val="nil"/>
            </w:tcBorders>
            <w:tcMar>
              <w:top w:w="15" w:type="dxa"/>
              <w:left w:w="15" w:type="dxa"/>
              <w:bottom w:w="15" w:type="dxa"/>
              <w:right w:w="0" w:type="dxa"/>
            </w:tcMar>
            <w:hideMark/>
          </w:tcPr>
          <w:p w14:paraId="64BC270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0,098</w:t>
            </w:r>
          </w:p>
        </w:tc>
        <w:tc>
          <w:tcPr>
            <w:tcW w:w="0" w:type="auto"/>
            <w:tcBorders>
              <w:top w:val="nil"/>
              <w:left w:val="nil"/>
              <w:bottom w:val="single" w:sz="8" w:space="0" w:color="auto"/>
              <w:right w:val="nil"/>
            </w:tcBorders>
            <w:tcMar>
              <w:top w:w="15" w:type="dxa"/>
              <w:left w:w="15" w:type="dxa"/>
              <w:bottom w:w="15" w:type="dxa"/>
              <w:right w:w="0" w:type="dxa"/>
            </w:tcMar>
            <w:hideMark/>
          </w:tcPr>
          <w:p w14:paraId="21321A00"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0,081</w:t>
            </w:r>
          </w:p>
        </w:tc>
        <w:tc>
          <w:tcPr>
            <w:tcW w:w="0" w:type="auto"/>
            <w:tcBorders>
              <w:top w:val="nil"/>
              <w:left w:val="nil"/>
              <w:bottom w:val="single" w:sz="8" w:space="0" w:color="auto"/>
              <w:right w:val="nil"/>
            </w:tcBorders>
            <w:tcMar>
              <w:top w:w="15" w:type="dxa"/>
              <w:left w:w="15" w:type="dxa"/>
              <w:bottom w:w="15" w:type="dxa"/>
              <w:right w:w="0" w:type="dxa"/>
            </w:tcMar>
            <w:hideMark/>
          </w:tcPr>
          <w:p w14:paraId="1A1C3F6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0,050</w:t>
            </w:r>
          </w:p>
        </w:tc>
        <w:tc>
          <w:tcPr>
            <w:tcW w:w="0" w:type="auto"/>
            <w:tcBorders>
              <w:top w:val="nil"/>
              <w:left w:val="nil"/>
              <w:bottom w:val="single" w:sz="8" w:space="0" w:color="auto"/>
              <w:right w:val="nil"/>
            </w:tcBorders>
            <w:tcMar>
              <w:top w:w="15" w:type="dxa"/>
              <w:left w:w="15" w:type="dxa"/>
              <w:bottom w:w="15" w:type="dxa"/>
              <w:right w:w="0" w:type="dxa"/>
            </w:tcMar>
            <w:hideMark/>
          </w:tcPr>
          <w:p w14:paraId="48B91E3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0,035</w:t>
            </w:r>
          </w:p>
        </w:tc>
        <w:tc>
          <w:tcPr>
            <w:tcW w:w="0" w:type="auto"/>
            <w:tcBorders>
              <w:top w:val="nil"/>
              <w:left w:val="nil"/>
              <w:bottom w:val="single" w:sz="8" w:space="0" w:color="auto"/>
              <w:right w:val="nil"/>
            </w:tcBorders>
            <w:tcMar>
              <w:top w:w="15" w:type="dxa"/>
              <w:left w:w="15" w:type="dxa"/>
              <w:bottom w:w="15" w:type="dxa"/>
              <w:right w:w="0" w:type="dxa"/>
            </w:tcMar>
            <w:hideMark/>
          </w:tcPr>
          <w:p w14:paraId="00CA29D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0,023</w:t>
            </w:r>
          </w:p>
        </w:tc>
        <w:tc>
          <w:tcPr>
            <w:tcW w:w="0" w:type="auto"/>
            <w:tcBorders>
              <w:top w:val="nil"/>
              <w:left w:val="nil"/>
              <w:bottom w:val="single" w:sz="8" w:space="0" w:color="auto"/>
              <w:right w:val="nil"/>
            </w:tcBorders>
            <w:tcMar>
              <w:top w:w="15" w:type="dxa"/>
              <w:left w:w="15" w:type="dxa"/>
              <w:bottom w:w="15" w:type="dxa"/>
              <w:right w:w="0" w:type="dxa"/>
            </w:tcMar>
            <w:hideMark/>
          </w:tcPr>
          <w:p w14:paraId="66B3AD2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0,009</w:t>
            </w:r>
          </w:p>
        </w:tc>
      </w:tr>
      <w:tr w:rsidR="00000000" w14:paraId="4C37FF0A" w14:textId="77777777">
        <w:trPr>
          <w:divId w:val="1886022617"/>
        </w:trPr>
        <w:tc>
          <w:tcPr>
            <w:tcW w:w="0" w:type="auto"/>
            <w:tcBorders>
              <w:top w:val="nil"/>
              <w:left w:val="nil"/>
              <w:bottom w:val="nil"/>
              <w:right w:val="nil"/>
            </w:tcBorders>
            <w:tcMar>
              <w:top w:w="15" w:type="dxa"/>
              <w:left w:w="15" w:type="dxa"/>
              <w:bottom w:w="15" w:type="dxa"/>
              <w:right w:w="0" w:type="dxa"/>
            </w:tcMar>
            <w:hideMark/>
          </w:tcPr>
          <w:p w14:paraId="0212B80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Ливади</w:t>
            </w:r>
          </w:p>
        </w:tc>
        <w:tc>
          <w:tcPr>
            <w:tcW w:w="0" w:type="auto"/>
            <w:tcBorders>
              <w:top w:val="nil"/>
              <w:left w:val="nil"/>
              <w:bottom w:val="nil"/>
              <w:right w:val="nil"/>
            </w:tcBorders>
            <w:tcMar>
              <w:top w:w="15" w:type="dxa"/>
              <w:left w:w="15" w:type="dxa"/>
              <w:bottom w:w="15" w:type="dxa"/>
              <w:right w:w="0" w:type="dxa"/>
            </w:tcMar>
            <w:hideMark/>
          </w:tcPr>
          <w:p w14:paraId="232B52D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0,122</w:t>
            </w:r>
          </w:p>
        </w:tc>
        <w:tc>
          <w:tcPr>
            <w:tcW w:w="0" w:type="auto"/>
            <w:tcBorders>
              <w:top w:val="nil"/>
              <w:left w:val="nil"/>
              <w:bottom w:val="nil"/>
              <w:right w:val="nil"/>
            </w:tcBorders>
            <w:tcMar>
              <w:top w:w="15" w:type="dxa"/>
              <w:left w:w="15" w:type="dxa"/>
              <w:bottom w:w="15" w:type="dxa"/>
              <w:right w:w="0" w:type="dxa"/>
            </w:tcMar>
            <w:hideMark/>
          </w:tcPr>
          <w:p w14:paraId="5014E71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0,111</w:t>
            </w:r>
          </w:p>
        </w:tc>
        <w:tc>
          <w:tcPr>
            <w:tcW w:w="0" w:type="auto"/>
            <w:tcBorders>
              <w:top w:val="nil"/>
              <w:left w:val="nil"/>
              <w:bottom w:val="nil"/>
              <w:right w:val="nil"/>
            </w:tcBorders>
            <w:tcMar>
              <w:top w:w="15" w:type="dxa"/>
              <w:left w:w="15" w:type="dxa"/>
              <w:bottom w:w="15" w:type="dxa"/>
              <w:right w:w="0" w:type="dxa"/>
            </w:tcMar>
            <w:hideMark/>
          </w:tcPr>
          <w:p w14:paraId="4CF1E23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0,098</w:t>
            </w:r>
          </w:p>
        </w:tc>
        <w:tc>
          <w:tcPr>
            <w:tcW w:w="0" w:type="auto"/>
            <w:tcBorders>
              <w:top w:val="nil"/>
              <w:left w:val="nil"/>
              <w:bottom w:val="nil"/>
              <w:right w:val="nil"/>
            </w:tcBorders>
            <w:tcMar>
              <w:top w:w="15" w:type="dxa"/>
              <w:left w:w="15" w:type="dxa"/>
              <w:bottom w:w="15" w:type="dxa"/>
              <w:right w:w="0" w:type="dxa"/>
            </w:tcMar>
            <w:hideMark/>
          </w:tcPr>
          <w:p w14:paraId="76809D7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0,084</w:t>
            </w:r>
          </w:p>
        </w:tc>
        <w:tc>
          <w:tcPr>
            <w:tcW w:w="0" w:type="auto"/>
            <w:tcBorders>
              <w:top w:val="nil"/>
              <w:left w:val="nil"/>
              <w:bottom w:val="nil"/>
              <w:right w:val="nil"/>
            </w:tcBorders>
            <w:tcMar>
              <w:top w:w="15" w:type="dxa"/>
              <w:left w:w="15" w:type="dxa"/>
              <w:bottom w:w="15" w:type="dxa"/>
              <w:right w:w="0" w:type="dxa"/>
            </w:tcMar>
            <w:hideMark/>
          </w:tcPr>
          <w:p w14:paraId="3F26BD1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0,066</w:t>
            </w:r>
          </w:p>
        </w:tc>
        <w:tc>
          <w:tcPr>
            <w:tcW w:w="0" w:type="auto"/>
            <w:tcBorders>
              <w:top w:val="nil"/>
              <w:left w:val="nil"/>
              <w:bottom w:val="nil"/>
              <w:right w:val="nil"/>
            </w:tcBorders>
            <w:tcMar>
              <w:top w:w="15" w:type="dxa"/>
              <w:left w:w="15" w:type="dxa"/>
              <w:bottom w:w="15" w:type="dxa"/>
              <w:right w:w="0" w:type="dxa"/>
            </w:tcMar>
            <w:hideMark/>
          </w:tcPr>
          <w:p w14:paraId="4C3219B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0,054</w:t>
            </w:r>
          </w:p>
        </w:tc>
        <w:tc>
          <w:tcPr>
            <w:tcW w:w="0" w:type="auto"/>
            <w:tcBorders>
              <w:top w:val="nil"/>
              <w:left w:val="nil"/>
              <w:bottom w:val="nil"/>
              <w:right w:val="nil"/>
            </w:tcBorders>
            <w:tcMar>
              <w:top w:w="15" w:type="dxa"/>
              <w:left w:w="15" w:type="dxa"/>
              <w:bottom w:w="15" w:type="dxa"/>
              <w:right w:w="0" w:type="dxa"/>
            </w:tcMar>
            <w:hideMark/>
          </w:tcPr>
          <w:p w14:paraId="391157F3"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0,032</w:t>
            </w:r>
          </w:p>
        </w:tc>
        <w:tc>
          <w:tcPr>
            <w:tcW w:w="0" w:type="auto"/>
            <w:tcBorders>
              <w:top w:val="nil"/>
              <w:left w:val="nil"/>
              <w:bottom w:val="nil"/>
              <w:right w:val="nil"/>
            </w:tcBorders>
            <w:tcMar>
              <w:top w:w="15" w:type="dxa"/>
              <w:left w:w="15" w:type="dxa"/>
              <w:bottom w:w="15" w:type="dxa"/>
              <w:right w:w="0" w:type="dxa"/>
            </w:tcMar>
            <w:hideMark/>
          </w:tcPr>
          <w:p w14:paraId="6967D04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0,023</w:t>
            </w:r>
          </w:p>
        </w:tc>
        <w:tc>
          <w:tcPr>
            <w:tcW w:w="0" w:type="auto"/>
            <w:tcBorders>
              <w:top w:val="nil"/>
              <w:left w:val="nil"/>
              <w:bottom w:val="nil"/>
              <w:right w:val="nil"/>
            </w:tcBorders>
            <w:tcMar>
              <w:top w:w="15" w:type="dxa"/>
              <w:left w:w="15" w:type="dxa"/>
              <w:bottom w:w="15" w:type="dxa"/>
              <w:right w:w="0" w:type="dxa"/>
            </w:tcMar>
            <w:hideMark/>
          </w:tcPr>
          <w:p w14:paraId="4EAE2D2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0,014</w:t>
            </w:r>
          </w:p>
        </w:tc>
        <w:tc>
          <w:tcPr>
            <w:tcW w:w="0" w:type="auto"/>
            <w:tcBorders>
              <w:top w:val="nil"/>
              <w:left w:val="nil"/>
              <w:bottom w:val="nil"/>
              <w:right w:val="nil"/>
            </w:tcBorders>
            <w:tcMar>
              <w:top w:w="15" w:type="dxa"/>
              <w:left w:w="15" w:type="dxa"/>
              <w:bottom w:w="15" w:type="dxa"/>
              <w:right w:w="0" w:type="dxa"/>
            </w:tcMar>
            <w:hideMark/>
          </w:tcPr>
          <w:p w14:paraId="0B07FB1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0,005</w:t>
            </w:r>
          </w:p>
        </w:tc>
      </w:tr>
      <w:tr w:rsidR="00000000" w14:paraId="48726D35" w14:textId="77777777">
        <w:trPr>
          <w:divId w:val="1886022617"/>
        </w:trPr>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1B3FF52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Пасища</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7FABCC4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0,072</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7CC9939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0,066</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5C2FFE2A"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0,059</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38368A4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0,050</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1F6339F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0,039</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3CB32B0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0,032</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40862F7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0,018</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76D6C69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0,014</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288E303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0,008</w:t>
            </w:r>
          </w:p>
        </w:tc>
        <w:tc>
          <w:tcPr>
            <w:tcW w:w="0" w:type="auto"/>
            <w:tcBorders>
              <w:top w:val="single" w:sz="8" w:space="0" w:color="auto"/>
              <w:left w:val="nil"/>
              <w:bottom w:val="single" w:sz="8" w:space="0" w:color="auto"/>
              <w:right w:val="nil"/>
            </w:tcBorders>
            <w:tcMar>
              <w:top w:w="15" w:type="dxa"/>
              <w:left w:w="15" w:type="dxa"/>
              <w:bottom w:w="15" w:type="dxa"/>
              <w:right w:w="0" w:type="dxa"/>
            </w:tcMar>
            <w:hideMark/>
          </w:tcPr>
          <w:p w14:paraId="71DD0E17"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0,003</w:t>
            </w:r>
          </w:p>
        </w:tc>
      </w:tr>
    </w:tbl>
    <w:p w14:paraId="68D476F9"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9E51DCD" w14:textId="77777777" w:rsidR="00000000" w:rsidRDefault="00000000">
      <w:pPr>
        <w:spacing w:after="0" w:line="240" w:lineRule="auto"/>
        <w:ind w:firstLine="1155"/>
        <w:jc w:val="both"/>
        <w:textAlignment w:val="center"/>
        <w:divId w:val="1680890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поливни условия - базисната данъчна стойност по т. 1, умножена с 1,20.</w:t>
      </w:r>
    </w:p>
    <w:p w14:paraId="25B5182B" w14:textId="77777777" w:rsidR="00000000" w:rsidRDefault="00000000">
      <w:pPr>
        <w:spacing w:after="0" w:line="240" w:lineRule="auto"/>
        <w:ind w:firstLine="1155"/>
        <w:jc w:val="both"/>
        <w:textAlignment w:val="center"/>
        <w:divId w:val="443426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21. Базисната данъчна стойност на земеделските земи се коригира с коефициент за местоположение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който се образува, като към единица се прибавят следните корекции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 1 + 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 xml:space="preserve"> + к</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 xml:space="preserve"> + к</w:t>
      </w:r>
      <w:r>
        <w:rPr>
          <w:rFonts w:ascii="Times New Roman" w:eastAsia="Times New Roman" w:hAnsi="Times New Roman" w:cs="Times New Roman"/>
          <w:color w:val="000000"/>
          <w:kern w:val="0"/>
          <w:vertAlign w:val="subscript"/>
          <w14:ligatures w14:val="none"/>
        </w:rPr>
        <w:t>3</w:t>
      </w:r>
      <w:r>
        <w:rPr>
          <w:rFonts w:ascii="Times New Roman" w:eastAsia="Times New Roman" w:hAnsi="Times New Roman" w:cs="Times New Roman"/>
          <w:color w:val="000000"/>
          <w:kern w:val="0"/>
          <w14:ligatures w14:val="none"/>
        </w:rPr>
        <w:t>):</w:t>
      </w:r>
    </w:p>
    <w:p w14:paraId="2F6CE32B" w14:textId="77777777" w:rsidR="00000000" w:rsidRDefault="00000000">
      <w:pPr>
        <w:spacing w:after="120" w:line="240" w:lineRule="auto"/>
        <w:ind w:firstLine="1155"/>
        <w:jc w:val="both"/>
        <w:textAlignment w:val="center"/>
        <w:divId w:val="5495410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корекция за местоположение спрямо строителните граници на населеното място, в землището на което се намира имотът (к</w:t>
      </w:r>
      <w:r>
        <w:rPr>
          <w:rFonts w:ascii="Times New Roman" w:eastAsia="Times New Roman" w:hAnsi="Times New Roman" w:cs="Times New Roman"/>
          <w:color w:val="000000"/>
          <w:kern w:val="0"/>
          <w:vertAlign w:val="subscript"/>
          <w14:ligatures w14:val="none"/>
        </w:rPr>
        <w:t>1</w:t>
      </w:r>
      <w:r>
        <w:rPr>
          <w:rFonts w:ascii="Times New Roman" w:eastAsia="Times New Roman" w:hAnsi="Times New Roman" w:cs="Times New Roman"/>
          <w:color w:val="000000"/>
          <w:kern w:val="0"/>
          <w14:ligatures w14:val="none"/>
        </w:rPr>
        <w:t>);</w:t>
      </w:r>
    </w:p>
    <w:tbl>
      <w:tblPr>
        <w:tblW w:w="0" w:type="auto"/>
        <w:tblInd w:w="16" w:type="dxa"/>
        <w:tblCellMar>
          <w:left w:w="0" w:type="dxa"/>
          <w:right w:w="0" w:type="dxa"/>
        </w:tblCellMar>
        <w:tblLook w:val="04A0" w:firstRow="1" w:lastRow="0" w:firstColumn="1" w:lastColumn="0" w:noHBand="0" w:noVBand="1"/>
      </w:tblPr>
      <w:tblGrid>
        <w:gridCol w:w="70"/>
        <w:gridCol w:w="6345"/>
        <w:gridCol w:w="580"/>
        <w:gridCol w:w="70"/>
      </w:tblGrid>
      <w:tr w:rsidR="00000000" w14:paraId="48781BA5" w14:textId="77777777">
        <w:trPr>
          <w:divId w:val="1886022617"/>
        </w:trPr>
        <w:tc>
          <w:tcPr>
            <w:tcW w:w="0" w:type="auto"/>
            <w:gridSpan w:val="4"/>
            <w:tcBorders>
              <w:top w:val="nil"/>
              <w:left w:val="nil"/>
              <w:bottom w:val="nil"/>
              <w:right w:val="nil"/>
            </w:tcBorders>
            <w:tcMar>
              <w:top w:w="15" w:type="dxa"/>
              <w:left w:w="15" w:type="dxa"/>
              <w:bottom w:w="15" w:type="dxa"/>
              <w:right w:w="0" w:type="dxa"/>
            </w:tcMar>
            <w:hideMark/>
          </w:tcPr>
          <w:p w14:paraId="7F53AF46"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12</w:t>
            </w:r>
          </w:p>
        </w:tc>
      </w:tr>
      <w:tr w:rsidR="00000000" w14:paraId="30D06CF8" w14:textId="77777777">
        <w:trPr>
          <w:divId w:val="1886022617"/>
          <w:trHeight w:val="283"/>
        </w:trPr>
        <w:tc>
          <w:tcPr>
            <w:tcW w:w="0" w:type="auto"/>
            <w:tcBorders>
              <w:top w:val="nil"/>
              <w:left w:val="nil"/>
              <w:bottom w:val="nil"/>
              <w:right w:val="nil"/>
            </w:tcBorders>
            <w:hideMark/>
          </w:tcPr>
          <w:p w14:paraId="42C975A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45B3C3B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Разстояние до строителните граници на населеното място, км</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C69005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w:t>
            </w:r>
            <w:r>
              <w:rPr>
                <w:rFonts w:ascii="Times New Roman" w:hAnsi="Times New Roman" w:cs="Times New Roman"/>
                <w:color w:val="000000"/>
                <w:kern w:val="0"/>
                <w:vertAlign w:val="subscript"/>
                <w14:ligatures w14:val="none"/>
              </w:rPr>
              <w:t>1</w:t>
            </w:r>
          </w:p>
        </w:tc>
        <w:tc>
          <w:tcPr>
            <w:tcW w:w="0" w:type="auto"/>
            <w:tcBorders>
              <w:top w:val="nil"/>
              <w:left w:val="nil"/>
              <w:bottom w:val="nil"/>
              <w:right w:val="nil"/>
            </w:tcBorders>
            <w:hideMark/>
          </w:tcPr>
          <w:p w14:paraId="033F5C9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A93C662" w14:textId="77777777">
        <w:trPr>
          <w:divId w:val="1886022617"/>
        </w:trPr>
        <w:tc>
          <w:tcPr>
            <w:tcW w:w="0" w:type="auto"/>
            <w:tcBorders>
              <w:top w:val="nil"/>
              <w:left w:val="nil"/>
              <w:bottom w:val="nil"/>
              <w:right w:val="nil"/>
            </w:tcBorders>
            <w:hideMark/>
          </w:tcPr>
          <w:p w14:paraId="46F1249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C156BB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граничи</w:t>
            </w:r>
          </w:p>
        </w:tc>
        <w:tc>
          <w:tcPr>
            <w:tcW w:w="0" w:type="auto"/>
            <w:tcBorders>
              <w:top w:val="nil"/>
              <w:left w:val="nil"/>
              <w:bottom w:val="nil"/>
              <w:right w:val="single" w:sz="8" w:space="0" w:color="auto"/>
            </w:tcBorders>
            <w:tcMar>
              <w:top w:w="15" w:type="dxa"/>
              <w:left w:w="15" w:type="dxa"/>
              <w:bottom w:w="15" w:type="dxa"/>
              <w:right w:w="0" w:type="dxa"/>
            </w:tcMar>
            <w:hideMark/>
          </w:tcPr>
          <w:p w14:paraId="4CD1B0B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+0,25</w:t>
            </w:r>
          </w:p>
        </w:tc>
        <w:tc>
          <w:tcPr>
            <w:tcW w:w="0" w:type="auto"/>
            <w:tcBorders>
              <w:top w:val="nil"/>
              <w:left w:val="nil"/>
              <w:bottom w:val="nil"/>
              <w:right w:val="nil"/>
            </w:tcBorders>
            <w:hideMark/>
          </w:tcPr>
          <w:p w14:paraId="2375D5B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06A7EDD" w14:textId="77777777">
        <w:trPr>
          <w:divId w:val="1886022617"/>
        </w:trPr>
        <w:tc>
          <w:tcPr>
            <w:tcW w:w="0" w:type="auto"/>
            <w:tcBorders>
              <w:top w:val="nil"/>
              <w:left w:val="nil"/>
              <w:bottom w:val="nil"/>
              <w:right w:val="nil"/>
            </w:tcBorders>
            <w:hideMark/>
          </w:tcPr>
          <w:p w14:paraId="122E8AB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1E8BBA7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до 1</w:t>
            </w:r>
          </w:p>
        </w:tc>
        <w:tc>
          <w:tcPr>
            <w:tcW w:w="0" w:type="auto"/>
            <w:tcBorders>
              <w:top w:val="nil"/>
              <w:left w:val="nil"/>
              <w:bottom w:val="nil"/>
              <w:right w:val="single" w:sz="8" w:space="0" w:color="auto"/>
            </w:tcBorders>
            <w:tcMar>
              <w:top w:w="15" w:type="dxa"/>
              <w:left w:w="15" w:type="dxa"/>
              <w:bottom w:w="15" w:type="dxa"/>
              <w:right w:w="0" w:type="dxa"/>
            </w:tcMar>
            <w:hideMark/>
          </w:tcPr>
          <w:p w14:paraId="717E0F7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+0,15</w:t>
            </w:r>
          </w:p>
        </w:tc>
        <w:tc>
          <w:tcPr>
            <w:tcW w:w="0" w:type="auto"/>
            <w:tcBorders>
              <w:top w:val="nil"/>
              <w:left w:val="nil"/>
              <w:bottom w:val="nil"/>
              <w:right w:val="nil"/>
            </w:tcBorders>
            <w:hideMark/>
          </w:tcPr>
          <w:p w14:paraId="0C255CE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D6347F0" w14:textId="77777777">
        <w:trPr>
          <w:divId w:val="1886022617"/>
        </w:trPr>
        <w:tc>
          <w:tcPr>
            <w:tcW w:w="0" w:type="auto"/>
            <w:tcBorders>
              <w:top w:val="nil"/>
              <w:left w:val="nil"/>
              <w:bottom w:val="nil"/>
              <w:right w:val="nil"/>
            </w:tcBorders>
            <w:hideMark/>
          </w:tcPr>
          <w:p w14:paraId="60918F7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B38D3D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 до 3</w:t>
            </w:r>
          </w:p>
        </w:tc>
        <w:tc>
          <w:tcPr>
            <w:tcW w:w="0" w:type="auto"/>
            <w:tcBorders>
              <w:top w:val="nil"/>
              <w:left w:val="nil"/>
              <w:bottom w:val="nil"/>
              <w:right w:val="single" w:sz="8" w:space="0" w:color="auto"/>
            </w:tcBorders>
            <w:tcMar>
              <w:top w:w="15" w:type="dxa"/>
              <w:left w:w="15" w:type="dxa"/>
              <w:bottom w:w="15" w:type="dxa"/>
              <w:right w:w="0" w:type="dxa"/>
            </w:tcMar>
            <w:hideMark/>
          </w:tcPr>
          <w:p w14:paraId="5E24C21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nil"/>
            </w:tcBorders>
            <w:hideMark/>
          </w:tcPr>
          <w:p w14:paraId="4337C3E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A3161E6" w14:textId="77777777">
        <w:trPr>
          <w:divId w:val="1886022617"/>
        </w:trPr>
        <w:tc>
          <w:tcPr>
            <w:tcW w:w="0" w:type="auto"/>
            <w:tcBorders>
              <w:top w:val="nil"/>
              <w:left w:val="nil"/>
              <w:bottom w:val="nil"/>
              <w:right w:val="nil"/>
            </w:tcBorders>
            <w:hideMark/>
          </w:tcPr>
          <w:p w14:paraId="74CBA5E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43A8F92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 до 6</w:t>
            </w:r>
          </w:p>
        </w:tc>
        <w:tc>
          <w:tcPr>
            <w:tcW w:w="0" w:type="auto"/>
            <w:tcBorders>
              <w:top w:val="nil"/>
              <w:left w:val="nil"/>
              <w:bottom w:val="nil"/>
              <w:right w:val="single" w:sz="8" w:space="0" w:color="auto"/>
            </w:tcBorders>
            <w:tcMar>
              <w:top w:w="15" w:type="dxa"/>
              <w:left w:w="15" w:type="dxa"/>
              <w:bottom w:w="15" w:type="dxa"/>
              <w:right w:w="0" w:type="dxa"/>
            </w:tcMar>
            <w:hideMark/>
          </w:tcPr>
          <w:p w14:paraId="446AD31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- 0,10</w:t>
            </w:r>
          </w:p>
        </w:tc>
        <w:tc>
          <w:tcPr>
            <w:tcW w:w="0" w:type="auto"/>
            <w:tcBorders>
              <w:top w:val="nil"/>
              <w:left w:val="nil"/>
              <w:bottom w:val="nil"/>
              <w:right w:val="nil"/>
            </w:tcBorders>
            <w:hideMark/>
          </w:tcPr>
          <w:p w14:paraId="5130DA3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62F74B1" w14:textId="77777777">
        <w:trPr>
          <w:divId w:val="1886022617"/>
        </w:trPr>
        <w:tc>
          <w:tcPr>
            <w:tcW w:w="0" w:type="auto"/>
            <w:tcBorders>
              <w:top w:val="nil"/>
              <w:left w:val="nil"/>
              <w:bottom w:val="nil"/>
              <w:right w:val="nil"/>
            </w:tcBorders>
            <w:hideMark/>
          </w:tcPr>
          <w:p w14:paraId="3385AB8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2A12B80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6 до 8</w:t>
            </w:r>
          </w:p>
        </w:tc>
        <w:tc>
          <w:tcPr>
            <w:tcW w:w="0" w:type="auto"/>
            <w:tcBorders>
              <w:top w:val="nil"/>
              <w:left w:val="nil"/>
              <w:bottom w:val="nil"/>
              <w:right w:val="single" w:sz="8" w:space="0" w:color="auto"/>
            </w:tcBorders>
            <w:tcMar>
              <w:top w:w="15" w:type="dxa"/>
              <w:left w:w="15" w:type="dxa"/>
              <w:bottom w:w="15" w:type="dxa"/>
              <w:right w:w="0" w:type="dxa"/>
            </w:tcMar>
            <w:hideMark/>
          </w:tcPr>
          <w:p w14:paraId="2B2BD2A5"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- 0,15</w:t>
            </w:r>
          </w:p>
        </w:tc>
        <w:tc>
          <w:tcPr>
            <w:tcW w:w="0" w:type="auto"/>
            <w:tcBorders>
              <w:top w:val="nil"/>
              <w:left w:val="nil"/>
              <w:bottom w:val="nil"/>
              <w:right w:val="nil"/>
            </w:tcBorders>
            <w:hideMark/>
          </w:tcPr>
          <w:p w14:paraId="4B3CCA7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A41D922" w14:textId="77777777">
        <w:trPr>
          <w:divId w:val="1886022617"/>
        </w:trPr>
        <w:tc>
          <w:tcPr>
            <w:tcW w:w="0" w:type="auto"/>
            <w:tcBorders>
              <w:top w:val="nil"/>
              <w:left w:val="nil"/>
              <w:bottom w:val="nil"/>
              <w:right w:val="nil"/>
            </w:tcBorders>
            <w:hideMark/>
          </w:tcPr>
          <w:p w14:paraId="159C9F1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3490FC4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8</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392AA9A6"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- 0,20</w:t>
            </w:r>
          </w:p>
        </w:tc>
        <w:tc>
          <w:tcPr>
            <w:tcW w:w="0" w:type="auto"/>
            <w:tcBorders>
              <w:top w:val="nil"/>
              <w:left w:val="nil"/>
              <w:bottom w:val="nil"/>
              <w:right w:val="nil"/>
            </w:tcBorders>
            <w:hideMark/>
          </w:tcPr>
          <w:p w14:paraId="34BB233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1B33A806" w14:textId="77777777" w:rsidR="00000000" w:rsidRDefault="00000000">
      <w:pPr>
        <w:spacing w:after="120" w:line="240" w:lineRule="auto"/>
        <w:ind w:firstLine="1155"/>
        <w:jc w:val="both"/>
        <w:textAlignment w:val="center"/>
        <w:divId w:val="10890793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корекция за местоположение спрямо пътната мрежа с трайна настилка /к</w:t>
      </w:r>
      <w:r>
        <w:rPr>
          <w:rFonts w:ascii="Times New Roman" w:eastAsia="Times New Roman" w:hAnsi="Times New Roman" w:cs="Times New Roman"/>
          <w:color w:val="000000"/>
          <w:kern w:val="0"/>
          <w:vertAlign w:val="subscript"/>
          <w14:ligatures w14:val="none"/>
        </w:rPr>
        <w:t>2</w:t>
      </w:r>
      <w:r>
        <w:rPr>
          <w:rFonts w:ascii="Times New Roman" w:eastAsia="Times New Roman" w:hAnsi="Times New Roman" w:cs="Times New Roman"/>
          <w:color w:val="000000"/>
          <w:kern w:val="0"/>
          <w14:ligatures w14:val="none"/>
        </w:rPr>
        <w:t>/:</w:t>
      </w:r>
    </w:p>
    <w:tbl>
      <w:tblPr>
        <w:tblW w:w="0" w:type="auto"/>
        <w:tblCellMar>
          <w:left w:w="0" w:type="dxa"/>
          <w:right w:w="0" w:type="dxa"/>
        </w:tblCellMar>
        <w:tblLook w:val="04A0" w:firstRow="1" w:lastRow="0" w:firstColumn="1" w:lastColumn="0" w:noHBand="0" w:noVBand="1"/>
      </w:tblPr>
      <w:tblGrid>
        <w:gridCol w:w="70"/>
        <w:gridCol w:w="3426"/>
        <w:gridCol w:w="580"/>
        <w:gridCol w:w="70"/>
      </w:tblGrid>
      <w:tr w:rsidR="00000000" w14:paraId="4BAE0CD5" w14:textId="77777777">
        <w:trPr>
          <w:divId w:val="1886022617"/>
        </w:trPr>
        <w:tc>
          <w:tcPr>
            <w:tcW w:w="0" w:type="auto"/>
            <w:gridSpan w:val="4"/>
            <w:tcBorders>
              <w:top w:val="nil"/>
              <w:left w:val="nil"/>
              <w:bottom w:val="nil"/>
              <w:right w:val="nil"/>
            </w:tcBorders>
            <w:tcMar>
              <w:top w:w="15" w:type="dxa"/>
              <w:left w:w="15" w:type="dxa"/>
              <w:bottom w:w="15" w:type="dxa"/>
              <w:right w:w="0" w:type="dxa"/>
            </w:tcMar>
            <w:hideMark/>
          </w:tcPr>
          <w:p w14:paraId="27C1AA46"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13</w:t>
            </w:r>
          </w:p>
        </w:tc>
      </w:tr>
      <w:tr w:rsidR="00000000" w14:paraId="75F7ED2C" w14:textId="77777777">
        <w:trPr>
          <w:divId w:val="1886022617"/>
        </w:trPr>
        <w:tc>
          <w:tcPr>
            <w:tcW w:w="0" w:type="auto"/>
            <w:tcBorders>
              <w:top w:val="nil"/>
              <w:left w:val="nil"/>
              <w:bottom w:val="nil"/>
              <w:right w:val="nil"/>
            </w:tcBorders>
            <w:hideMark/>
          </w:tcPr>
          <w:p w14:paraId="6F2F133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7C00AB3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Разстояние до пътната мрежа, км</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40B4A05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w:t>
            </w:r>
            <w:r>
              <w:rPr>
                <w:rFonts w:ascii="Times New Roman" w:hAnsi="Times New Roman" w:cs="Times New Roman"/>
                <w:color w:val="000000"/>
                <w:kern w:val="0"/>
                <w:vertAlign w:val="subscript"/>
                <w14:ligatures w14:val="none"/>
              </w:rPr>
              <w:t>2</w:t>
            </w:r>
          </w:p>
        </w:tc>
        <w:tc>
          <w:tcPr>
            <w:tcW w:w="0" w:type="auto"/>
            <w:tcBorders>
              <w:top w:val="nil"/>
              <w:left w:val="nil"/>
              <w:bottom w:val="nil"/>
              <w:right w:val="nil"/>
            </w:tcBorders>
            <w:hideMark/>
          </w:tcPr>
          <w:p w14:paraId="6C78EBB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866DC35" w14:textId="77777777">
        <w:trPr>
          <w:divId w:val="1886022617"/>
        </w:trPr>
        <w:tc>
          <w:tcPr>
            <w:tcW w:w="0" w:type="auto"/>
            <w:tcBorders>
              <w:top w:val="nil"/>
              <w:left w:val="nil"/>
              <w:bottom w:val="nil"/>
              <w:right w:val="nil"/>
            </w:tcBorders>
            <w:hideMark/>
          </w:tcPr>
          <w:p w14:paraId="4352B09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564D5138"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граничи с пътната мрежа</w:t>
            </w:r>
          </w:p>
        </w:tc>
        <w:tc>
          <w:tcPr>
            <w:tcW w:w="0" w:type="auto"/>
            <w:tcBorders>
              <w:top w:val="nil"/>
              <w:left w:val="nil"/>
              <w:bottom w:val="nil"/>
              <w:right w:val="single" w:sz="8" w:space="0" w:color="auto"/>
            </w:tcBorders>
            <w:tcMar>
              <w:top w:w="15" w:type="dxa"/>
              <w:left w:w="15" w:type="dxa"/>
              <w:bottom w:w="15" w:type="dxa"/>
              <w:right w:w="0" w:type="dxa"/>
            </w:tcMar>
            <w:hideMark/>
          </w:tcPr>
          <w:p w14:paraId="6F31AC4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+0,10</w:t>
            </w:r>
          </w:p>
        </w:tc>
        <w:tc>
          <w:tcPr>
            <w:tcW w:w="0" w:type="auto"/>
            <w:tcBorders>
              <w:top w:val="nil"/>
              <w:left w:val="nil"/>
              <w:bottom w:val="nil"/>
              <w:right w:val="nil"/>
            </w:tcBorders>
            <w:hideMark/>
          </w:tcPr>
          <w:p w14:paraId="5FAC19C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9A81E04" w14:textId="77777777">
        <w:trPr>
          <w:divId w:val="1886022617"/>
        </w:trPr>
        <w:tc>
          <w:tcPr>
            <w:tcW w:w="0" w:type="auto"/>
            <w:tcBorders>
              <w:top w:val="nil"/>
              <w:left w:val="nil"/>
              <w:bottom w:val="nil"/>
              <w:right w:val="nil"/>
            </w:tcBorders>
            <w:hideMark/>
          </w:tcPr>
          <w:p w14:paraId="4D1ADE6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1AD4017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до 1</w:t>
            </w:r>
          </w:p>
        </w:tc>
        <w:tc>
          <w:tcPr>
            <w:tcW w:w="0" w:type="auto"/>
            <w:tcBorders>
              <w:top w:val="nil"/>
              <w:left w:val="nil"/>
              <w:bottom w:val="nil"/>
              <w:right w:val="single" w:sz="8" w:space="0" w:color="auto"/>
            </w:tcBorders>
            <w:tcMar>
              <w:top w:w="15" w:type="dxa"/>
              <w:left w:w="15" w:type="dxa"/>
              <w:bottom w:w="15" w:type="dxa"/>
              <w:right w:w="0" w:type="dxa"/>
            </w:tcMar>
            <w:hideMark/>
          </w:tcPr>
          <w:p w14:paraId="524A2F51"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nil"/>
            </w:tcBorders>
            <w:hideMark/>
          </w:tcPr>
          <w:p w14:paraId="0306098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72E7F3C" w14:textId="77777777">
        <w:trPr>
          <w:divId w:val="1886022617"/>
        </w:trPr>
        <w:tc>
          <w:tcPr>
            <w:tcW w:w="0" w:type="auto"/>
            <w:tcBorders>
              <w:top w:val="nil"/>
              <w:left w:val="nil"/>
              <w:bottom w:val="nil"/>
              <w:right w:val="nil"/>
            </w:tcBorders>
            <w:hideMark/>
          </w:tcPr>
          <w:p w14:paraId="61944C1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113891A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над 1</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4239B34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- 0,10</w:t>
            </w:r>
          </w:p>
        </w:tc>
        <w:tc>
          <w:tcPr>
            <w:tcW w:w="0" w:type="auto"/>
            <w:tcBorders>
              <w:top w:val="nil"/>
              <w:left w:val="nil"/>
              <w:bottom w:val="nil"/>
              <w:right w:val="nil"/>
            </w:tcBorders>
            <w:hideMark/>
          </w:tcPr>
          <w:p w14:paraId="3AA06AD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0DD3FA31"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831D1AA" w14:textId="77777777" w:rsidR="00000000" w:rsidRDefault="00000000">
      <w:pPr>
        <w:spacing w:after="0" w:line="240" w:lineRule="auto"/>
        <w:ind w:firstLine="1155"/>
        <w:jc w:val="both"/>
        <w:textAlignment w:val="center"/>
        <w:divId w:val="1642927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100 от 2005 г., в сила от 01.01.2006 г.) корекция, отчитаща категорията на населеното място, в землището на което се намира имотът (к</w:t>
      </w:r>
      <w:r>
        <w:rPr>
          <w:rFonts w:ascii="Times New Roman" w:eastAsia="Times New Roman" w:hAnsi="Times New Roman" w:cs="Times New Roman"/>
          <w:color w:val="000000"/>
          <w:kern w:val="0"/>
          <w:vertAlign w:val="subscript"/>
          <w14:ligatures w14:val="none"/>
        </w:rPr>
        <w:t>з</w:t>
      </w:r>
      <w:r>
        <w:rPr>
          <w:rFonts w:ascii="Times New Roman" w:eastAsia="Times New Roman" w:hAnsi="Times New Roman" w:cs="Times New Roman"/>
          <w:color w:val="000000"/>
          <w:kern w:val="0"/>
          <w14:ligatures w14:val="none"/>
        </w:rPr>
        <w:t>):</w:t>
      </w:r>
    </w:p>
    <w:p w14:paraId="4A453283"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tbl>
      <w:tblPr>
        <w:tblW w:w="0" w:type="auto"/>
        <w:tblInd w:w="16" w:type="dxa"/>
        <w:tblCellMar>
          <w:left w:w="0" w:type="dxa"/>
          <w:right w:w="0" w:type="dxa"/>
        </w:tblCellMar>
        <w:tblLook w:val="04A0" w:firstRow="1" w:lastRow="0" w:firstColumn="1" w:lastColumn="0" w:noHBand="0" w:noVBand="1"/>
      </w:tblPr>
      <w:tblGrid>
        <w:gridCol w:w="70"/>
        <w:gridCol w:w="7391"/>
        <w:gridCol w:w="576"/>
        <w:gridCol w:w="70"/>
      </w:tblGrid>
      <w:tr w:rsidR="00000000" w14:paraId="7A56768E" w14:textId="77777777">
        <w:trPr>
          <w:divId w:val="1886022617"/>
        </w:trPr>
        <w:tc>
          <w:tcPr>
            <w:tcW w:w="0" w:type="auto"/>
            <w:gridSpan w:val="4"/>
            <w:tcBorders>
              <w:top w:val="nil"/>
              <w:left w:val="nil"/>
              <w:bottom w:val="nil"/>
              <w:right w:val="nil"/>
            </w:tcBorders>
            <w:tcMar>
              <w:top w:w="15" w:type="dxa"/>
              <w:left w:w="15" w:type="dxa"/>
              <w:bottom w:w="15" w:type="dxa"/>
              <w:right w:w="0" w:type="dxa"/>
            </w:tcMar>
            <w:hideMark/>
          </w:tcPr>
          <w:p w14:paraId="5BAF9791" w14:textId="77777777" w:rsidR="00000000" w:rsidRDefault="00000000">
            <w:pPr>
              <w:spacing w:after="0" w:line="240" w:lineRule="auto"/>
              <w:jc w:val="right"/>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Таблица № 14</w:t>
            </w:r>
          </w:p>
        </w:tc>
      </w:tr>
      <w:tr w:rsidR="00000000" w14:paraId="7E907327" w14:textId="77777777">
        <w:trPr>
          <w:divId w:val="1886022617"/>
          <w:trHeight w:val="283"/>
        </w:trPr>
        <w:tc>
          <w:tcPr>
            <w:tcW w:w="0" w:type="auto"/>
            <w:tcBorders>
              <w:top w:val="nil"/>
              <w:left w:val="nil"/>
              <w:bottom w:val="nil"/>
              <w:right w:val="nil"/>
            </w:tcBorders>
            <w:hideMark/>
          </w:tcPr>
          <w:p w14:paraId="620F207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0" w:type="dxa"/>
            </w:tcMar>
            <w:hideMark/>
          </w:tcPr>
          <w:p w14:paraId="795D713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категория на населеното място, в землището на което се намира имотът</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0" w:type="dxa"/>
            </w:tcMar>
            <w:hideMark/>
          </w:tcPr>
          <w:p w14:paraId="10CDFC3E"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w:t>
            </w:r>
            <w:r>
              <w:rPr>
                <w:rFonts w:ascii="Times New Roman" w:hAnsi="Times New Roman" w:cs="Times New Roman"/>
                <w:color w:val="000000"/>
                <w:kern w:val="0"/>
                <w:vertAlign w:val="subscript"/>
                <w14:ligatures w14:val="none"/>
              </w:rPr>
              <w:t>3</w:t>
            </w:r>
          </w:p>
        </w:tc>
        <w:tc>
          <w:tcPr>
            <w:tcW w:w="0" w:type="auto"/>
            <w:tcBorders>
              <w:top w:val="nil"/>
              <w:left w:val="nil"/>
              <w:bottom w:val="nil"/>
              <w:right w:val="nil"/>
            </w:tcBorders>
            <w:hideMark/>
          </w:tcPr>
          <w:p w14:paraId="49528A4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6A1D312" w14:textId="77777777">
        <w:trPr>
          <w:divId w:val="1886022617"/>
        </w:trPr>
        <w:tc>
          <w:tcPr>
            <w:tcW w:w="0" w:type="auto"/>
            <w:tcBorders>
              <w:top w:val="nil"/>
              <w:left w:val="nil"/>
              <w:bottom w:val="nil"/>
              <w:right w:val="nil"/>
            </w:tcBorders>
            <w:hideMark/>
          </w:tcPr>
          <w:p w14:paraId="069E8E7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0BCB2E7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нулев</w:t>
            </w:r>
          </w:p>
        </w:tc>
        <w:tc>
          <w:tcPr>
            <w:tcW w:w="0" w:type="auto"/>
            <w:tcBorders>
              <w:top w:val="nil"/>
              <w:left w:val="nil"/>
              <w:bottom w:val="nil"/>
              <w:right w:val="single" w:sz="8" w:space="0" w:color="auto"/>
            </w:tcBorders>
            <w:tcMar>
              <w:top w:w="15" w:type="dxa"/>
              <w:left w:w="15" w:type="dxa"/>
              <w:bottom w:w="15" w:type="dxa"/>
              <w:right w:w="0" w:type="dxa"/>
            </w:tcMar>
            <w:hideMark/>
          </w:tcPr>
          <w:p w14:paraId="0CC3360C"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+0,30</w:t>
            </w:r>
          </w:p>
        </w:tc>
        <w:tc>
          <w:tcPr>
            <w:tcW w:w="0" w:type="auto"/>
            <w:tcBorders>
              <w:top w:val="nil"/>
              <w:left w:val="nil"/>
              <w:bottom w:val="nil"/>
              <w:right w:val="nil"/>
            </w:tcBorders>
            <w:hideMark/>
          </w:tcPr>
          <w:p w14:paraId="37FD2C8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FD9F092" w14:textId="77777777">
        <w:trPr>
          <w:divId w:val="1886022617"/>
        </w:trPr>
        <w:tc>
          <w:tcPr>
            <w:tcW w:w="0" w:type="auto"/>
            <w:tcBorders>
              <w:top w:val="nil"/>
              <w:left w:val="nil"/>
              <w:bottom w:val="nil"/>
              <w:right w:val="nil"/>
            </w:tcBorders>
            <w:hideMark/>
          </w:tcPr>
          <w:p w14:paraId="092B0A7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533D688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w:t>
            </w:r>
          </w:p>
        </w:tc>
        <w:tc>
          <w:tcPr>
            <w:tcW w:w="0" w:type="auto"/>
            <w:tcBorders>
              <w:top w:val="nil"/>
              <w:left w:val="nil"/>
              <w:bottom w:val="nil"/>
              <w:right w:val="single" w:sz="8" w:space="0" w:color="auto"/>
            </w:tcBorders>
            <w:tcMar>
              <w:top w:w="15" w:type="dxa"/>
              <w:left w:w="15" w:type="dxa"/>
              <w:bottom w:w="15" w:type="dxa"/>
              <w:right w:w="0" w:type="dxa"/>
            </w:tcMar>
            <w:hideMark/>
          </w:tcPr>
          <w:p w14:paraId="75DFA8B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+0,20</w:t>
            </w:r>
          </w:p>
        </w:tc>
        <w:tc>
          <w:tcPr>
            <w:tcW w:w="0" w:type="auto"/>
            <w:tcBorders>
              <w:top w:val="nil"/>
              <w:left w:val="nil"/>
              <w:bottom w:val="nil"/>
              <w:right w:val="nil"/>
            </w:tcBorders>
            <w:hideMark/>
          </w:tcPr>
          <w:p w14:paraId="2058F5C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BA58448" w14:textId="77777777">
        <w:trPr>
          <w:divId w:val="1886022617"/>
        </w:trPr>
        <w:tc>
          <w:tcPr>
            <w:tcW w:w="0" w:type="auto"/>
            <w:tcBorders>
              <w:top w:val="nil"/>
              <w:left w:val="nil"/>
              <w:bottom w:val="nil"/>
              <w:right w:val="nil"/>
            </w:tcBorders>
            <w:hideMark/>
          </w:tcPr>
          <w:p w14:paraId="36EECEA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0279DC2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w:t>
            </w:r>
          </w:p>
        </w:tc>
        <w:tc>
          <w:tcPr>
            <w:tcW w:w="0" w:type="auto"/>
            <w:tcBorders>
              <w:top w:val="nil"/>
              <w:left w:val="nil"/>
              <w:bottom w:val="nil"/>
              <w:right w:val="single" w:sz="8" w:space="0" w:color="auto"/>
            </w:tcBorders>
            <w:tcMar>
              <w:top w:w="15" w:type="dxa"/>
              <w:left w:w="15" w:type="dxa"/>
              <w:bottom w:w="15" w:type="dxa"/>
              <w:right w:w="0" w:type="dxa"/>
            </w:tcMar>
            <w:hideMark/>
          </w:tcPr>
          <w:p w14:paraId="180023C2"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+0,15</w:t>
            </w:r>
          </w:p>
        </w:tc>
        <w:tc>
          <w:tcPr>
            <w:tcW w:w="0" w:type="auto"/>
            <w:tcBorders>
              <w:top w:val="nil"/>
              <w:left w:val="nil"/>
              <w:bottom w:val="nil"/>
              <w:right w:val="nil"/>
            </w:tcBorders>
            <w:hideMark/>
          </w:tcPr>
          <w:p w14:paraId="58687D8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99F7967" w14:textId="77777777">
        <w:trPr>
          <w:divId w:val="1886022617"/>
        </w:trPr>
        <w:tc>
          <w:tcPr>
            <w:tcW w:w="0" w:type="auto"/>
            <w:tcBorders>
              <w:top w:val="nil"/>
              <w:left w:val="nil"/>
              <w:bottom w:val="nil"/>
              <w:right w:val="nil"/>
            </w:tcBorders>
            <w:hideMark/>
          </w:tcPr>
          <w:p w14:paraId="57D093E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77C5CA6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III</w:t>
            </w:r>
          </w:p>
        </w:tc>
        <w:tc>
          <w:tcPr>
            <w:tcW w:w="0" w:type="auto"/>
            <w:tcBorders>
              <w:top w:val="nil"/>
              <w:left w:val="nil"/>
              <w:bottom w:val="nil"/>
              <w:right w:val="single" w:sz="8" w:space="0" w:color="auto"/>
            </w:tcBorders>
            <w:tcMar>
              <w:top w:w="15" w:type="dxa"/>
              <w:left w:w="15" w:type="dxa"/>
              <w:bottom w:w="15" w:type="dxa"/>
              <w:right w:w="0" w:type="dxa"/>
            </w:tcMar>
            <w:hideMark/>
          </w:tcPr>
          <w:p w14:paraId="79F36719"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+0,10</w:t>
            </w:r>
          </w:p>
        </w:tc>
        <w:tc>
          <w:tcPr>
            <w:tcW w:w="0" w:type="auto"/>
            <w:tcBorders>
              <w:top w:val="nil"/>
              <w:left w:val="nil"/>
              <w:bottom w:val="nil"/>
              <w:right w:val="nil"/>
            </w:tcBorders>
            <w:hideMark/>
          </w:tcPr>
          <w:p w14:paraId="09C7309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1C3C941" w14:textId="77777777">
        <w:trPr>
          <w:divId w:val="1886022617"/>
        </w:trPr>
        <w:tc>
          <w:tcPr>
            <w:tcW w:w="0" w:type="auto"/>
            <w:tcBorders>
              <w:top w:val="nil"/>
              <w:left w:val="nil"/>
              <w:bottom w:val="nil"/>
              <w:right w:val="nil"/>
            </w:tcBorders>
            <w:hideMark/>
          </w:tcPr>
          <w:p w14:paraId="360143E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nil"/>
              <w:right w:val="single" w:sz="8" w:space="0" w:color="auto"/>
            </w:tcBorders>
            <w:tcMar>
              <w:top w:w="15" w:type="dxa"/>
              <w:left w:w="15" w:type="dxa"/>
              <w:bottom w:w="15" w:type="dxa"/>
              <w:right w:w="0" w:type="dxa"/>
            </w:tcMar>
            <w:hideMark/>
          </w:tcPr>
          <w:p w14:paraId="6995D1F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IV и V</w:t>
            </w:r>
          </w:p>
        </w:tc>
        <w:tc>
          <w:tcPr>
            <w:tcW w:w="0" w:type="auto"/>
            <w:tcBorders>
              <w:top w:val="nil"/>
              <w:left w:val="nil"/>
              <w:bottom w:val="nil"/>
              <w:right w:val="single" w:sz="8" w:space="0" w:color="auto"/>
            </w:tcBorders>
            <w:tcMar>
              <w:top w:w="15" w:type="dxa"/>
              <w:left w:w="15" w:type="dxa"/>
              <w:bottom w:w="15" w:type="dxa"/>
              <w:right w:w="0" w:type="dxa"/>
            </w:tcMar>
            <w:hideMark/>
          </w:tcPr>
          <w:p w14:paraId="33A42E7F"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0,00</w:t>
            </w:r>
          </w:p>
        </w:tc>
        <w:tc>
          <w:tcPr>
            <w:tcW w:w="0" w:type="auto"/>
            <w:tcBorders>
              <w:top w:val="nil"/>
              <w:left w:val="nil"/>
              <w:bottom w:val="nil"/>
              <w:right w:val="nil"/>
            </w:tcBorders>
            <w:hideMark/>
          </w:tcPr>
          <w:p w14:paraId="3C98821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B6EB26D" w14:textId="77777777">
        <w:trPr>
          <w:divId w:val="1886022617"/>
        </w:trPr>
        <w:tc>
          <w:tcPr>
            <w:tcW w:w="0" w:type="auto"/>
            <w:tcBorders>
              <w:top w:val="nil"/>
              <w:left w:val="nil"/>
              <w:bottom w:val="nil"/>
              <w:right w:val="nil"/>
            </w:tcBorders>
            <w:hideMark/>
          </w:tcPr>
          <w:p w14:paraId="0F0CAA1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single" w:sz="8" w:space="0" w:color="auto"/>
              <w:bottom w:val="single" w:sz="8" w:space="0" w:color="auto"/>
              <w:right w:val="single" w:sz="8" w:space="0" w:color="auto"/>
            </w:tcBorders>
            <w:tcMar>
              <w:top w:w="15" w:type="dxa"/>
              <w:left w:w="15" w:type="dxa"/>
              <w:bottom w:w="15" w:type="dxa"/>
              <w:right w:w="0" w:type="dxa"/>
            </w:tcMar>
            <w:hideMark/>
          </w:tcPr>
          <w:p w14:paraId="73E6084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VI, VII и VIII</w:t>
            </w:r>
          </w:p>
        </w:tc>
        <w:tc>
          <w:tcPr>
            <w:tcW w:w="0" w:type="auto"/>
            <w:tcBorders>
              <w:top w:val="nil"/>
              <w:left w:val="nil"/>
              <w:bottom w:val="single" w:sz="8" w:space="0" w:color="auto"/>
              <w:right w:val="single" w:sz="8" w:space="0" w:color="auto"/>
            </w:tcBorders>
            <w:tcMar>
              <w:top w:w="15" w:type="dxa"/>
              <w:left w:w="15" w:type="dxa"/>
              <w:bottom w:w="15" w:type="dxa"/>
              <w:right w:w="0" w:type="dxa"/>
            </w:tcMar>
            <w:hideMark/>
          </w:tcPr>
          <w:p w14:paraId="5AD8500D"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-0,10</w:t>
            </w:r>
          </w:p>
        </w:tc>
        <w:tc>
          <w:tcPr>
            <w:tcW w:w="0" w:type="auto"/>
            <w:tcBorders>
              <w:top w:val="nil"/>
              <w:left w:val="nil"/>
              <w:bottom w:val="nil"/>
              <w:right w:val="nil"/>
            </w:tcBorders>
            <w:hideMark/>
          </w:tcPr>
          <w:p w14:paraId="3783EED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bl>
    <w:p w14:paraId="40BFF742"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1F7D7BE4" w14:textId="77777777" w:rsidR="00000000" w:rsidRDefault="00000000">
      <w:pPr>
        <w:spacing w:after="0" w:line="240" w:lineRule="auto"/>
        <w:ind w:firstLine="1155"/>
        <w:jc w:val="both"/>
        <w:textAlignment w:val="center"/>
        <w:divId w:val="1447848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VI. Данъчна оценка на правото на строеж</w:t>
      </w:r>
    </w:p>
    <w:p w14:paraId="2C06964C" w14:textId="77777777" w:rsidR="00000000" w:rsidRDefault="00000000">
      <w:pPr>
        <w:spacing w:after="0" w:line="240" w:lineRule="auto"/>
        <w:ind w:firstLine="1155"/>
        <w:jc w:val="both"/>
        <w:textAlignment w:val="center"/>
        <w:divId w:val="21172129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 (Изм. - ДВ, бр. 153 от 1998 г., изм. - ДВ, бр. 70 от 2024 г. [*]) Данъчната оценка на правото на строеж (ДОПС) се определя в евро по следната формула:</w:t>
      </w:r>
    </w:p>
    <w:p w14:paraId="13C0AB7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17FB7FE" w14:textId="77777777" w:rsidR="00000000" w:rsidRDefault="00000000">
      <w:pPr>
        <w:spacing w:after="0" w:line="240" w:lineRule="auto"/>
        <w:ind w:firstLine="1155"/>
        <w:jc w:val="both"/>
        <w:textAlignment w:val="center"/>
        <w:divId w:val="1732583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ДОПС = РЗП x 0,25 x БС x 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x К</w:t>
      </w:r>
      <w:r>
        <w:rPr>
          <w:rFonts w:ascii="Times New Roman" w:eastAsia="Times New Roman" w:hAnsi="Times New Roman" w:cs="Times New Roman"/>
          <w:color w:val="000000"/>
          <w:kern w:val="0"/>
          <w:vertAlign w:val="subscript"/>
          <w14:ligatures w14:val="none"/>
        </w:rPr>
        <w:t>с</w:t>
      </w:r>
      <w:r>
        <w:rPr>
          <w:rFonts w:ascii="Times New Roman" w:eastAsia="Times New Roman" w:hAnsi="Times New Roman" w:cs="Times New Roman"/>
          <w:color w:val="000000"/>
          <w:kern w:val="0"/>
          <w14:ligatures w14:val="none"/>
        </w:rPr>
        <w:t>,</w:t>
      </w:r>
    </w:p>
    <w:p w14:paraId="7BC28674"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0AD01A8" w14:textId="77777777" w:rsidR="00000000" w:rsidRDefault="00000000">
      <w:pPr>
        <w:spacing w:after="0" w:line="240" w:lineRule="auto"/>
        <w:ind w:firstLine="1155"/>
        <w:jc w:val="both"/>
        <w:textAlignment w:val="center"/>
        <w:divId w:val="1242642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38256B10" w14:textId="77777777" w:rsidR="00000000" w:rsidRDefault="00000000">
      <w:pPr>
        <w:spacing w:after="0" w:line="240" w:lineRule="auto"/>
        <w:ind w:firstLine="1155"/>
        <w:jc w:val="both"/>
        <w:textAlignment w:val="center"/>
        <w:divId w:val="18700720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РЗП е разгънатата застроена площ на сградата в кв.м;</w:t>
      </w:r>
    </w:p>
    <w:p w14:paraId="0E892759" w14:textId="77777777" w:rsidR="00000000" w:rsidRDefault="00000000">
      <w:pPr>
        <w:spacing w:after="0" w:line="240" w:lineRule="auto"/>
        <w:ind w:firstLine="1155"/>
        <w:jc w:val="both"/>
        <w:textAlignment w:val="center"/>
        <w:divId w:val="519516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БС - базисната данъчна стойност в зависимост от конструкцията и предназначението на сградата. Ако конструкцията е неизвестна, се приема М2. За предназначение се приема преобладаващото (над 50 на сто);</w:t>
      </w:r>
    </w:p>
    <w:p w14:paraId="3EB72F57" w14:textId="77777777" w:rsidR="00000000" w:rsidRDefault="00000000">
      <w:pPr>
        <w:spacing w:after="0" w:line="240" w:lineRule="auto"/>
        <w:ind w:firstLine="1155"/>
        <w:jc w:val="both"/>
        <w:textAlignment w:val="center"/>
        <w:divId w:val="3750822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м</w:t>
      </w:r>
      <w:r>
        <w:rPr>
          <w:rFonts w:ascii="Times New Roman" w:eastAsia="Times New Roman" w:hAnsi="Times New Roman" w:cs="Times New Roman"/>
          <w:color w:val="000000"/>
          <w:kern w:val="0"/>
          <w14:ligatures w14:val="none"/>
        </w:rPr>
        <w:t xml:space="preserve"> - коефициент за местонахождение според предназначението;</w:t>
      </w:r>
    </w:p>
    <w:p w14:paraId="149FE451" w14:textId="77777777" w:rsidR="00000000" w:rsidRDefault="00000000">
      <w:pPr>
        <w:spacing w:after="0" w:line="240" w:lineRule="auto"/>
        <w:ind w:firstLine="1155"/>
        <w:jc w:val="both"/>
        <w:textAlignment w:val="center"/>
        <w:divId w:val="1599830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и</w:t>
      </w:r>
      <w:r>
        <w:rPr>
          <w:rFonts w:ascii="Times New Roman" w:eastAsia="Times New Roman" w:hAnsi="Times New Roman" w:cs="Times New Roman"/>
          <w:color w:val="000000"/>
          <w:kern w:val="0"/>
          <w14:ligatures w14:val="none"/>
        </w:rPr>
        <w:t xml:space="preserve"> - коефициент за инфраструктура, определен съгласно раздел IV; при учредяване право на строеж върху земеделски земи Ки се определя по същия начин;</w:t>
      </w:r>
    </w:p>
    <w:p w14:paraId="5506A462" w14:textId="77777777" w:rsidR="00000000" w:rsidRDefault="00000000">
      <w:pPr>
        <w:spacing w:after="0" w:line="240" w:lineRule="auto"/>
        <w:ind w:firstLine="1155"/>
        <w:jc w:val="both"/>
        <w:textAlignment w:val="center"/>
        <w:divId w:val="1802845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с</w:t>
      </w:r>
      <w:r>
        <w:rPr>
          <w:rFonts w:ascii="Times New Roman" w:eastAsia="Times New Roman" w:hAnsi="Times New Roman" w:cs="Times New Roman"/>
          <w:color w:val="000000"/>
          <w:kern w:val="0"/>
          <w14:ligatures w14:val="none"/>
        </w:rPr>
        <w:t xml:space="preserve"> - коефициент, отчитащ срока, за който е учредено правото, с точност до три знака след десетичната запетая.</w:t>
      </w:r>
    </w:p>
    <w:p w14:paraId="7ADD1CD7"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0FA84AC3" w14:textId="77777777" w:rsidR="00000000" w:rsidRDefault="00000000">
      <w:pPr>
        <w:spacing w:after="0" w:line="240" w:lineRule="auto"/>
        <w:ind w:firstLine="1155"/>
        <w:jc w:val="both"/>
        <w:textAlignment w:val="center"/>
        <w:divId w:val="1407608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c</w:t>
      </w:r>
      <w:r>
        <w:rPr>
          <w:rFonts w:ascii="Times New Roman" w:eastAsia="Times New Roman" w:hAnsi="Times New Roman" w:cs="Times New Roman"/>
          <w:color w:val="000000"/>
          <w:kern w:val="0"/>
          <w14:ligatures w14:val="none"/>
        </w:rPr>
        <w:t xml:space="preserve"> = (1 - 1,05</w:t>
      </w:r>
      <w:r>
        <w:rPr>
          <w:rFonts w:ascii="Times New Roman" w:eastAsia="Times New Roman" w:hAnsi="Times New Roman" w:cs="Times New Roman"/>
          <w:color w:val="000000"/>
          <w:kern w:val="0"/>
          <w:vertAlign w:val="superscript"/>
          <w14:ligatures w14:val="none"/>
        </w:rPr>
        <w:t>-n</w:t>
      </w:r>
      <w:r>
        <w:rPr>
          <w:rFonts w:ascii="Times New Roman" w:eastAsia="Times New Roman" w:hAnsi="Times New Roman" w:cs="Times New Roman"/>
          <w:color w:val="000000"/>
          <w:kern w:val="0"/>
          <w14:ligatures w14:val="none"/>
        </w:rPr>
        <w:t>),</w:t>
      </w:r>
    </w:p>
    <w:p w14:paraId="4648C89F"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14554EC" w14:textId="77777777" w:rsidR="00000000" w:rsidRDefault="00000000">
      <w:pPr>
        <w:spacing w:after="0" w:line="240" w:lineRule="auto"/>
        <w:ind w:firstLine="1155"/>
        <w:jc w:val="both"/>
        <w:textAlignment w:val="center"/>
        <w:divId w:val="17532379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 "n" е броят години, за които е учредено правото. За над 100 години коефициентът приема значение единица.</w:t>
      </w:r>
    </w:p>
    <w:p w14:paraId="0BD7E7C9" w14:textId="77777777" w:rsidR="00000000" w:rsidRDefault="00000000">
      <w:pPr>
        <w:spacing w:after="0" w:line="240" w:lineRule="auto"/>
        <w:ind w:firstLine="1155"/>
        <w:jc w:val="both"/>
        <w:textAlignment w:val="center"/>
        <w:divId w:val="1177964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VII. Данъчна оценка на правото на ползване</w:t>
      </w:r>
    </w:p>
    <w:p w14:paraId="74E3BBD8" w14:textId="77777777" w:rsidR="00000000" w:rsidRDefault="00000000">
      <w:pPr>
        <w:spacing w:after="0" w:line="240" w:lineRule="auto"/>
        <w:ind w:firstLine="1155"/>
        <w:jc w:val="both"/>
        <w:textAlignment w:val="center"/>
        <w:divId w:val="799228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23. (1) (Изм. - ДВ, бр. 70 от 2024 г. [*]) Данъчната оценка на вещното право на ползване (ДОПП) се определя в евро по следната формула:</w:t>
      </w:r>
    </w:p>
    <w:p w14:paraId="5FAA45A7"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223EFEFF" w14:textId="77777777" w:rsidR="00000000" w:rsidRDefault="00000000">
      <w:pPr>
        <w:spacing w:after="0" w:line="240" w:lineRule="auto"/>
        <w:ind w:firstLine="1155"/>
        <w:jc w:val="both"/>
        <w:textAlignment w:val="center"/>
        <w:divId w:val="1269582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ДОПП = ДО x К</w:t>
      </w:r>
      <w:r>
        <w:rPr>
          <w:rFonts w:ascii="Times New Roman" w:eastAsia="Times New Roman" w:hAnsi="Times New Roman" w:cs="Times New Roman"/>
          <w:color w:val="000000"/>
          <w:kern w:val="0"/>
          <w:vertAlign w:val="subscript"/>
          <w14:ligatures w14:val="none"/>
        </w:rPr>
        <w:t>с</w:t>
      </w:r>
      <w:r>
        <w:rPr>
          <w:rFonts w:ascii="Times New Roman" w:eastAsia="Times New Roman" w:hAnsi="Times New Roman" w:cs="Times New Roman"/>
          <w:color w:val="000000"/>
          <w:kern w:val="0"/>
          <w14:ligatures w14:val="none"/>
        </w:rPr>
        <w:t>,</w:t>
      </w:r>
    </w:p>
    <w:p w14:paraId="65C9429E"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750D9A43" w14:textId="77777777" w:rsidR="00000000" w:rsidRDefault="00000000">
      <w:pPr>
        <w:spacing w:after="0" w:line="240" w:lineRule="auto"/>
        <w:ind w:firstLine="1155"/>
        <w:jc w:val="both"/>
        <w:textAlignment w:val="center"/>
        <w:divId w:val="15033965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25E3E7A4" w14:textId="77777777" w:rsidR="00000000" w:rsidRDefault="00000000">
      <w:pPr>
        <w:spacing w:after="0" w:line="240" w:lineRule="auto"/>
        <w:ind w:firstLine="1155"/>
        <w:jc w:val="both"/>
        <w:textAlignment w:val="center"/>
        <w:divId w:val="10750143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ДО е данъчната оценка на имота или на част от него в евро, върху който се учредява правото;</w:t>
      </w:r>
    </w:p>
    <w:p w14:paraId="333A3640" w14:textId="77777777" w:rsidR="00000000" w:rsidRDefault="00000000">
      <w:pPr>
        <w:spacing w:after="0" w:line="240" w:lineRule="auto"/>
        <w:ind w:firstLine="1155"/>
        <w:jc w:val="both"/>
        <w:textAlignment w:val="center"/>
        <w:divId w:val="947810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с</w:t>
      </w:r>
      <w:r>
        <w:rPr>
          <w:rFonts w:ascii="Times New Roman" w:eastAsia="Times New Roman" w:hAnsi="Times New Roman" w:cs="Times New Roman"/>
          <w:color w:val="000000"/>
          <w:kern w:val="0"/>
          <w14:ligatures w14:val="none"/>
        </w:rPr>
        <w:t xml:space="preserve"> - коефициент, отчитащ срока, за който е учредено правото, с точност до три знака след десетичната запетая.</w:t>
      </w:r>
    </w:p>
    <w:p w14:paraId="5B400D84"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435359BE" w14:textId="77777777" w:rsidR="00000000" w:rsidRDefault="00000000">
      <w:pPr>
        <w:spacing w:after="0" w:line="240" w:lineRule="auto"/>
        <w:ind w:firstLine="1155"/>
        <w:jc w:val="both"/>
        <w:textAlignment w:val="center"/>
        <w:divId w:val="5632952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w:t>
      </w:r>
      <w:r>
        <w:rPr>
          <w:rFonts w:ascii="Times New Roman" w:eastAsia="Times New Roman" w:hAnsi="Times New Roman" w:cs="Times New Roman"/>
          <w:color w:val="000000"/>
          <w:kern w:val="0"/>
          <w:vertAlign w:val="subscript"/>
          <w14:ligatures w14:val="none"/>
        </w:rPr>
        <w:t>с</w:t>
      </w:r>
      <w:r>
        <w:rPr>
          <w:rFonts w:ascii="Times New Roman" w:eastAsia="Times New Roman" w:hAnsi="Times New Roman" w:cs="Times New Roman"/>
          <w:color w:val="000000"/>
          <w:kern w:val="0"/>
          <w14:ligatures w14:val="none"/>
        </w:rPr>
        <w:t xml:space="preserve"> = (1 - 1,05</w:t>
      </w:r>
      <w:r>
        <w:rPr>
          <w:rFonts w:ascii="Times New Roman" w:eastAsia="Times New Roman" w:hAnsi="Times New Roman" w:cs="Times New Roman"/>
          <w:color w:val="000000"/>
          <w:kern w:val="0"/>
          <w:vertAlign w:val="superscript"/>
          <w14:ligatures w14:val="none"/>
        </w:rPr>
        <w:t>-n</w:t>
      </w:r>
      <w:r>
        <w:rPr>
          <w:rFonts w:ascii="Times New Roman" w:eastAsia="Times New Roman" w:hAnsi="Times New Roman" w:cs="Times New Roman"/>
          <w:color w:val="000000"/>
          <w:kern w:val="0"/>
          <w14:ligatures w14:val="none"/>
        </w:rPr>
        <w:t>),</w:t>
      </w:r>
    </w:p>
    <w:p w14:paraId="6FA6B13A" w14:textId="77777777" w:rsidR="00000000" w:rsidRDefault="00000000">
      <w:pPr>
        <w:spacing w:after="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68E9EACA" w14:textId="77777777" w:rsidR="00000000" w:rsidRDefault="00000000">
      <w:pPr>
        <w:spacing w:after="0" w:line="240" w:lineRule="auto"/>
        <w:ind w:firstLine="1155"/>
        <w:jc w:val="both"/>
        <w:textAlignment w:val="center"/>
        <w:divId w:val="11820906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 "n" е броят години, за които е учредено правото. Коефициентът не може да бъде по-голям от 0,900.</w:t>
      </w:r>
    </w:p>
    <w:p w14:paraId="70E136CC" w14:textId="77777777" w:rsidR="00000000" w:rsidRDefault="00000000">
      <w:pPr>
        <w:spacing w:after="0" w:line="240" w:lineRule="auto"/>
        <w:ind w:firstLine="1155"/>
        <w:jc w:val="both"/>
        <w:textAlignment w:val="center"/>
        <w:divId w:val="7573607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правото на ползване е учредено за неопределен срок, броят години, за които е учредено правото, се изчислява, като от 70 се извади възрастта на ползвателя, а ако те са повече от един - възрастта на най-младия. Когато ползвателят е на повече от 70 години, за брой години се приемат 5.</w:t>
      </w:r>
    </w:p>
    <w:p w14:paraId="0B003423" w14:textId="77777777" w:rsidR="00000000" w:rsidRDefault="00000000">
      <w:pPr>
        <w:spacing w:after="0" w:line="240" w:lineRule="auto"/>
        <w:ind w:firstLine="1155"/>
        <w:jc w:val="both"/>
        <w:textAlignment w:val="center"/>
        <w:divId w:val="475074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100 от 2005 г., в сила от 01.01.2006 г.) Когато е учредено право на ползване на предприятие за неопределен срок, коефициентът, отчитащ срока, е 0,900.</w:t>
      </w:r>
    </w:p>
    <w:p w14:paraId="21DCD84A" w14:textId="77777777" w:rsidR="00000000" w:rsidRDefault="00000000">
      <w:pPr>
        <w:spacing w:after="0" w:line="240" w:lineRule="auto"/>
        <w:ind w:firstLine="1155"/>
        <w:jc w:val="both"/>
        <w:textAlignment w:val="center"/>
        <w:divId w:val="13070514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(Предишна ал. 3 - ДВ, бр. 100 от 2005 г., в сила от 01.01.2006 г.) В случаите, в които е необходимо да се получи текуща оценка на правото на ползване броят години "n" се определя за оставащия период, считано към датата, за която е необходима оценката.</w:t>
      </w:r>
    </w:p>
    <w:p w14:paraId="306263DA" w14:textId="77777777" w:rsidR="00000000" w:rsidRDefault="00000000">
      <w:pPr>
        <w:spacing w:after="0" w:line="240" w:lineRule="auto"/>
        <w:ind w:firstLine="1155"/>
        <w:jc w:val="both"/>
        <w:textAlignment w:val="center"/>
        <w:divId w:val="1850098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24. Данъчна оценка на правото на собственост при учредено вещно право на ползване се намалява с данъчната оценка на правото на ползване за оставащия период, считано към датата, за която е необходима оценката.</w:t>
      </w:r>
    </w:p>
    <w:p w14:paraId="499D7B49" w14:textId="77777777" w:rsidR="00000000" w:rsidRDefault="00000000">
      <w:pPr>
        <w:spacing w:after="120" w:line="240" w:lineRule="auto"/>
        <w:ind w:firstLine="1155"/>
        <w:jc w:val="both"/>
        <w:textAlignment w:val="center"/>
        <w:divId w:val="1886022617"/>
        <w:rPr>
          <w:rFonts w:ascii="Times New Roman" w:eastAsia="Times New Roman" w:hAnsi="Times New Roman" w:cs="Times New Roman"/>
          <w:color w:val="000000"/>
          <w:kern w:val="0"/>
          <w14:ligatures w14:val="none"/>
        </w:rPr>
      </w:pPr>
    </w:p>
    <w:p w14:paraId="398F783C" w14:textId="77777777" w:rsidR="00000000" w:rsidRDefault="00000000">
      <w:pPr>
        <w:spacing w:after="0" w:line="240" w:lineRule="auto"/>
        <w:ind w:firstLine="1155"/>
        <w:jc w:val="both"/>
        <w:textAlignment w:val="center"/>
        <w:divId w:val="3712713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3 към чл. 55, ал. 1</w:t>
      </w:r>
    </w:p>
    <w:p w14:paraId="50047208" w14:textId="77777777" w:rsidR="00000000" w:rsidRDefault="00000000">
      <w:pPr>
        <w:spacing w:after="0" w:line="240" w:lineRule="auto"/>
        <w:ind w:firstLine="1155"/>
        <w:jc w:val="both"/>
        <w:textAlignment w:val="center"/>
        <w:divId w:val="618416356"/>
        <w:rPr>
          <w:rFonts w:ascii="Times New Roman" w:eastAsia="Times New Roman" w:hAnsi="Times New Roman" w:cs="Times New Roman"/>
          <w:color w:val="000000"/>
          <w:kern w:val="0"/>
          <w14:ligatures w14:val="none"/>
        </w:rPr>
      </w:pPr>
    </w:p>
    <w:p w14:paraId="55978DBF" w14:textId="77777777" w:rsidR="00000000" w:rsidRDefault="00000000">
      <w:pPr>
        <w:spacing w:after="0" w:line="240" w:lineRule="auto"/>
        <w:ind w:firstLine="1155"/>
        <w:jc w:val="both"/>
        <w:textAlignment w:val="center"/>
        <w:divId w:val="562444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(Отм. - ДВ, бр. 45 от 2002 г., в сила от 01.01.2002 г.)</w:t>
      </w:r>
    </w:p>
    <w:p w14:paraId="3225C75B" w14:textId="77777777" w:rsidR="00000000" w:rsidRDefault="00000000">
      <w:pPr>
        <w:spacing w:after="120" w:line="240" w:lineRule="auto"/>
        <w:ind w:firstLine="1155"/>
        <w:jc w:val="both"/>
        <w:textAlignment w:val="center"/>
        <w:divId w:val="618416356"/>
        <w:rPr>
          <w:rFonts w:ascii="Times New Roman" w:eastAsia="Times New Roman" w:hAnsi="Times New Roman" w:cs="Times New Roman"/>
          <w:color w:val="000000"/>
          <w:kern w:val="0"/>
          <w14:ligatures w14:val="none"/>
        </w:rPr>
      </w:pPr>
    </w:p>
    <w:p w14:paraId="6E5DC845" w14:textId="77777777" w:rsidR="00000000" w:rsidRDefault="00000000">
      <w:pPr>
        <w:spacing w:after="0" w:line="240" w:lineRule="auto"/>
        <w:ind w:firstLine="1155"/>
        <w:jc w:val="both"/>
        <w:textAlignment w:val="center"/>
        <w:divId w:val="1978606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 4 към глава втора, раздел VI</w:t>
      </w:r>
    </w:p>
    <w:p w14:paraId="1ED8F395" w14:textId="77777777" w:rsidR="00000000" w:rsidRDefault="00000000">
      <w:pPr>
        <w:spacing w:after="0" w:line="240" w:lineRule="auto"/>
        <w:ind w:firstLine="1155"/>
        <w:jc w:val="both"/>
        <w:textAlignment w:val="center"/>
        <w:divId w:val="369037823"/>
        <w:rPr>
          <w:rFonts w:ascii="Times New Roman" w:eastAsia="Times New Roman" w:hAnsi="Times New Roman" w:cs="Times New Roman"/>
          <w:color w:val="000000"/>
          <w:kern w:val="0"/>
          <w14:ligatures w14:val="none"/>
        </w:rPr>
      </w:pPr>
    </w:p>
    <w:p w14:paraId="04055FFE" w14:textId="77777777" w:rsidR="00000000" w:rsidRDefault="00000000">
      <w:pPr>
        <w:spacing w:after="0" w:line="240" w:lineRule="auto"/>
        <w:ind w:firstLine="1155"/>
        <w:jc w:val="both"/>
        <w:textAlignment w:val="center"/>
        <w:divId w:val="13046530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(Ново - ДВ, бр. 110 от 2007 г., в сила от 01.01.2008 г., доп. - ДВ, бр. 98 от 2010 г., в сила от 01.01.2011 г., изм. - ДВ, бр. 30 от 2013 г., в сила от 26.03.2013 г., изм. - ДВ, бр. 98 от 2018 г., в сила от 01.01.2019 г., изм. - ДВ, бр. 102 от 2019 г., в сила от 01.01.2020 г.)</w:t>
      </w:r>
    </w:p>
    <w:p w14:paraId="5D4043FA" w14:textId="77777777" w:rsidR="00000000" w:rsidRDefault="00000000">
      <w:pPr>
        <w:spacing w:after="120" w:line="240" w:lineRule="auto"/>
        <w:ind w:firstLine="1155"/>
        <w:jc w:val="both"/>
        <w:textAlignment w:val="center"/>
        <w:divId w:val="369037823"/>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5306"/>
        <w:gridCol w:w="4100"/>
      </w:tblGrid>
      <w:tr w:rsidR="00000000" w14:paraId="35ED05D9"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57CAA36" w14:textId="77777777" w:rsidR="00000000" w:rsidRDefault="00000000">
            <w:pPr>
              <w:spacing w:after="0" w:line="240" w:lineRule="auto"/>
              <w:textAlignment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c>
          <w:tcPr>
            <w:tcW w:w="0" w:type="auto"/>
            <w:tcBorders>
              <w:top w:val="nil"/>
              <w:left w:val="nil"/>
              <w:bottom w:val="single" w:sz="8" w:space="0" w:color="auto"/>
              <w:right w:val="nil"/>
            </w:tcBorders>
            <w:hideMark/>
          </w:tcPr>
          <w:p w14:paraId="1A9A8BA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58AC937" w14:textId="77777777">
        <w:trPr>
          <w:divId w:val="369037823"/>
        </w:trPr>
        <w:tc>
          <w:tcPr>
            <w:tcW w:w="0" w:type="auto"/>
            <w:gridSpan w:val="2"/>
            <w:tcBorders>
              <w:top w:val="single" w:sz="8" w:space="0" w:color="auto"/>
              <w:left w:val="nil"/>
              <w:bottom w:val="single" w:sz="8" w:space="0" w:color="auto"/>
              <w:right w:val="nil"/>
            </w:tcBorders>
            <w:tcMar>
              <w:top w:w="15" w:type="dxa"/>
              <w:left w:w="15" w:type="dxa"/>
              <w:bottom w:w="15" w:type="dxa"/>
              <w:right w:w="0" w:type="dxa"/>
            </w:tcMar>
            <w:hideMark/>
          </w:tcPr>
          <w:p w14:paraId="610630CB" w14:textId="77777777" w:rsidR="00000000" w:rsidRDefault="00000000">
            <w:pPr>
              <w:spacing w:after="0" w:line="240" w:lineRule="auto"/>
              <w:jc w:val="center"/>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Видове патентни дейности и годишни размери на данъка</w:t>
            </w:r>
          </w:p>
        </w:tc>
      </w:tr>
      <w:tr w:rsidR="00000000" w14:paraId="1CC73D01" w14:textId="77777777">
        <w:trPr>
          <w:divId w:val="369037823"/>
        </w:trPr>
        <w:tc>
          <w:tcPr>
            <w:tcW w:w="0" w:type="auto"/>
            <w:gridSpan w:val="2"/>
            <w:tcBorders>
              <w:top w:val="nil"/>
              <w:left w:val="nil"/>
              <w:bottom w:val="nil"/>
              <w:right w:val="nil"/>
            </w:tcBorders>
            <w:tcMar>
              <w:top w:w="15" w:type="dxa"/>
              <w:left w:w="15" w:type="dxa"/>
              <w:bottom w:w="15" w:type="dxa"/>
              <w:right w:w="0" w:type="dxa"/>
            </w:tcMar>
            <w:hideMark/>
          </w:tcPr>
          <w:p w14:paraId="78562B4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Места за настаняване с не повече от 20 стаи, категоризирани една или две звезди или регистрирани по Закона за туризма - данъкът се определя за стая според местонахождението на обекта:</w:t>
            </w:r>
          </w:p>
        </w:tc>
      </w:tr>
    </w:tbl>
    <w:p w14:paraId="227C0CBB" w14:textId="77777777" w:rsidR="00000000" w:rsidRDefault="00000000">
      <w:pPr>
        <w:spacing w:after="120" w:line="240" w:lineRule="auto"/>
        <w:ind w:firstLine="1155"/>
        <w:jc w:val="both"/>
        <w:textAlignment w:val="center"/>
        <w:divId w:val="369037823"/>
        <w:rPr>
          <w:rFonts w:ascii="Times New Roman" w:eastAsia="Times New Roman" w:hAnsi="Times New Roman" w:cs="Times New Roman"/>
          <w:color w:val="000000"/>
          <w:kern w:val="0"/>
          <w14:ligatures w14:val="none"/>
        </w:rPr>
      </w:pPr>
    </w:p>
    <w:tbl>
      <w:tblPr>
        <w:tblW w:w="0" w:type="auto"/>
        <w:tblCellMar>
          <w:left w:w="0" w:type="dxa"/>
          <w:right w:w="0" w:type="dxa"/>
        </w:tblCellMar>
        <w:tblLook w:val="04A0" w:firstRow="1" w:lastRow="0" w:firstColumn="1" w:lastColumn="0" w:noHBand="0" w:noVBand="1"/>
      </w:tblPr>
      <w:tblGrid>
        <w:gridCol w:w="6577"/>
        <w:gridCol w:w="2751"/>
        <w:gridCol w:w="78"/>
      </w:tblGrid>
      <w:tr w:rsidR="00000000" w14:paraId="06062DF0" w14:textId="77777777">
        <w:trPr>
          <w:divId w:val="369037823"/>
        </w:trPr>
        <w:tc>
          <w:tcPr>
            <w:tcW w:w="0" w:type="auto"/>
            <w:tcBorders>
              <w:top w:val="nil"/>
              <w:left w:val="nil"/>
              <w:bottom w:val="single" w:sz="8" w:space="0" w:color="auto"/>
              <w:right w:val="nil"/>
            </w:tcBorders>
            <w:tcMar>
              <w:top w:w="15" w:type="dxa"/>
              <w:left w:w="15" w:type="dxa"/>
              <w:bottom w:w="15" w:type="dxa"/>
              <w:right w:w="0" w:type="dxa"/>
            </w:tcMar>
            <w:hideMark/>
          </w:tcPr>
          <w:p w14:paraId="0C0132B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single" w:sz="8" w:space="0" w:color="auto"/>
              <w:right w:val="nil"/>
            </w:tcBorders>
            <w:tcMar>
              <w:top w:w="15" w:type="dxa"/>
              <w:left w:w="15" w:type="dxa"/>
              <w:bottom w:w="15" w:type="dxa"/>
              <w:right w:w="0" w:type="dxa"/>
            </w:tcMar>
            <w:hideMark/>
          </w:tcPr>
          <w:p w14:paraId="25031C4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25 до 250 лв.</w:t>
            </w:r>
          </w:p>
        </w:tc>
        <w:tc>
          <w:tcPr>
            <w:tcW w:w="0" w:type="auto"/>
            <w:tcBorders>
              <w:top w:val="nil"/>
              <w:left w:val="nil"/>
              <w:bottom w:val="nil"/>
              <w:right w:val="nil"/>
            </w:tcBorders>
            <w:hideMark/>
          </w:tcPr>
          <w:p w14:paraId="035F9C9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0A413A2"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361CF9B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 Заведения за хранене и развлечения - данъкът се определя за място за консумация, включително на открити площи, или за обект, според местонахождението на обекта:</w:t>
            </w:r>
          </w:p>
        </w:tc>
      </w:tr>
      <w:tr w:rsidR="00000000" w14:paraId="4F547A4B"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191EBE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ресторанти:</w:t>
            </w:r>
          </w:p>
        </w:tc>
        <w:tc>
          <w:tcPr>
            <w:tcW w:w="0" w:type="auto"/>
            <w:tcBorders>
              <w:top w:val="nil"/>
              <w:left w:val="nil"/>
              <w:bottom w:val="nil"/>
              <w:right w:val="nil"/>
            </w:tcBorders>
            <w:tcMar>
              <w:top w:w="15" w:type="dxa"/>
              <w:left w:w="15" w:type="dxa"/>
              <w:bottom w:w="15" w:type="dxa"/>
              <w:right w:w="0" w:type="dxa"/>
            </w:tcMar>
            <w:hideMark/>
          </w:tcPr>
          <w:p w14:paraId="561372F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432DCE6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B338AE8"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76E47B8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1 - 2 звезди</w:t>
            </w:r>
          </w:p>
        </w:tc>
        <w:tc>
          <w:tcPr>
            <w:tcW w:w="0" w:type="auto"/>
            <w:tcBorders>
              <w:top w:val="nil"/>
              <w:left w:val="nil"/>
              <w:bottom w:val="nil"/>
              <w:right w:val="nil"/>
            </w:tcBorders>
            <w:tcMar>
              <w:top w:w="15" w:type="dxa"/>
              <w:left w:w="15" w:type="dxa"/>
              <w:bottom w:w="15" w:type="dxa"/>
              <w:right w:w="0" w:type="dxa"/>
            </w:tcMar>
            <w:hideMark/>
          </w:tcPr>
          <w:p w14:paraId="366362D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 до 35 лв.</w:t>
            </w:r>
          </w:p>
        </w:tc>
        <w:tc>
          <w:tcPr>
            <w:tcW w:w="0" w:type="auto"/>
            <w:tcBorders>
              <w:top w:val="nil"/>
              <w:left w:val="nil"/>
              <w:bottom w:val="nil"/>
              <w:right w:val="nil"/>
            </w:tcBorders>
            <w:hideMark/>
          </w:tcPr>
          <w:p w14:paraId="1DD40E4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7712B2F"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3364E86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звезди</w:t>
            </w:r>
          </w:p>
        </w:tc>
        <w:tc>
          <w:tcPr>
            <w:tcW w:w="0" w:type="auto"/>
            <w:tcBorders>
              <w:top w:val="nil"/>
              <w:left w:val="nil"/>
              <w:bottom w:val="nil"/>
              <w:right w:val="nil"/>
            </w:tcBorders>
            <w:tcMar>
              <w:top w:w="15" w:type="dxa"/>
              <w:left w:w="15" w:type="dxa"/>
              <w:bottom w:w="15" w:type="dxa"/>
              <w:right w:w="0" w:type="dxa"/>
            </w:tcMar>
            <w:hideMark/>
          </w:tcPr>
          <w:p w14:paraId="4135B16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6 до 60 лв.</w:t>
            </w:r>
          </w:p>
        </w:tc>
        <w:tc>
          <w:tcPr>
            <w:tcW w:w="0" w:type="auto"/>
            <w:tcBorders>
              <w:top w:val="nil"/>
              <w:left w:val="nil"/>
              <w:bottom w:val="nil"/>
              <w:right w:val="nil"/>
            </w:tcBorders>
            <w:hideMark/>
          </w:tcPr>
          <w:p w14:paraId="43E4B14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903A9BB"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B928DB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заведения за бързо обслужване:</w:t>
            </w:r>
          </w:p>
        </w:tc>
        <w:tc>
          <w:tcPr>
            <w:tcW w:w="0" w:type="auto"/>
            <w:tcBorders>
              <w:top w:val="nil"/>
              <w:left w:val="nil"/>
              <w:bottom w:val="nil"/>
              <w:right w:val="nil"/>
            </w:tcBorders>
            <w:tcMar>
              <w:top w:w="15" w:type="dxa"/>
              <w:left w:w="15" w:type="dxa"/>
              <w:bottom w:w="15" w:type="dxa"/>
              <w:right w:w="0" w:type="dxa"/>
            </w:tcMar>
            <w:hideMark/>
          </w:tcPr>
          <w:p w14:paraId="105408B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02E0114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A20AEF7"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4C935C1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1 - 2 звезди</w:t>
            </w:r>
          </w:p>
        </w:tc>
        <w:tc>
          <w:tcPr>
            <w:tcW w:w="0" w:type="auto"/>
            <w:tcBorders>
              <w:top w:val="nil"/>
              <w:left w:val="nil"/>
              <w:bottom w:val="nil"/>
              <w:right w:val="nil"/>
            </w:tcBorders>
            <w:tcMar>
              <w:top w:w="15" w:type="dxa"/>
              <w:left w:w="15" w:type="dxa"/>
              <w:bottom w:w="15" w:type="dxa"/>
              <w:right w:w="0" w:type="dxa"/>
            </w:tcMar>
            <w:hideMark/>
          </w:tcPr>
          <w:p w14:paraId="4C40406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 до 20 лв.</w:t>
            </w:r>
          </w:p>
        </w:tc>
        <w:tc>
          <w:tcPr>
            <w:tcW w:w="0" w:type="auto"/>
            <w:tcBorders>
              <w:top w:val="nil"/>
              <w:left w:val="nil"/>
              <w:bottom w:val="nil"/>
              <w:right w:val="nil"/>
            </w:tcBorders>
            <w:hideMark/>
          </w:tcPr>
          <w:p w14:paraId="57F2D6A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72B6E26"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72E4F05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звезди</w:t>
            </w:r>
          </w:p>
        </w:tc>
        <w:tc>
          <w:tcPr>
            <w:tcW w:w="0" w:type="auto"/>
            <w:tcBorders>
              <w:top w:val="nil"/>
              <w:left w:val="nil"/>
              <w:bottom w:val="nil"/>
              <w:right w:val="nil"/>
            </w:tcBorders>
            <w:tcMar>
              <w:top w:w="15" w:type="dxa"/>
              <w:left w:w="15" w:type="dxa"/>
              <w:bottom w:w="15" w:type="dxa"/>
              <w:right w:w="0" w:type="dxa"/>
            </w:tcMar>
            <w:hideMark/>
          </w:tcPr>
          <w:p w14:paraId="53E5967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 до 35 лв.</w:t>
            </w:r>
          </w:p>
        </w:tc>
        <w:tc>
          <w:tcPr>
            <w:tcW w:w="0" w:type="auto"/>
            <w:tcBorders>
              <w:top w:val="nil"/>
              <w:left w:val="nil"/>
              <w:bottom w:val="nil"/>
              <w:right w:val="nil"/>
            </w:tcBorders>
            <w:hideMark/>
          </w:tcPr>
          <w:p w14:paraId="29CB4BE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243C66A"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582D9F7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питейни заведения с изключение на посочените в буква "е":</w:t>
            </w:r>
          </w:p>
        </w:tc>
        <w:tc>
          <w:tcPr>
            <w:tcW w:w="0" w:type="auto"/>
            <w:tcBorders>
              <w:top w:val="nil"/>
              <w:left w:val="nil"/>
              <w:bottom w:val="nil"/>
              <w:right w:val="nil"/>
            </w:tcBorders>
            <w:tcMar>
              <w:top w:w="15" w:type="dxa"/>
              <w:left w:w="15" w:type="dxa"/>
              <w:bottom w:w="15" w:type="dxa"/>
              <w:right w:w="0" w:type="dxa"/>
            </w:tcMar>
            <w:hideMark/>
          </w:tcPr>
          <w:p w14:paraId="694B753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0EDCA8C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DA1527E"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3D1FAE7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1 - 2 звезди</w:t>
            </w:r>
          </w:p>
        </w:tc>
        <w:tc>
          <w:tcPr>
            <w:tcW w:w="0" w:type="auto"/>
            <w:tcBorders>
              <w:top w:val="nil"/>
              <w:left w:val="nil"/>
              <w:bottom w:val="nil"/>
              <w:right w:val="nil"/>
            </w:tcBorders>
            <w:tcMar>
              <w:top w:w="15" w:type="dxa"/>
              <w:left w:w="15" w:type="dxa"/>
              <w:bottom w:w="15" w:type="dxa"/>
              <w:right w:w="0" w:type="dxa"/>
            </w:tcMar>
            <w:hideMark/>
          </w:tcPr>
          <w:p w14:paraId="037502E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 до 20 лв.</w:t>
            </w:r>
          </w:p>
        </w:tc>
        <w:tc>
          <w:tcPr>
            <w:tcW w:w="0" w:type="auto"/>
            <w:tcBorders>
              <w:top w:val="nil"/>
              <w:left w:val="nil"/>
              <w:bottom w:val="nil"/>
              <w:right w:val="nil"/>
            </w:tcBorders>
            <w:hideMark/>
          </w:tcPr>
          <w:p w14:paraId="3AFCC1B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0F8CFFB"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0E675A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звезди</w:t>
            </w:r>
          </w:p>
        </w:tc>
        <w:tc>
          <w:tcPr>
            <w:tcW w:w="0" w:type="auto"/>
            <w:tcBorders>
              <w:top w:val="nil"/>
              <w:left w:val="nil"/>
              <w:bottom w:val="nil"/>
              <w:right w:val="nil"/>
            </w:tcBorders>
            <w:tcMar>
              <w:top w:w="15" w:type="dxa"/>
              <w:left w:w="15" w:type="dxa"/>
              <w:bottom w:w="15" w:type="dxa"/>
              <w:right w:w="0" w:type="dxa"/>
            </w:tcMar>
            <w:hideMark/>
          </w:tcPr>
          <w:p w14:paraId="243C654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 до 35 лв.</w:t>
            </w:r>
          </w:p>
        </w:tc>
        <w:tc>
          <w:tcPr>
            <w:tcW w:w="0" w:type="auto"/>
            <w:tcBorders>
              <w:top w:val="nil"/>
              <w:left w:val="nil"/>
              <w:bottom w:val="nil"/>
              <w:right w:val="nil"/>
            </w:tcBorders>
            <w:hideMark/>
          </w:tcPr>
          <w:p w14:paraId="3C05436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AA100E8"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544F997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 кафе-сладкарници:</w:t>
            </w:r>
          </w:p>
        </w:tc>
        <w:tc>
          <w:tcPr>
            <w:tcW w:w="0" w:type="auto"/>
            <w:tcBorders>
              <w:top w:val="nil"/>
              <w:left w:val="nil"/>
              <w:bottom w:val="nil"/>
              <w:right w:val="nil"/>
            </w:tcBorders>
            <w:tcMar>
              <w:top w:w="15" w:type="dxa"/>
              <w:left w:w="15" w:type="dxa"/>
              <w:bottom w:w="15" w:type="dxa"/>
              <w:right w:w="0" w:type="dxa"/>
            </w:tcMar>
            <w:hideMark/>
          </w:tcPr>
          <w:p w14:paraId="0CBF367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1E980FC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668B1E6"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1DAC9B0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1 - 2 звезди</w:t>
            </w:r>
          </w:p>
        </w:tc>
        <w:tc>
          <w:tcPr>
            <w:tcW w:w="0" w:type="auto"/>
            <w:tcBorders>
              <w:top w:val="nil"/>
              <w:left w:val="nil"/>
              <w:bottom w:val="nil"/>
              <w:right w:val="nil"/>
            </w:tcBorders>
            <w:tcMar>
              <w:top w:w="15" w:type="dxa"/>
              <w:left w:w="15" w:type="dxa"/>
              <w:bottom w:w="15" w:type="dxa"/>
              <w:right w:w="0" w:type="dxa"/>
            </w:tcMar>
            <w:hideMark/>
          </w:tcPr>
          <w:p w14:paraId="01C5023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 до 20 лв.</w:t>
            </w:r>
          </w:p>
        </w:tc>
        <w:tc>
          <w:tcPr>
            <w:tcW w:w="0" w:type="auto"/>
            <w:tcBorders>
              <w:top w:val="nil"/>
              <w:left w:val="nil"/>
              <w:bottom w:val="nil"/>
              <w:right w:val="nil"/>
            </w:tcBorders>
            <w:hideMark/>
          </w:tcPr>
          <w:p w14:paraId="7DF3A0B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366335B"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797D77E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звезди</w:t>
            </w:r>
          </w:p>
        </w:tc>
        <w:tc>
          <w:tcPr>
            <w:tcW w:w="0" w:type="auto"/>
            <w:tcBorders>
              <w:top w:val="nil"/>
              <w:left w:val="nil"/>
              <w:bottom w:val="nil"/>
              <w:right w:val="nil"/>
            </w:tcBorders>
            <w:tcMar>
              <w:top w:w="15" w:type="dxa"/>
              <w:left w:w="15" w:type="dxa"/>
              <w:bottom w:w="15" w:type="dxa"/>
              <w:right w:w="0" w:type="dxa"/>
            </w:tcMar>
            <w:hideMark/>
          </w:tcPr>
          <w:p w14:paraId="5D6CDCD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 до 50 лв.</w:t>
            </w:r>
          </w:p>
        </w:tc>
        <w:tc>
          <w:tcPr>
            <w:tcW w:w="0" w:type="auto"/>
            <w:tcBorders>
              <w:top w:val="nil"/>
              <w:left w:val="nil"/>
              <w:bottom w:val="nil"/>
              <w:right w:val="nil"/>
            </w:tcBorders>
            <w:hideMark/>
          </w:tcPr>
          <w:p w14:paraId="3460DF6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F263B36"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2CCD67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 барове:</w:t>
            </w:r>
          </w:p>
        </w:tc>
        <w:tc>
          <w:tcPr>
            <w:tcW w:w="0" w:type="auto"/>
            <w:tcBorders>
              <w:top w:val="nil"/>
              <w:left w:val="nil"/>
              <w:bottom w:val="nil"/>
              <w:right w:val="nil"/>
            </w:tcBorders>
            <w:tcMar>
              <w:top w:w="15" w:type="dxa"/>
              <w:left w:w="15" w:type="dxa"/>
              <w:bottom w:w="15" w:type="dxa"/>
              <w:right w:w="0" w:type="dxa"/>
            </w:tcMar>
            <w:hideMark/>
          </w:tcPr>
          <w:p w14:paraId="074D6E9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4098C0B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13ABAF29"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38BA522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дневни:</w:t>
            </w:r>
          </w:p>
        </w:tc>
        <w:tc>
          <w:tcPr>
            <w:tcW w:w="0" w:type="auto"/>
            <w:tcBorders>
              <w:top w:val="nil"/>
              <w:left w:val="nil"/>
              <w:bottom w:val="nil"/>
              <w:right w:val="nil"/>
            </w:tcBorders>
            <w:tcMar>
              <w:top w:w="15" w:type="dxa"/>
              <w:left w:w="15" w:type="dxa"/>
              <w:bottom w:w="15" w:type="dxa"/>
              <w:right w:w="0" w:type="dxa"/>
            </w:tcMar>
            <w:hideMark/>
          </w:tcPr>
          <w:p w14:paraId="5EEE32E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7322A89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F187DE4"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3C6B71D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 звезди</w:t>
            </w:r>
          </w:p>
        </w:tc>
        <w:tc>
          <w:tcPr>
            <w:tcW w:w="0" w:type="auto"/>
            <w:tcBorders>
              <w:top w:val="nil"/>
              <w:left w:val="nil"/>
              <w:bottom w:val="nil"/>
              <w:right w:val="nil"/>
            </w:tcBorders>
            <w:tcMar>
              <w:top w:w="15" w:type="dxa"/>
              <w:left w:w="15" w:type="dxa"/>
              <w:bottom w:w="15" w:type="dxa"/>
              <w:right w:w="0" w:type="dxa"/>
            </w:tcMar>
            <w:hideMark/>
          </w:tcPr>
          <w:p w14:paraId="00FA221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 до 50 лв.</w:t>
            </w:r>
          </w:p>
        </w:tc>
        <w:tc>
          <w:tcPr>
            <w:tcW w:w="0" w:type="auto"/>
            <w:tcBorders>
              <w:top w:val="nil"/>
              <w:left w:val="nil"/>
              <w:bottom w:val="nil"/>
              <w:right w:val="nil"/>
            </w:tcBorders>
            <w:hideMark/>
          </w:tcPr>
          <w:p w14:paraId="16F9901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2521A8B"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69A2957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3 звезди</w:t>
            </w:r>
          </w:p>
        </w:tc>
        <w:tc>
          <w:tcPr>
            <w:tcW w:w="0" w:type="auto"/>
            <w:tcBorders>
              <w:top w:val="nil"/>
              <w:left w:val="nil"/>
              <w:bottom w:val="nil"/>
              <w:right w:val="nil"/>
            </w:tcBorders>
            <w:tcMar>
              <w:top w:w="15" w:type="dxa"/>
              <w:left w:w="15" w:type="dxa"/>
              <w:bottom w:w="15" w:type="dxa"/>
              <w:right w:w="0" w:type="dxa"/>
            </w:tcMar>
            <w:hideMark/>
          </w:tcPr>
          <w:p w14:paraId="1D4DD62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 до 84 лв.</w:t>
            </w:r>
          </w:p>
        </w:tc>
        <w:tc>
          <w:tcPr>
            <w:tcW w:w="0" w:type="auto"/>
            <w:tcBorders>
              <w:top w:val="nil"/>
              <w:left w:val="nil"/>
              <w:bottom w:val="nil"/>
              <w:right w:val="nil"/>
            </w:tcBorders>
            <w:hideMark/>
          </w:tcPr>
          <w:p w14:paraId="4E1E0FD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8D26A14"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52D1413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нощни:</w:t>
            </w:r>
          </w:p>
        </w:tc>
        <w:tc>
          <w:tcPr>
            <w:tcW w:w="0" w:type="auto"/>
            <w:tcBorders>
              <w:top w:val="nil"/>
              <w:left w:val="nil"/>
              <w:bottom w:val="nil"/>
              <w:right w:val="nil"/>
            </w:tcBorders>
            <w:tcMar>
              <w:top w:w="15" w:type="dxa"/>
              <w:left w:w="15" w:type="dxa"/>
              <w:bottom w:w="15" w:type="dxa"/>
              <w:right w:w="0" w:type="dxa"/>
            </w:tcMar>
            <w:hideMark/>
          </w:tcPr>
          <w:p w14:paraId="40C03C4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c>
          <w:tcPr>
            <w:tcW w:w="0" w:type="auto"/>
            <w:tcBorders>
              <w:top w:val="nil"/>
              <w:left w:val="nil"/>
              <w:bottom w:val="nil"/>
              <w:right w:val="nil"/>
            </w:tcBorders>
            <w:hideMark/>
          </w:tcPr>
          <w:p w14:paraId="29D5C42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4D1D6803"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0B3C424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 звезди</w:t>
            </w:r>
          </w:p>
        </w:tc>
        <w:tc>
          <w:tcPr>
            <w:tcW w:w="0" w:type="auto"/>
            <w:tcBorders>
              <w:top w:val="nil"/>
              <w:left w:val="nil"/>
              <w:bottom w:val="nil"/>
              <w:right w:val="nil"/>
            </w:tcBorders>
            <w:tcMar>
              <w:top w:w="15" w:type="dxa"/>
              <w:left w:w="15" w:type="dxa"/>
              <w:bottom w:w="15" w:type="dxa"/>
              <w:right w:w="0" w:type="dxa"/>
            </w:tcMar>
            <w:hideMark/>
          </w:tcPr>
          <w:p w14:paraId="21C8774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 до 63 лв.</w:t>
            </w:r>
          </w:p>
        </w:tc>
        <w:tc>
          <w:tcPr>
            <w:tcW w:w="0" w:type="auto"/>
            <w:tcBorders>
              <w:top w:val="nil"/>
              <w:left w:val="nil"/>
              <w:bottom w:val="nil"/>
              <w:right w:val="nil"/>
            </w:tcBorders>
            <w:hideMark/>
          </w:tcPr>
          <w:p w14:paraId="22951A4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93F45F2"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7C2C159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звезди</w:t>
            </w:r>
          </w:p>
        </w:tc>
        <w:tc>
          <w:tcPr>
            <w:tcW w:w="0" w:type="auto"/>
            <w:tcBorders>
              <w:top w:val="nil"/>
              <w:left w:val="nil"/>
              <w:bottom w:val="nil"/>
              <w:right w:val="nil"/>
            </w:tcBorders>
            <w:tcMar>
              <w:top w:w="15" w:type="dxa"/>
              <w:left w:w="15" w:type="dxa"/>
              <w:bottom w:w="15" w:type="dxa"/>
              <w:right w:w="0" w:type="dxa"/>
            </w:tcMar>
            <w:hideMark/>
          </w:tcPr>
          <w:p w14:paraId="42459EF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20 до 98 лв.</w:t>
            </w:r>
          </w:p>
        </w:tc>
        <w:tc>
          <w:tcPr>
            <w:tcW w:w="0" w:type="auto"/>
            <w:tcBorders>
              <w:top w:val="nil"/>
              <w:left w:val="nil"/>
              <w:bottom w:val="nil"/>
              <w:right w:val="nil"/>
            </w:tcBorders>
            <w:hideMark/>
          </w:tcPr>
          <w:p w14:paraId="03F06AD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4F6AE25" w14:textId="77777777">
        <w:trPr>
          <w:divId w:val="369037823"/>
        </w:trPr>
        <w:tc>
          <w:tcPr>
            <w:tcW w:w="0" w:type="auto"/>
            <w:tcBorders>
              <w:top w:val="nil"/>
              <w:left w:val="nil"/>
              <w:bottom w:val="single" w:sz="8" w:space="0" w:color="auto"/>
              <w:right w:val="nil"/>
            </w:tcBorders>
            <w:tcMar>
              <w:top w:w="15" w:type="dxa"/>
              <w:left w:w="15" w:type="dxa"/>
              <w:bottom w:w="15" w:type="dxa"/>
              <w:right w:w="0" w:type="dxa"/>
            </w:tcMar>
            <w:hideMark/>
          </w:tcPr>
          <w:p w14:paraId="4B6B233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е) бюфети, каравани и павилиони - за обект:</w:t>
            </w:r>
          </w:p>
        </w:tc>
        <w:tc>
          <w:tcPr>
            <w:tcW w:w="0" w:type="auto"/>
            <w:tcBorders>
              <w:top w:val="nil"/>
              <w:left w:val="nil"/>
              <w:bottom w:val="single" w:sz="8" w:space="0" w:color="auto"/>
              <w:right w:val="nil"/>
            </w:tcBorders>
            <w:tcMar>
              <w:top w:w="15" w:type="dxa"/>
              <w:left w:w="15" w:type="dxa"/>
              <w:bottom w:w="15" w:type="dxa"/>
              <w:right w:w="0" w:type="dxa"/>
            </w:tcMar>
            <w:hideMark/>
          </w:tcPr>
          <w:p w14:paraId="6832C7B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75 до 500 лв.</w:t>
            </w:r>
          </w:p>
        </w:tc>
        <w:tc>
          <w:tcPr>
            <w:tcW w:w="0" w:type="auto"/>
            <w:tcBorders>
              <w:top w:val="nil"/>
              <w:left w:val="nil"/>
              <w:bottom w:val="nil"/>
              <w:right w:val="nil"/>
            </w:tcBorders>
            <w:hideMark/>
          </w:tcPr>
          <w:p w14:paraId="7F240C3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09B79D5"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2683929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 Търговия на дребно до 100 кв.м нетна търговска площ на обекта - данъкът се определя за 1 кв.м нетна търговска площ според местонахождението на обекта:</w:t>
            </w:r>
          </w:p>
        </w:tc>
      </w:tr>
      <w:tr w:rsidR="00000000" w14:paraId="45D32C7C"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079DA518"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 до 20 лв.</w:t>
            </w:r>
          </w:p>
        </w:tc>
      </w:tr>
      <w:tr w:rsidR="00000000" w14:paraId="2FD54584"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515E75A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 Платени паркинги - данъкът се определя за място за паркиране според местонахождението на обекта:</w:t>
            </w:r>
          </w:p>
        </w:tc>
      </w:tr>
      <w:tr w:rsidR="00000000" w14:paraId="0B133FB0"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23D8A05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лева за брой място</w:t>
            </w:r>
          </w:p>
        </w:tc>
        <w:tc>
          <w:tcPr>
            <w:tcW w:w="0" w:type="auto"/>
            <w:tcBorders>
              <w:top w:val="nil"/>
              <w:left w:val="nil"/>
              <w:bottom w:val="nil"/>
              <w:right w:val="nil"/>
            </w:tcBorders>
            <w:tcMar>
              <w:top w:w="15" w:type="dxa"/>
              <w:left w:w="15" w:type="dxa"/>
              <w:bottom w:w="15" w:type="dxa"/>
              <w:right w:w="0" w:type="dxa"/>
            </w:tcMar>
            <w:hideMark/>
          </w:tcPr>
          <w:p w14:paraId="488CC73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 до 200 лв.</w:t>
            </w:r>
          </w:p>
        </w:tc>
        <w:tc>
          <w:tcPr>
            <w:tcW w:w="0" w:type="auto"/>
            <w:tcBorders>
              <w:top w:val="nil"/>
              <w:left w:val="nil"/>
              <w:bottom w:val="single" w:sz="8" w:space="0" w:color="auto"/>
              <w:right w:val="nil"/>
            </w:tcBorders>
            <w:hideMark/>
          </w:tcPr>
          <w:p w14:paraId="5BC40C2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EFC43F5" w14:textId="77777777">
        <w:trPr>
          <w:divId w:val="369037823"/>
        </w:trPr>
        <w:tc>
          <w:tcPr>
            <w:tcW w:w="0" w:type="auto"/>
            <w:gridSpan w:val="3"/>
            <w:tcBorders>
              <w:top w:val="single" w:sz="8" w:space="0" w:color="auto"/>
              <w:left w:val="nil"/>
              <w:bottom w:val="nil"/>
              <w:right w:val="nil"/>
            </w:tcBorders>
            <w:tcMar>
              <w:top w:w="15" w:type="dxa"/>
              <w:left w:w="15" w:type="dxa"/>
              <w:bottom w:w="15" w:type="dxa"/>
              <w:right w:w="0" w:type="dxa"/>
            </w:tcMar>
            <w:hideMark/>
          </w:tcPr>
          <w:p w14:paraId="7C7EFEA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5. Дърводелски услуги - данъкът се определя според местонахождението на обекта:</w:t>
            </w:r>
          </w:p>
        </w:tc>
      </w:tr>
      <w:tr w:rsidR="00000000" w14:paraId="715351F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1EC7C813"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50 до 780 лв.</w:t>
            </w:r>
          </w:p>
        </w:tc>
      </w:tr>
      <w:tr w:rsidR="00000000" w14:paraId="5DD8ACEB"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247CABD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6. Шивашки, кожарски, кожухарски и плетачни услуги - данъкът се определя според местонахождението на обекта:</w:t>
            </w:r>
          </w:p>
        </w:tc>
      </w:tr>
      <w:tr w:rsidR="00000000" w14:paraId="1C67D18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C6EA975"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40 до 840 лв.</w:t>
            </w:r>
          </w:p>
        </w:tc>
      </w:tr>
      <w:tr w:rsidR="00000000" w14:paraId="498C4A19"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55DE3B0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7. Търговия, изработка и услуги за изделия от благородни метали - данъкът се определя според местонахождението на обекта:</w:t>
            </w:r>
          </w:p>
        </w:tc>
      </w:tr>
      <w:tr w:rsidR="00000000" w14:paraId="6EB4DFB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26037BE6"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500 до 2500 лв.</w:t>
            </w:r>
          </w:p>
        </w:tc>
      </w:tr>
      <w:tr w:rsidR="00000000" w14:paraId="57AB14FF"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2BF7ACC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8. Обущарски и шапкарски услуги - данъкът се определя според местонахождението на обекта:</w:t>
            </w:r>
          </w:p>
        </w:tc>
      </w:tr>
      <w:tr w:rsidR="00000000" w14:paraId="1F004B0E"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9514CE8"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40 до 120 лв.</w:t>
            </w:r>
          </w:p>
        </w:tc>
      </w:tr>
      <w:tr w:rsidR="00000000" w14:paraId="2A358D81"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94C2BB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9. Металообработващи услуги - данъкът се определя според местонахождението на обекта:</w:t>
            </w:r>
          </w:p>
        </w:tc>
      </w:tr>
      <w:tr w:rsidR="00000000" w14:paraId="1C445C67"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3826407"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100 до 910 лв.</w:t>
            </w:r>
          </w:p>
        </w:tc>
      </w:tr>
      <w:tr w:rsidR="00000000" w14:paraId="707E882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0599989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10. Бръснарски и фризьорски услуги, ветеринарно-фризьорски услуги - данъкът се определя за работно място според местонахождението на обекта:</w:t>
            </w:r>
          </w:p>
        </w:tc>
      </w:tr>
      <w:tr w:rsidR="00000000" w14:paraId="16035862"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413B2B92"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60 до 840 лв.</w:t>
            </w:r>
          </w:p>
        </w:tc>
      </w:tr>
      <w:tr w:rsidR="00000000" w14:paraId="6E2FF5B8"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962610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11. Машинописни и/или копирни услуги - данъкът се определя на брой устройство според местонахождението на обекта:</w:t>
            </w:r>
          </w:p>
        </w:tc>
      </w:tr>
      <w:tr w:rsidR="00000000" w14:paraId="32496303"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40F280F1"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180 до 594 лв.</w:t>
            </w:r>
          </w:p>
        </w:tc>
      </w:tr>
      <w:tr w:rsidR="00000000" w14:paraId="6B739C20"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44682C2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12. Козметични услуги, поставяне на татуировки - данъкът се определя за работно място според местонахождението на обекта:</w:t>
            </w:r>
          </w:p>
        </w:tc>
      </w:tr>
      <w:tr w:rsidR="00000000" w14:paraId="30F32EF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4D397966"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130 до 900 лв.</w:t>
            </w:r>
          </w:p>
        </w:tc>
      </w:tr>
      <w:tr w:rsidR="00000000" w14:paraId="36E8C700"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C5DD60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13. Маникюр, педикюр - данъкът се определя за работно място според местонахождението на обекта:</w:t>
            </w:r>
          </w:p>
        </w:tc>
      </w:tr>
      <w:tr w:rsidR="00000000" w14:paraId="460DF12D"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1B27199A"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60 до 420 лв.</w:t>
            </w:r>
          </w:p>
        </w:tc>
      </w:tr>
      <w:tr w:rsidR="00000000" w14:paraId="7536ED62"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FEA291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14. Часовникарски услуги - данъкът се определя според местонахождението на обекта:</w:t>
            </w:r>
          </w:p>
        </w:tc>
      </w:tr>
      <w:tr w:rsidR="00000000" w14:paraId="74DDC027"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73DB1E0"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60 до 390 лв.</w:t>
            </w:r>
          </w:p>
        </w:tc>
      </w:tr>
      <w:tr w:rsidR="00000000" w14:paraId="761BA37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A2199F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15. Тапицерски услуги - данъкът се определя според местонахождението на обекта:</w:t>
            </w:r>
          </w:p>
        </w:tc>
      </w:tr>
      <w:tr w:rsidR="00000000" w14:paraId="4771E1A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1D5B023F"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180 до 520 лв.</w:t>
            </w:r>
          </w:p>
        </w:tc>
      </w:tr>
      <w:tr w:rsidR="00000000" w14:paraId="2BE40016"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6EAE1C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16. Автомивки; ремонт, регулиране и балансиране на гуми - данъкът се определя според местонахождението на обекта:</w:t>
            </w:r>
          </w:p>
        </w:tc>
      </w:tr>
      <w:tr w:rsidR="00000000" w14:paraId="1A8A27BC"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4E40469"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190 до 1200 лв.</w:t>
            </w:r>
          </w:p>
        </w:tc>
      </w:tr>
      <w:tr w:rsidR="00000000" w14:paraId="77CBA653"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412306E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17. Авторемонтни, автотенекеджийски, автобояджийски и други услуги по техническото обслужване и ремонта на моторни превозни средства - данъкът се определя според местонахождението на обекта:</w:t>
            </w:r>
          </w:p>
        </w:tc>
      </w:tr>
      <w:tr w:rsidR="00000000" w14:paraId="79F8D6FF"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AB8AE05"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280 до 1900 лв.</w:t>
            </w:r>
          </w:p>
        </w:tc>
      </w:tr>
      <w:tr w:rsidR="00000000" w14:paraId="38CB2911"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5A5CE50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18. Ремонт на електро- и водопроводни инсталации - данъкът се определя според местонахождението на обекта:</w:t>
            </w:r>
          </w:p>
        </w:tc>
      </w:tr>
      <w:tr w:rsidR="00000000" w14:paraId="6294E104"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4F33DC0"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100 до 560 лв.</w:t>
            </w:r>
          </w:p>
        </w:tc>
      </w:tr>
      <w:tr w:rsidR="00000000" w14:paraId="1E115ECA"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0489305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19. Стъкларски услуги - данъкът се определя според местонахождението на обекта:</w:t>
            </w:r>
          </w:p>
        </w:tc>
      </w:tr>
      <w:tr w:rsidR="00000000" w14:paraId="6FB31544"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1B6E40A7"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100 до 700 лв.</w:t>
            </w:r>
          </w:p>
        </w:tc>
      </w:tr>
      <w:tr w:rsidR="00000000" w14:paraId="7635015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4443C04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20. Поддържане и ремонт на битова техника, уреди, аудио-визуални уреди, климатици, ремонт на музикални инструменти - данъкът се определя според местонахождението на обекта:</w:t>
            </w:r>
          </w:p>
        </w:tc>
      </w:tr>
      <w:tr w:rsidR="00000000" w14:paraId="02A7F5A3"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A816FB9"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47 до 980 лв.</w:t>
            </w:r>
          </w:p>
        </w:tc>
      </w:tr>
      <w:tr w:rsidR="00000000" w14:paraId="58A9118E"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0087112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21. (Отм. - ДВ, бр. 98 от 2018 г., в сила от 01.01.2019 г.)</w:t>
            </w:r>
          </w:p>
        </w:tc>
      </w:tr>
      <w:tr w:rsidR="00000000" w14:paraId="26972E13"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9135B01"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DC74BA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0CF5A4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22. Компаньонки и компаньони - данъкът се определя според местонахождението на обекта:</w:t>
            </w:r>
          </w:p>
        </w:tc>
      </w:tr>
      <w:tr w:rsidR="00000000" w14:paraId="7420402D"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1AE3B27"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3000 до 6440 лв.</w:t>
            </w:r>
          </w:p>
        </w:tc>
      </w:tr>
      <w:tr w:rsidR="00000000" w14:paraId="1857041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44AE59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23. Масажистки и масажисти - данъкът се определя според местонахождението на обекта:</w:t>
            </w:r>
          </w:p>
        </w:tc>
      </w:tr>
      <w:tr w:rsidR="00000000" w14:paraId="4F01DC9D"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D4584BB"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500 до 1680 лв.</w:t>
            </w:r>
          </w:p>
        </w:tc>
      </w:tr>
      <w:tr w:rsidR="00000000" w14:paraId="6ACBD06E"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579555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24. Гадатели, екстрасенси и биоенерготерапевти - данъкът се определя според местонахождението на обекта:</w:t>
            </w:r>
          </w:p>
        </w:tc>
      </w:tr>
      <w:tr w:rsidR="00000000" w14:paraId="56EA230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28080665"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2000 до 5600 лв.</w:t>
            </w:r>
          </w:p>
        </w:tc>
      </w:tr>
      <w:tr w:rsidR="00000000" w14:paraId="450CFC9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F4F020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25. Фотографски услуги - данъкът се определя според местонахождението на обекта:</w:t>
            </w:r>
          </w:p>
        </w:tc>
      </w:tr>
      <w:tr w:rsidR="00000000" w14:paraId="0ACC7EB4"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1E42FC0F"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200 до 1040 лв.</w:t>
            </w:r>
          </w:p>
        </w:tc>
      </w:tr>
      <w:tr w:rsidR="00000000" w14:paraId="5318F048"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2257C2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26. Посреднически услуги при покупко-продажба, замяна и отдаване под наем на недвижими имоти - данъкът се определя според местонахождението на обекта:</w:t>
            </w:r>
          </w:p>
        </w:tc>
      </w:tr>
      <w:tr w:rsidR="00000000" w14:paraId="3096C315"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7EC6ED9E"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100 до 3500 лв.</w:t>
            </w:r>
          </w:p>
        </w:tc>
      </w:tr>
      <w:tr w:rsidR="00000000" w14:paraId="3CCEBCE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22C6B9B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27. Санитарни възли, наети под аренда - данъкът се определя според местонахождението на обекта:</w:t>
            </w:r>
          </w:p>
        </w:tc>
      </w:tr>
      <w:tr w:rsidR="00000000" w14:paraId="4E0CDE15"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6232B313"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420 лв.</w:t>
            </w:r>
          </w:p>
        </w:tc>
      </w:tr>
      <w:tr w:rsidR="00000000" w14:paraId="391C460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5EB0A0F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28. Ключарски услуги, ремонт на брави, поправка на чанти, книговезки услуги, ремонт на шевни машини - данъкът се определя според местонахождението на обекта:</w:t>
            </w:r>
          </w:p>
        </w:tc>
      </w:tr>
      <w:tr w:rsidR="00000000" w14:paraId="6CEB6AC7"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0CB73EA8"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50 до 198 лв.</w:t>
            </w:r>
          </w:p>
        </w:tc>
      </w:tr>
      <w:tr w:rsidR="00000000" w14:paraId="380196CA"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E6C338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29. Ремонт на чадъри, ремонт и зареждане на запалки, ремонт на велосипеди, коминочистачни услуги - данъкът се определя според местонахождението на обекта:</w:t>
            </w:r>
          </w:p>
        </w:tc>
      </w:tr>
      <w:tr w:rsidR="00000000" w14:paraId="6C17AAC0"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30028792"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50 до 98 лв.</w:t>
            </w:r>
          </w:p>
        </w:tc>
      </w:tr>
      <w:tr w:rsidR="00000000" w14:paraId="59E34B1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2FE893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30. Заложни къщи:</w:t>
            </w:r>
          </w:p>
        </w:tc>
      </w:tr>
      <w:tr w:rsidR="00000000" w14:paraId="5589D6D0"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7FC57797"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3000 до 28 000 лв.</w:t>
            </w:r>
          </w:p>
        </w:tc>
      </w:tr>
      <w:tr w:rsidR="00000000" w14:paraId="197C532E"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2402C64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31. Продажба на вестници, списания, българска и преводна литература - данъкът се определя според местонахождението на обекта:</w:t>
            </w:r>
          </w:p>
        </w:tc>
      </w:tr>
      <w:tr w:rsidR="00000000" w14:paraId="121C6C52"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518FBB97"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30 до 260 лв.</w:t>
            </w:r>
          </w:p>
        </w:tc>
      </w:tr>
      <w:tr w:rsidR="00000000" w14:paraId="719A6DC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7743EC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32. Ремонт на компютри, компютърна и друга електронна офис техника (копирни апарати, </w:t>
            </w:r>
            <w:r>
              <w:rPr>
                <w:rFonts w:ascii="Times New Roman" w:hAnsi="Times New Roman" w:cs="Times New Roman"/>
                <w:color w:val="000000"/>
                <w:kern w:val="0"/>
                <w14:ligatures w14:val="none"/>
              </w:rPr>
              <w:lastRenderedPageBreak/>
              <w:t>факс апарати, принтери и други) - данъкът се определя според местонахождението на обекта:</w:t>
            </w:r>
          </w:p>
        </w:tc>
      </w:tr>
      <w:tr w:rsidR="00000000" w14:paraId="7F4AA901"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4C73532C"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от 300 до 1300 лв.</w:t>
            </w:r>
          </w:p>
        </w:tc>
      </w:tr>
      <w:tr w:rsidR="00000000" w14:paraId="0A10AA14"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E428C6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33. Игри с развлекателен или спортен характер - данъкът се определя за брой съоръжения според местонахождението на обекта:</w:t>
            </w:r>
          </w:p>
        </w:tc>
      </w:tr>
      <w:tr w:rsidR="00000000" w14:paraId="4FDD6350"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3C597B5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развлекателни игрални автомати и други игри, функциониращи с монета или жетон:</w:t>
            </w:r>
          </w:p>
        </w:tc>
      </w:tr>
      <w:tr w:rsidR="00000000" w14:paraId="29F68528"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B37E26E"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100 до 198 лв.</w:t>
            </w:r>
          </w:p>
        </w:tc>
      </w:tr>
      <w:tr w:rsidR="00000000" w14:paraId="683390AB"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15F184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минифутбол, тенис на маса, хвърляне на стрели, пейнтбол и спийдбол, минибаскетбол, бридж, табла:</w:t>
            </w:r>
          </w:p>
        </w:tc>
      </w:tr>
      <w:tr w:rsidR="00000000" w14:paraId="02B693F8"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D41DC8B"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8 до 26 лв.</w:t>
            </w:r>
          </w:p>
        </w:tc>
      </w:tr>
      <w:tr w:rsidR="00000000" w14:paraId="7DEE0FB1"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315751E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зали за боулинг и кегелбан - за игрален коридор, и билярд - за маса:</w:t>
            </w:r>
          </w:p>
        </w:tc>
      </w:tr>
      <w:tr w:rsidR="00000000" w14:paraId="254BDEFE"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30DCE50D"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40 до 140 лв.</w:t>
            </w:r>
          </w:p>
        </w:tc>
      </w:tr>
      <w:tr w:rsidR="00000000" w14:paraId="76E92F8B"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AB683B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34. Фитнес центрове и спортни зали - данъкът се определя според местонахождението на обекта:</w:t>
            </w:r>
          </w:p>
        </w:tc>
      </w:tr>
      <w:tr w:rsidR="00000000" w14:paraId="100C02B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AD1DCAF" w14:textId="77777777" w:rsidR="00000000" w:rsidRDefault="00000000">
            <w:pPr>
              <w:spacing w:after="0" w:line="240" w:lineRule="auto"/>
              <w:ind w:left="30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4 лв. за 1 кв.м и от 300</w:t>
            </w:r>
          </w:p>
        </w:tc>
      </w:tr>
      <w:tr w:rsidR="00000000" w14:paraId="61046C29"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37D0D191" w14:textId="77777777" w:rsidR="00000000" w:rsidRDefault="00000000">
            <w:pPr>
              <w:spacing w:after="0" w:line="240" w:lineRule="auto"/>
              <w:ind w:left="30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до 840 лв. за един фитнес уред</w:t>
            </w:r>
          </w:p>
        </w:tc>
      </w:tr>
      <w:tr w:rsidR="00000000" w14:paraId="4714CEAD"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01B63B7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35. Химическо чистене, пране и гладене - данъкът се определя на брой съоръжения според местонахождението на обекта:</w:t>
            </w:r>
          </w:p>
        </w:tc>
      </w:tr>
      <w:tr w:rsidR="00000000" w14:paraId="168E7A4E"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04499965" w14:textId="77777777" w:rsidR="00000000" w:rsidRDefault="00000000">
            <w:pPr>
              <w:spacing w:after="0" w:line="240" w:lineRule="auto"/>
              <w:ind w:left="612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133 до 440 лв.</w:t>
            </w:r>
          </w:p>
        </w:tc>
      </w:tr>
      <w:tr w:rsidR="00000000" w14:paraId="0069FE8E"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2F6C82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36. Мелничарски услуги:</w:t>
            </w:r>
          </w:p>
        </w:tc>
      </w:tr>
      <w:tr w:rsidR="00000000" w14:paraId="1584EA37"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7D573478" w14:textId="77777777" w:rsidR="00000000" w:rsidRDefault="00000000">
            <w:pPr>
              <w:spacing w:after="0" w:line="240" w:lineRule="auto"/>
              <w:ind w:left="6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мелници за брашно - от 18 до 36 лв. на линеен сантиметър от дължината на млевната линия;</w:t>
            </w:r>
          </w:p>
        </w:tc>
      </w:tr>
      <w:tr w:rsidR="00000000" w14:paraId="2BF94605"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271A0331" w14:textId="77777777" w:rsidR="00000000" w:rsidRDefault="00000000">
            <w:pPr>
              <w:spacing w:after="0" w:line="240" w:lineRule="auto"/>
              <w:ind w:left="6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мелници за фураж стационарни - от 600 до 1200 лв.</w:t>
            </w:r>
          </w:p>
        </w:tc>
      </w:tr>
      <w:tr w:rsidR="00000000" w14:paraId="39EB2F78"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14FFF1C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37. Услуги с атрактивен характер:</w:t>
            </w:r>
          </w:p>
        </w:tc>
      </w:tr>
      <w:tr w:rsidR="00000000" w14:paraId="1B8E1ADC"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0E88CFB6"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корабчета</w:t>
            </w:r>
          </w:p>
        </w:tc>
        <w:tc>
          <w:tcPr>
            <w:tcW w:w="0" w:type="auto"/>
            <w:tcBorders>
              <w:top w:val="nil"/>
              <w:left w:val="nil"/>
              <w:bottom w:val="nil"/>
              <w:right w:val="nil"/>
            </w:tcBorders>
            <w:tcMar>
              <w:top w:w="15" w:type="dxa"/>
              <w:left w:w="15" w:type="dxa"/>
              <w:bottom w:w="15" w:type="dxa"/>
              <w:right w:w="0" w:type="dxa"/>
            </w:tcMar>
            <w:hideMark/>
          </w:tcPr>
          <w:p w14:paraId="319526A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750 до 1500 лв. на брой;</w:t>
            </w:r>
          </w:p>
        </w:tc>
        <w:tc>
          <w:tcPr>
            <w:tcW w:w="0" w:type="auto"/>
            <w:tcBorders>
              <w:top w:val="nil"/>
              <w:left w:val="nil"/>
              <w:bottom w:val="nil"/>
              <w:right w:val="nil"/>
            </w:tcBorders>
            <w:hideMark/>
          </w:tcPr>
          <w:p w14:paraId="41F97F1C"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73096E4"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35A91A8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лодки</w:t>
            </w:r>
          </w:p>
        </w:tc>
        <w:tc>
          <w:tcPr>
            <w:tcW w:w="0" w:type="auto"/>
            <w:tcBorders>
              <w:top w:val="nil"/>
              <w:left w:val="nil"/>
              <w:bottom w:val="nil"/>
              <w:right w:val="nil"/>
            </w:tcBorders>
            <w:tcMar>
              <w:top w:w="15" w:type="dxa"/>
              <w:left w:w="15" w:type="dxa"/>
              <w:bottom w:w="15" w:type="dxa"/>
              <w:right w:w="0" w:type="dxa"/>
            </w:tcMar>
            <w:hideMark/>
          </w:tcPr>
          <w:p w14:paraId="336C68A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450 до 900 лв. на брой;</w:t>
            </w:r>
          </w:p>
        </w:tc>
        <w:tc>
          <w:tcPr>
            <w:tcW w:w="0" w:type="auto"/>
            <w:tcBorders>
              <w:top w:val="nil"/>
              <w:left w:val="nil"/>
              <w:bottom w:val="nil"/>
              <w:right w:val="nil"/>
            </w:tcBorders>
            <w:hideMark/>
          </w:tcPr>
          <w:p w14:paraId="60F7381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58E65B2"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6E1960F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яхти</w:t>
            </w:r>
          </w:p>
        </w:tc>
        <w:tc>
          <w:tcPr>
            <w:tcW w:w="0" w:type="auto"/>
            <w:tcBorders>
              <w:top w:val="nil"/>
              <w:left w:val="nil"/>
              <w:bottom w:val="nil"/>
              <w:right w:val="nil"/>
            </w:tcBorders>
            <w:tcMar>
              <w:top w:w="15" w:type="dxa"/>
              <w:left w:w="15" w:type="dxa"/>
              <w:bottom w:w="15" w:type="dxa"/>
              <w:right w:w="0" w:type="dxa"/>
            </w:tcMar>
            <w:hideMark/>
          </w:tcPr>
          <w:p w14:paraId="5EA925F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900 до 1800 лв.на брой;</w:t>
            </w:r>
          </w:p>
        </w:tc>
        <w:tc>
          <w:tcPr>
            <w:tcW w:w="0" w:type="auto"/>
            <w:tcBorders>
              <w:top w:val="nil"/>
              <w:left w:val="nil"/>
              <w:bottom w:val="nil"/>
              <w:right w:val="nil"/>
            </w:tcBorders>
            <w:hideMark/>
          </w:tcPr>
          <w:p w14:paraId="1A23415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084CB31E"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52E0354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г) джетове</w:t>
            </w:r>
          </w:p>
        </w:tc>
        <w:tc>
          <w:tcPr>
            <w:tcW w:w="0" w:type="auto"/>
            <w:tcBorders>
              <w:top w:val="nil"/>
              <w:left w:val="nil"/>
              <w:bottom w:val="nil"/>
              <w:right w:val="nil"/>
            </w:tcBorders>
            <w:tcMar>
              <w:top w:w="15" w:type="dxa"/>
              <w:left w:w="15" w:type="dxa"/>
              <w:bottom w:w="15" w:type="dxa"/>
              <w:right w:w="0" w:type="dxa"/>
            </w:tcMar>
            <w:hideMark/>
          </w:tcPr>
          <w:p w14:paraId="7E67E56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900 до 1800 лв.на брой;</w:t>
            </w:r>
          </w:p>
        </w:tc>
        <w:tc>
          <w:tcPr>
            <w:tcW w:w="0" w:type="auto"/>
            <w:tcBorders>
              <w:top w:val="nil"/>
              <w:left w:val="nil"/>
              <w:bottom w:val="nil"/>
              <w:right w:val="nil"/>
            </w:tcBorders>
            <w:hideMark/>
          </w:tcPr>
          <w:p w14:paraId="72D8F57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F0C795D"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018028E5"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д) влакчета</w:t>
            </w:r>
          </w:p>
        </w:tc>
        <w:tc>
          <w:tcPr>
            <w:tcW w:w="0" w:type="auto"/>
            <w:tcBorders>
              <w:top w:val="nil"/>
              <w:left w:val="nil"/>
              <w:bottom w:val="nil"/>
              <w:right w:val="nil"/>
            </w:tcBorders>
            <w:tcMar>
              <w:top w:w="15" w:type="dxa"/>
              <w:left w:w="15" w:type="dxa"/>
              <w:bottom w:w="15" w:type="dxa"/>
              <w:right w:w="0" w:type="dxa"/>
            </w:tcMar>
            <w:hideMark/>
          </w:tcPr>
          <w:p w14:paraId="2CAD860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30 до 60 лв.на място;</w:t>
            </w:r>
          </w:p>
        </w:tc>
        <w:tc>
          <w:tcPr>
            <w:tcW w:w="0" w:type="auto"/>
            <w:tcBorders>
              <w:top w:val="nil"/>
              <w:left w:val="nil"/>
              <w:bottom w:val="nil"/>
              <w:right w:val="nil"/>
            </w:tcBorders>
            <w:hideMark/>
          </w:tcPr>
          <w:p w14:paraId="17FA794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388BA92D"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1C98ED0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е) файтони</w:t>
            </w:r>
          </w:p>
        </w:tc>
        <w:tc>
          <w:tcPr>
            <w:tcW w:w="0" w:type="auto"/>
            <w:tcBorders>
              <w:top w:val="nil"/>
              <w:left w:val="nil"/>
              <w:bottom w:val="nil"/>
              <w:right w:val="nil"/>
            </w:tcBorders>
            <w:tcMar>
              <w:top w:w="15" w:type="dxa"/>
              <w:left w:w="15" w:type="dxa"/>
              <w:bottom w:w="15" w:type="dxa"/>
              <w:right w:w="0" w:type="dxa"/>
            </w:tcMar>
            <w:hideMark/>
          </w:tcPr>
          <w:p w14:paraId="31CA91CB"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75 до 150 лв.на място;</w:t>
            </w:r>
          </w:p>
        </w:tc>
        <w:tc>
          <w:tcPr>
            <w:tcW w:w="0" w:type="auto"/>
            <w:tcBorders>
              <w:top w:val="nil"/>
              <w:left w:val="nil"/>
              <w:bottom w:val="nil"/>
              <w:right w:val="nil"/>
            </w:tcBorders>
            <w:hideMark/>
          </w:tcPr>
          <w:p w14:paraId="4347E79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25946A0"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60E5F4B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ж) водни ски, водни планери и сърфове, водни колела, включително надуваеми, водни увеселения</w:t>
            </w:r>
          </w:p>
        </w:tc>
        <w:tc>
          <w:tcPr>
            <w:tcW w:w="0" w:type="auto"/>
            <w:tcBorders>
              <w:top w:val="nil"/>
              <w:left w:val="nil"/>
              <w:bottom w:val="nil"/>
              <w:right w:val="nil"/>
            </w:tcBorders>
            <w:tcMar>
              <w:top w:w="15" w:type="dxa"/>
              <w:left w:w="15" w:type="dxa"/>
              <w:bottom w:w="15" w:type="dxa"/>
              <w:right w:w="0" w:type="dxa"/>
            </w:tcMar>
            <w:hideMark/>
          </w:tcPr>
          <w:p w14:paraId="70EA1AB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300 лв. на брой оборудване;</w:t>
            </w:r>
          </w:p>
        </w:tc>
        <w:tc>
          <w:tcPr>
            <w:tcW w:w="0" w:type="auto"/>
            <w:tcBorders>
              <w:top w:val="nil"/>
              <w:left w:val="nil"/>
              <w:bottom w:val="nil"/>
              <w:right w:val="nil"/>
            </w:tcBorders>
            <w:hideMark/>
          </w:tcPr>
          <w:p w14:paraId="601009E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C046E08"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15F74231"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з) зимни ски (включително ски екипировка), зимни кънки, сноубордове, шейни</w:t>
            </w:r>
          </w:p>
        </w:tc>
        <w:tc>
          <w:tcPr>
            <w:tcW w:w="0" w:type="auto"/>
            <w:tcBorders>
              <w:top w:val="nil"/>
              <w:left w:val="nil"/>
              <w:bottom w:val="nil"/>
              <w:right w:val="nil"/>
            </w:tcBorders>
            <w:tcMar>
              <w:top w:w="15" w:type="dxa"/>
              <w:left w:w="15" w:type="dxa"/>
              <w:bottom w:w="15" w:type="dxa"/>
              <w:right w:w="0" w:type="dxa"/>
            </w:tcMar>
            <w:hideMark/>
          </w:tcPr>
          <w:p w14:paraId="49B3120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300 лв. на брой оборудване;</w:t>
            </w:r>
          </w:p>
        </w:tc>
        <w:tc>
          <w:tcPr>
            <w:tcW w:w="0" w:type="auto"/>
            <w:tcBorders>
              <w:top w:val="nil"/>
              <w:left w:val="nil"/>
              <w:bottom w:val="nil"/>
              <w:right w:val="nil"/>
            </w:tcBorders>
            <w:hideMark/>
          </w:tcPr>
          <w:p w14:paraId="75C6F07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1D59C08"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00FE108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и) въртележки, виенски колела, блъскащи се колички, велосипеди и рикши</w:t>
            </w:r>
          </w:p>
        </w:tc>
        <w:tc>
          <w:tcPr>
            <w:tcW w:w="0" w:type="auto"/>
            <w:tcBorders>
              <w:top w:val="nil"/>
              <w:left w:val="nil"/>
              <w:bottom w:val="nil"/>
              <w:right w:val="nil"/>
            </w:tcBorders>
            <w:tcMar>
              <w:top w:w="15" w:type="dxa"/>
              <w:left w:w="15" w:type="dxa"/>
              <w:bottom w:w="15" w:type="dxa"/>
              <w:right w:w="0" w:type="dxa"/>
            </w:tcMar>
            <w:hideMark/>
          </w:tcPr>
          <w:p w14:paraId="2DCD1357"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300 лв. на място;</w:t>
            </w:r>
          </w:p>
        </w:tc>
        <w:tc>
          <w:tcPr>
            <w:tcW w:w="0" w:type="auto"/>
            <w:tcBorders>
              <w:top w:val="nil"/>
              <w:left w:val="nil"/>
              <w:bottom w:val="nil"/>
              <w:right w:val="nil"/>
            </w:tcBorders>
            <w:hideMark/>
          </w:tcPr>
          <w:p w14:paraId="2F6BB39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78C65046" w14:textId="77777777">
        <w:trPr>
          <w:divId w:val="369037823"/>
          <w:trHeight w:val="283"/>
        </w:trPr>
        <w:tc>
          <w:tcPr>
            <w:tcW w:w="0" w:type="auto"/>
            <w:tcBorders>
              <w:top w:val="nil"/>
              <w:left w:val="nil"/>
              <w:bottom w:val="nil"/>
              <w:right w:val="nil"/>
            </w:tcBorders>
            <w:tcMar>
              <w:top w:w="15" w:type="dxa"/>
              <w:left w:w="15" w:type="dxa"/>
              <w:bottom w:w="15" w:type="dxa"/>
              <w:right w:w="0" w:type="dxa"/>
            </w:tcMar>
            <w:hideMark/>
          </w:tcPr>
          <w:p w14:paraId="0ACFBDE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к) детски колички и моторчета</w:t>
            </w:r>
          </w:p>
        </w:tc>
        <w:tc>
          <w:tcPr>
            <w:tcW w:w="0" w:type="auto"/>
            <w:tcBorders>
              <w:top w:val="nil"/>
              <w:left w:val="nil"/>
              <w:bottom w:val="nil"/>
              <w:right w:val="nil"/>
            </w:tcBorders>
            <w:tcMar>
              <w:top w:w="15" w:type="dxa"/>
              <w:left w:w="15" w:type="dxa"/>
              <w:bottom w:w="15" w:type="dxa"/>
              <w:right w:w="0" w:type="dxa"/>
            </w:tcMar>
            <w:hideMark/>
          </w:tcPr>
          <w:p w14:paraId="5EB4302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150 до 300 лв. на брой;</w:t>
            </w:r>
          </w:p>
        </w:tc>
        <w:tc>
          <w:tcPr>
            <w:tcW w:w="0" w:type="auto"/>
            <w:tcBorders>
              <w:top w:val="nil"/>
              <w:left w:val="nil"/>
              <w:bottom w:val="nil"/>
              <w:right w:val="nil"/>
            </w:tcBorders>
            <w:hideMark/>
          </w:tcPr>
          <w:p w14:paraId="41A8836A"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53EDF4FD" w14:textId="77777777">
        <w:trPr>
          <w:divId w:val="369037823"/>
          <w:trHeight w:val="283"/>
        </w:trPr>
        <w:tc>
          <w:tcPr>
            <w:tcW w:w="0" w:type="auto"/>
            <w:tcBorders>
              <w:top w:val="nil"/>
              <w:left w:val="nil"/>
              <w:bottom w:val="single" w:sz="8" w:space="0" w:color="auto"/>
              <w:right w:val="nil"/>
            </w:tcBorders>
            <w:tcMar>
              <w:top w:w="15" w:type="dxa"/>
              <w:left w:w="15" w:type="dxa"/>
              <w:bottom w:w="15" w:type="dxa"/>
              <w:right w:w="0" w:type="dxa"/>
            </w:tcMar>
            <w:hideMark/>
          </w:tcPr>
          <w:p w14:paraId="6B02744E"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л) стрелбища</w:t>
            </w:r>
          </w:p>
        </w:tc>
        <w:tc>
          <w:tcPr>
            <w:tcW w:w="0" w:type="auto"/>
            <w:tcBorders>
              <w:top w:val="nil"/>
              <w:left w:val="nil"/>
              <w:bottom w:val="single" w:sz="8" w:space="0" w:color="auto"/>
              <w:right w:val="nil"/>
            </w:tcBorders>
            <w:tcMar>
              <w:top w:w="15" w:type="dxa"/>
              <w:left w:w="15" w:type="dxa"/>
              <w:bottom w:w="15" w:type="dxa"/>
              <w:right w:w="0" w:type="dxa"/>
            </w:tcMar>
            <w:hideMark/>
          </w:tcPr>
          <w:p w14:paraId="5834BD4F"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300 до 600 лв.на брой</w:t>
            </w:r>
          </w:p>
        </w:tc>
        <w:tc>
          <w:tcPr>
            <w:tcW w:w="0" w:type="auto"/>
            <w:tcBorders>
              <w:top w:val="nil"/>
              <w:left w:val="nil"/>
              <w:bottom w:val="nil"/>
              <w:right w:val="nil"/>
            </w:tcBorders>
            <w:hideMark/>
          </w:tcPr>
          <w:p w14:paraId="7A4F6BF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7C0DD2E"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6ADC7D5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38. Обучение на водачи на моторни превозни средства - данъкът се определя за брой моторно превозно средство в следните размери:</w:t>
            </w:r>
          </w:p>
        </w:tc>
      </w:tr>
      <w:tr w:rsidR="00000000" w14:paraId="65BCE737" w14:textId="77777777">
        <w:trPr>
          <w:divId w:val="369037823"/>
        </w:trPr>
        <w:tc>
          <w:tcPr>
            <w:tcW w:w="0" w:type="auto"/>
            <w:tcBorders>
              <w:top w:val="nil"/>
              <w:left w:val="nil"/>
              <w:bottom w:val="nil"/>
              <w:right w:val="nil"/>
            </w:tcBorders>
            <w:tcMar>
              <w:top w:w="15" w:type="dxa"/>
              <w:left w:w="15" w:type="dxa"/>
              <w:bottom w:w="15" w:type="dxa"/>
              <w:right w:w="0" w:type="dxa"/>
            </w:tcMar>
            <w:hideMark/>
          </w:tcPr>
          <w:p w14:paraId="2CF1E349"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мотопеди, мотоциклети</w:t>
            </w:r>
          </w:p>
        </w:tc>
        <w:tc>
          <w:tcPr>
            <w:tcW w:w="0" w:type="auto"/>
            <w:tcBorders>
              <w:top w:val="nil"/>
              <w:left w:val="nil"/>
              <w:bottom w:val="nil"/>
              <w:right w:val="nil"/>
            </w:tcBorders>
            <w:tcMar>
              <w:top w:w="15" w:type="dxa"/>
              <w:left w:w="15" w:type="dxa"/>
              <w:bottom w:w="15" w:type="dxa"/>
              <w:right w:w="0" w:type="dxa"/>
            </w:tcMar>
            <w:hideMark/>
          </w:tcPr>
          <w:p w14:paraId="56A93C7D"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200 до 475 лв.</w:t>
            </w:r>
          </w:p>
        </w:tc>
        <w:tc>
          <w:tcPr>
            <w:tcW w:w="0" w:type="auto"/>
            <w:tcBorders>
              <w:top w:val="nil"/>
              <w:left w:val="nil"/>
              <w:bottom w:val="nil"/>
              <w:right w:val="nil"/>
            </w:tcBorders>
            <w:hideMark/>
          </w:tcPr>
          <w:p w14:paraId="35826080"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2BFC6031" w14:textId="77777777">
        <w:trPr>
          <w:divId w:val="369037823"/>
        </w:trPr>
        <w:tc>
          <w:tcPr>
            <w:tcW w:w="0" w:type="auto"/>
            <w:tcBorders>
              <w:top w:val="nil"/>
              <w:left w:val="nil"/>
              <w:bottom w:val="single" w:sz="8" w:space="0" w:color="auto"/>
              <w:right w:val="nil"/>
            </w:tcBorders>
            <w:tcMar>
              <w:top w:w="15" w:type="dxa"/>
              <w:left w:w="15" w:type="dxa"/>
              <w:bottom w:w="15" w:type="dxa"/>
              <w:right w:w="0" w:type="dxa"/>
            </w:tcMar>
            <w:hideMark/>
          </w:tcPr>
          <w:p w14:paraId="1AFF0538"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други МПС</w:t>
            </w:r>
          </w:p>
        </w:tc>
        <w:tc>
          <w:tcPr>
            <w:tcW w:w="0" w:type="auto"/>
            <w:tcBorders>
              <w:top w:val="nil"/>
              <w:left w:val="nil"/>
              <w:bottom w:val="single" w:sz="8" w:space="0" w:color="auto"/>
              <w:right w:val="nil"/>
            </w:tcBorders>
            <w:tcMar>
              <w:top w:w="15" w:type="dxa"/>
              <w:left w:w="15" w:type="dxa"/>
              <w:bottom w:w="15" w:type="dxa"/>
              <w:right w:w="0" w:type="dxa"/>
            </w:tcMar>
            <w:hideMark/>
          </w:tcPr>
          <w:p w14:paraId="4477FFD3"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от 400 до 950 лв.</w:t>
            </w:r>
          </w:p>
        </w:tc>
        <w:tc>
          <w:tcPr>
            <w:tcW w:w="0" w:type="auto"/>
            <w:tcBorders>
              <w:top w:val="nil"/>
              <w:left w:val="nil"/>
              <w:bottom w:val="nil"/>
              <w:right w:val="nil"/>
            </w:tcBorders>
            <w:hideMark/>
          </w:tcPr>
          <w:p w14:paraId="4A9E0A4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w:t>
            </w:r>
          </w:p>
        </w:tc>
      </w:tr>
      <w:tr w:rsidR="00000000" w14:paraId="6B08266C"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0C0305F4"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39. Услуги "Пътна помощ" на пътни превозни средства - от 2000 до 4000 лв. за брой моторно превозно средство.</w:t>
            </w:r>
          </w:p>
        </w:tc>
      </w:tr>
      <w:tr w:rsidR="00000000" w14:paraId="2FAFD43F"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32B6F3B2" w14:textId="77777777" w:rsidR="00000000" w:rsidRDefault="00000000">
            <w:pPr>
              <w:spacing w:after="0" w:line="240" w:lineRule="auto"/>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40. Услуги със земеделска и горска техника - данъкът се определя за брой техника, както следва:</w:t>
            </w:r>
          </w:p>
        </w:tc>
      </w:tr>
      <w:tr w:rsidR="00000000" w14:paraId="2E955E52"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076E53E6" w14:textId="77777777" w:rsidR="00000000" w:rsidRDefault="00000000">
            <w:pPr>
              <w:spacing w:after="0" w:line="240" w:lineRule="auto"/>
              <w:ind w:left="6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а) комбайн - от 330 до 660 лв.;</w:t>
            </w:r>
          </w:p>
        </w:tc>
      </w:tr>
      <w:tr w:rsidR="00000000" w14:paraId="27B5B33A" w14:textId="77777777">
        <w:trPr>
          <w:divId w:val="369037823"/>
        </w:trPr>
        <w:tc>
          <w:tcPr>
            <w:tcW w:w="0" w:type="auto"/>
            <w:gridSpan w:val="3"/>
            <w:tcBorders>
              <w:top w:val="nil"/>
              <w:left w:val="nil"/>
              <w:bottom w:val="nil"/>
              <w:right w:val="nil"/>
            </w:tcBorders>
            <w:tcMar>
              <w:top w:w="15" w:type="dxa"/>
              <w:left w:w="15" w:type="dxa"/>
              <w:bottom w:w="15" w:type="dxa"/>
              <w:right w:w="0" w:type="dxa"/>
            </w:tcMar>
            <w:hideMark/>
          </w:tcPr>
          <w:p w14:paraId="3350395F" w14:textId="77777777" w:rsidR="00000000" w:rsidRDefault="00000000">
            <w:pPr>
              <w:spacing w:after="0" w:line="240" w:lineRule="auto"/>
              <w:ind w:left="6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б) трактори, тракторни ремаркета, самоходни шасита и други самоходни и самодвижещи се машини - от 110 до 220 лв.;</w:t>
            </w:r>
          </w:p>
        </w:tc>
      </w:tr>
      <w:tr w:rsidR="00000000" w14:paraId="004777C0" w14:textId="77777777">
        <w:trPr>
          <w:divId w:val="369037823"/>
        </w:trPr>
        <w:tc>
          <w:tcPr>
            <w:tcW w:w="0" w:type="auto"/>
            <w:gridSpan w:val="3"/>
            <w:tcBorders>
              <w:top w:val="nil"/>
              <w:left w:val="nil"/>
              <w:bottom w:val="single" w:sz="8" w:space="0" w:color="auto"/>
              <w:right w:val="nil"/>
            </w:tcBorders>
            <w:tcMar>
              <w:top w:w="15" w:type="dxa"/>
              <w:left w:w="15" w:type="dxa"/>
              <w:bottom w:w="15" w:type="dxa"/>
              <w:right w:w="0" w:type="dxa"/>
            </w:tcMar>
            <w:hideMark/>
          </w:tcPr>
          <w:p w14:paraId="00A97704" w14:textId="77777777" w:rsidR="00000000" w:rsidRDefault="00000000">
            <w:pPr>
              <w:spacing w:after="0" w:line="240" w:lineRule="auto"/>
              <w:ind w:left="600"/>
              <w:textAlignment w:val="center"/>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в) прикачни, навесни и стационарни машини - от 11 до 22 лв.</w:t>
            </w:r>
          </w:p>
        </w:tc>
      </w:tr>
    </w:tbl>
    <w:p w14:paraId="50C9A311" w14:textId="77777777" w:rsidR="00000000" w:rsidRDefault="00000000">
      <w:pPr>
        <w:spacing w:after="240" w:line="240" w:lineRule="auto"/>
        <w:ind w:firstLine="1155"/>
        <w:jc w:val="both"/>
        <w:textAlignment w:val="center"/>
        <w:divId w:val="369037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r>
    </w:p>
    <w:p w14:paraId="6281AFDB" w14:textId="77777777" w:rsidR="00000000" w:rsidRDefault="00000000">
      <w:pPr>
        <w:spacing w:after="0" w:line="240" w:lineRule="auto"/>
        <w:ind w:firstLine="1155"/>
        <w:textAlignment w:val="center"/>
        <w:divId w:val="5956722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Релевантни актове от Европейското законодателство</w:t>
      </w:r>
    </w:p>
    <w:p w14:paraId="24444F7C" w14:textId="77777777" w:rsidR="00000000" w:rsidRDefault="00000000">
      <w:pPr>
        <w:spacing w:after="0" w:line="240" w:lineRule="auto"/>
        <w:ind w:firstLine="1155"/>
        <w:jc w:val="both"/>
        <w:textAlignment w:val="center"/>
        <w:divId w:val="595672294"/>
        <w:rPr>
          <w:rFonts w:ascii="Times New Roman" w:eastAsia="Times New Roman" w:hAnsi="Times New Roman" w:cs="Times New Roman"/>
          <w:color w:val="000000"/>
          <w:kern w:val="0"/>
          <w14:ligatures w14:val="none"/>
        </w:rPr>
      </w:pPr>
    </w:p>
    <w:p w14:paraId="6BAA033D" w14:textId="77777777" w:rsidR="00000000" w:rsidRDefault="00000000">
      <w:pPr>
        <w:spacing w:after="0" w:line="240" w:lineRule="auto"/>
        <w:ind w:firstLine="1155"/>
        <w:jc w:val="both"/>
        <w:textAlignment w:val="center"/>
        <w:divId w:val="1625773315"/>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Директиви:</w:t>
      </w:r>
    </w:p>
    <w:p w14:paraId="744B2807" w14:textId="77777777" w:rsidR="00000000" w:rsidRDefault="00000000">
      <w:pPr>
        <w:spacing w:after="0" w:line="240" w:lineRule="auto"/>
        <w:ind w:firstLine="1155"/>
        <w:jc w:val="both"/>
        <w:textAlignment w:val="center"/>
        <w:divId w:val="595672294"/>
        <w:rPr>
          <w:rFonts w:ascii="Times New Roman" w:eastAsia="Times New Roman" w:hAnsi="Times New Roman" w:cs="Times New Roman"/>
          <w:color w:val="000000"/>
          <w:kern w:val="0"/>
          <w14:ligatures w14:val="none"/>
        </w:rPr>
      </w:pPr>
    </w:p>
    <w:p w14:paraId="024B91E7" w14:textId="77777777" w:rsidR="00000000" w:rsidRDefault="00000000">
      <w:pPr>
        <w:spacing w:after="0" w:line="240" w:lineRule="auto"/>
        <w:ind w:firstLine="1155"/>
        <w:jc w:val="both"/>
        <w:textAlignment w:val="center"/>
        <w:divId w:val="17042065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2015/1535 НА ЕВРОПЕЙСКИЯ ПАРЛАМЕНТ И НА СЪВЕТА от 9 септември 2015 година установяваща процедура за предоставянето на информация в сферата на техническите регламенти и правила относно услугите на информационното общество</w:t>
      </w:r>
    </w:p>
    <w:p w14:paraId="2828FA0D" w14:textId="77777777" w:rsidR="00000000" w:rsidRDefault="00000000">
      <w:pPr>
        <w:spacing w:after="0" w:line="240" w:lineRule="auto"/>
        <w:ind w:firstLine="1155"/>
        <w:jc w:val="both"/>
        <w:textAlignment w:val="center"/>
        <w:divId w:val="21141306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2009/103/ЕО НА ЕВРОПЕЙСКИЯ ПАРЛАМЕНТ И НА СЪВЕТА от 16 септември 2009 година относно застраховката Гражданска отговорност при използването на моторни превозни средства и за контрол върху задължението за сключване на такава застраховка</w:t>
      </w:r>
    </w:p>
    <w:p w14:paraId="470D81DE" w14:textId="77777777" w:rsidR="00000000" w:rsidRDefault="00000000">
      <w:pPr>
        <w:spacing w:after="0" w:line="240" w:lineRule="auto"/>
        <w:ind w:firstLine="1155"/>
        <w:jc w:val="both"/>
        <w:textAlignment w:val="center"/>
        <w:divId w:val="344404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2006/98/ЕО НА СЪВЕТА от 20 ноември 2006 година за адаптиране на някои директиви в областта на данъчното облагане поради присъединяването на България и Румъния</w:t>
      </w:r>
    </w:p>
    <w:p w14:paraId="6C3BF484" w14:textId="77777777" w:rsidR="00000000" w:rsidRDefault="00000000">
      <w:pPr>
        <w:spacing w:after="0" w:line="240" w:lineRule="auto"/>
        <w:ind w:firstLine="1155"/>
        <w:jc w:val="both"/>
        <w:textAlignment w:val="center"/>
        <w:divId w:val="16240731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2006/38/ЕО НА ЕВРОПЕЙСКИЯ ПАРЛАМЕНТ И НА СЪВЕТА от 17 май 2006 година за изменение на Директива 1999/62/ЕО относно заплащането на такси от тежкотоварни автомобили за използване на определени инфраструктури</w:t>
      </w:r>
    </w:p>
    <w:p w14:paraId="5320681C" w14:textId="77777777" w:rsidR="00000000" w:rsidRDefault="00000000">
      <w:pPr>
        <w:spacing w:after="0" w:line="240" w:lineRule="auto"/>
        <w:ind w:firstLine="1155"/>
        <w:jc w:val="both"/>
        <w:textAlignment w:val="center"/>
        <w:divId w:val="360252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1999/62/ЕО НА ЕВРОПЕЙСКИЯ ПАРЛАМЕНТ И НА СЪВЕТА от 17 юни 1999 година относно заплащането на такси от тежкотоварни автомобили за използване на определени инфраструктури</w:t>
      </w:r>
    </w:p>
    <w:p w14:paraId="1D46D344" w14:textId="77777777" w:rsidR="00000000" w:rsidRDefault="00000000">
      <w:pPr>
        <w:spacing w:after="0" w:line="240" w:lineRule="auto"/>
        <w:ind w:firstLine="1155"/>
        <w:jc w:val="both"/>
        <w:textAlignment w:val="center"/>
        <w:divId w:val="349992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96/53/ЕО НА СЪВЕТА от 25 юли 1996 година относно максимално допустимите размери в националния и международен трафик на някои пътни превозни средства, които се движат на територията на Общността, както и максимално допустимите маси в международния трафик</w:t>
      </w:r>
    </w:p>
    <w:p w14:paraId="41238A0E" w14:textId="77777777" w:rsidR="00000000" w:rsidRDefault="00000000">
      <w:pPr>
        <w:spacing w:after="0" w:line="240" w:lineRule="auto"/>
        <w:ind w:firstLine="1155"/>
        <w:jc w:val="both"/>
        <w:textAlignment w:val="center"/>
        <w:divId w:val="595672294"/>
        <w:rPr>
          <w:rFonts w:ascii="Times New Roman" w:eastAsia="Times New Roman" w:hAnsi="Times New Roman" w:cs="Times New Roman"/>
          <w:color w:val="000000"/>
          <w:kern w:val="0"/>
          <w14:ligatures w14:val="none"/>
        </w:rPr>
      </w:pPr>
    </w:p>
    <w:p w14:paraId="0B741754" w14:textId="77777777" w:rsidR="00000000" w:rsidRDefault="00000000">
      <w:pPr>
        <w:spacing w:after="0" w:line="240" w:lineRule="auto"/>
        <w:ind w:firstLine="1155"/>
        <w:jc w:val="both"/>
        <w:textAlignment w:val="center"/>
        <w:divId w:val="449134745"/>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Регламенти:</w:t>
      </w:r>
    </w:p>
    <w:p w14:paraId="7FAF95A1" w14:textId="77777777" w:rsidR="00000000" w:rsidRDefault="00000000">
      <w:pPr>
        <w:spacing w:after="0" w:line="240" w:lineRule="auto"/>
        <w:ind w:firstLine="1155"/>
        <w:jc w:val="both"/>
        <w:textAlignment w:val="center"/>
        <w:divId w:val="595672294"/>
        <w:rPr>
          <w:rFonts w:ascii="Times New Roman" w:eastAsia="Times New Roman" w:hAnsi="Times New Roman" w:cs="Times New Roman"/>
          <w:color w:val="000000"/>
          <w:kern w:val="0"/>
          <w14:ligatures w14:val="none"/>
        </w:rPr>
      </w:pPr>
    </w:p>
    <w:p w14:paraId="0E0C3076" w14:textId="77777777" w:rsidR="001C2254" w:rsidRDefault="00000000">
      <w:pPr>
        <w:ind w:firstLine="1155"/>
        <w:jc w:val="both"/>
        <w:textAlignment w:val="center"/>
        <w:divId w:val="1246063377"/>
        <w:rPr>
          <w:rFonts w:eastAsia="Times New Roman"/>
          <w:color w:val="000000"/>
        </w:rPr>
      </w:pPr>
      <w:r>
        <w:rPr>
          <w:rFonts w:ascii="Times New Roman" w:eastAsia="Times New Roman" w:hAnsi="Times New Roman" w:cs="Times New Roman"/>
          <w:color w:val="000000"/>
          <w:kern w:val="0"/>
          <w14:ligatures w14:val="none"/>
        </w:rPr>
        <w:t>РЕГЛАМЕНТ (ЕС) № 168/2013 НА ЕВРОПЕЙСКИЯ ПАРЛАМЕНТ И НА СЪВЕТА от 15 януари 2013 година относно одобряването и надзора на пазара на дву-, три- и четириколесни превозни средства</w:t>
      </w:r>
    </w:p>
    <w:sectPr w:rsidR="001C2254">
      <w:footerReference w:type="default" r:id="rId6"/>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758C2" w14:textId="77777777" w:rsidR="001C2254" w:rsidRDefault="001C2254">
      <w:pPr>
        <w:spacing w:after="0" w:line="240" w:lineRule="auto"/>
      </w:pPr>
      <w:r>
        <w:separator/>
      </w:r>
    </w:p>
  </w:endnote>
  <w:endnote w:type="continuationSeparator" w:id="0">
    <w:p w14:paraId="30790CA6" w14:textId="77777777" w:rsidR="001C2254" w:rsidRDefault="001C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7147F" w14:textId="77777777" w:rsidR="008D4E10" w:rsidRDefault="00000000">
    <w:r>
      <w:t>Източник: Правно-информационни системи "Сиела"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AE543" w14:textId="77777777" w:rsidR="001C2254" w:rsidRDefault="001C2254">
      <w:pPr>
        <w:spacing w:after="0" w:line="240" w:lineRule="auto"/>
      </w:pPr>
      <w:r>
        <w:separator/>
      </w:r>
    </w:p>
  </w:footnote>
  <w:footnote w:type="continuationSeparator" w:id="0">
    <w:p w14:paraId="3FEC6B19" w14:textId="77777777" w:rsidR="001C2254" w:rsidRDefault="001C22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10"/>
    <w:rsid w:val="00180B03"/>
    <w:rsid w:val="001C2254"/>
    <w:rsid w:val="008D4E10"/>
    <w:rsid w:val="00DB612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EE1D1"/>
  <w15:docId w15:val="{BBEB7799-89F5-4AB8-AEF5-05249BE0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paragraph" w:customStyle="1" w:styleId="addr">
    <w:name w:val="addr"/>
    <w:basedOn w:val="Normal"/>
    <w:pPr>
      <w:spacing w:after="0" w:line="240" w:lineRule="auto"/>
      <w:jc w:val="both"/>
    </w:pPr>
    <w:rPr>
      <w:rFonts w:ascii="Times New Roman" w:hAnsi="Times New Roman" w:cs="Times New Roman"/>
      <w:kern w:val="0"/>
    </w:rPr>
  </w:style>
  <w:style w:type="paragraph" w:customStyle="1" w:styleId="center">
    <w:name w:val="center"/>
    <w:basedOn w:val="Normal"/>
    <w:pPr>
      <w:spacing w:before="120" w:after="0" w:line="240" w:lineRule="auto"/>
      <w:jc w:val="center"/>
    </w:pPr>
    <w:rPr>
      <w:rFonts w:ascii="Times New Roman" w:hAnsi="Times New Roman" w:cs="Times New Roman"/>
      <w:kern w:val="0"/>
    </w:rPr>
  </w:style>
  <w:style w:type="paragraph" w:customStyle="1" w:styleId="doc-ti">
    <w:name w:val="doc-ti"/>
    <w:basedOn w:val="Normal"/>
    <w:pPr>
      <w:spacing w:before="240" w:after="120" w:line="240" w:lineRule="auto"/>
      <w:jc w:val="center"/>
    </w:pPr>
    <w:rPr>
      <w:rFonts w:ascii="Times New Roman" w:hAnsi="Times New Roman" w:cs="Times New Roman"/>
      <w:b/>
      <w:bCs/>
      <w:kern w:val="0"/>
    </w:rPr>
  </w:style>
  <w:style w:type="paragraph" w:customStyle="1" w:styleId="edition">
    <w:name w:val="edition"/>
    <w:basedOn w:val="Normal"/>
    <w:pPr>
      <w:spacing w:before="120" w:after="120" w:line="240" w:lineRule="auto"/>
    </w:pPr>
    <w:rPr>
      <w:rFonts w:ascii="Times New Roman" w:hAnsi="Times New Roman" w:cs="Times New Roman"/>
      <w:kern w:val="0"/>
    </w:rPr>
  </w:style>
  <w:style w:type="paragraph" w:customStyle="1" w:styleId="hd-date">
    <w:name w:val="hd-date"/>
    <w:basedOn w:val="Normal"/>
    <w:pPr>
      <w:spacing w:before="120" w:after="120" w:line="240" w:lineRule="auto"/>
    </w:pPr>
    <w:rPr>
      <w:rFonts w:ascii="Times New Roman" w:hAnsi="Times New Roman" w:cs="Times New Roman"/>
      <w:kern w:val="0"/>
    </w:rPr>
  </w:style>
  <w:style w:type="paragraph" w:customStyle="1" w:styleId="hd-lg">
    <w:name w:val="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hd-oj">
    <w:name w:val="hd-oj"/>
    <w:basedOn w:val="Normal"/>
    <w:pPr>
      <w:spacing w:before="120" w:after="120" w:line="240" w:lineRule="auto"/>
      <w:jc w:val="right"/>
    </w:pPr>
    <w:rPr>
      <w:rFonts w:ascii="Times New Roman" w:hAnsi="Times New Roman" w:cs="Times New Roman"/>
      <w:kern w:val="0"/>
    </w:rPr>
  </w:style>
  <w:style w:type="paragraph" w:customStyle="1" w:styleId="hd-ti">
    <w:name w:val="hd-ti"/>
    <w:basedOn w:val="Normal"/>
    <w:pPr>
      <w:spacing w:before="120" w:after="120" w:line="240" w:lineRule="auto"/>
      <w:jc w:val="center"/>
    </w:pPr>
    <w:rPr>
      <w:rFonts w:ascii="Times New Roman" w:hAnsi="Times New Roman" w:cs="Times New Roman"/>
      <w:kern w:val="0"/>
    </w:rPr>
  </w:style>
  <w:style w:type="paragraph" w:customStyle="1" w:styleId="image">
    <w:name w:val="image"/>
    <w:basedOn w:val="Normal"/>
    <w:pPr>
      <w:spacing w:before="120" w:after="120" w:line="240" w:lineRule="auto"/>
      <w:jc w:val="center"/>
    </w:pPr>
    <w:rPr>
      <w:rFonts w:ascii="Times New Roman" w:hAnsi="Times New Roman" w:cs="Times New Roman"/>
      <w:kern w:val="0"/>
    </w:rPr>
  </w:style>
  <w:style w:type="paragraph" w:customStyle="1" w:styleId="issn">
    <w:name w:val="issn"/>
    <w:basedOn w:val="Normal"/>
    <w:pPr>
      <w:spacing w:before="240" w:after="120" w:line="240" w:lineRule="auto"/>
      <w:jc w:val="right"/>
    </w:pPr>
    <w:rPr>
      <w:rFonts w:ascii="Times New Roman" w:hAnsi="Times New Roman" w:cs="Times New Roman"/>
      <w:kern w:val="0"/>
      <w:sz w:val="19"/>
      <w:szCs w:val="19"/>
    </w:rPr>
  </w:style>
  <w:style w:type="paragraph" w:customStyle="1" w:styleId="lg">
    <w:name w:val="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72"/>
      <w:szCs w:val="72"/>
    </w:rPr>
  </w:style>
  <w:style w:type="paragraph" w:customStyle="1" w:styleId="no-doc-c">
    <w:name w:val="no-doc-c"/>
    <w:basedOn w:val="Normal"/>
    <w:pPr>
      <w:spacing w:before="120" w:after="120" w:line="240" w:lineRule="auto"/>
      <w:jc w:val="center"/>
    </w:pPr>
    <w:rPr>
      <w:rFonts w:ascii="Times New Roman" w:hAnsi="Times New Roman" w:cs="Times New Roman"/>
      <w:kern w:val="0"/>
    </w:rPr>
  </w:style>
  <w:style w:type="paragraph" w:customStyle="1" w:styleId="normal0">
    <w:name w:val="normal"/>
    <w:basedOn w:val="Normal"/>
    <w:pPr>
      <w:spacing w:before="120" w:after="0" w:line="240" w:lineRule="auto"/>
      <w:jc w:val="both"/>
    </w:pPr>
    <w:rPr>
      <w:rFonts w:ascii="Times New Roman" w:hAnsi="Times New Roman" w:cs="Times New Roman"/>
      <w:kern w:val="0"/>
    </w:rPr>
  </w:style>
  <w:style w:type="paragraph" w:customStyle="1" w:styleId="note">
    <w:name w:val="note"/>
    <w:basedOn w:val="Normal"/>
    <w:pPr>
      <w:spacing w:before="60" w:after="60" w:line="240" w:lineRule="auto"/>
      <w:jc w:val="both"/>
    </w:pPr>
    <w:rPr>
      <w:rFonts w:ascii="Times New Roman" w:hAnsi="Times New Roman" w:cs="Times New Roman"/>
      <w:kern w:val="0"/>
      <w:sz w:val="19"/>
      <w:szCs w:val="19"/>
    </w:rPr>
  </w:style>
  <w:style w:type="paragraph" w:customStyle="1" w:styleId="separator">
    <w:name w:val="separator"/>
    <w:basedOn w:val="Normal"/>
    <w:pPr>
      <w:spacing w:before="120" w:after="120" w:line="240" w:lineRule="auto"/>
      <w:jc w:val="center"/>
    </w:pPr>
    <w:rPr>
      <w:rFonts w:ascii="Times New Roman" w:hAnsi="Times New Roman" w:cs="Times New Roman"/>
      <w:kern w:val="0"/>
    </w:rPr>
  </w:style>
  <w:style w:type="paragraph" w:customStyle="1" w:styleId="signatory">
    <w:name w:val="signatory"/>
    <w:basedOn w:val="Normal"/>
    <w:pPr>
      <w:spacing w:before="60" w:after="60" w:line="240" w:lineRule="auto"/>
      <w:jc w:val="center"/>
    </w:pPr>
    <w:rPr>
      <w:rFonts w:ascii="Times New Roman" w:hAnsi="Times New Roman" w:cs="Times New Roman"/>
      <w:kern w:val="0"/>
    </w:rPr>
  </w:style>
  <w:style w:type="paragraph" w:customStyle="1" w:styleId="sti-art">
    <w:name w:val="sti-art"/>
    <w:basedOn w:val="Normal"/>
    <w:pPr>
      <w:spacing w:before="60" w:after="120" w:line="240" w:lineRule="auto"/>
      <w:jc w:val="center"/>
    </w:pPr>
    <w:rPr>
      <w:rFonts w:ascii="Times New Roman" w:hAnsi="Times New Roman" w:cs="Times New Roman"/>
      <w:b/>
      <w:bCs/>
      <w:kern w:val="0"/>
    </w:rPr>
  </w:style>
  <w:style w:type="paragraph" w:customStyle="1" w:styleId="tbl-cod">
    <w:name w:val="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tbl-hdr">
    <w:name w:val="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tbl-notcol">
    <w:name w:val="tbl-notcol"/>
    <w:basedOn w:val="Normal"/>
    <w:pPr>
      <w:spacing w:before="60" w:after="60" w:line="240" w:lineRule="auto"/>
      <w:jc w:val="right"/>
    </w:pPr>
    <w:rPr>
      <w:rFonts w:ascii="Times New Roman" w:hAnsi="Times New Roman" w:cs="Times New Roman"/>
      <w:kern w:val="0"/>
      <w:sz w:val="22"/>
      <w:szCs w:val="22"/>
    </w:rPr>
  </w:style>
  <w:style w:type="paragraph" w:customStyle="1" w:styleId="tbl-num">
    <w:name w:val="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tbl-txt">
    <w:name w:val="tbl-txt"/>
    <w:basedOn w:val="Normal"/>
    <w:pPr>
      <w:spacing w:before="60" w:after="60" w:line="240" w:lineRule="auto"/>
    </w:pPr>
    <w:rPr>
      <w:rFonts w:ascii="Times New Roman" w:hAnsi="Times New Roman" w:cs="Times New Roman"/>
      <w:kern w:val="0"/>
      <w:sz w:val="22"/>
      <w:szCs w:val="22"/>
    </w:rPr>
  </w:style>
  <w:style w:type="paragraph" w:customStyle="1" w:styleId="text-l">
    <w:name w:val="text-l"/>
    <w:basedOn w:val="Normal"/>
    <w:pPr>
      <w:spacing w:before="60" w:after="60" w:line="240" w:lineRule="auto"/>
      <w:jc w:val="both"/>
    </w:pPr>
    <w:rPr>
      <w:rFonts w:ascii="Times New Roman" w:hAnsi="Times New Roman" w:cs="Times New Roman"/>
      <w:kern w:val="0"/>
    </w:rPr>
  </w:style>
  <w:style w:type="paragraph" w:customStyle="1" w:styleId="ti-annotation">
    <w:name w:val="ti-annotation"/>
    <w:basedOn w:val="Normal"/>
    <w:pPr>
      <w:spacing w:before="120" w:after="0" w:line="240" w:lineRule="auto"/>
    </w:pPr>
    <w:rPr>
      <w:rFonts w:ascii="Times New Roman" w:hAnsi="Times New Roman" w:cs="Times New Roman"/>
      <w:i/>
      <w:iCs/>
      <w:kern w:val="0"/>
    </w:rPr>
  </w:style>
  <w:style w:type="paragraph" w:customStyle="1" w:styleId="ti-art">
    <w:name w:val="ti-art"/>
    <w:basedOn w:val="Normal"/>
    <w:pPr>
      <w:spacing w:before="360" w:after="120" w:line="240" w:lineRule="auto"/>
      <w:jc w:val="center"/>
    </w:pPr>
    <w:rPr>
      <w:rFonts w:ascii="Times New Roman" w:hAnsi="Times New Roman" w:cs="Times New Roman"/>
      <w:i/>
      <w:iCs/>
      <w:kern w:val="0"/>
    </w:rPr>
  </w:style>
  <w:style w:type="paragraph" w:customStyle="1" w:styleId="ti-coll">
    <w:name w:val="ti-coll"/>
    <w:basedOn w:val="Normal"/>
    <w:pPr>
      <w:spacing w:before="120" w:after="120" w:line="240" w:lineRule="auto"/>
    </w:pPr>
    <w:rPr>
      <w:rFonts w:ascii="Times New Roman" w:hAnsi="Times New Roman" w:cs="Times New Roman"/>
      <w:kern w:val="0"/>
      <w:sz w:val="36"/>
      <w:szCs w:val="36"/>
    </w:rPr>
  </w:style>
  <w:style w:type="paragraph" w:customStyle="1" w:styleId="ti-doc-dur">
    <w:name w:val="ti-doc-dur"/>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assoc">
    <w:name w:val="ti-doc-dur-assoc"/>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num">
    <w:name w:val="ti-doc-dur-num"/>
    <w:basedOn w:val="Normal"/>
    <w:pPr>
      <w:spacing w:before="180" w:after="0" w:line="240" w:lineRule="auto"/>
    </w:pPr>
    <w:rPr>
      <w:rFonts w:ascii="Times New Roman" w:hAnsi="Times New Roman" w:cs="Times New Roman"/>
      <w:b/>
      <w:bCs/>
      <w:kern w:val="0"/>
      <w:sz w:val="26"/>
      <w:szCs w:val="26"/>
    </w:rPr>
  </w:style>
  <w:style w:type="paragraph" w:customStyle="1" w:styleId="ti-doc-dur-star">
    <w:name w:val="ti-doc-dur-star"/>
    <w:basedOn w:val="Normal"/>
    <w:pPr>
      <w:spacing w:before="180" w:after="120" w:line="240" w:lineRule="auto"/>
      <w:jc w:val="center"/>
    </w:pPr>
    <w:rPr>
      <w:rFonts w:ascii="Times New Roman" w:hAnsi="Times New Roman" w:cs="Times New Roman"/>
      <w:b/>
      <w:bCs/>
      <w:kern w:val="0"/>
      <w:sz w:val="26"/>
      <w:szCs w:val="26"/>
    </w:rPr>
  </w:style>
  <w:style w:type="paragraph" w:customStyle="1" w:styleId="ti-doc-eph">
    <w:name w:val="ti-doc-eph"/>
    <w:basedOn w:val="Normal"/>
    <w:pPr>
      <w:spacing w:before="180" w:after="120" w:line="240" w:lineRule="auto"/>
      <w:jc w:val="both"/>
    </w:pPr>
    <w:rPr>
      <w:rFonts w:ascii="Times New Roman" w:hAnsi="Times New Roman" w:cs="Times New Roman"/>
      <w:kern w:val="0"/>
      <w:sz w:val="26"/>
      <w:szCs w:val="26"/>
    </w:rPr>
  </w:style>
  <w:style w:type="paragraph" w:customStyle="1" w:styleId="ti-grseq-1">
    <w:name w:val="ti-grseq-1"/>
    <w:basedOn w:val="Normal"/>
    <w:pPr>
      <w:spacing w:before="240" w:after="120" w:line="240" w:lineRule="auto"/>
      <w:jc w:val="both"/>
    </w:pPr>
    <w:rPr>
      <w:rFonts w:ascii="Times New Roman" w:hAnsi="Times New Roman" w:cs="Times New Roman"/>
      <w:b/>
      <w:bCs/>
      <w:kern w:val="0"/>
    </w:rPr>
  </w:style>
  <w:style w:type="paragraph" w:customStyle="1" w:styleId="ti-grseq-toc">
    <w:name w:val="ti-grseq-toc"/>
    <w:basedOn w:val="Normal"/>
    <w:pPr>
      <w:spacing w:before="240" w:after="120" w:line="240" w:lineRule="auto"/>
      <w:jc w:val="center"/>
    </w:pPr>
    <w:rPr>
      <w:rFonts w:ascii="Times New Roman" w:hAnsi="Times New Roman" w:cs="Times New Roman"/>
      <w:i/>
      <w:iCs/>
      <w:kern w:val="0"/>
    </w:rPr>
  </w:style>
  <w:style w:type="paragraph" w:customStyle="1" w:styleId="ti-oj-1">
    <w:name w:val="ti-oj-1"/>
    <w:basedOn w:val="Normal"/>
    <w:pPr>
      <w:spacing w:before="120" w:after="0" w:line="240" w:lineRule="auto"/>
    </w:pPr>
    <w:rPr>
      <w:rFonts w:ascii="Times New Roman" w:hAnsi="Times New Roman" w:cs="Times New Roman"/>
      <w:b/>
      <w:bCs/>
      <w:kern w:val="0"/>
      <w:sz w:val="72"/>
      <w:szCs w:val="72"/>
    </w:rPr>
  </w:style>
  <w:style w:type="paragraph" w:customStyle="1" w:styleId="ti-oj-2">
    <w:name w:val="ti-oj-2"/>
    <w:basedOn w:val="Normal"/>
    <w:pPr>
      <w:spacing w:before="120" w:after="120" w:line="240" w:lineRule="auto"/>
    </w:pPr>
    <w:rPr>
      <w:rFonts w:ascii="Times New Roman" w:hAnsi="Times New Roman" w:cs="Times New Roman"/>
      <w:kern w:val="0"/>
      <w:sz w:val="48"/>
      <w:szCs w:val="48"/>
    </w:rPr>
  </w:style>
  <w:style w:type="paragraph" w:customStyle="1" w:styleId="ti-oj-3">
    <w:name w:val="ti-oj-3"/>
    <w:basedOn w:val="Normal"/>
    <w:pPr>
      <w:spacing w:before="120" w:after="0" w:line="240" w:lineRule="auto"/>
      <w:jc w:val="right"/>
    </w:pPr>
    <w:rPr>
      <w:rFonts w:ascii="Times New Roman" w:hAnsi="Times New Roman" w:cs="Times New Roman"/>
      <w:b/>
      <w:bCs/>
      <w:kern w:val="0"/>
      <w:sz w:val="72"/>
      <w:szCs w:val="72"/>
    </w:rPr>
  </w:style>
  <w:style w:type="paragraph" w:customStyle="1" w:styleId="ti-sect-1-n">
    <w:name w:val="ti-sect-1-n"/>
    <w:basedOn w:val="Normal"/>
    <w:pPr>
      <w:spacing w:before="120" w:after="120" w:line="240" w:lineRule="auto"/>
    </w:pPr>
    <w:rPr>
      <w:rFonts w:ascii="Times New Roman" w:hAnsi="Times New Roman" w:cs="Times New Roman"/>
      <w:kern w:val="0"/>
      <w:sz w:val="26"/>
      <w:szCs w:val="26"/>
    </w:rPr>
  </w:style>
  <w:style w:type="paragraph" w:customStyle="1" w:styleId="ti-sect-1-t">
    <w:name w:val="ti-sect-1-t"/>
    <w:basedOn w:val="Normal"/>
    <w:pPr>
      <w:spacing w:before="120" w:after="120" w:line="240" w:lineRule="auto"/>
    </w:pPr>
    <w:rPr>
      <w:rFonts w:ascii="Times New Roman" w:hAnsi="Times New Roman" w:cs="Times New Roman"/>
      <w:i/>
      <w:iCs/>
      <w:kern w:val="0"/>
      <w:sz w:val="26"/>
      <w:szCs w:val="26"/>
    </w:rPr>
  </w:style>
  <w:style w:type="paragraph" w:customStyle="1" w:styleId="ti-sect-2">
    <w:name w:val="ti-sect-2"/>
    <w:basedOn w:val="Normal"/>
    <w:pPr>
      <w:spacing w:before="120" w:after="120" w:line="240" w:lineRule="auto"/>
    </w:pPr>
    <w:rPr>
      <w:rFonts w:ascii="Times New Roman" w:hAnsi="Times New Roman" w:cs="Times New Roman"/>
      <w:kern w:val="0"/>
      <w:sz w:val="26"/>
      <w:szCs w:val="26"/>
    </w:rPr>
  </w:style>
  <w:style w:type="paragraph" w:customStyle="1" w:styleId="ti-section-1">
    <w:name w:val="ti-section-1"/>
    <w:basedOn w:val="Normal"/>
    <w:pPr>
      <w:spacing w:before="480" w:after="0" w:line="240" w:lineRule="auto"/>
      <w:jc w:val="center"/>
    </w:pPr>
    <w:rPr>
      <w:rFonts w:ascii="Times New Roman" w:hAnsi="Times New Roman" w:cs="Times New Roman"/>
      <w:b/>
      <w:bCs/>
      <w:kern w:val="0"/>
    </w:rPr>
  </w:style>
  <w:style w:type="paragraph" w:customStyle="1" w:styleId="ti-section-2">
    <w:name w:val="ti-section-2"/>
    <w:basedOn w:val="Normal"/>
    <w:pPr>
      <w:spacing w:before="75" w:after="120" w:line="240" w:lineRule="auto"/>
      <w:jc w:val="center"/>
    </w:pPr>
    <w:rPr>
      <w:rFonts w:ascii="Times New Roman" w:hAnsi="Times New Roman" w:cs="Times New Roman"/>
      <w:b/>
      <w:bCs/>
      <w:kern w:val="0"/>
    </w:rPr>
  </w:style>
  <w:style w:type="paragraph" w:customStyle="1" w:styleId="ti-tbl">
    <w:name w:val="ti-tbl"/>
    <w:basedOn w:val="Normal"/>
    <w:pPr>
      <w:spacing w:before="120" w:after="120" w:line="240" w:lineRule="auto"/>
      <w:jc w:val="center"/>
    </w:pPr>
    <w:rPr>
      <w:rFonts w:ascii="Times New Roman" w:hAnsi="Times New Roman" w:cs="Times New Roman"/>
      <w:kern w:val="0"/>
    </w:rPr>
  </w:style>
  <w:style w:type="paragraph" w:customStyle="1" w:styleId="year-date">
    <w:name w:val="year-date"/>
    <w:basedOn w:val="Normal"/>
    <w:pPr>
      <w:spacing w:before="120" w:after="120" w:line="240" w:lineRule="auto"/>
      <w:jc w:val="right"/>
    </w:pPr>
    <w:rPr>
      <w:rFonts w:ascii="Times New Roman" w:hAnsi="Times New Roman" w:cs="Times New Roman"/>
      <w:b/>
      <w:bCs/>
      <w:kern w:val="0"/>
    </w:rPr>
  </w:style>
  <w:style w:type="paragraph" w:customStyle="1" w:styleId="hd-column">
    <w:name w:val="hd-column"/>
    <w:basedOn w:val="Normal"/>
    <w:pPr>
      <w:spacing w:before="60" w:after="45" w:line="240" w:lineRule="auto"/>
      <w:jc w:val="center"/>
    </w:pPr>
    <w:rPr>
      <w:rFonts w:ascii="Times New Roman" w:hAnsi="Times New Roman" w:cs="Times New Roman"/>
      <w:kern w:val="0"/>
    </w:rPr>
  </w:style>
  <w:style w:type="paragraph" w:customStyle="1" w:styleId="tbl-norm">
    <w:name w:val="tbl-norm"/>
    <w:basedOn w:val="Normal"/>
    <w:pPr>
      <w:spacing w:before="60" w:after="60" w:line="240" w:lineRule="auto"/>
      <w:jc w:val="both"/>
    </w:pPr>
    <w:rPr>
      <w:rFonts w:ascii="Times New Roman" w:hAnsi="Times New Roman" w:cs="Times New Roman"/>
      <w:kern w:val="0"/>
    </w:rPr>
  </w:style>
  <w:style w:type="paragraph" w:customStyle="1" w:styleId="arrow">
    <w:name w:val="arrow"/>
    <w:basedOn w:val="Normal"/>
    <w:pPr>
      <w:spacing w:before="120" w:after="0" w:line="240" w:lineRule="auto"/>
    </w:pPr>
    <w:rPr>
      <w:rFonts w:ascii="Times New Roman" w:hAnsi="Times New Roman" w:cs="Times New Roman"/>
      <w:b/>
      <w:bCs/>
      <w:kern w:val="0"/>
    </w:rPr>
  </w:style>
  <w:style w:type="paragraph" w:customStyle="1" w:styleId="container-center">
    <w:name w:val="container-center"/>
    <w:basedOn w:val="Normal"/>
    <w:pPr>
      <w:spacing w:before="100" w:beforeAutospacing="1" w:after="100" w:afterAutospacing="1" w:line="240" w:lineRule="auto"/>
      <w:jc w:val="center"/>
    </w:pPr>
    <w:rPr>
      <w:rFonts w:ascii="Times New Roman" w:hAnsi="Times New Roman" w:cs="Times New Roman"/>
      <w:kern w:val="0"/>
    </w:rPr>
  </w:style>
  <w:style w:type="paragraph" w:customStyle="1" w:styleId="disclaimer">
    <w:name w:val="disclaimer"/>
    <w:basedOn w:val="Normal"/>
    <w:pPr>
      <w:spacing w:after="390" w:line="240" w:lineRule="auto"/>
      <w:jc w:val="center"/>
    </w:pPr>
    <w:rPr>
      <w:rFonts w:ascii="Times New Roman" w:hAnsi="Times New Roman" w:cs="Times New Roman"/>
      <w:b/>
      <w:bCs/>
      <w:kern w:val="0"/>
    </w:rPr>
  </w:style>
  <w:style w:type="paragraph" w:customStyle="1" w:styleId="dlist-term">
    <w:name w:val="dlist-term"/>
    <w:basedOn w:val="Normal"/>
    <w:pPr>
      <w:spacing w:before="195" w:after="0" w:line="240" w:lineRule="auto"/>
    </w:pPr>
    <w:rPr>
      <w:rFonts w:ascii="Times New Roman" w:hAnsi="Times New Roman" w:cs="Times New Roman"/>
      <w:kern w:val="0"/>
    </w:rPr>
  </w:style>
  <w:style w:type="paragraph" w:customStyle="1" w:styleId="dlist-definition">
    <w:name w:val="dlist-definition"/>
    <w:basedOn w:val="Normal"/>
    <w:pPr>
      <w:spacing w:before="195" w:after="0" w:line="240" w:lineRule="auto"/>
      <w:jc w:val="both"/>
    </w:pPr>
    <w:rPr>
      <w:rFonts w:ascii="Times New Roman" w:hAnsi="Times New Roman" w:cs="Times New Roman"/>
      <w:kern w:val="0"/>
    </w:rPr>
  </w:style>
  <w:style w:type="paragraph" w:customStyle="1" w:styleId="euro">
    <w:name w:val="euro"/>
    <w:basedOn w:val="Normal"/>
    <w:pPr>
      <w:spacing w:before="100" w:beforeAutospacing="1" w:after="100" w:afterAutospacing="1" w:line="240" w:lineRule="auto"/>
      <w:jc w:val="both"/>
    </w:pPr>
    <w:rPr>
      <w:rFonts w:ascii="Times New Roman" w:hAnsi="Times New Roman" w:cs="Times New Roman"/>
      <w:kern w:val="0"/>
    </w:rPr>
  </w:style>
  <w:style w:type="paragraph" w:customStyle="1" w:styleId="footnote">
    <w:name w:val="footnote"/>
    <w:basedOn w:val="Normal"/>
    <w:pPr>
      <w:spacing w:before="120" w:after="0" w:line="240" w:lineRule="auto"/>
      <w:jc w:val="both"/>
    </w:pPr>
    <w:rPr>
      <w:rFonts w:ascii="Times New Roman" w:hAnsi="Times New Roman" w:cs="Times New Roman"/>
      <w:kern w:val="0"/>
      <w:sz w:val="22"/>
      <w:szCs w:val="22"/>
    </w:rPr>
  </w:style>
  <w:style w:type="paragraph" w:customStyle="1" w:styleId="footnote-deleted">
    <w:name w:val="footnote-deleted"/>
    <w:basedOn w:val="Normal"/>
    <w:pPr>
      <w:spacing w:before="60" w:after="0" w:line="240" w:lineRule="auto"/>
      <w:jc w:val="both"/>
    </w:pPr>
    <w:rPr>
      <w:rFonts w:ascii="Times New Roman" w:hAnsi="Times New Roman" w:cs="Times New Roman"/>
      <w:kern w:val="0"/>
    </w:rPr>
  </w:style>
  <w:style w:type="paragraph" w:customStyle="1" w:styleId="footnote-spec">
    <w:name w:val="footnote-spec"/>
    <w:basedOn w:val="Normal"/>
    <w:pPr>
      <w:spacing w:before="60" w:after="0" w:line="240" w:lineRule="auto"/>
      <w:jc w:val="both"/>
    </w:pPr>
    <w:rPr>
      <w:rFonts w:ascii="Times New Roman" w:hAnsi="Times New Roman" w:cs="Times New Roman"/>
      <w:kern w:val="0"/>
    </w:rPr>
  </w:style>
  <w:style w:type="paragraph" w:customStyle="1" w:styleId="hd-modifiers">
    <w:name w:val="hd-modifiers"/>
    <w:basedOn w:val="Normal"/>
    <w:pPr>
      <w:spacing w:before="100" w:beforeAutospacing="1" w:after="195" w:line="240" w:lineRule="auto"/>
    </w:pPr>
    <w:rPr>
      <w:rFonts w:ascii="Times New Roman" w:hAnsi="Times New Roman" w:cs="Times New Roman"/>
      <w:kern w:val="0"/>
      <w:u w:val="single"/>
    </w:rPr>
  </w:style>
  <w:style w:type="paragraph" w:customStyle="1" w:styleId="hd-toc-1">
    <w:name w:val="hd-toc-1"/>
    <w:basedOn w:val="Normal"/>
    <w:pPr>
      <w:spacing w:before="45" w:after="45" w:line="240" w:lineRule="auto"/>
      <w:jc w:val="center"/>
    </w:pPr>
    <w:rPr>
      <w:rFonts w:ascii="Times New Roman" w:hAnsi="Times New Roman" w:cs="Times New Roman"/>
      <w:kern w:val="0"/>
      <w:sz w:val="22"/>
      <w:szCs w:val="22"/>
    </w:rPr>
  </w:style>
  <w:style w:type="paragraph" w:customStyle="1" w:styleId="hd-toc-2">
    <w:name w:val="hd-toc-2"/>
    <w:basedOn w:val="Normal"/>
    <w:pPr>
      <w:spacing w:before="45" w:after="240" w:line="240" w:lineRule="auto"/>
    </w:pPr>
    <w:rPr>
      <w:rFonts w:ascii="Times New Roman" w:hAnsi="Times New Roman" w:cs="Times New Roman"/>
      <w:kern w:val="0"/>
      <w:sz w:val="22"/>
      <w:szCs w:val="22"/>
    </w:rPr>
  </w:style>
  <w:style w:type="paragraph" w:customStyle="1" w:styleId="hd-toc-3">
    <w:name w:val="hd-toc-3"/>
    <w:basedOn w:val="Normal"/>
    <w:pPr>
      <w:spacing w:before="45" w:after="240" w:line="240" w:lineRule="auto"/>
      <w:jc w:val="right"/>
    </w:pPr>
    <w:rPr>
      <w:rFonts w:ascii="Times New Roman" w:hAnsi="Times New Roman" w:cs="Times New Roman"/>
      <w:kern w:val="0"/>
      <w:sz w:val="22"/>
      <w:szCs w:val="22"/>
    </w:rPr>
  </w:style>
  <w:style w:type="paragraph" w:customStyle="1" w:styleId="hd-toc-4">
    <w:name w:val="hd-toc-4"/>
    <w:basedOn w:val="Normal"/>
    <w:pPr>
      <w:spacing w:before="45" w:after="240" w:line="240" w:lineRule="auto"/>
      <w:jc w:val="center"/>
    </w:pPr>
    <w:rPr>
      <w:rFonts w:ascii="Times New Roman" w:hAnsi="Times New Roman" w:cs="Times New Roman"/>
      <w:kern w:val="0"/>
      <w:sz w:val="22"/>
      <w:szCs w:val="22"/>
    </w:rPr>
  </w:style>
  <w:style w:type="paragraph" w:customStyle="1" w:styleId="item-none">
    <w:name w:val="item-none"/>
    <w:basedOn w:val="Normal"/>
    <w:pPr>
      <w:spacing w:before="60" w:after="60" w:line="240" w:lineRule="auto"/>
      <w:ind w:left="390"/>
      <w:jc w:val="both"/>
    </w:pPr>
    <w:rPr>
      <w:rFonts w:ascii="Times New Roman" w:hAnsi="Times New Roman" w:cs="Times New Roman"/>
      <w:kern w:val="0"/>
    </w:rPr>
  </w:style>
  <w:style w:type="paragraph" w:customStyle="1" w:styleId="linkref">
    <w:name w:val="linkref"/>
    <w:basedOn w:val="Normal"/>
    <w:pPr>
      <w:spacing w:before="60" w:after="60" w:line="240" w:lineRule="auto"/>
      <w:jc w:val="both"/>
    </w:pPr>
    <w:rPr>
      <w:rFonts w:ascii="Times New Roman" w:hAnsi="Times New Roman" w:cs="Times New Roman"/>
      <w:kern w:val="0"/>
      <w:sz w:val="22"/>
      <w:szCs w:val="22"/>
    </w:rPr>
  </w:style>
  <w:style w:type="paragraph" w:customStyle="1" w:styleId="list">
    <w:name w:val="list"/>
    <w:basedOn w:val="Normal"/>
    <w:pPr>
      <w:spacing w:before="120" w:after="100" w:afterAutospacing="1" w:line="240" w:lineRule="auto"/>
      <w:jc w:val="both"/>
    </w:pPr>
    <w:rPr>
      <w:rFonts w:ascii="Times New Roman" w:hAnsi="Times New Roman" w:cs="Times New Roman"/>
      <w:kern w:val="0"/>
    </w:rPr>
  </w:style>
  <w:style w:type="paragraph" w:customStyle="1" w:styleId="modref">
    <w:name w:val="modref"/>
    <w:basedOn w:val="Normal"/>
    <w:pPr>
      <w:spacing w:before="120" w:after="0" w:line="240" w:lineRule="auto"/>
    </w:pPr>
    <w:rPr>
      <w:rFonts w:ascii="Times New Roman" w:hAnsi="Times New Roman" w:cs="Times New Roman"/>
      <w:b/>
      <w:bCs/>
      <w:kern w:val="0"/>
    </w:rPr>
  </w:style>
  <w:style w:type="paragraph" w:customStyle="1" w:styleId="norm">
    <w:name w:val="norm"/>
    <w:basedOn w:val="Normal"/>
    <w:pPr>
      <w:spacing w:before="120" w:after="0" w:line="240" w:lineRule="auto"/>
      <w:jc w:val="both"/>
    </w:pPr>
    <w:rPr>
      <w:rFonts w:ascii="Times New Roman" w:hAnsi="Times New Roman" w:cs="Times New Roman"/>
      <w:kern w:val="0"/>
    </w:rPr>
  </w:style>
  <w:style w:type="paragraph" w:customStyle="1" w:styleId="notcol">
    <w:name w:val="notcol"/>
    <w:basedOn w:val="Normal"/>
    <w:pPr>
      <w:spacing w:before="60" w:after="60" w:line="240" w:lineRule="auto"/>
      <w:jc w:val="right"/>
    </w:pPr>
    <w:rPr>
      <w:rFonts w:ascii="Times New Roman" w:hAnsi="Times New Roman" w:cs="Times New Roman"/>
      <w:i/>
      <w:iCs/>
      <w:kern w:val="0"/>
    </w:rPr>
  </w:style>
  <w:style w:type="paragraph" w:customStyle="1" w:styleId="reference">
    <w:name w:val="reference"/>
    <w:basedOn w:val="Normal"/>
    <w:pPr>
      <w:spacing w:before="100" w:beforeAutospacing="1" w:after="0" w:line="240" w:lineRule="auto"/>
      <w:jc w:val="right"/>
    </w:pPr>
    <w:rPr>
      <w:rFonts w:ascii="Times New Roman" w:hAnsi="Times New Roman" w:cs="Times New Roman"/>
      <w:kern w:val="0"/>
    </w:rPr>
  </w:style>
  <w:style w:type="paragraph" w:customStyle="1" w:styleId="stitle-article-norm">
    <w:name w:val="stitle-article-norm"/>
    <w:basedOn w:val="Normal"/>
    <w:pPr>
      <w:spacing w:before="240" w:after="120" w:line="240" w:lineRule="auto"/>
      <w:jc w:val="center"/>
    </w:pPr>
    <w:rPr>
      <w:rFonts w:ascii="Times New Roman" w:hAnsi="Times New Roman" w:cs="Times New Roman"/>
      <w:b/>
      <w:bCs/>
      <w:kern w:val="0"/>
    </w:rPr>
  </w:style>
  <w:style w:type="paragraph" w:customStyle="1" w:styleId="stitle-article-quoted">
    <w:name w:val="stitle-article-quoted"/>
    <w:basedOn w:val="Normal"/>
    <w:pPr>
      <w:spacing w:before="240" w:after="120" w:line="240" w:lineRule="auto"/>
    </w:pPr>
    <w:rPr>
      <w:rFonts w:ascii="Times New Roman" w:hAnsi="Times New Roman" w:cs="Times New Roman"/>
      <w:b/>
      <w:bCs/>
      <w:kern w:val="0"/>
    </w:rPr>
  </w:style>
  <w:style w:type="paragraph" w:customStyle="1" w:styleId="stitle-gr-seq-level-2">
    <w:name w:val="stitle-gr-seq-level-2"/>
    <w:basedOn w:val="Normal"/>
    <w:pPr>
      <w:spacing w:before="120" w:after="0" w:line="240" w:lineRule="auto"/>
      <w:jc w:val="both"/>
    </w:pPr>
    <w:rPr>
      <w:rFonts w:ascii="Times New Roman" w:hAnsi="Times New Roman" w:cs="Times New Roman"/>
      <w:kern w:val="0"/>
    </w:rPr>
  </w:style>
  <w:style w:type="paragraph" w:customStyle="1" w:styleId="tbl-centered">
    <w:name w:val="tbl-centered"/>
    <w:basedOn w:val="Normal"/>
    <w:pPr>
      <w:spacing w:before="60" w:after="60" w:line="240" w:lineRule="auto"/>
      <w:jc w:val="center"/>
    </w:pPr>
    <w:rPr>
      <w:rFonts w:ascii="Times New Roman" w:hAnsi="Times New Roman" w:cs="Times New Roman"/>
      <w:kern w:val="0"/>
    </w:rPr>
  </w:style>
  <w:style w:type="paragraph" w:customStyle="1" w:styleId="tbl-left">
    <w:name w:val="tbl-left"/>
    <w:basedOn w:val="Normal"/>
    <w:pPr>
      <w:spacing w:before="60" w:after="60" w:line="240" w:lineRule="auto"/>
    </w:pPr>
    <w:rPr>
      <w:rFonts w:ascii="Times New Roman" w:hAnsi="Times New Roman" w:cs="Times New Roman"/>
      <w:kern w:val="0"/>
    </w:rPr>
  </w:style>
  <w:style w:type="paragraph" w:customStyle="1" w:styleId="tbl-right">
    <w:name w:val="tbl-right"/>
    <w:basedOn w:val="Normal"/>
    <w:pPr>
      <w:spacing w:before="60" w:after="60" w:line="240" w:lineRule="auto"/>
      <w:jc w:val="right"/>
    </w:pPr>
    <w:rPr>
      <w:rFonts w:ascii="Times New Roman" w:hAnsi="Times New Roman" w:cs="Times New Roman"/>
      <w:kern w:val="0"/>
    </w:rPr>
  </w:style>
  <w:style w:type="paragraph" w:customStyle="1" w:styleId="title-annex-1">
    <w:name w:val="title-annex-1"/>
    <w:basedOn w:val="Normal"/>
    <w:pPr>
      <w:spacing w:after="120" w:line="240" w:lineRule="auto"/>
      <w:jc w:val="center"/>
    </w:pPr>
    <w:rPr>
      <w:rFonts w:ascii="Times New Roman" w:hAnsi="Times New Roman" w:cs="Times New Roman"/>
      <w:i/>
      <w:iCs/>
      <w:kern w:val="0"/>
    </w:rPr>
  </w:style>
  <w:style w:type="paragraph" w:customStyle="1" w:styleId="title-annex-2">
    <w:name w:val="title-annex-2"/>
    <w:basedOn w:val="Normal"/>
    <w:pPr>
      <w:spacing w:after="120" w:line="240" w:lineRule="auto"/>
      <w:jc w:val="center"/>
    </w:pPr>
    <w:rPr>
      <w:rFonts w:ascii="Times New Roman" w:hAnsi="Times New Roman" w:cs="Times New Roman"/>
      <w:b/>
      <w:bCs/>
      <w:kern w:val="0"/>
    </w:rPr>
  </w:style>
  <w:style w:type="paragraph" w:customStyle="1" w:styleId="title-annotation">
    <w:name w:val="title-annotation"/>
    <w:basedOn w:val="Normal"/>
    <w:pPr>
      <w:spacing w:after="120" w:line="240" w:lineRule="auto"/>
    </w:pPr>
    <w:rPr>
      <w:rFonts w:ascii="Times New Roman" w:hAnsi="Times New Roman" w:cs="Times New Roman"/>
      <w:b/>
      <w:bCs/>
      <w:kern w:val="0"/>
    </w:rPr>
  </w:style>
  <w:style w:type="paragraph" w:customStyle="1" w:styleId="title-article-norm">
    <w:name w:val="title-article-norm"/>
    <w:basedOn w:val="Normal"/>
    <w:pPr>
      <w:spacing w:before="240" w:after="120" w:line="240" w:lineRule="auto"/>
      <w:jc w:val="center"/>
    </w:pPr>
    <w:rPr>
      <w:rFonts w:ascii="Times New Roman" w:hAnsi="Times New Roman" w:cs="Times New Roman"/>
      <w:i/>
      <w:iCs/>
      <w:kern w:val="0"/>
    </w:rPr>
  </w:style>
  <w:style w:type="paragraph" w:customStyle="1" w:styleId="title-blk">
    <w:name w:val="title-blk"/>
    <w:basedOn w:val="Normal"/>
    <w:pPr>
      <w:spacing w:before="60" w:after="60" w:line="240" w:lineRule="auto"/>
      <w:jc w:val="both"/>
    </w:pPr>
    <w:rPr>
      <w:rFonts w:ascii="Times New Roman" w:hAnsi="Times New Roman" w:cs="Times New Roman"/>
      <w:b/>
      <w:bCs/>
      <w:kern w:val="0"/>
    </w:rPr>
  </w:style>
  <w:style w:type="paragraph" w:customStyle="1" w:styleId="title-article-quoted">
    <w:name w:val="title-article-quoted"/>
    <w:basedOn w:val="Normal"/>
    <w:pPr>
      <w:spacing w:before="240" w:after="120" w:line="240" w:lineRule="auto"/>
    </w:pPr>
    <w:rPr>
      <w:rFonts w:ascii="Times New Roman" w:hAnsi="Times New Roman" w:cs="Times New Roman"/>
      <w:i/>
      <w:iCs/>
      <w:kern w:val="0"/>
    </w:rPr>
  </w:style>
  <w:style w:type="paragraph" w:customStyle="1" w:styleId="title-division-1">
    <w:name w:val="title-division-1"/>
    <w:basedOn w:val="Normal"/>
    <w:pPr>
      <w:spacing w:after="120" w:line="240" w:lineRule="auto"/>
      <w:jc w:val="center"/>
    </w:pPr>
    <w:rPr>
      <w:rFonts w:ascii="Times New Roman" w:hAnsi="Times New Roman" w:cs="Times New Roman"/>
      <w:kern w:val="0"/>
    </w:rPr>
  </w:style>
  <w:style w:type="paragraph" w:customStyle="1" w:styleId="title-division-2">
    <w:name w:val="title-division-2"/>
    <w:basedOn w:val="Normal"/>
    <w:pPr>
      <w:spacing w:after="120" w:line="240" w:lineRule="auto"/>
      <w:jc w:val="center"/>
    </w:pPr>
    <w:rPr>
      <w:rFonts w:ascii="Times New Roman" w:hAnsi="Times New Roman" w:cs="Times New Roman"/>
      <w:b/>
      <w:bCs/>
      <w:kern w:val="0"/>
    </w:rPr>
  </w:style>
  <w:style w:type="paragraph" w:customStyle="1" w:styleId="title-doc-first">
    <w:name w:val="title-doc-first"/>
    <w:basedOn w:val="Normal"/>
    <w:pPr>
      <w:spacing w:before="120" w:after="0" w:line="240" w:lineRule="auto"/>
      <w:jc w:val="center"/>
    </w:pPr>
    <w:rPr>
      <w:rFonts w:ascii="Times New Roman" w:hAnsi="Times New Roman" w:cs="Times New Roman"/>
      <w:b/>
      <w:bCs/>
      <w:kern w:val="0"/>
    </w:rPr>
  </w:style>
  <w:style w:type="paragraph" w:customStyle="1" w:styleId="title-doc-last">
    <w:name w:val="title-doc-last"/>
    <w:basedOn w:val="Normal"/>
    <w:pPr>
      <w:spacing w:before="120" w:after="0" w:line="240" w:lineRule="auto"/>
      <w:jc w:val="center"/>
    </w:pPr>
    <w:rPr>
      <w:rFonts w:ascii="Times New Roman" w:hAnsi="Times New Roman" w:cs="Times New Roman"/>
      <w:kern w:val="0"/>
    </w:rPr>
  </w:style>
  <w:style w:type="paragraph" w:customStyle="1" w:styleId="title-doc-oj-reference">
    <w:name w:val="title-doc-oj-reference"/>
    <w:basedOn w:val="Normal"/>
    <w:pPr>
      <w:spacing w:before="120" w:after="0" w:line="240" w:lineRule="auto"/>
      <w:jc w:val="center"/>
    </w:pPr>
    <w:rPr>
      <w:rFonts w:ascii="Times New Roman" w:hAnsi="Times New Roman" w:cs="Times New Roman"/>
      <w:kern w:val="0"/>
    </w:rPr>
  </w:style>
  <w:style w:type="paragraph" w:customStyle="1" w:styleId="title-fam-member">
    <w:name w:val="title-fam-member"/>
    <w:basedOn w:val="Normal"/>
    <w:pPr>
      <w:spacing w:before="100" w:beforeAutospacing="1" w:after="0" w:line="240" w:lineRule="auto"/>
      <w:jc w:val="both"/>
    </w:pPr>
    <w:rPr>
      <w:rFonts w:ascii="Times New Roman" w:hAnsi="Times New Roman" w:cs="Times New Roman"/>
      <w:kern w:val="0"/>
    </w:rPr>
  </w:style>
  <w:style w:type="paragraph" w:customStyle="1" w:styleId="title-fam-member-ref-1">
    <w:name w:val="title-fam-member-ref-1"/>
    <w:basedOn w:val="Normal"/>
    <w:pPr>
      <w:spacing w:before="100" w:beforeAutospacing="1" w:after="0" w:line="240" w:lineRule="auto"/>
    </w:pPr>
    <w:rPr>
      <w:rFonts w:ascii="Times New Roman" w:hAnsi="Times New Roman" w:cs="Times New Roman"/>
      <w:kern w:val="0"/>
    </w:rPr>
  </w:style>
  <w:style w:type="paragraph" w:customStyle="1" w:styleId="title-fam-member-ref-2">
    <w:name w:val="title-fam-member-ref-2"/>
    <w:basedOn w:val="Normal"/>
    <w:pPr>
      <w:spacing w:before="100" w:beforeAutospacing="1" w:after="0" w:line="240" w:lineRule="auto"/>
      <w:jc w:val="right"/>
    </w:pPr>
    <w:rPr>
      <w:rFonts w:ascii="Times New Roman" w:hAnsi="Times New Roman" w:cs="Times New Roman"/>
      <w:kern w:val="0"/>
    </w:rPr>
  </w:style>
  <w:style w:type="paragraph" w:customStyle="1" w:styleId="title-fam-member-star">
    <w:name w:val="title-fam-member-star"/>
    <w:basedOn w:val="Normal"/>
    <w:pPr>
      <w:spacing w:before="100" w:beforeAutospacing="1" w:after="0" w:line="240" w:lineRule="auto"/>
    </w:pPr>
    <w:rPr>
      <w:rFonts w:ascii="Times New Roman" w:hAnsi="Times New Roman" w:cs="Times New Roman"/>
      <w:kern w:val="0"/>
    </w:rPr>
  </w:style>
  <w:style w:type="paragraph" w:customStyle="1" w:styleId="title-gr-seq-level-1">
    <w:name w:val="title-gr-seq-level-1"/>
    <w:basedOn w:val="Normal"/>
    <w:pPr>
      <w:spacing w:before="120" w:after="120" w:line="240" w:lineRule="auto"/>
    </w:pPr>
    <w:rPr>
      <w:rFonts w:ascii="Times New Roman" w:hAnsi="Times New Roman" w:cs="Times New Roman"/>
      <w:b/>
      <w:bCs/>
      <w:kern w:val="0"/>
    </w:rPr>
  </w:style>
  <w:style w:type="paragraph" w:customStyle="1" w:styleId="title-gr-seq-level-2">
    <w:name w:val="title-gr-seq-level-2"/>
    <w:basedOn w:val="Normal"/>
    <w:pPr>
      <w:spacing w:before="120" w:after="120" w:line="240" w:lineRule="auto"/>
      <w:jc w:val="center"/>
    </w:pPr>
    <w:rPr>
      <w:rFonts w:ascii="Times New Roman" w:hAnsi="Times New Roman" w:cs="Times New Roman"/>
      <w:i/>
      <w:iCs/>
      <w:kern w:val="0"/>
    </w:rPr>
  </w:style>
  <w:style w:type="paragraph" w:customStyle="1" w:styleId="title-gr-seq-level-3">
    <w:name w:val="title-gr-seq-level-3"/>
    <w:basedOn w:val="Normal"/>
    <w:pPr>
      <w:spacing w:before="120" w:after="120" w:line="240" w:lineRule="auto"/>
    </w:pPr>
    <w:rPr>
      <w:rFonts w:ascii="Times New Roman" w:hAnsi="Times New Roman" w:cs="Times New Roman"/>
      <w:b/>
      <w:bCs/>
      <w:kern w:val="0"/>
    </w:rPr>
  </w:style>
  <w:style w:type="paragraph" w:customStyle="1" w:styleId="title-gr-seq-level-4">
    <w:name w:val="title-gr-seq-level-4"/>
    <w:basedOn w:val="Normal"/>
    <w:pPr>
      <w:spacing w:before="120" w:after="120" w:line="240" w:lineRule="auto"/>
    </w:pPr>
    <w:rPr>
      <w:rFonts w:ascii="Times New Roman" w:hAnsi="Times New Roman" w:cs="Times New Roman"/>
      <w:kern w:val="0"/>
    </w:rPr>
  </w:style>
  <w:style w:type="paragraph" w:customStyle="1" w:styleId="title-table">
    <w:name w:val="title-table"/>
    <w:basedOn w:val="Normal"/>
    <w:pPr>
      <w:spacing w:after="120" w:line="240" w:lineRule="auto"/>
      <w:jc w:val="center"/>
    </w:pPr>
    <w:rPr>
      <w:rFonts w:ascii="Times New Roman" w:hAnsi="Times New Roman" w:cs="Times New Roman"/>
      <w:b/>
      <w:bCs/>
      <w:kern w:val="0"/>
    </w:rPr>
  </w:style>
  <w:style w:type="paragraph" w:customStyle="1" w:styleId="title-toc">
    <w:name w:val="title-toc"/>
    <w:basedOn w:val="Normal"/>
    <w:pPr>
      <w:spacing w:after="120" w:line="240" w:lineRule="auto"/>
      <w:jc w:val="center"/>
    </w:pPr>
    <w:rPr>
      <w:rFonts w:ascii="Times New Roman" w:hAnsi="Times New Roman" w:cs="Times New Roman"/>
      <w:b/>
      <w:bCs/>
      <w:kern w:val="0"/>
    </w:rPr>
  </w:style>
  <w:style w:type="paragraph" w:customStyle="1" w:styleId="toc-1">
    <w:name w:val="toc-1"/>
    <w:basedOn w:val="Normal"/>
    <w:pPr>
      <w:spacing w:before="100" w:beforeAutospacing="1" w:after="100" w:afterAutospacing="1" w:line="240" w:lineRule="auto"/>
    </w:pPr>
    <w:rPr>
      <w:rFonts w:ascii="Times New Roman" w:hAnsi="Times New Roman" w:cs="Times New Roman"/>
      <w:kern w:val="0"/>
    </w:rPr>
  </w:style>
  <w:style w:type="paragraph" w:customStyle="1" w:styleId="toc-2">
    <w:name w:val="toc-2"/>
    <w:basedOn w:val="Normal"/>
    <w:pPr>
      <w:spacing w:before="100" w:beforeAutospacing="1" w:after="100" w:afterAutospacing="1" w:line="240" w:lineRule="auto"/>
      <w:jc w:val="right"/>
    </w:pPr>
    <w:rPr>
      <w:rFonts w:ascii="Times New Roman" w:hAnsi="Times New Roman" w:cs="Times New Roman"/>
      <w:kern w:val="0"/>
    </w:rPr>
  </w:style>
  <w:style w:type="paragraph" w:customStyle="1" w:styleId="toc-item">
    <w:name w:val="toc-item"/>
    <w:basedOn w:val="Normal"/>
    <w:pPr>
      <w:spacing w:before="120" w:after="0" w:line="240" w:lineRule="auto"/>
    </w:pPr>
    <w:rPr>
      <w:rFonts w:ascii="Times New Roman" w:hAnsi="Times New Roman" w:cs="Times New Roman"/>
      <w:kern w:val="0"/>
    </w:rPr>
  </w:style>
  <w:style w:type="paragraph" w:customStyle="1" w:styleId="transposition">
    <w:name w:val="transposition"/>
    <w:basedOn w:val="Normal"/>
    <w:pPr>
      <w:spacing w:before="120" w:after="0" w:line="240" w:lineRule="auto"/>
      <w:jc w:val="center"/>
    </w:pPr>
    <w:rPr>
      <w:rFonts w:ascii="Times New Roman" w:hAnsi="Times New Roman" w:cs="Times New Roman"/>
      <w:kern w:val="0"/>
    </w:rPr>
  </w:style>
  <w:style w:type="paragraph" w:customStyle="1" w:styleId="oj-addr">
    <w:name w:val="oj-addr"/>
    <w:basedOn w:val="Normal"/>
    <w:pPr>
      <w:spacing w:after="0" w:line="240" w:lineRule="auto"/>
      <w:jc w:val="both"/>
    </w:pPr>
    <w:rPr>
      <w:rFonts w:ascii="Times New Roman" w:hAnsi="Times New Roman" w:cs="Times New Roman"/>
      <w:kern w:val="0"/>
    </w:rPr>
  </w:style>
  <w:style w:type="paragraph" w:customStyle="1" w:styleId="oj-center">
    <w:name w:val="oj-center"/>
    <w:basedOn w:val="Normal"/>
    <w:pPr>
      <w:spacing w:before="120" w:after="0" w:line="240" w:lineRule="auto"/>
      <w:jc w:val="center"/>
    </w:pPr>
    <w:rPr>
      <w:rFonts w:ascii="Times New Roman" w:hAnsi="Times New Roman" w:cs="Times New Roman"/>
      <w:kern w:val="0"/>
    </w:rPr>
  </w:style>
  <w:style w:type="paragraph" w:customStyle="1" w:styleId="oj-doc-ti">
    <w:name w:val="oj-doc-ti"/>
    <w:basedOn w:val="Normal"/>
    <w:pPr>
      <w:spacing w:before="240" w:after="120" w:line="240" w:lineRule="auto"/>
      <w:jc w:val="center"/>
    </w:pPr>
    <w:rPr>
      <w:rFonts w:ascii="Times New Roman" w:hAnsi="Times New Roman" w:cs="Times New Roman"/>
      <w:b/>
      <w:bCs/>
      <w:kern w:val="0"/>
    </w:rPr>
  </w:style>
  <w:style w:type="paragraph" w:customStyle="1" w:styleId="oj-edition">
    <w:name w:val="oj-edition"/>
    <w:basedOn w:val="Normal"/>
    <w:pPr>
      <w:spacing w:before="120" w:after="120" w:line="240" w:lineRule="auto"/>
    </w:pPr>
    <w:rPr>
      <w:rFonts w:ascii="Times New Roman" w:hAnsi="Times New Roman" w:cs="Times New Roman"/>
      <w:kern w:val="0"/>
    </w:rPr>
  </w:style>
  <w:style w:type="paragraph" w:customStyle="1" w:styleId="oj-hd-date">
    <w:name w:val="oj-hd-date"/>
    <w:basedOn w:val="Normal"/>
    <w:pPr>
      <w:spacing w:before="120" w:after="120" w:line="240" w:lineRule="auto"/>
    </w:pPr>
    <w:rPr>
      <w:rFonts w:ascii="Times New Roman" w:hAnsi="Times New Roman" w:cs="Times New Roman"/>
      <w:kern w:val="0"/>
    </w:rPr>
  </w:style>
  <w:style w:type="paragraph" w:customStyle="1" w:styleId="oj-hd-lg">
    <w:name w:val="oj-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oj-hd-oj">
    <w:name w:val="oj-hd-oj"/>
    <w:basedOn w:val="Normal"/>
    <w:pPr>
      <w:spacing w:before="120" w:after="120" w:line="240" w:lineRule="auto"/>
      <w:jc w:val="right"/>
    </w:pPr>
    <w:rPr>
      <w:rFonts w:ascii="Times New Roman" w:hAnsi="Times New Roman" w:cs="Times New Roman"/>
      <w:kern w:val="0"/>
    </w:rPr>
  </w:style>
  <w:style w:type="paragraph" w:customStyle="1" w:styleId="oj-hd-ti">
    <w:name w:val="oj-hd-ti"/>
    <w:basedOn w:val="Normal"/>
    <w:pPr>
      <w:spacing w:before="120" w:after="120" w:line="240" w:lineRule="auto"/>
      <w:jc w:val="center"/>
    </w:pPr>
    <w:rPr>
      <w:rFonts w:ascii="Times New Roman" w:hAnsi="Times New Roman" w:cs="Times New Roman"/>
      <w:kern w:val="0"/>
    </w:rPr>
  </w:style>
  <w:style w:type="paragraph" w:customStyle="1" w:styleId="oj-image">
    <w:name w:val="oj-image"/>
    <w:basedOn w:val="Normal"/>
    <w:pPr>
      <w:spacing w:before="120" w:after="120" w:line="240" w:lineRule="auto"/>
      <w:jc w:val="center"/>
    </w:pPr>
    <w:rPr>
      <w:rFonts w:ascii="Times New Roman" w:hAnsi="Times New Roman" w:cs="Times New Roman"/>
      <w:kern w:val="0"/>
    </w:rPr>
  </w:style>
  <w:style w:type="paragraph" w:customStyle="1" w:styleId="oj-issn">
    <w:name w:val="oj-issn"/>
    <w:basedOn w:val="Normal"/>
    <w:pPr>
      <w:spacing w:before="240" w:after="120" w:line="240" w:lineRule="auto"/>
      <w:jc w:val="right"/>
    </w:pPr>
    <w:rPr>
      <w:rFonts w:ascii="Times New Roman" w:hAnsi="Times New Roman" w:cs="Times New Roman"/>
      <w:kern w:val="0"/>
      <w:sz w:val="19"/>
      <w:szCs w:val="19"/>
    </w:rPr>
  </w:style>
  <w:style w:type="paragraph" w:customStyle="1" w:styleId="oj-lg">
    <w:name w:val="oj-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58"/>
      <w:szCs w:val="58"/>
    </w:rPr>
  </w:style>
  <w:style w:type="paragraph" w:customStyle="1" w:styleId="oj-no-doc-c">
    <w:name w:val="oj-no-doc-c"/>
    <w:basedOn w:val="Normal"/>
    <w:pPr>
      <w:spacing w:before="120" w:after="120" w:line="240" w:lineRule="auto"/>
      <w:jc w:val="center"/>
    </w:pPr>
    <w:rPr>
      <w:rFonts w:ascii="Times New Roman" w:hAnsi="Times New Roman" w:cs="Times New Roman"/>
      <w:kern w:val="0"/>
    </w:rPr>
  </w:style>
  <w:style w:type="paragraph" w:customStyle="1" w:styleId="oj-normal">
    <w:name w:val="oj-normal"/>
    <w:basedOn w:val="Normal"/>
    <w:pPr>
      <w:spacing w:before="120" w:after="0" w:line="240" w:lineRule="auto"/>
      <w:jc w:val="both"/>
    </w:pPr>
    <w:rPr>
      <w:rFonts w:ascii="Times New Roman" w:hAnsi="Times New Roman" w:cs="Times New Roman"/>
      <w:kern w:val="0"/>
    </w:rPr>
  </w:style>
  <w:style w:type="paragraph" w:customStyle="1" w:styleId="oj-normal-center">
    <w:name w:val="oj-normal-center"/>
    <w:basedOn w:val="Normal"/>
    <w:pPr>
      <w:spacing w:before="120" w:after="0" w:line="240" w:lineRule="auto"/>
      <w:jc w:val="center"/>
    </w:pPr>
    <w:rPr>
      <w:rFonts w:ascii="Times New Roman" w:hAnsi="Times New Roman" w:cs="Times New Roman"/>
      <w:kern w:val="0"/>
    </w:rPr>
  </w:style>
  <w:style w:type="paragraph" w:customStyle="1" w:styleId="oj-normal-right">
    <w:name w:val="oj-normal-right"/>
    <w:basedOn w:val="Normal"/>
    <w:pPr>
      <w:spacing w:before="120" w:after="0" w:line="240" w:lineRule="auto"/>
      <w:jc w:val="right"/>
    </w:pPr>
    <w:rPr>
      <w:rFonts w:ascii="Times New Roman" w:hAnsi="Times New Roman" w:cs="Times New Roman"/>
      <w:kern w:val="0"/>
    </w:rPr>
  </w:style>
  <w:style w:type="paragraph" w:customStyle="1" w:styleId="oj-note">
    <w:name w:val="oj-note"/>
    <w:basedOn w:val="Normal"/>
    <w:pPr>
      <w:spacing w:before="60" w:after="60" w:line="240" w:lineRule="auto"/>
      <w:jc w:val="both"/>
    </w:pPr>
    <w:rPr>
      <w:rFonts w:ascii="Times New Roman" w:hAnsi="Times New Roman" w:cs="Times New Roman"/>
      <w:kern w:val="0"/>
      <w:sz w:val="19"/>
      <w:szCs w:val="19"/>
    </w:rPr>
  </w:style>
  <w:style w:type="paragraph" w:customStyle="1" w:styleId="oj-separator">
    <w:name w:val="oj-separator"/>
    <w:basedOn w:val="Normal"/>
    <w:pPr>
      <w:spacing w:before="120" w:after="120" w:line="240" w:lineRule="auto"/>
      <w:jc w:val="center"/>
    </w:pPr>
    <w:rPr>
      <w:rFonts w:ascii="Times New Roman" w:hAnsi="Times New Roman" w:cs="Times New Roman"/>
      <w:kern w:val="0"/>
    </w:rPr>
  </w:style>
  <w:style w:type="paragraph" w:customStyle="1" w:styleId="oj-signatory">
    <w:name w:val="oj-signatory"/>
    <w:basedOn w:val="Normal"/>
    <w:pPr>
      <w:spacing w:before="60" w:after="60" w:line="240" w:lineRule="auto"/>
      <w:jc w:val="center"/>
    </w:pPr>
    <w:rPr>
      <w:rFonts w:ascii="Times New Roman" w:hAnsi="Times New Roman" w:cs="Times New Roman"/>
      <w:kern w:val="0"/>
    </w:rPr>
  </w:style>
  <w:style w:type="paragraph" w:customStyle="1" w:styleId="oj-sti-art">
    <w:name w:val="oj-sti-art"/>
    <w:basedOn w:val="Normal"/>
    <w:pPr>
      <w:spacing w:before="60" w:after="120" w:line="240" w:lineRule="auto"/>
      <w:jc w:val="center"/>
    </w:pPr>
    <w:rPr>
      <w:rFonts w:ascii="Times New Roman" w:hAnsi="Times New Roman" w:cs="Times New Roman"/>
      <w:b/>
      <w:bCs/>
      <w:kern w:val="0"/>
    </w:rPr>
  </w:style>
  <w:style w:type="paragraph" w:customStyle="1" w:styleId="oj-tbl-cod">
    <w:name w:val="oj-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oj-tbl-hdr">
    <w:name w:val="oj-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oj-tbl-notcol">
    <w:name w:val="oj-tbl-notcol"/>
    <w:basedOn w:val="Normal"/>
    <w:pPr>
      <w:spacing w:before="60" w:after="60" w:line="240" w:lineRule="auto"/>
      <w:jc w:val="right"/>
    </w:pPr>
    <w:rPr>
      <w:rFonts w:ascii="Times New Roman" w:hAnsi="Times New Roman" w:cs="Times New Roman"/>
      <w:kern w:val="0"/>
      <w:sz w:val="22"/>
      <w:szCs w:val="22"/>
    </w:rPr>
  </w:style>
  <w:style w:type="paragraph" w:customStyle="1" w:styleId="oj-tbl-num">
    <w:name w:val="oj-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oj-tbl-txt">
    <w:name w:val="oj-tbl-txt"/>
    <w:basedOn w:val="Normal"/>
    <w:pPr>
      <w:spacing w:before="60" w:after="60" w:line="240" w:lineRule="auto"/>
    </w:pPr>
    <w:rPr>
      <w:rFonts w:ascii="Times New Roman" w:hAnsi="Times New Roman" w:cs="Times New Roman"/>
      <w:kern w:val="0"/>
      <w:sz w:val="22"/>
      <w:szCs w:val="22"/>
    </w:rPr>
  </w:style>
  <w:style w:type="paragraph" w:customStyle="1" w:styleId="oj-text-l">
    <w:name w:val="oj-text-l"/>
    <w:basedOn w:val="Normal"/>
    <w:pPr>
      <w:spacing w:before="60" w:after="60" w:line="240" w:lineRule="auto"/>
      <w:jc w:val="both"/>
    </w:pPr>
    <w:rPr>
      <w:rFonts w:ascii="Times New Roman" w:hAnsi="Times New Roman" w:cs="Times New Roman"/>
      <w:kern w:val="0"/>
    </w:rPr>
  </w:style>
  <w:style w:type="paragraph" w:customStyle="1" w:styleId="oj-ti-annotation">
    <w:name w:val="oj-ti-annotation"/>
    <w:basedOn w:val="Normal"/>
    <w:pPr>
      <w:spacing w:before="120" w:after="0" w:line="240" w:lineRule="auto"/>
    </w:pPr>
    <w:rPr>
      <w:rFonts w:ascii="Times New Roman" w:hAnsi="Times New Roman" w:cs="Times New Roman"/>
      <w:i/>
      <w:iCs/>
      <w:kern w:val="0"/>
    </w:rPr>
  </w:style>
  <w:style w:type="paragraph" w:customStyle="1" w:styleId="oj-ti-art">
    <w:name w:val="oj-ti-art"/>
    <w:basedOn w:val="Normal"/>
    <w:pPr>
      <w:spacing w:before="360" w:after="120" w:line="240" w:lineRule="auto"/>
      <w:jc w:val="center"/>
    </w:pPr>
    <w:rPr>
      <w:rFonts w:ascii="Times New Roman" w:hAnsi="Times New Roman" w:cs="Times New Roman"/>
      <w:i/>
      <w:iCs/>
      <w:kern w:val="0"/>
    </w:rPr>
  </w:style>
  <w:style w:type="paragraph" w:customStyle="1" w:styleId="oj-ti-coll">
    <w:name w:val="oj-ti-coll"/>
    <w:basedOn w:val="Normal"/>
    <w:pPr>
      <w:spacing w:before="120" w:after="120" w:line="240" w:lineRule="auto"/>
    </w:pPr>
    <w:rPr>
      <w:rFonts w:ascii="Times New Roman" w:hAnsi="Times New Roman" w:cs="Times New Roman"/>
      <w:kern w:val="0"/>
      <w:sz w:val="29"/>
      <w:szCs w:val="29"/>
    </w:rPr>
  </w:style>
  <w:style w:type="paragraph" w:customStyle="1" w:styleId="oj-ti-doc-dur">
    <w:name w:val="oj-ti-doc-dur"/>
    <w:basedOn w:val="Normal"/>
    <w:pPr>
      <w:spacing w:before="180" w:after="120" w:line="240" w:lineRule="auto"/>
      <w:jc w:val="both"/>
    </w:pPr>
    <w:rPr>
      <w:rFonts w:ascii="Times New Roman" w:hAnsi="Times New Roman" w:cs="Times New Roman"/>
      <w:b/>
      <w:bCs/>
      <w:kern w:val="0"/>
    </w:rPr>
  </w:style>
  <w:style w:type="paragraph" w:customStyle="1" w:styleId="oj-ti-doc-dur-assoc">
    <w:name w:val="oj-ti-doc-dur-assoc"/>
    <w:basedOn w:val="Normal"/>
    <w:pPr>
      <w:spacing w:before="180" w:after="120" w:line="240" w:lineRule="auto"/>
      <w:jc w:val="both"/>
    </w:pPr>
    <w:rPr>
      <w:rFonts w:ascii="Times New Roman" w:hAnsi="Times New Roman" w:cs="Times New Roman"/>
      <w:b/>
      <w:bCs/>
      <w:kern w:val="0"/>
    </w:rPr>
  </w:style>
  <w:style w:type="paragraph" w:customStyle="1" w:styleId="oj-ti-doc-dur-num">
    <w:name w:val="oj-ti-doc-dur-num"/>
    <w:basedOn w:val="Normal"/>
    <w:pPr>
      <w:spacing w:before="180" w:after="0" w:line="240" w:lineRule="auto"/>
    </w:pPr>
    <w:rPr>
      <w:rFonts w:ascii="Times New Roman" w:hAnsi="Times New Roman" w:cs="Times New Roman"/>
      <w:b/>
      <w:bCs/>
      <w:kern w:val="0"/>
    </w:rPr>
  </w:style>
  <w:style w:type="paragraph" w:customStyle="1" w:styleId="oj-ti-doc-dur-star">
    <w:name w:val="oj-ti-doc-dur-star"/>
    <w:basedOn w:val="Normal"/>
    <w:pPr>
      <w:spacing w:before="180" w:after="120" w:line="240" w:lineRule="auto"/>
      <w:jc w:val="center"/>
    </w:pPr>
    <w:rPr>
      <w:rFonts w:ascii="Times New Roman" w:hAnsi="Times New Roman" w:cs="Times New Roman"/>
      <w:b/>
      <w:bCs/>
      <w:kern w:val="0"/>
    </w:rPr>
  </w:style>
  <w:style w:type="paragraph" w:customStyle="1" w:styleId="oj-ti-doc-eph">
    <w:name w:val="oj-ti-doc-eph"/>
    <w:basedOn w:val="Normal"/>
    <w:pPr>
      <w:spacing w:before="180" w:after="120" w:line="240" w:lineRule="auto"/>
      <w:jc w:val="both"/>
    </w:pPr>
    <w:rPr>
      <w:rFonts w:ascii="Times New Roman" w:hAnsi="Times New Roman" w:cs="Times New Roman"/>
      <w:kern w:val="0"/>
    </w:rPr>
  </w:style>
  <w:style w:type="paragraph" w:customStyle="1" w:styleId="oj-ti-grseq-1">
    <w:name w:val="oj-ti-grseq-1"/>
    <w:basedOn w:val="Normal"/>
    <w:pPr>
      <w:spacing w:before="240" w:after="120" w:line="240" w:lineRule="auto"/>
      <w:jc w:val="both"/>
    </w:pPr>
    <w:rPr>
      <w:rFonts w:ascii="Times New Roman" w:hAnsi="Times New Roman" w:cs="Times New Roman"/>
      <w:b/>
      <w:bCs/>
      <w:kern w:val="0"/>
    </w:rPr>
  </w:style>
  <w:style w:type="paragraph" w:customStyle="1" w:styleId="oj-ti-grseq-toc">
    <w:name w:val="oj-ti-grseq-toc"/>
    <w:basedOn w:val="Normal"/>
    <w:pPr>
      <w:spacing w:before="240" w:after="120" w:line="240" w:lineRule="auto"/>
      <w:jc w:val="center"/>
    </w:pPr>
    <w:rPr>
      <w:rFonts w:ascii="Times New Roman" w:hAnsi="Times New Roman" w:cs="Times New Roman"/>
      <w:i/>
      <w:iCs/>
      <w:kern w:val="0"/>
    </w:rPr>
  </w:style>
  <w:style w:type="paragraph" w:customStyle="1" w:styleId="oj-ti-oj-1">
    <w:name w:val="oj-ti-oj-1"/>
    <w:basedOn w:val="Normal"/>
    <w:pPr>
      <w:spacing w:before="120" w:after="0" w:line="240" w:lineRule="auto"/>
    </w:pPr>
    <w:rPr>
      <w:rFonts w:ascii="Times New Roman" w:hAnsi="Times New Roman" w:cs="Times New Roman"/>
      <w:b/>
      <w:bCs/>
      <w:kern w:val="0"/>
      <w:sz w:val="58"/>
      <w:szCs w:val="58"/>
    </w:rPr>
  </w:style>
  <w:style w:type="paragraph" w:customStyle="1" w:styleId="oj-ti-oj-2">
    <w:name w:val="oj-ti-oj-2"/>
    <w:basedOn w:val="Normal"/>
    <w:pPr>
      <w:spacing w:before="120" w:after="120" w:line="240" w:lineRule="auto"/>
    </w:pPr>
    <w:rPr>
      <w:rFonts w:ascii="Times New Roman" w:hAnsi="Times New Roman" w:cs="Times New Roman"/>
      <w:kern w:val="0"/>
      <w:sz w:val="38"/>
      <w:szCs w:val="38"/>
    </w:rPr>
  </w:style>
  <w:style w:type="paragraph" w:customStyle="1" w:styleId="oj-ti-oj-3">
    <w:name w:val="oj-ti-oj-3"/>
    <w:basedOn w:val="Normal"/>
    <w:pPr>
      <w:spacing w:before="120" w:after="0" w:line="240" w:lineRule="auto"/>
      <w:jc w:val="right"/>
    </w:pPr>
    <w:rPr>
      <w:rFonts w:ascii="Times New Roman" w:hAnsi="Times New Roman" w:cs="Times New Roman"/>
      <w:b/>
      <w:bCs/>
      <w:kern w:val="0"/>
      <w:sz w:val="58"/>
      <w:szCs w:val="58"/>
    </w:rPr>
  </w:style>
  <w:style w:type="paragraph" w:customStyle="1" w:styleId="oj-ti-sect-1-n">
    <w:name w:val="oj-ti-sect-1-n"/>
    <w:basedOn w:val="Normal"/>
    <w:pPr>
      <w:spacing w:before="120" w:after="120" w:line="240" w:lineRule="auto"/>
    </w:pPr>
    <w:rPr>
      <w:rFonts w:ascii="Times New Roman" w:hAnsi="Times New Roman" w:cs="Times New Roman"/>
      <w:kern w:val="0"/>
    </w:rPr>
  </w:style>
  <w:style w:type="paragraph" w:customStyle="1" w:styleId="oj-ti-sect-1-t">
    <w:name w:val="oj-ti-sect-1-t"/>
    <w:basedOn w:val="Normal"/>
    <w:pPr>
      <w:spacing w:before="120" w:after="120" w:line="240" w:lineRule="auto"/>
    </w:pPr>
    <w:rPr>
      <w:rFonts w:ascii="Times New Roman" w:hAnsi="Times New Roman" w:cs="Times New Roman"/>
      <w:i/>
      <w:iCs/>
      <w:kern w:val="0"/>
    </w:rPr>
  </w:style>
  <w:style w:type="paragraph" w:customStyle="1" w:styleId="oj-ti-sect-2">
    <w:name w:val="oj-ti-sect-2"/>
    <w:basedOn w:val="Normal"/>
    <w:pPr>
      <w:spacing w:before="120" w:after="120" w:line="240" w:lineRule="auto"/>
    </w:pPr>
    <w:rPr>
      <w:rFonts w:ascii="Times New Roman" w:hAnsi="Times New Roman" w:cs="Times New Roman"/>
      <w:kern w:val="0"/>
    </w:rPr>
  </w:style>
  <w:style w:type="paragraph" w:customStyle="1" w:styleId="oj-ti-section-1">
    <w:name w:val="oj-ti-section-1"/>
    <w:basedOn w:val="Normal"/>
    <w:pPr>
      <w:spacing w:before="480" w:after="0" w:line="240" w:lineRule="auto"/>
      <w:jc w:val="center"/>
    </w:pPr>
    <w:rPr>
      <w:rFonts w:ascii="Times New Roman" w:hAnsi="Times New Roman" w:cs="Times New Roman"/>
      <w:b/>
      <w:bCs/>
      <w:kern w:val="0"/>
    </w:rPr>
  </w:style>
  <w:style w:type="paragraph" w:customStyle="1" w:styleId="oj-ti-section-2">
    <w:name w:val="oj-ti-section-2"/>
    <w:basedOn w:val="Normal"/>
    <w:pPr>
      <w:spacing w:before="75" w:after="120" w:line="240" w:lineRule="auto"/>
      <w:jc w:val="center"/>
    </w:pPr>
    <w:rPr>
      <w:rFonts w:ascii="Times New Roman" w:hAnsi="Times New Roman" w:cs="Times New Roman"/>
      <w:b/>
      <w:bCs/>
      <w:kern w:val="0"/>
    </w:rPr>
  </w:style>
  <w:style w:type="paragraph" w:customStyle="1" w:styleId="oj-ti-tbl">
    <w:name w:val="oj-ti-tbl"/>
    <w:basedOn w:val="Normal"/>
    <w:pPr>
      <w:spacing w:before="120" w:after="120" w:line="240" w:lineRule="auto"/>
      <w:jc w:val="center"/>
    </w:pPr>
    <w:rPr>
      <w:rFonts w:ascii="Times New Roman" w:hAnsi="Times New Roman" w:cs="Times New Roman"/>
      <w:kern w:val="0"/>
    </w:rPr>
  </w:style>
  <w:style w:type="paragraph" w:customStyle="1" w:styleId="oj-year-date">
    <w:name w:val="oj-year-date"/>
    <w:basedOn w:val="Normal"/>
    <w:pPr>
      <w:spacing w:before="120" w:after="120" w:line="240" w:lineRule="auto"/>
      <w:jc w:val="right"/>
    </w:pPr>
    <w:rPr>
      <w:rFonts w:ascii="Times New Roman" w:hAnsi="Times New Roman" w:cs="Times New Roman"/>
      <w:b/>
      <w:bCs/>
      <w:kern w:val="0"/>
    </w:rPr>
  </w:style>
  <w:style w:type="paragraph" w:customStyle="1" w:styleId="titledocument">
    <w:name w:val="titledocument"/>
    <w:basedOn w:val="Normal"/>
    <w:pPr>
      <w:spacing w:after="100" w:afterAutospacing="1" w:line="240" w:lineRule="auto"/>
    </w:pPr>
    <w:rPr>
      <w:rFonts w:ascii="Times New Roman" w:hAnsi="Times New Roman" w:cs="Times New Roman"/>
      <w:kern w:val="0"/>
    </w:rPr>
  </w:style>
  <w:style w:type="paragraph" w:customStyle="1" w:styleId="alertlicenseexpired">
    <w:name w:val="alertlicenseexpired"/>
    <w:basedOn w:val="Normal"/>
    <w:pPr>
      <w:shd w:val="clear" w:color="auto" w:fill="BB0404"/>
      <w:spacing w:before="100" w:beforeAutospacing="1" w:after="100" w:afterAutospacing="1" w:line="240" w:lineRule="auto"/>
      <w:jc w:val="center"/>
    </w:pPr>
    <w:rPr>
      <w:rFonts w:ascii="Times New Roman" w:hAnsi="Times New Roman" w:cs="Times New Roman"/>
      <w:b/>
      <w:bCs/>
      <w:color w:val="FFFFFF"/>
      <w:kern w:val="0"/>
    </w:rPr>
  </w:style>
  <w:style w:type="paragraph" w:customStyle="1" w:styleId="historyofdocument">
    <w:name w:val="historyofdocument"/>
    <w:basedOn w:val="Normal"/>
    <w:pPr>
      <w:spacing w:before="75" w:after="100" w:afterAutospacing="1" w:line="240" w:lineRule="auto"/>
    </w:pPr>
    <w:rPr>
      <w:rFonts w:ascii="Times New Roman" w:hAnsi="Times New Roman" w:cs="Times New Roman"/>
      <w:i/>
      <w:iCs/>
      <w:kern w:val="0"/>
    </w:rPr>
  </w:style>
  <w:style w:type="paragraph" w:customStyle="1" w:styleId="historyitemselected">
    <w:name w:val="historyitemselected"/>
    <w:basedOn w:val="Normal"/>
    <w:pPr>
      <w:spacing w:before="100" w:beforeAutospacing="1" w:after="100" w:afterAutospacing="1" w:line="240" w:lineRule="auto"/>
    </w:pPr>
    <w:rPr>
      <w:rFonts w:ascii="Times New Roman" w:hAnsi="Times New Roman" w:cs="Times New Roman"/>
      <w:b/>
      <w:bCs/>
      <w:color w:val="0086C6"/>
      <w:kern w:val="0"/>
    </w:rPr>
  </w:style>
  <w:style w:type="paragraph" w:customStyle="1" w:styleId="historyitemdisabled">
    <w:name w:val="historyitemdisabled"/>
    <w:basedOn w:val="Normal"/>
    <w:pPr>
      <w:spacing w:before="100" w:beforeAutospacing="1" w:after="100" w:afterAutospacing="1" w:line="240" w:lineRule="auto"/>
    </w:pPr>
    <w:rPr>
      <w:rFonts w:ascii="Times New Roman" w:hAnsi="Times New Roman" w:cs="Times New Roman"/>
      <w:color w:val="808080"/>
      <w:kern w:val="0"/>
    </w:rPr>
  </w:style>
  <w:style w:type="paragraph" w:customStyle="1" w:styleId="historyreference">
    <w:name w:val="historyreference"/>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prehistory">
    <w:name w:val="prehistory"/>
    <w:basedOn w:val="Normal"/>
    <w:pPr>
      <w:spacing w:before="75" w:after="0" w:line="240" w:lineRule="auto"/>
      <w:ind w:firstLine="1155"/>
    </w:pPr>
    <w:rPr>
      <w:rFonts w:ascii="Times New Roman" w:hAnsi="Times New Roman" w:cs="Times New Roman"/>
      <w:i/>
      <w:iCs/>
      <w:kern w:val="0"/>
    </w:rPr>
  </w:style>
  <w:style w:type="paragraph" w:customStyle="1" w:styleId="part">
    <w:name w:val="part"/>
    <w:basedOn w:val="Normal"/>
    <w:pPr>
      <w:spacing w:before="75" w:after="100" w:afterAutospacing="1" w:line="240" w:lineRule="auto"/>
    </w:pPr>
    <w:rPr>
      <w:rFonts w:ascii="Times New Roman" w:hAnsi="Times New Roman" w:cs="Times New Roman"/>
      <w:kern w:val="0"/>
    </w:rPr>
  </w:style>
  <w:style w:type="paragraph" w:customStyle="1" w:styleId="portion">
    <w:name w:val="portion"/>
    <w:basedOn w:val="Normal"/>
    <w:pPr>
      <w:spacing w:before="75" w:after="100" w:afterAutospacing="1" w:line="240" w:lineRule="auto"/>
    </w:pPr>
    <w:rPr>
      <w:rFonts w:ascii="Times New Roman" w:hAnsi="Times New Roman" w:cs="Times New Roman"/>
      <w:kern w:val="0"/>
    </w:rPr>
  </w:style>
  <w:style w:type="paragraph" w:customStyle="1" w:styleId="heading">
    <w:name w:val="heading"/>
    <w:basedOn w:val="Normal"/>
    <w:pPr>
      <w:spacing w:before="225" w:after="100" w:afterAutospacing="1" w:line="240" w:lineRule="auto"/>
    </w:pPr>
    <w:rPr>
      <w:rFonts w:ascii="Times New Roman" w:hAnsi="Times New Roman" w:cs="Times New Roman"/>
      <w:kern w:val="0"/>
    </w:rPr>
  </w:style>
  <w:style w:type="paragraph" w:customStyle="1" w:styleId="section">
    <w:name w:val="section"/>
    <w:basedOn w:val="Normal"/>
    <w:pPr>
      <w:spacing w:before="150" w:after="100" w:afterAutospacing="1" w:line="240" w:lineRule="auto"/>
    </w:pPr>
    <w:rPr>
      <w:rFonts w:ascii="Times New Roman" w:hAnsi="Times New Roman" w:cs="Times New Roman"/>
      <w:kern w:val="0"/>
    </w:rPr>
  </w:style>
  <w:style w:type="paragraph" w:customStyle="1" w:styleId="undersection">
    <w:name w:val="undersection"/>
    <w:basedOn w:val="Normal"/>
    <w:pPr>
      <w:spacing w:before="150" w:after="100" w:afterAutospacing="1" w:line="240" w:lineRule="auto"/>
    </w:pPr>
    <w:rPr>
      <w:rFonts w:ascii="Times New Roman" w:hAnsi="Times New Roman" w:cs="Times New Roman"/>
      <w:kern w:val="0"/>
    </w:rPr>
  </w:style>
  <w:style w:type="paragraph" w:customStyle="1" w:styleId="article">
    <w:name w:val="article"/>
    <w:basedOn w:val="Normal"/>
    <w:pPr>
      <w:spacing w:before="100" w:beforeAutospacing="1" w:after="120" w:line="240" w:lineRule="auto"/>
      <w:ind w:firstLine="1155"/>
      <w:jc w:val="both"/>
    </w:pPr>
    <w:rPr>
      <w:rFonts w:ascii="Times New Roman" w:hAnsi="Times New Roman" w:cs="Times New Roman"/>
      <w:kern w:val="0"/>
    </w:rPr>
  </w:style>
  <w:style w:type="paragraph" w:customStyle="1" w:styleId="articlerepealed">
    <w:name w:val="articlerepealed"/>
    <w:basedOn w:val="Normal"/>
    <w:pPr>
      <w:shd w:val="clear" w:color="auto" w:fill="F8F5E2"/>
      <w:spacing w:before="100" w:beforeAutospacing="1" w:after="120" w:line="240" w:lineRule="auto"/>
      <w:ind w:firstLine="1155"/>
      <w:jc w:val="both"/>
    </w:pPr>
    <w:rPr>
      <w:rFonts w:ascii="Times New Roman" w:hAnsi="Times New Roman" w:cs="Times New Roman"/>
      <w:kern w:val="0"/>
    </w:rPr>
  </w:style>
  <w:style w:type="paragraph" w:customStyle="1" w:styleId="articleformat">
    <w:name w:val="articleformat"/>
    <w:basedOn w:val="Normal"/>
    <w:pPr>
      <w:spacing w:before="100" w:beforeAutospacing="1" w:after="100" w:afterAutospacing="1" w:line="240" w:lineRule="auto"/>
    </w:pPr>
    <w:rPr>
      <w:rFonts w:ascii="Times New Roman" w:hAnsi="Times New Roman" w:cs="Times New Roman"/>
      <w:b/>
      <w:bCs/>
      <w:color w:val="FF0000"/>
      <w:kern w:val="0"/>
    </w:rPr>
  </w:style>
  <w:style w:type="paragraph" w:customStyle="1" w:styleId="postponedarticleedition">
    <w:name w:val="postponedarticleedition"/>
    <w:basedOn w:val="Normal"/>
    <w:pPr>
      <w:pBdr>
        <w:left w:val="single" w:sz="6" w:space="6" w:color="838383"/>
      </w:pBdr>
      <w:spacing w:before="100" w:beforeAutospacing="1" w:after="150" w:line="240" w:lineRule="auto"/>
      <w:ind w:left="1080" w:right="330"/>
      <w:jc w:val="both"/>
    </w:pPr>
    <w:rPr>
      <w:rFonts w:ascii="Times New Roman" w:hAnsi="Times New Roman" w:cs="Times New Roman"/>
      <w:i/>
      <w:iCs/>
      <w:color w:val="060606"/>
      <w:kern w:val="0"/>
      <w:sz w:val="21"/>
      <w:szCs w:val="21"/>
    </w:rPr>
  </w:style>
  <w:style w:type="paragraph" w:customStyle="1" w:styleId="postponededitiontext">
    <w:name w:val="postponededitiontext"/>
    <w:basedOn w:val="Normal"/>
    <w:pPr>
      <w:spacing w:before="100" w:beforeAutospacing="1" w:after="120" w:line="240" w:lineRule="auto"/>
      <w:ind w:left="1080"/>
    </w:pPr>
    <w:rPr>
      <w:rFonts w:ascii="Times New Roman" w:hAnsi="Times New Roman" w:cs="Times New Roman"/>
      <w:b/>
      <w:bCs/>
      <w:i/>
      <w:iCs/>
      <w:color w:val="000000"/>
      <w:kern w:val="0"/>
      <w:u w:val="single"/>
    </w:rPr>
  </w:style>
  <w:style w:type="paragraph" w:customStyle="1" w:styleId="postponedtitle">
    <w:name w:val="postponedtitle"/>
    <w:basedOn w:val="Normal"/>
    <w:pPr>
      <w:spacing w:before="100" w:beforeAutospacing="1" w:after="150" w:line="240" w:lineRule="auto"/>
      <w:ind w:left="1080" w:right="330"/>
      <w:jc w:val="center"/>
      <w:textAlignment w:val="center"/>
    </w:pPr>
    <w:rPr>
      <w:rFonts w:ascii="Times New Roman" w:hAnsi="Times New Roman" w:cs="Times New Roman"/>
      <w:b/>
      <w:bCs/>
      <w:i/>
      <w:iCs/>
      <w:color w:val="060606"/>
      <w:kern w:val="0"/>
    </w:rPr>
  </w:style>
  <w:style w:type="paragraph" w:customStyle="1" w:styleId="additionaledicts">
    <w:name w:val="additionaledicts"/>
    <w:basedOn w:val="Normal"/>
    <w:pPr>
      <w:spacing w:before="75" w:after="100" w:afterAutospacing="1" w:line="240" w:lineRule="auto"/>
    </w:pPr>
    <w:rPr>
      <w:rFonts w:ascii="Times New Roman" w:hAnsi="Times New Roman" w:cs="Times New Roman"/>
      <w:kern w:val="0"/>
    </w:rPr>
  </w:style>
  <w:style w:type="paragraph" w:customStyle="1" w:styleId="additionaledictsarticle">
    <w:name w:val="additionaledictsarticle"/>
    <w:basedOn w:val="Normal"/>
    <w:pPr>
      <w:spacing w:before="100" w:beforeAutospacing="1" w:after="150" w:line="240" w:lineRule="auto"/>
      <w:ind w:firstLine="1155"/>
      <w:jc w:val="both"/>
    </w:pPr>
    <w:rPr>
      <w:rFonts w:ascii="Times New Roman" w:hAnsi="Times New Roman" w:cs="Times New Roman"/>
      <w:b/>
      <w:bCs/>
      <w:kern w:val="0"/>
    </w:rPr>
  </w:style>
  <w:style w:type="paragraph" w:customStyle="1" w:styleId="finaledicts">
    <w:name w:val="finaledicts"/>
    <w:basedOn w:val="Normal"/>
    <w:pPr>
      <w:spacing w:before="150" w:after="100" w:afterAutospacing="1" w:line="240" w:lineRule="auto"/>
    </w:pPr>
    <w:rPr>
      <w:rFonts w:ascii="Times New Roman" w:hAnsi="Times New Roman" w:cs="Times New Roman"/>
      <w:kern w:val="0"/>
    </w:rPr>
  </w:style>
  <w:style w:type="paragraph" w:customStyle="1" w:styleId="transitionalfinaledicts">
    <w:name w:val="transitionalfinaledicts"/>
    <w:basedOn w:val="Normal"/>
    <w:pPr>
      <w:spacing w:before="150" w:after="100" w:afterAutospacing="1" w:line="240" w:lineRule="auto"/>
    </w:pPr>
    <w:rPr>
      <w:rFonts w:ascii="Times New Roman" w:hAnsi="Times New Roman" w:cs="Times New Roman"/>
      <w:kern w:val="0"/>
    </w:rPr>
  </w:style>
  <w:style w:type="paragraph" w:customStyle="1" w:styleId="finaledictsarticle">
    <w:name w:val="finaledictsarticle"/>
    <w:basedOn w:val="Normal"/>
    <w:pPr>
      <w:spacing w:before="100" w:beforeAutospacing="1" w:after="150" w:line="240" w:lineRule="auto"/>
      <w:ind w:firstLine="1155"/>
      <w:jc w:val="both"/>
    </w:pPr>
    <w:rPr>
      <w:rFonts w:ascii="Times New Roman" w:hAnsi="Times New Roman" w:cs="Times New Roman"/>
      <w:kern w:val="0"/>
    </w:rPr>
  </w:style>
  <w:style w:type="paragraph" w:customStyle="1" w:styleId="endingtext">
    <w:name w:val="ending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
    <w:name w:val="judgement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materia">
    <w:name w:val="judgementtextmateria"/>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ecli">
    <w:name w:val="ecli"/>
    <w:basedOn w:val="Normal"/>
    <w:pPr>
      <w:spacing w:before="100" w:beforeAutospacing="1" w:after="120" w:line="240" w:lineRule="auto"/>
      <w:ind w:firstLine="1155"/>
      <w:jc w:val="both"/>
    </w:pPr>
    <w:rPr>
      <w:rFonts w:ascii="Times New Roman" w:hAnsi="Times New Roman" w:cs="Times New Roman"/>
      <w:b/>
      <w:bCs/>
      <w:kern w:val="0"/>
      <w:sz w:val="28"/>
      <w:szCs w:val="28"/>
    </w:rPr>
  </w:style>
  <w:style w:type="paragraph" w:customStyle="1" w:styleId="samedocreference">
    <w:name w:val="samedocreferenc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delete">
    <w:name w:val="samedocreferencedelete"/>
    <w:basedOn w:val="Normal"/>
    <w:pPr>
      <w:shd w:val="clear" w:color="auto" w:fill="FF0000"/>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update">
    <w:name w:val="samedocreferenceupdate"/>
    <w:basedOn w:val="Normal"/>
    <w:pPr>
      <w:shd w:val="clear" w:color="auto" w:fill="FFFF66"/>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footnote">
    <w:name w:val="newdocreferencefootnot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
    <w:name w:val="newdocreference"/>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amendment">
    <w:name w:val="newdocreferenceamendment"/>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proc">
    <w:name w:val="newdocreferenceproc"/>
    <w:basedOn w:val="Normal"/>
    <w:pPr>
      <w:spacing w:before="100" w:beforeAutospacing="1" w:after="100" w:afterAutospacing="1" w:line="240" w:lineRule="auto"/>
    </w:pPr>
    <w:rPr>
      <w:rFonts w:ascii="Times New Roman" w:hAnsi="Times New Roman" w:cs="Times New Roman"/>
      <w:color w:val="007F7F"/>
      <w:kern w:val="0"/>
      <w:u w:val="single"/>
    </w:rPr>
  </w:style>
  <w:style w:type="paragraph" w:customStyle="1" w:styleId="newdocreferenceblank">
    <w:name w:val="newdocreferenceblank"/>
    <w:basedOn w:val="Normal"/>
    <w:pPr>
      <w:spacing w:before="100" w:beforeAutospacing="1" w:after="100" w:afterAutospacing="1" w:line="240" w:lineRule="auto"/>
    </w:pPr>
    <w:rPr>
      <w:rFonts w:ascii="Times New Roman" w:hAnsi="Times New Roman" w:cs="Times New Roman"/>
      <w:color w:val="007F00"/>
      <w:kern w:val="0"/>
      <w:u w:val="single"/>
    </w:rPr>
  </w:style>
  <w:style w:type="paragraph" w:customStyle="1" w:styleId="newdocreferenceerror">
    <w:name w:val="newdocreferenceerror"/>
    <w:basedOn w:val="Normal"/>
    <w:pPr>
      <w:spacing w:before="100" w:beforeAutospacing="1" w:after="100" w:afterAutospacing="1" w:line="240" w:lineRule="auto"/>
    </w:pPr>
    <w:rPr>
      <w:rFonts w:ascii="Times New Roman" w:hAnsi="Times New Roman" w:cs="Times New Roman"/>
      <w:color w:val="FF0000"/>
      <w:kern w:val="0"/>
      <w:u w:val="single"/>
    </w:rPr>
  </w:style>
  <w:style w:type="paragraph" w:customStyle="1" w:styleId="newdocreferencedelete">
    <w:name w:val="newdocreferencedelete"/>
    <w:basedOn w:val="Normal"/>
    <w:pPr>
      <w:shd w:val="clear" w:color="auto" w:fill="FF0000"/>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update">
    <w:name w:val="newdocreferenceupdate"/>
    <w:basedOn w:val="Normal"/>
    <w:pPr>
      <w:shd w:val="clear" w:color="auto" w:fill="FFFF66"/>
      <w:spacing w:before="100" w:beforeAutospacing="1" w:after="100" w:afterAutospacing="1" w:line="240" w:lineRule="auto"/>
    </w:pPr>
    <w:rPr>
      <w:rFonts w:ascii="Times New Roman" w:hAnsi="Times New Roman" w:cs="Times New Roman"/>
      <w:color w:val="0000FF"/>
      <w:kern w:val="0"/>
      <w:u w:val="single"/>
    </w:rPr>
  </w:style>
  <w:style w:type="paragraph" w:customStyle="1" w:styleId="legaldocreference">
    <w:name w:val="legaldocreference"/>
    <w:basedOn w:val="Normal"/>
    <w:pPr>
      <w:spacing w:before="100" w:beforeAutospacing="1" w:after="100" w:afterAutospacing="1" w:line="240" w:lineRule="auto"/>
    </w:pPr>
    <w:rPr>
      <w:rFonts w:ascii="Times New Roman" w:hAnsi="Times New Roman" w:cs="Times New Roman"/>
      <w:color w:val="840084"/>
      <w:kern w:val="0"/>
      <w:u w:val="single"/>
    </w:rPr>
  </w:style>
  <w:style w:type="paragraph" w:customStyle="1" w:styleId="legalrefdoctitle">
    <w:name w:val="legalrefdoctitle"/>
    <w:basedOn w:val="Normal"/>
    <w:pPr>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refdoctitlerepealed">
    <w:name w:val="legalrefdoctitlerepealed"/>
    <w:basedOn w:val="Normal"/>
    <w:pPr>
      <w:shd w:val="clear" w:color="auto" w:fill="F8F5E2"/>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docreferenceopened">
    <w:name w:val="legaldocreferenceopened"/>
    <w:basedOn w:val="Normal"/>
    <w:pPr>
      <w:spacing w:before="100" w:beforeAutospacing="1" w:after="100" w:afterAutospacing="1" w:line="240" w:lineRule="auto"/>
    </w:pPr>
    <w:rPr>
      <w:rFonts w:ascii="Times New Roman" w:hAnsi="Times New Roman" w:cs="Times New Roman"/>
      <w:color w:val="840084"/>
      <w:kern w:val="0"/>
    </w:rPr>
  </w:style>
  <w:style w:type="paragraph" w:customStyle="1" w:styleId="legaldefarticle">
    <w:name w:val="legaldefarticle"/>
    <w:basedOn w:val="Normal"/>
    <w:pPr>
      <w:spacing w:before="300" w:after="100" w:afterAutospacing="1" w:line="240" w:lineRule="auto"/>
    </w:pPr>
    <w:rPr>
      <w:rFonts w:ascii="Times New Roman" w:hAnsi="Times New Roman" w:cs="Times New Roman"/>
      <w:kern w:val="0"/>
    </w:rPr>
  </w:style>
  <w:style w:type="paragraph" w:customStyle="1" w:styleId="error">
    <w:name w:val="error"/>
    <w:basedOn w:val="Normal"/>
    <w:pPr>
      <w:spacing w:before="100" w:beforeAutospacing="1" w:after="100" w:afterAutospacing="1" w:line="240" w:lineRule="auto"/>
    </w:pPr>
    <w:rPr>
      <w:rFonts w:ascii="Times New Roman" w:hAnsi="Times New Roman" w:cs="Times New Roman"/>
      <w:color w:val="FF0000"/>
      <w:kern w:val="0"/>
    </w:rPr>
  </w:style>
  <w:style w:type="paragraph" w:customStyle="1" w:styleId="def">
    <w:name w:val="def"/>
    <w:basedOn w:val="Normal"/>
    <w:pPr>
      <w:spacing w:after="0" w:line="240" w:lineRule="auto"/>
    </w:pPr>
    <w:rPr>
      <w:rFonts w:ascii="Times New Roman" w:hAnsi="Times New Roman" w:cs="Times New Roman"/>
      <w:kern w:val="0"/>
    </w:rPr>
  </w:style>
  <w:style w:type="paragraph" w:customStyle="1" w:styleId="deffix">
    <w:name w:val="deffix"/>
    <w:basedOn w:val="Normal"/>
    <w:pPr>
      <w:spacing w:after="0" w:line="240" w:lineRule="auto"/>
    </w:pPr>
    <w:rPr>
      <w:rFonts w:ascii="Times New Roman" w:hAnsi="Times New Roman" w:cs="Times New Roman"/>
      <w:kern w:val="0"/>
    </w:rPr>
  </w:style>
  <w:style w:type="paragraph" w:customStyle="1" w:styleId="searched0">
    <w:name w:val="searched0"/>
    <w:basedOn w:val="Normal"/>
    <w:pPr>
      <w:shd w:val="clear" w:color="auto" w:fill="FFFF66"/>
      <w:spacing w:before="100" w:beforeAutospacing="1" w:after="100" w:afterAutospacing="1" w:line="240" w:lineRule="auto"/>
    </w:pPr>
    <w:rPr>
      <w:rFonts w:ascii="Times New Roman" w:hAnsi="Times New Roman" w:cs="Times New Roman"/>
      <w:color w:val="000000"/>
      <w:kern w:val="0"/>
    </w:rPr>
  </w:style>
  <w:style w:type="paragraph" w:customStyle="1" w:styleId="picnotes">
    <w:name w:val="picnotes"/>
    <w:basedOn w:val="Normal"/>
    <w:pPr>
      <w:spacing w:before="100" w:beforeAutospacing="1" w:after="100" w:afterAutospacing="1" w:line="240" w:lineRule="auto"/>
    </w:pPr>
    <w:rPr>
      <w:rFonts w:ascii="Times New Roman" w:hAnsi="Times New Roman" w:cs="Times New Roman"/>
      <w:kern w:val="0"/>
    </w:rPr>
  </w:style>
  <w:style w:type="paragraph" w:customStyle="1" w:styleId="pichaseditions">
    <w:name w:val="pichaseditions"/>
    <w:basedOn w:val="Normal"/>
    <w:pPr>
      <w:spacing w:before="100" w:beforeAutospacing="1" w:after="100" w:afterAutospacing="1" w:line="240" w:lineRule="auto"/>
    </w:pPr>
    <w:rPr>
      <w:rFonts w:ascii="Times New Roman" w:hAnsi="Times New Roman" w:cs="Times New Roman"/>
      <w:kern w:val="0"/>
    </w:rPr>
  </w:style>
  <w:style w:type="paragraph" w:customStyle="1" w:styleId="itemeditions">
    <w:name w:val="itemeditions"/>
    <w:basedOn w:val="Normal"/>
    <w:pPr>
      <w:pBdr>
        <w:top w:val="threeDEngrave" w:sz="6" w:space="0" w:color="F5F0D4"/>
        <w:left w:val="threeDEngrave" w:sz="6" w:space="0" w:color="F5F0D4"/>
        <w:bottom w:val="threeDEngrave" w:sz="6" w:space="0" w:color="F5F0D4"/>
        <w:right w:val="threeDEngrave" w:sz="6" w:space="0" w:color="F5F0D4"/>
      </w:pBdr>
      <w:shd w:val="clear" w:color="auto" w:fill="FCF9E8"/>
      <w:spacing w:before="150" w:after="240" w:line="240" w:lineRule="auto"/>
      <w:textAlignment w:val="top"/>
    </w:pPr>
    <w:rPr>
      <w:rFonts w:ascii="Times New Roman" w:hAnsi="Times New Roman" w:cs="Times New Roman"/>
      <w:kern w:val="0"/>
    </w:rPr>
  </w:style>
  <w:style w:type="paragraph" w:customStyle="1" w:styleId="itemeditionstitle">
    <w:name w:val="itemeditionstitle"/>
    <w:basedOn w:val="Normal"/>
    <w:pPr>
      <w:shd w:val="clear" w:color="auto" w:fill="F2DC9A"/>
      <w:spacing w:after="0" w:line="240" w:lineRule="auto"/>
      <w:textAlignment w:val="top"/>
    </w:pPr>
    <w:rPr>
      <w:rFonts w:ascii="Times New Roman" w:hAnsi="Times New Roman" w:cs="Times New Roman"/>
      <w:kern w:val="0"/>
    </w:rPr>
  </w:style>
  <w:style w:type="paragraph" w:customStyle="1" w:styleId="itemeditionsbody">
    <w:name w:val="itemeditionsbody"/>
    <w:basedOn w:val="Normal"/>
    <w:pPr>
      <w:spacing w:before="75" w:after="75" w:line="240" w:lineRule="auto"/>
      <w:ind w:left="30" w:right="75"/>
      <w:textAlignment w:val="top"/>
    </w:pPr>
    <w:rPr>
      <w:rFonts w:ascii="Times New Roman" w:hAnsi="Times New Roman" w:cs="Times New Roman"/>
      <w:kern w:val="0"/>
    </w:rPr>
  </w:style>
  <w:style w:type="paragraph" w:customStyle="1" w:styleId="closeeditionsbutton">
    <w:name w:val="closeeditionsbutton"/>
    <w:basedOn w:val="Normal"/>
    <w:pPr>
      <w:spacing w:before="100" w:beforeAutospacing="1" w:after="100" w:afterAutospacing="1" w:line="240" w:lineRule="auto"/>
      <w:textAlignment w:val="center"/>
    </w:pPr>
    <w:rPr>
      <w:rFonts w:ascii="Times New Roman" w:hAnsi="Times New Roman" w:cs="Times New Roman"/>
      <w:kern w:val="0"/>
    </w:rPr>
  </w:style>
  <w:style w:type="paragraph" w:customStyle="1" w:styleId="picrefsfromacts">
    <w:name w:val="picrefsfromac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practices">
    <w:name w:val="pic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picrefsfromexperts">
    <w:name w:val="picrefsfromexper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investigation">
    <w:name w:val="picrefsfrominvestigation"/>
    <w:basedOn w:val="Normal"/>
    <w:pPr>
      <w:spacing w:before="100" w:beforeAutospacing="1" w:after="100" w:afterAutospacing="1" w:line="240" w:lineRule="auto"/>
    </w:pPr>
    <w:rPr>
      <w:rFonts w:ascii="Times New Roman" w:hAnsi="Times New Roman" w:cs="Times New Roman"/>
      <w:kern w:val="0"/>
    </w:rPr>
  </w:style>
  <w:style w:type="paragraph" w:customStyle="1" w:styleId="picsubrefsfrompractices">
    <w:name w:val="picsub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compareeditionsresult">
    <w:name w:val="compareeditionsresult"/>
    <w:basedOn w:val="Normal"/>
    <w:pPr>
      <w:shd w:val="clear" w:color="auto" w:fill="FCF9E8"/>
      <w:spacing w:before="30" w:after="30" w:line="240" w:lineRule="auto"/>
      <w:ind w:left="30" w:right="30"/>
    </w:pPr>
    <w:rPr>
      <w:rFonts w:ascii="Times New Roman" w:hAnsi="Times New Roman" w:cs="Times New Roman"/>
      <w:kern w:val="0"/>
    </w:rPr>
  </w:style>
  <w:style w:type="paragraph" w:customStyle="1" w:styleId="insertedtext">
    <w:name w:val="insertedtext"/>
    <w:basedOn w:val="Normal"/>
    <w:pPr>
      <w:spacing w:before="100" w:beforeAutospacing="1" w:after="100" w:afterAutospacing="1" w:line="240" w:lineRule="auto"/>
    </w:pPr>
    <w:rPr>
      <w:rFonts w:ascii="Times New Roman" w:hAnsi="Times New Roman" w:cs="Times New Roman"/>
      <w:color w:val="1057D8"/>
      <w:kern w:val="0"/>
    </w:rPr>
  </w:style>
  <w:style w:type="paragraph" w:customStyle="1" w:styleId="deletedtext">
    <w:name w:val="deletedtext"/>
    <w:basedOn w:val="Normal"/>
    <w:pPr>
      <w:spacing w:before="100" w:beforeAutospacing="1" w:after="100" w:afterAutospacing="1" w:line="240" w:lineRule="auto"/>
    </w:pPr>
    <w:rPr>
      <w:rFonts w:ascii="Times New Roman" w:hAnsi="Times New Roman" w:cs="Times New Roman"/>
      <w:strike/>
      <w:color w:val="FF0000"/>
      <w:kern w:val="0"/>
    </w:rPr>
  </w:style>
  <w:style w:type="paragraph" w:customStyle="1" w:styleId="table">
    <w:name w:val="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ti-info">
    <w:name w:val="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anonymous-disclaimer">
    <w:name w:val="anonymous-disclaimer"/>
    <w:basedOn w:val="Normal"/>
    <w:pPr>
      <w:pBdr>
        <w:top w:val="single" w:sz="6" w:space="12" w:color="000000"/>
        <w:left w:val="single" w:sz="6" w:space="12" w:color="000000"/>
        <w:bottom w:val="single" w:sz="6" w:space="12" w:color="000000"/>
        <w:right w:val="single" w:sz="6" w:space="12" w:color="000000"/>
      </w:pBdr>
      <w:spacing w:before="100" w:beforeAutospacing="1" w:after="100" w:afterAutospacing="1" w:line="240" w:lineRule="auto"/>
    </w:pPr>
    <w:rPr>
      <w:rFonts w:ascii="Times New Roman" w:hAnsi="Times New Roman" w:cs="Times New Roman"/>
      <w:b/>
      <w:bCs/>
      <w:kern w:val="0"/>
    </w:rPr>
  </w:style>
  <w:style w:type="paragraph" w:customStyle="1" w:styleId="oj-table">
    <w:name w:val="oj-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oj-ti-info">
    <w:name w:val="oj-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oj-enumeration-spacing">
    <w:name w:val="oj-enumeration-spacing"/>
    <w:basedOn w:val="Normal"/>
    <w:pPr>
      <w:spacing w:before="100" w:beforeAutospacing="1" w:after="240" w:line="240" w:lineRule="auto"/>
    </w:pPr>
    <w:rPr>
      <w:rFonts w:ascii="Times New Roman" w:hAnsi="Times New Roman" w:cs="Times New Roman"/>
      <w:kern w:val="0"/>
    </w:rPr>
  </w:style>
  <w:style w:type="paragraph" w:customStyle="1" w:styleId="oj-quotation-ti">
    <w:name w:val="oj-quotation-ti"/>
    <w:basedOn w:val="Normal"/>
    <w:pPr>
      <w:spacing w:before="100" w:beforeAutospacing="1" w:after="100" w:afterAutospacing="1" w:line="240" w:lineRule="auto"/>
    </w:pPr>
    <w:rPr>
      <w:rFonts w:ascii="Times New Roman" w:hAnsi="Times New Roman" w:cs="Times New Roman"/>
      <w:i/>
      <w:iCs/>
      <w:kern w:val="0"/>
    </w:rPr>
  </w:style>
  <w:style w:type="paragraph" w:customStyle="1" w:styleId="title">
    <w:name w:val="title"/>
    <w:basedOn w:val="Normal"/>
    <w:pPr>
      <w:spacing w:before="100" w:beforeAutospacing="1" w:after="100" w:afterAutospacing="1" w:line="240" w:lineRule="auto"/>
    </w:pPr>
    <w:rPr>
      <w:rFonts w:ascii="Times New Roman" w:hAnsi="Times New Roman" w:cs="Times New Roman"/>
      <w:kern w:val="0"/>
    </w:rPr>
  </w:style>
  <w:style w:type="paragraph" w:customStyle="1" w:styleId="titleupdate">
    <w:name w:val="titleupdate"/>
    <w:basedOn w:val="Normal"/>
    <w:pPr>
      <w:spacing w:before="100" w:beforeAutospacing="1" w:after="100" w:afterAutospacing="1" w:line="240" w:lineRule="auto"/>
    </w:pPr>
    <w:rPr>
      <w:rFonts w:ascii="Times New Roman" w:hAnsi="Times New Roman" w:cs="Times New Roman"/>
      <w:kern w:val="0"/>
    </w:rPr>
  </w:style>
  <w:style w:type="character" w:customStyle="1" w:styleId="bold">
    <w:name w:val="bold"/>
    <w:basedOn w:val="DefaultParagraphFont"/>
    <w:rPr>
      <w:b/>
      <w:bCs/>
    </w:rPr>
  </w:style>
  <w:style w:type="character" w:customStyle="1" w:styleId="italic">
    <w:name w:val="italic"/>
    <w:basedOn w:val="DefaultParagraphFont"/>
    <w:rPr>
      <w:i/>
      <w:iCs/>
    </w:rPr>
  </w:style>
  <w:style w:type="character" w:customStyle="1" w:styleId="sp-normal">
    <w:name w:val="sp-normal"/>
    <w:basedOn w:val="DefaultParagraphFont"/>
    <w:rPr>
      <w:b/>
      <w:bCs/>
      <w:i/>
      <w:iCs/>
    </w:rPr>
  </w:style>
  <w:style w:type="character" w:customStyle="1" w:styleId="sub">
    <w:name w:val="sub"/>
    <w:basedOn w:val="DefaultParagraphFont"/>
    <w:rPr>
      <w:sz w:val="17"/>
      <w:szCs w:val="17"/>
      <w:vertAlign w:val="subscript"/>
    </w:rPr>
  </w:style>
  <w:style w:type="character" w:customStyle="1" w:styleId="super">
    <w:name w:val="super"/>
    <w:basedOn w:val="DefaultParagraphFont"/>
    <w:rPr>
      <w:sz w:val="17"/>
      <w:szCs w:val="17"/>
      <w:vertAlign w:val="superscript"/>
    </w:rPr>
  </w:style>
  <w:style w:type="character" w:customStyle="1" w:styleId="stroke">
    <w:name w:val="stroke"/>
    <w:basedOn w:val="DefaultParagraphFont"/>
    <w:rPr>
      <w:strike/>
    </w:rPr>
  </w:style>
  <w:style w:type="character" w:customStyle="1" w:styleId="underline">
    <w:name w:val="underline"/>
    <w:basedOn w:val="DefaultParagraphFont"/>
    <w:rPr>
      <w:u w:val="single"/>
    </w:rPr>
  </w:style>
  <w:style w:type="character" w:customStyle="1" w:styleId="boldface">
    <w:name w:val="boldface"/>
    <w:basedOn w:val="DefaultParagraphFont"/>
    <w:rPr>
      <w:b/>
      <w:bCs/>
    </w:rPr>
  </w:style>
  <w:style w:type="character" w:customStyle="1" w:styleId="italics">
    <w:name w:val="italics"/>
    <w:basedOn w:val="DefaultParagraphFont"/>
    <w:rPr>
      <w:i/>
      <w:iCs/>
    </w:rPr>
  </w:style>
  <w:style w:type="character" w:customStyle="1" w:styleId="norm1">
    <w:name w:val="norm1"/>
    <w:basedOn w:val="DefaultParagraphFont"/>
    <w:rPr>
      <w:b w:val="0"/>
      <w:bCs w:val="0"/>
      <w:i w:val="0"/>
      <w:iCs w:val="0"/>
    </w:rPr>
  </w:style>
  <w:style w:type="character" w:customStyle="1" w:styleId="subscript">
    <w:name w:val="subscript"/>
    <w:basedOn w:val="DefaultParagraphFont"/>
    <w:rPr>
      <w:sz w:val="17"/>
      <w:szCs w:val="17"/>
      <w:vertAlign w:val="subscript"/>
    </w:rPr>
  </w:style>
  <w:style w:type="character" w:customStyle="1" w:styleId="superscript">
    <w:name w:val="superscript"/>
    <w:basedOn w:val="DefaultParagraphFont"/>
    <w:rPr>
      <w:sz w:val="17"/>
      <w:szCs w:val="17"/>
      <w:vertAlign w:val="superscript"/>
    </w:rPr>
  </w:style>
  <w:style w:type="character" w:customStyle="1" w:styleId="upper">
    <w:name w:val="upper"/>
    <w:basedOn w:val="DefaultParagraphFont"/>
    <w:rPr>
      <w:caps/>
    </w:rPr>
  </w:style>
  <w:style w:type="character" w:customStyle="1" w:styleId="oj-bold">
    <w:name w:val="oj-bold"/>
    <w:basedOn w:val="DefaultParagraphFont"/>
    <w:rPr>
      <w:b/>
      <w:bCs/>
    </w:rPr>
  </w:style>
  <w:style w:type="character" w:customStyle="1" w:styleId="oj-italic">
    <w:name w:val="oj-italic"/>
    <w:basedOn w:val="DefaultParagraphFont"/>
    <w:rPr>
      <w:i/>
      <w:iCs/>
    </w:rPr>
  </w:style>
  <w:style w:type="character" w:customStyle="1" w:styleId="oj-sp-normal">
    <w:name w:val="oj-sp-normal"/>
    <w:basedOn w:val="DefaultParagraphFont"/>
    <w:rPr>
      <w:b/>
      <w:bCs/>
      <w:i/>
      <w:iCs/>
    </w:rPr>
  </w:style>
  <w:style w:type="character" w:customStyle="1" w:styleId="oj-sub">
    <w:name w:val="oj-sub"/>
    <w:basedOn w:val="DefaultParagraphFont"/>
    <w:rPr>
      <w:sz w:val="17"/>
      <w:szCs w:val="17"/>
      <w:vertAlign w:val="subscript"/>
    </w:rPr>
  </w:style>
  <w:style w:type="character" w:customStyle="1" w:styleId="oj-super">
    <w:name w:val="oj-super"/>
    <w:basedOn w:val="DefaultParagraphFont"/>
    <w:rPr>
      <w:sz w:val="17"/>
      <w:szCs w:val="17"/>
      <w:vertAlign w:val="superscript"/>
    </w:rPr>
  </w:style>
  <w:style w:type="character" w:customStyle="1" w:styleId="oj-stroke">
    <w:name w:val="oj-stroke"/>
    <w:basedOn w:val="DefaultParagraphFont"/>
    <w:rPr>
      <w:strike/>
    </w:rPr>
  </w:style>
  <w:style w:type="character" w:customStyle="1" w:styleId="oj-underline">
    <w:name w:val="oj-underline"/>
    <w:basedOn w:val="DefaultParagraphFont"/>
    <w:rPr>
      <w:u w:val="single"/>
    </w:rPr>
  </w:style>
  <w:style w:type="paragraph" w:customStyle="1" w:styleId="title1">
    <w:name w:val="title1"/>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1">
    <w:name w:val="titleupdate1"/>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2">
    <w:name w:val="title2"/>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1">
    <w:name w:val="historyreference1"/>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2">
    <w:name w:val="historyreference2"/>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3">
    <w:name w:val="title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4">
    <w:name w:val="title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5">
    <w:name w:val="title5"/>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6">
    <w:name w:val="title6"/>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7">
    <w:name w:val="title7"/>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8">
    <w:name w:val="title8"/>
    <w:basedOn w:val="Normal"/>
    <w:pPr>
      <w:spacing w:after="0" w:line="240" w:lineRule="auto"/>
      <w:ind w:firstLine="1155"/>
    </w:pPr>
    <w:rPr>
      <w:rFonts w:ascii="Times New Roman" w:hAnsi="Times New Roman" w:cs="Times New Roman"/>
      <w:b/>
      <w:bCs/>
      <w:kern w:val="0"/>
    </w:rPr>
  </w:style>
  <w:style w:type="paragraph" w:customStyle="1" w:styleId="title9">
    <w:name w:val="title9"/>
    <w:basedOn w:val="Normal"/>
    <w:pPr>
      <w:spacing w:after="0" w:line="240" w:lineRule="auto"/>
    </w:pPr>
    <w:rPr>
      <w:rFonts w:ascii="Times New Roman" w:hAnsi="Times New Roman" w:cs="Times New Roman"/>
      <w:b/>
      <w:bCs/>
      <w:kern w:val="0"/>
      <w:sz w:val="21"/>
      <w:szCs w:val="21"/>
    </w:rPr>
  </w:style>
  <w:style w:type="paragraph" w:customStyle="1" w:styleId="title10">
    <w:name w:val="title10"/>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11">
    <w:name w:val="title11"/>
    <w:basedOn w:val="Normal"/>
    <w:pPr>
      <w:spacing w:after="0" w:line="240" w:lineRule="auto"/>
    </w:pPr>
    <w:rPr>
      <w:rFonts w:ascii="Times New Roman" w:hAnsi="Times New Roman" w:cs="Times New Roman"/>
      <w:kern w:val="0"/>
    </w:rPr>
  </w:style>
  <w:style w:type="paragraph" w:customStyle="1" w:styleId="title12">
    <w:name w:val="title1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3">
    <w:name w:val="title1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4">
    <w:name w:val="title14"/>
    <w:basedOn w:val="Normal"/>
    <w:pPr>
      <w:spacing w:after="0" w:line="240" w:lineRule="auto"/>
      <w:ind w:left="600" w:right="600"/>
    </w:pPr>
    <w:rPr>
      <w:rFonts w:ascii="Times New Roman" w:hAnsi="Times New Roman" w:cs="Times New Roman"/>
      <w:b/>
      <w:bCs/>
      <w:kern w:val="0"/>
    </w:rPr>
  </w:style>
  <w:style w:type="paragraph" w:customStyle="1" w:styleId="title15">
    <w:name w:val="title15"/>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6">
    <w:name w:val="title16"/>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7">
    <w:name w:val="title17"/>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norm2">
    <w:name w:val="norm2"/>
    <w:basedOn w:val="DefaultParagraphFont"/>
    <w:rPr>
      <w:b w:val="0"/>
      <w:bCs w:val="0"/>
      <w:i w:val="0"/>
      <w:iCs w:val="0"/>
    </w:rPr>
  </w:style>
  <w:style w:type="paragraph" w:customStyle="1" w:styleId="title18">
    <w:name w:val="title18"/>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2">
    <w:name w:val="titleupdate2"/>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19">
    <w:name w:val="title19"/>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3">
    <w:name w:val="historyreference3"/>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4">
    <w:name w:val="historyreference4"/>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20">
    <w:name w:val="title2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1">
    <w:name w:val="title21"/>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2">
    <w:name w:val="title2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3">
    <w:name w:val="title2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4">
    <w:name w:val="title2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5">
    <w:name w:val="title25"/>
    <w:basedOn w:val="Normal"/>
    <w:pPr>
      <w:spacing w:after="0" w:line="240" w:lineRule="auto"/>
      <w:ind w:firstLine="1155"/>
    </w:pPr>
    <w:rPr>
      <w:rFonts w:ascii="Times New Roman" w:hAnsi="Times New Roman" w:cs="Times New Roman"/>
      <w:b/>
      <w:bCs/>
      <w:kern w:val="0"/>
    </w:rPr>
  </w:style>
  <w:style w:type="paragraph" w:customStyle="1" w:styleId="title26">
    <w:name w:val="title26"/>
    <w:basedOn w:val="Normal"/>
    <w:pPr>
      <w:spacing w:after="0" w:line="240" w:lineRule="auto"/>
    </w:pPr>
    <w:rPr>
      <w:rFonts w:ascii="Times New Roman" w:hAnsi="Times New Roman" w:cs="Times New Roman"/>
      <w:b/>
      <w:bCs/>
      <w:kern w:val="0"/>
      <w:sz w:val="21"/>
      <w:szCs w:val="21"/>
    </w:rPr>
  </w:style>
  <w:style w:type="paragraph" w:customStyle="1" w:styleId="title27">
    <w:name w:val="title27"/>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28">
    <w:name w:val="title28"/>
    <w:basedOn w:val="Normal"/>
    <w:pPr>
      <w:spacing w:after="0" w:line="240" w:lineRule="auto"/>
    </w:pPr>
    <w:rPr>
      <w:rFonts w:ascii="Times New Roman" w:hAnsi="Times New Roman" w:cs="Times New Roman"/>
      <w:kern w:val="0"/>
    </w:rPr>
  </w:style>
  <w:style w:type="paragraph" w:customStyle="1" w:styleId="title29">
    <w:name w:val="title29"/>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0">
    <w:name w:val="title3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1">
    <w:name w:val="title31"/>
    <w:basedOn w:val="Normal"/>
    <w:pPr>
      <w:spacing w:after="0" w:line="240" w:lineRule="auto"/>
      <w:ind w:left="600" w:right="600"/>
    </w:pPr>
    <w:rPr>
      <w:rFonts w:ascii="Times New Roman" w:hAnsi="Times New Roman" w:cs="Times New Roman"/>
      <w:b/>
      <w:bCs/>
      <w:kern w:val="0"/>
    </w:rPr>
  </w:style>
  <w:style w:type="paragraph" w:customStyle="1" w:styleId="title32">
    <w:name w:val="title32"/>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3">
    <w:name w:val="title33"/>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4">
    <w:name w:val="title34"/>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historyitem">
    <w:name w:val="historyitem"/>
    <w:basedOn w:val="DefaultParagraphFont"/>
  </w:style>
  <w:style w:type="character" w:customStyle="1" w:styleId="historyitemselected1">
    <w:name w:val="historyitemselected1"/>
    <w:basedOn w:val="DefaultParagraphFont"/>
    <w:rPr>
      <w:b/>
      <w:bCs/>
      <w:color w:val="0086C6"/>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908418">
      <w:bodyDiv w:val="1"/>
      <w:marLeft w:val="390"/>
      <w:marRight w:val="390"/>
      <w:marTop w:val="0"/>
      <w:marBottom w:val="0"/>
      <w:divBdr>
        <w:top w:val="none" w:sz="0" w:space="0" w:color="auto"/>
        <w:left w:val="none" w:sz="0" w:space="0" w:color="auto"/>
        <w:bottom w:val="none" w:sz="0" w:space="0" w:color="auto"/>
        <w:right w:val="none" w:sz="0" w:space="0" w:color="auto"/>
      </w:divBdr>
      <w:divsChild>
        <w:div w:id="1298874406">
          <w:marLeft w:val="0"/>
          <w:marRight w:val="0"/>
          <w:marTop w:val="0"/>
          <w:marBottom w:val="0"/>
          <w:divBdr>
            <w:top w:val="none" w:sz="0" w:space="0" w:color="auto"/>
            <w:left w:val="none" w:sz="0" w:space="0" w:color="auto"/>
            <w:bottom w:val="none" w:sz="0" w:space="0" w:color="auto"/>
            <w:right w:val="none" w:sz="0" w:space="0" w:color="auto"/>
          </w:divBdr>
        </w:div>
        <w:div w:id="464658947">
          <w:marLeft w:val="0"/>
          <w:marRight w:val="0"/>
          <w:marTop w:val="75"/>
          <w:marBottom w:val="0"/>
          <w:divBdr>
            <w:top w:val="none" w:sz="0" w:space="0" w:color="auto"/>
            <w:left w:val="none" w:sz="0" w:space="0" w:color="auto"/>
            <w:bottom w:val="none" w:sz="0" w:space="0" w:color="auto"/>
            <w:right w:val="none" w:sz="0" w:space="0" w:color="auto"/>
          </w:divBdr>
        </w:div>
        <w:div w:id="1456557821">
          <w:marLeft w:val="0"/>
          <w:marRight w:val="0"/>
          <w:marTop w:val="75"/>
          <w:marBottom w:val="0"/>
          <w:divBdr>
            <w:top w:val="none" w:sz="0" w:space="0" w:color="auto"/>
            <w:left w:val="none" w:sz="0" w:space="0" w:color="auto"/>
            <w:bottom w:val="none" w:sz="0" w:space="0" w:color="auto"/>
            <w:right w:val="none" w:sz="0" w:space="0" w:color="auto"/>
          </w:divBdr>
        </w:div>
        <w:div w:id="1546527902">
          <w:marLeft w:val="0"/>
          <w:marRight w:val="0"/>
          <w:marTop w:val="75"/>
          <w:marBottom w:val="0"/>
          <w:divBdr>
            <w:top w:val="none" w:sz="0" w:space="0" w:color="auto"/>
            <w:left w:val="none" w:sz="0" w:space="0" w:color="auto"/>
            <w:bottom w:val="none" w:sz="0" w:space="0" w:color="auto"/>
            <w:right w:val="none" w:sz="0" w:space="0" w:color="auto"/>
          </w:divBdr>
        </w:div>
        <w:div w:id="1257788348">
          <w:marLeft w:val="0"/>
          <w:marRight w:val="0"/>
          <w:marTop w:val="225"/>
          <w:marBottom w:val="0"/>
          <w:divBdr>
            <w:top w:val="none" w:sz="0" w:space="0" w:color="auto"/>
            <w:left w:val="none" w:sz="0" w:space="0" w:color="auto"/>
            <w:bottom w:val="none" w:sz="0" w:space="0" w:color="auto"/>
            <w:right w:val="none" w:sz="0" w:space="0" w:color="auto"/>
          </w:divBdr>
        </w:div>
        <w:div w:id="1970818696">
          <w:marLeft w:val="0"/>
          <w:marRight w:val="0"/>
          <w:marTop w:val="150"/>
          <w:marBottom w:val="0"/>
          <w:divBdr>
            <w:top w:val="none" w:sz="0" w:space="0" w:color="auto"/>
            <w:left w:val="none" w:sz="0" w:space="0" w:color="auto"/>
            <w:bottom w:val="none" w:sz="0" w:space="0" w:color="auto"/>
            <w:right w:val="none" w:sz="0" w:space="0" w:color="auto"/>
          </w:divBdr>
        </w:div>
        <w:div w:id="1520199002">
          <w:marLeft w:val="0"/>
          <w:marRight w:val="0"/>
          <w:marTop w:val="0"/>
          <w:marBottom w:val="120"/>
          <w:divBdr>
            <w:top w:val="none" w:sz="0" w:space="0" w:color="auto"/>
            <w:left w:val="none" w:sz="0" w:space="0" w:color="auto"/>
            <w:bottom w:val="none" w:sz="0" w:space="0" w:color="auto"/>
            <w:right w:val="none" w:sz="0" w:space="0" w:color="auto"/>
          </w:divBdr>
          <w:divsChild>
            <w:div w:id="1482430079">
              <w:marLeft w:val="0"/>
              <w:marRight w:val="0"/>
              <w:marTop w:val="0"/>
              <w:marBottom w:val="0"/>
              <w:divBdr>
                <w:top w:val="none" w:sz="0" w:space="0" w:color="auto"/>
                <w:left w:val="none" w:sz="0" w:space="0" w:color="auto"/>
                <w:bottom w:val="none" w:sz="0" w:space="0" w:color="auto"/>
                <w:right w:val="none" w:sz="0" w:space="0" w:color="auto"/>
              </w:divBdr>
            </w:div>
            <w:div w:id="571820834">
              <w:marLeft w:val="0"/>
              <w:marRight w:val="0"/>
              <w:marTop w:val="0"/>
              <w:marBottom w:val="0"/>
              <w:divBdr>
                <w:top w:val="none" w:sz="0" w:space="0" w:color="auto"/>
                <w:left w:val="none" w:sz="0" w:space="0" w:color="auto"/>
                <w:bottom w:val="none" w:sz="0" w:space="0" w:color="auto"/>
                <w:right w:val="none" w:sz="0" w:space="0" w:color="auto"/>
              </w:divBdr>
            </w:div>
            <w:div w:id="1874230177">
              <w:marLeft w:val="0"/>
              <w:marRight w:val="0"/>
              <w:marTop w:val="0"/>
              <w:marBottom w:val="0"/>
              <w:divBdr>
                <w:top w:val="none" w:sz="0" w:space="0" w:color="auto"/>
                <w:left w:val="none" w:sz="0" w:space="0" w:color="auto"/>
                <w:bottom w:val="none" w:sz="0" w:space="0" w:color="auto"/>
                <w:right w:val="none" w:sz="0" w:space="0" w:color="auto"/>
              </w:divBdr>
            </w:div>
            <w:div w:id="1857229271">
              <w:marLeft w:val="0"/>
              <w:marRight w:val="0"/>
              <w:marTop w:val="0"/>
              <w:marBottom w:val="0"/>
              <w:divBdr>
                <w:top w:val="none" w:sz="0" w:space="0" w:color="auto"/>
                <w:left w:val="none" w:sz="0" w:space="0" w:color="auto"/>
                <w:bottom w:val="none" w:sz="0" w:space="0" w:color="auto"/>
                <w:right w:val="none" w:sz="0" w:space="0" w:color="auto"/>
              </w:divBdr>
            </w:div>
            <w:div w:id="1744179243">
              <w:marLeft w:val="0"/>
              <w:marRight w:val="0"/>
              <w:marTop w:val="0"/>
              <w:marBottom w:val="0"/>
              <w:divBdr>
                <w:top w:val="none" w:sz="0" w:space="0" w:color="auto"/>
                <w:left w:val="none" w:sz="0" w:space="0" w:color="auto"/>
                <w:bottom w:val="none" w:sz="0" w:space="0" w:color="auto"/>
                <w:right w:val="none" w:sz="0" w:space="0" w:color="auto"/>
              </w:divBdr>
            </w:div>
            <w:div w:id="1177964663">
              <w:marLeft w:val="0"/>
              <w:marRight w:val="0"/>
              <w:marTop w:val="0"/>
              <w:marBottom w:val="0"/>
              <w:divBdr>
                <w:top w:val="none" w:sz="0" w:space="0" w:color="auto"/>
                <w:left w:val="none" w:sz="0" w:space="0" w:color="auto"/>
                <w:bottom w:val="none" w:sz="0" w:space="0" w:color="auto"/>
                <w:right w:val="none" w:sz="0" w:space="0" w:color="auto"/>
              </w:divBdr>
            </w:div>
            <w:div w:id="1949773071">
              <w:marLeft w:val="0"/>
              <w:marRight w:val="0"/>
              <w:marTop w:val="0"/>
              <w:marBottom w:val="0"/>
              <w:divBdr>
                <w:top w:val="none" w:sz="0" w:space="0" w:color="auto"/>
                <w:left w:val="none" w:sz="0" w:space="0" w:color="auto"/>
                <w:bottom w:val="none" w:sz="0" w:space="0" w:color="auto"/>
                <w:right w:val="none" w:sz="0" w:space="0" w:color="auto"/>
              </w:divBdr>
            </w:div>
            <w:div w:id="575475293">
              <w:marLeft w:val="0"/>
              <w:marRight w:val="0"/>
              <w:marTop w:val="0"/>
              <w:marBottom w:val="0"/>
              <w:divBdr>
                <w:top w:val="none" w:sz="0" w:space="0" w:color="auto"/>
                <w:left w:val="none" w:sz="0" w:space="0" w:color="auto"/>
                <w:bottom w:val="none" w:sz="0" w:space="0" w:color="auto"/>
                <w:right w:val="none" w:sz="0" w:space="0" w:color="auto"/>
              </w:divBdr>
            </w:div>
            <w:div w:id="216354317">
              <w:marLeft w:val="0"/>
              <w:marRight w:val="0"/>
              <w:marTop w:val="0"/>
              <w:marBottom w:val="0"/>
              <w:divBdr>
                <w:top w:val="none" w:sz="0" w:space="0" w:color="auto"/>
                <w:left w:val="none" w:sz="0" w:space="0" w:color="auto"/>
                <w:bottom w:val="none" w:sz="0" w:space="0" w:color="auto"/>
                <w:right w:val="none" w:sz="0" w:space="0" w:color="auto"/>
              </w:divBdr>
            </w:div>
            <w:div w:id="1871868337">
              <w:marLeft w:val="0"/>
              <w:marRight w:val="0"/>
              <w:marTop w:val="0"/>
              <w:marBottom w:val="0"/>
              <w:divBdr>
                <w:top w:val="none" w:sz="0" w:space="0" w:color="auto"/>
                <w:left w:val="none" w:sz="0" w:space="0" w:color="auto"/>
                <w:bottom w:val="none" w:sz="0" w:space="0" w:color="auto"/>
                <w:right w:val="none" w:sz="0" w:space="0" w:color="auto"/>
              </w:divBdr>
            </w:div>
            <w:div w:id="809979127">
              <w:marLeft w:val="0"/>
              <w:marRight w:val="0"/>
              <w:marTop w:val="0"/>
              <w:marBottom w:val="0"/>
              <w:divBdr>
                <w:top w:val="none" w:sz="0" w:space="0" w:color="auto"/>
                <w:left w:val="none" w:sz="0" w:space="0" w:color="auto"/>
                <w:bottom w:val="none" w:sz="0" w:space="0" w:color="auto"/>
                <w:right w:val="none" w:sz="0" w:space="0" w:color="auto"/>
              </w:divBdr>
            </w:div>
            <w:div w:id="1206411002">
              <w:marLeft w:val="0"/>
              <w:marRight w:val="0"/>
              <w:marTop w:val="0"/>
              <w:marBottom w:val="0"/>
              <w:divBdr>
                <w:top w:val="none" w:sz="0" w:space="0" w:color="auto"/>
                <w:left w:val="none" w:sz="0" w:space="0" w:color="auto"/>
                <w:bottom w:val="none" w:sz="0" w:space="0" w:color="auto"/>
                <w:right w:val="none" w:sz="0" w:space="0" w:color="auto"/>
              </w:divBdr>
            </w:div>
            <w:div w:id="953513140">
              <w:marLeft w:val="0"/>
              <w:marRight w:val="0"/>
              <w:marTop w:val="0"/>
              <w:marBottom w:val="0"/>
              <w:divBdr>
                <w:top w:val="none" w:sz="0" w:space="0" w:color="auto"/>
                <w:left w:val="none" w:sz="0" w:space="0" w:color="auto"/>
                <w:bottom w:val="none" w:sz="0" w:space="0" w:color="auto"/>
                <w:right w:val="none" w:sz="0" w:space="0" w:color="auto"/>
              </w:divBdr>
            </w:div>
          </w:divsChild>
        </w:div>
        <w:div w:id="1025058985">
          <w:marLeft w:val="0"/>
          <w:marRight w:val="0"/>
          <w:marTop w:val="0"/>
          <w:marBottom w:val="120"/>
          <w:divBdr>
            <w:top w:val="none" w:sz="0" w:space="0" w:color="auto"/>
            <w:left w:val="none" w:sz="0" w:space="0" w:color="auto"/>
            <w:bottom w:val="none" w:sz="0" w:space="0" w:color="auto"/>
            <w:right w:val="none" w:sz="0" w:space="0" w:color="auto"/>
          </w:divBdr>
          <w:divsChild>
            <w:div w:id="1512990869">
              <w:marLeft w:val="0"/>
              <w:marRight w:val="0"/>
              <w:marTop w:val="0"/>
              <w:marBottom w:val="0"/>
              <w:divBdr>
                <w:top w:val="none" w:sz="0" w:space="0" w:color="auto"/>
                <w:left w:val="none" w:sz="0" w:space="0" w:color="auto"/>
                <w:bottom w:val="none" w:sz="0" w:space="0" w:color="auto"/>
                <w:right w:val="none" w:sz="0" w:space="0" w:color="auto"/>
              </w:divBdr>
            </w:div>
          </w:divsChild>
        </w:div>
        <w:div w:id="1665205143">
          <w:marLeft w:val="0"/>
          <w:marRight w:val="0"/>
          <w:marTop w:val="0"/>
          <w:marBottom w:val="120"/>
          <w:divBdr>
            <w:top w:val="none" w:sz="0" w:space="0" w:color="auto"/>
            <w:left w:val="none" w:sz="0" w:space="0" w:color="auto"/>
            <w:bottom w:val="none" w:sz="0" w:space="0" w:color="auto"/>
            <w:right w:val="none" w:sz="0" w:space="0" w:color="auto"/>
          </w:divBdr>
          <w:divsChild>
            <w:div w:id="1933465480">
              <w:marLeft w:val="0"/>
              <w:marRight w:val="0"/>
              <w:marTop w:val="0"/>
              <w:marBottom w:val="0"/>
              <w:divBdr>
                <w:top w:val="none" w:sz="0" w:space="0" w:color="auto"/>
                <w:left w:val="none" w:sz="0" w:space="0" w:color="auto"/>
                <w:bottom w:val="none" w:sz="0" w:space="0" w:color="auto"/>
                <w:right w:val="none" w:sz="0" w:space="0" w:color="auto"/>
              </w:divBdr>
            </w:div>
            <w:div w:id="793401573">
              <w:marLeft w:val="0"/>
              <w:marRight w:val="0"/>
              <w:marTop w:val="0"/>
              <w:marBottom w:val="0"/>
              <w:divBdr>
                <w:top w:val="none" w:sz="0" w:space="0" w:color="auto"/>
                <w:left w:val="none" w:sz="0" w:space="0" w:color="auto"/>
                <w:bottom w:val="none" w:sz="0" w:space="0" w:color="auto"/>
                <w:right w:val="none" w:sz="0" w:space="0" w:color="auto"/>
              </w:divBdr>
            </w:div>
            <w:div w:id="2111197015">
              <w:marLeft w:val="0"/>
              <w:marRight w:val="0"/>
              <w:marTop w:val="0"/>
              <w:marBottom w:val="0"/>
              <w:divBdr>
                <w:top w:val="none" w:sz="0" w:space="0" w:color="auto"/>
                <w:left w:val="none" w:sz="0" w:space="0" w:color="auto"/>
                <w:bottom w:val="none" w:sz="0" w:space="0" w:color="auto"/>
                <w:right w:val="none" w:sz="0" w:space="0" w:color="auto"/>
              </w:divBdr>
            </w:div>
          </w:divsChild>
        </w:div>
        <w:div w:id="1292638262">
          <w:marLeft w:val="0"/>
          <w:marRight w:val="0"/>
          <w:marTop w:val="0"/>
          <w:marBottom w:val="120"/>
          <w:divBdr>
            <w:top w:val="none" w:sz="0" w:space="0" w:color="auto"/>
            <w:left w:val="none" w:sz="0" w:space="0" w:color="auto"/>
            <w:bottom w:val="none" w:sz="0" w:space="0" w:color="auto"/>
            <w:right w:val="none" w:sz="0" w:space="0" w:color="auto"/>
          </w:divBdr>
          <w:divsChild>
            <w:div w:id="938222977">
              <w:marLeft w:val="0"/>
              <w:marRight w:val="0"/>
              <w:marTop w:val="0"/>
              <w:marBottom w:val="0"/>
              <w:divBdr>
                <w:top w:val="none" w:sz="0" w:space="0" w:color="auto"/>
                <w:left w:val="none" w:sz="0" w:space="0" w:color="auto"/>
                <w:bottom w:val="none" w:sz="0" w:space="0" w:color="auto"/>
                <w:right w:val="none" w:sz="0" w:space="0" w:color="auto"/>
              </w:divBdr>
            </w:div>
            <w:div w:id="1498230340">
              <w:marLeft w:val="0"/>
              <w:marRight w:val="0"/>
              <w:marTop w:val="0"/>
              <w:marBottom w:val="0"/>
              <w:divBdr>
                <w:top w:val="none" w:sz="0" w:space="0" w:color="auto"/>
                <w:left w:val="none" w:sz="0" w:space="0" w:color="auto"/>
                <w:bottom w:val="none" w:sz="0" w:space="0" w:color="auto"/>
                <w:right w:val="none" w:sz="0" w:space="0" w:color="auto"/>
              </w:divBdr>
            </w:div>
            <w:div w:id="175730111">
              <w:marLeft w:val="0"/>
              <w:marRight w:val="0"/>
              <w:marTop w:val="0"/>
              <w:marBottom w:val="0"/>
              <w:divBdr>
                <w:top w:val="none" w:sz="0" w:space="0" w:color="auto"/>
                <w:left w:val="none" w:sz="0" w:space="0" w:color="auto"/>
                <w:bottom w:val="none" w:sz="0" w:space="0" w:color="auto"/>
                <w:right w:val="none" w:sz="0" w:space="0" w:color="auto"/>
              </w:divBdr>
            </w:div>
            <w:div w:id="1578860488">
              <w:marLeft w:val="0"/>
              <w:marRight w:val="0"/>
              <w:marTop w:val="0"/>
              <w:marBottom w:val="0"/>
              <w:divBdr>
                <w:top w:val="none" w:sz="0" w:space="0" w:color="auto"/>
                <w:left w:val="none" w:sz="0" w:space="0" w:color="auto"/>
                <w:bottom w:val="none" w:sz="0" w:space="0" w:color="auto"/>
                <w:right w:val="none" w:sz="0" w:space="0" w:color="auto"/>
              </w:divBdr>
            </w:div>
            <w:div w:id="1000742098">
              <w:marLeft w:val="0"/>
              <w:marRight w:val="0"/>
              <w:marTop w:val="0"/>
              <w:marBottom w:val="0"/>
              <w:divBdr>
                <w:top w:val="none" w:sz="0" w:space="0" w:color="auto"/>
                <w:left w:val="none" w:sz="0" w:space="0" w:color="auto"/>
                <w:bottom w:val="none" w:sz="0" w:space="0" w:color="auto"/>
                <w:right w:val="none" w:sz="0" w:space="0" w:color="auto"/>
              </w:divBdr>
            </w:div>
            <w:div w:id="794907147">
              <w:marLeft w:val="0"/>
              <w:marRight w:val="0"/>
              <w:marTop w:val="0"/>
              <w:marBottom w:val="0"/>
              <w:divBdr>
                <w:top w:val="none" w:sz="0" w:space="0" w:color="auto"/>
                <w:left w:val="none" w:sz="0" w:space="0" w:color="auto"/>
                <w:bottom w:val="none" w:sz="0" w:space="0" w:color="auto"/>
                <w:right w:val="none" w:sz="0" w:space="0" w:color="auto"/>
              </w:divBdr>
            </w:div>
            <w:div w:id="153839845">
              <w:marLeft w:val="0"/>
              <w:marRight w:val="0"/>
              <w:marTop w:val="0"/>
              <w:marBottom w:val="0"/>
              <w:divBdr>
                <w:top w:val="none" w:sz="0" w:space="0" w:color="auto"/>
                <w:left w:val="none" w:sz="0" w:space="0" w:color="auto"/>
                <w:bottom w:val="none" w:sz="0" w:space="0" w:color="auto"/>
                <w:right w:val="none" w:sz="0" w:space="0" w:color="auto"/>
              </w:divBdr>
            </w:div>
          </w:divsChild>
        </w:div>
        <w:div w:id="1572151596">
          <w:marLeft w:val="0"/>
          <w:marRight w:val="0"/>
          <w:marTop w:val="0"/>
          <w:marBottom w:val="120"/>
          <w:divBdr>
            <w:top w:val="none" w:sz="0" w:space="0" w:color="auto"/>
            <w:left w:val="none" w:sz="0" w:space="0" w:color="auto"/>
            <w:bottom w:val="none" w:sz="0" w:space="0" w:color="auto"/>
            <w:right w:val="none" w:sz="0" w:space="0" w:color="auto"/>
          </w:divBdr>
          <w:divsChild>
            <w:div w:id="1568878664">
              <w:marLeft w:val="0"/>
              <w:marRight w:val="0"/>
              <w:marTop w:val="0"/>
              <w:marBottom w:val="0"/>
              <w:divBdr>
                <w:top w:val="none" w:sz="0" w:space="0" w:color="auto"/>
                <w:left w:val="none" w:sz="0" w:space="0" w:color="auto"/>
                <w:bottom w:val="none" w:sz="0" w:space="0" w:color="auto"/>
                <w:right w:val="none" w:sz="0" w:space="0" w:color="auto"/>
              </w:divBdr>
            </w:div>
          </w:divsChild>
        </w:div>
        <w:div w:id="833762403">
          <w:marLeft w:val="0"/>
          <w:marRight w:val="0"/>
          <w:marTop w:val="0"/>
          <w:marBottom w:val="120"/>
          <w:divBdr>
            <w:top w:val="none" w:sz="0" w:space="0" w:color="auto"/>
            <w:left w:val="none" w:sz="0" w:space="0" w:color="auto"/>
            <w:bottom w:val="none" w:sz="0" w:space="0" w:color="auto"/>
            <w:right w:val="none" w:sz="0" w:space="0" w:color="auto"/>
          </w:divBdr>
          <w:divsChild>
            <w:div w:id="581179706">
              <w:marLeft w:val="0"/>
              <w:marRight w:val="0"/>
              <w:marTop w:val="0"/>
              <w:marBottom w:val="0"/>
              <w:divBdr>
                <w:top w:val="none" w:sz="0" w:space="0" w:color="auto"/>
                <w:left w:val="none" w:sz="0" w:space="0" w:color="auto"/>
                <w:bottom w:val="none" w:sz="0" w:space="0" w:color="auto"/>
                <w:right w:val="none" w:sz="0" w:space="0" w:color="auto"/>
              </w:divBdr>
            </w:div>
            <w:div w:id="1744569613">
              <w:marLeft w:val="0"/>
              <w:marRight w:val="0"/>
              <w:marTop w:val="0"/>
              <w:marBottom w:val="0"/>
              <w:divBdr>
                <w:top w:val="none" w:sz="0" w:space="0" w:color="auto"/>
                <w:left w:val="none" w:sz="0" w:space="0" w:color="auto"/>
                <w:bottom w:val="none" w:sz="0" w:space="0" w:color="auto"/>
                <w:right w:val="none" w:sz="0" w:space="0" w:color="auto"/>
              </w:divBdr>
            </w:div>
            <w:div w:id="1583031957">
              <w:marLeft w:val="0"/>
              <w:marRight w:val="0"/>
              <w:marTop w:val="0"/>
              <w:marBottom w:val="0"/>
              <w:divBdr>
                <w:top w:val="none" w:sz="0" w:space="0" w:color="auto"/>
                <w:left w:val="none" w:sz="0" w:space="0" w:color="auto"/>
                <w:bottom w:val="none" w:sz="0" w:space="0" w:color="auto"/>
                <w:right w:val="none" w:sz="0" w:space="0" w:color="auto"/>
              </w:divBdr>
            </w:div>
            <w:div w:id="819686437">
              <w:marLeft w:val="0"/>
              <w:marRight w:val="0"/>
              <w:marTop w:val="0"/>
              <w:marBottom w:val="0"/>
              <w:divBdr>
                <w:top w:val="none" w:sz="0" w:space="0" w:color="auto"/>
                <w:left w:val="none" w:sz="0" w:space="0" w:color="auto"/>
                <w:bottom w:val="none" w:sz="0" w:space="0" w:color="auto"/>
                <w:right w:val="none" w:sz="0" w:space="0" w:color="auto"/>
              </w:divBdr>
            </w:div>
            <w:div w:id="2008943961">
              <w:marLeft w:val="0"/>
              <w:marRight w:val="0"/>
              <w:marTop w:val="0"/>
              <w:marBottom w:val="0"/>
              <w:divBdr>
                <w:top w:val="none" w:sz="0" w:space="0" w:color="auto"/>
                <w:left w:val="none" w:sz="0" w:space="0" w:color="auto"/>
                <w:bottom w:val="none" w:sz="0" w:space="0" w:color="auto"/>
                <w:right w:val="none" w:sz="0" w:space="0" w:color="auto"/>
              </w:divBdr>
            </w:div>
            <w:div w:id="242305149">
              <w:marLeft w:val="0"/>
              <w:marRight w:val="0"/>
              <w:marTop w:val="0"/>
              <w:marBottom w:val="0"/>
              <w:divBdr>
                <w:top w:val="none" w:sz="0" w:space="0" w:color="auto"/>
                <w:left w:val="none" w:sz="0" w:space="0" w:color="auto"/>
                <w:bottom w:val="none" w:sz="0" w:space="0" w:color="auto"/>
                <w:right w:val="none" w:sz="0" w:space="0" w:color="auto"/>
              </w:divBdr>
            </w:div>
            <w:div w:id="193160515">
              <w:marLeft w:val="0"/>
              <w:marRight w:val="0"/>
              <w:marTop w:val="0"/>
              <w:marBottom w:val="0"/>
              <w:divBdr>
                <w:top w:val="none" w:sz="0" w:space="0" w:color="auto"/>
                <w:left w:val="none" w:sz="0" w:space="0" w:color="auto"/>
                <w:bottom w:val="none" w:sz="0" w:space="0" w:color="auto"/>
                <w:right w:val="none" w:sz="0" w:space="0" w:color="auto"/>
              </w:divBdr>
            </w:div>
            <w:div w:id="1732460618">
              <w:marLeft w:val="0"/>
              <w:marRight w:val="0"/>
              <w:marTop w:val="0"/>
              <w:marBottom w:val="0"/>
              <w:divBdr>
                <w:top w:val="none" w:sz="0" w:space="0" w:color="auto"/>
                <w:left w:val="none" w:sz="0" w:space="0" w:color="auto"/>
                <w:bottom w:val="none" w:sz="0" w:space="0" w:color="auto"/>
                <w:right w:val="none" w:sz="0" w:space="0" w:color="auto"/>
              </w:divBdr>
            </w:div>
            <w:div w:id="1836874324">
              <w:marLeft w:val="0"/>
              <w:marRight w:val="0"/>
              <w:marTop w:val="0"/>
              <w:marBottom w:val="0"/>
              <w:divBdr>
                <w:top w:val="none" w:sz="0" w:space="0" w:color="auto"/>
                <w:left w:val="none" w:sz="0" w:space="0" w:color="auto"/>
                <w:bottom w:val="none" w:sz="0" w:space="0" w:color="auto"/>
                <w:right w:val="none" w:sz="0" w:space="0" w:color="auto"/>
              </w:divBdr>
            </w:div>
            <w:div w:id="96290119">
              <w:marLeft w:val="0"/>
              <w:marRight w:val="0"/>
              <w:marTop w:val="0"/>
              <w:marBottom w:val="0"/>
              <w:divBdr>
                <w:top w:val="none" w:sz="0" w:space="0" w:color="auto"/>
                <w:left w:val="none" w:sz="0" w:space="0" w:color="auto"/>
                <w:bottom w:val="none" w:sz="0" w:space="0" w:color="auto"/>
                <w:right w:val="none" w:sz="0" w:space="0" w:color="auto"/>
              </w:divBdr>
            </w:div>
            <w:div w:id="1445267511">
              <w:marLeft w:val="0"/>
              <w:marRight w:val="0"/>
              <w:marTop w:val="0"/>
              <w:marBottom w:val="0"/>
              <w:divBdr>
                <w:top w:val="none" w:sz="0" w:space="0" w:color="auto"/>
                <w:left w:val="none" w:sz="0" w:space="0" w:color="auto"/>
                <w:bottom w:val="none" w:sz="0" w:space="0" w:color="auto"/>
                <w:right w:val="none" w:sz="0" w:space="0" w:color="auto"/>
              </w:divBdr>
            </w:div>
          </w:divsChild>
        </w:div>
        <w:div w:id="1310788459">
          <w:marLeft w:val="0"/>
          <w:marRight w:val="0"/>
          <w:marTop w:val="150"/>
          <w:marBottom w:val="0"/>
          <w:divBdr>
            <w:top w:val="none" w:sz="0" w:space="0" w:color="auto"/>
            <w:left w:val="none" w:sz="0" w:space="0" w:color="auto"/>
            <w:bottom w:val="none" w:sz="0" w:space="0" w:color="auto"/>
            <w:right w:val="none" w:sz="0" w:space="0" w:color="auto"/>
          </w:divBdr>
        </w:div>
        <w:div w:id="2117022906">
          <w:marLeft w:val="0"/>
          <w:marRight w:val="0"/>
          <w:marTop w:val="0"/>
          <w:marBottom w:val="120"/>
          <w:divBdr>
            <w:top w:val="none" w:sz="0" w:space="0" w:color="auto"/>
            <w:left w:val="none" w:sz="0" w:space="0" w:color="auto"/>
            <w:bottom w:val="none" w:sz="0" w:space="0" w:color="auto"/>
            <w:right w:val="none" w:sz="0" w:space="0" w:color="auto"/>
          </w:divBdr>
          <w:divsChild>
            <w:div w:id="489947744">
              <w:marLeft w:val="0"/>
              <w:marRight w:val="0"/>
              <w:marTop w:val="0"/>
              <w:marBottom w:val="0"/>
              <w:divBdr>
                <w:top w:val="none" w:sz="0" w:space="0" w:color="auto"/>
                <w:left w:val="none" w:sz="0" w:space="0" w:color="auto"/>
                <w:bottom w:val="none" w:sz="0" w:space="0" w:color="auto"/>
                <w:right w:val="none" w:sz="0" w:space="0" w:color="auto"/>
              </w:divBdr>
            </w:div>
            <w:div w:id="597639335">
              <w:marLeft w:val="0"/>
              <w:marRight w:val="0"/>
              <w:marTop w:val="0"/>
              <w:marBottom w:val="0"/>
              <w:divBdr>
                <w:top w:val="none" w:sz="0" w:space="0" w:color="auto"/>
                <w:left w:val="none" w:sz="0" w:space="0" w:color="auto"/>
                <w:bottom w:val="none" w:sz="0" w:space="0" w:color="auto"/>
                <w:right w:val="none" w:sz="0" w:space="0" w:color="auto"/>
              </w:divBdr>
            </w:div>
            <w:div w:id="1481077458">
              <w:marLeft w:val="0"/>
              <w:marRight w:val="0"/>
              <w:marTop w:val="0"/>
              <w:marBottom w:val="0"/>
              <w:divBdr>
                <w:top w:val="none" w:sz="0" w:space="0" w:color="auto"/>
                <w:left w:val="none" w:sz="0" w:space="0" w:color="auto"/>
                <w:bottom w:val="none" w:sz="0" w:space="0" w:color="auto"/>
                <w:right w:val="none" w:sz="0" w:space="0" w:color="auto"/>
              </w:divBdr>
            </w:div>
            <w:div w:id="370568301">
              <w:marLeft w:val="0"/>
              <w:marRight w:val="0"/>
              <w:marTop w:val="0"/>
              <w:marBottom w:val="0"/>
              <w:divBdr>
                <w:top w:val="none" w:sz="0" w:space="0" w:color="auto"/>
                <w:left w:val="none" w:sz="0" w:space="0" w:color="auto"/>
                <w:bottom w:val="none" w:sz="0" w:space="0" w:color="auto"/>
                <w:right w:val="none" w:sz="0" w:space="0" w:color="auto"/>
              </w:divBdr>
            </w:div>
            <w:div w:id="652953185">
              <w:marLeft w:val="0"/>
              <w:marRight w:val="0"/>
              <w:marTop w:val="0"/>
              <w:marBottom w:val="0"/>
              <w:divBdr>
                <w:top w:val="none" w:sz="0" w:space="0" w:color="auto"/>
                <w:left w:val="none" w:sz="0" w:space="0" w:color="auto"/>
                <w:bottom w:val="none" w:sz="0" w:space="0" w:color="auto"/>
                <w:right w:val="none" w:sz="0" w:space="0" w:color="auto"/>
              </w:divBdr>
            </w:div>
            <w:div w:id="187987362">
              <w:marLeft w:val="0"/>
              <w:marRight w:val="0"/>
              <w:marTop w:val="0"/>
              <w:marBottom w:val="0"/>
              <w:divBdr>
                <w:top w:val="none" w:sz="0" w:space="0" w:color="auto"/>
                <w:left w:val="none" w:sz="0" w:space="0" w:color="auto"/>
                <w:bottom w:val="none" w:sz="0" w:space="0" w:color="auto"/>
                <w:right w:val="none" w:sz="0" w:space="0" w:color="auto"/>
              </w:divBdr>
            </w:div>
            <w:div w:id="1943952698">
              <w:marLeft w:val="0"/>
              <w:marRight w:val="0"/>
              <w:marTop w:val="0"/>
              <w:marBottom w:val="0"/>
              <w:divBdr>
                <w:top w:val="none" w:sz="0" w:space="0" w:color="auto"/>
                <w:left w:val="none" w:sz="0" w:space="0" w:color="auto"/>
                <w:bottom w:val="none" w:sz="0" w:space="0" w:color="auto"/>
                <w:right w:val="none" w:sz="0" w:space="0" w:color="auto"/>
              </w:divBdr>
            </w:div>
            <w:div w:id="699863957">
              <w:marLeft w:val="0"/>
              <w:marRight w:val="0"/>
              <w:marTop w:val="0"/>
              <w:marBottom w:val="0"/>
              <w:divBdr>
                <w:top w:val="none" w:sz="0" w:space="0" w:color="auto"/>
                <w:left w:val="none" w:sz="0" w:space="0" w:color="auto"/>
                <w:bottom w:val="none" w:sz="0" w:space="0" w:color="auto"/>
                <w:right w:val="none" w:sz="0" w:space="0" w:color="auto"/>
              </w:divBdr>
            </w:div>
            <w:div w:id="1065228474">
              <w:marLeft w:val="0"/>
              <w:marRight w:val="0"/>
              <w:marTop w:val="0"/>
              <w:marBottom w:val="0"/>
              <w:divBdr>
                <w:top w:val="none" w:sz="0" w:space="0" w:color="auto"/>
                <w:left w:val="none" w:sz="0" w:space="0" w:color="auto"/>
                <w:bottom w:val="none" w:sz="0" w:space="0" w:color="auto"/>
                <w:right w:val="none" w:sz="0" w:space="0" w:color="auto"/>
              </w:divBdr>
            </w:div>
            <w:div w:id="452597300">
              <w:marLeft w:val="0"/>
              <w:marRight w:val="0"/>
              <w:marTop w:val="0"/>
              <w:marBottom w:val="0"/>
              <w:divBdr>
                <w:top w:val="none" w:sz="0" w:space="0" w:color="auto"/>
                <w:left w:val="none" w:sz="0" w:space="0" w:color="auto"/>
                <w:bottom w:val="none" w:sz="0" w:space="0" w:color="auto"/>
                <w:right w:val="none" w:sz="0" w:space="0" w:color="auto"/>
              </w:divBdr>
            </w:div>
            <w:div w:id="1507938758">
              <w:marLeft w:val="0"/>
              <w:marRight w:val="0"/>
              <w:marTop w:val="0"/>
              <w:marBottom w:val="0"/>
              <w:divBdr>
                <w:top w:val="none" w:sz="0" w:space="0" w:color="auto"/>
                <w:left w:val="none" w:sz="0" w:space="0" w:color="auto"/>
                <w:bottom w:val="none" w:sz="0" w:space="0" w:color="auto"/>
                <w:right w:val="none" w:sz="0" w:space="0" w:color="auto"/>
              </w:divBdr>
            </w:div>
            <w:div w:id="960770251">
              <w:marLeft w:val="0"/>
              <w:marRight w:val="0"/>
              <w:marTop w:val="0"/>
              <w:marBottom w:val="0"/>
              <w:divBdr>
                <w:top w:val="none" w:sz="0" w:space="0" w:color="auto"/>
                <w:left w:val="none" w:sz="0" w:space="0" w:color="auto"/>
                <w:bottom w:val="none" w:sz="0" w:space="0" w:color="auto"/>
                <w:right w:val="none" w:sz="0" w:space="0" w:color="auto"/>
              </w:divBdr>
            </w:div>
            <w:div w:id="2108770599">
              <w:marLeft w:val="0"/>
              <w:marRight w:val="0"/>
              <w:marTop w:val="0"/>
              <w:marBottom w:val="0"/>
              <w:divBdr>
                <w:top w:val="none" w:sz="0" w:space="0" w:color="auto"/>
                <w:left w:val="none" w:sz="0" w:space="0" w:color="auto"/>
                <w:bottom w:val="none" w:sz="0" w:space="0" w:color="auto"/>
                <w:right w:val="none" w:sz="0" w:space="0" w:color="auto"/>
              </w:divBdr>
            </w:div>
          </w:divsChild>
        </w:div>
        <w:div w:id="1212645226">
          <w:marLeft w:val="0"/>
          <w:marRight w:val="0"/>
          <w:marTop w:val="0"/>
          <w:marBottom w:val="120"/>
          <w:divBdr>
            <w:top w:val="none" w:sz="0" w:space="0" w:color="auto"/>
            <w:left w:val="none" w:sz="0" w:space="0" w:color="auto"/>
            <w:bottom w:val="none" w:sz="0" w:space="0" w:color="auto"/>
            <w:right w:val="none" w:sz="0" w:space="0" w:color="auto"/>
          </w:divBdr>
          <w:divsChild>
            <w:div w:id="1749376708">
              <w:marLeft w:val="0"/>
              <w:marRight w:val="0"/>
              <w:marTop w:val="0"/>
              <w:marBottom w:val="0"/>
              <w:divBdr>
                <w:top w:val="none" w:sz="0" w:space="0" w:color="auto"/>
                <w:left w:val="none" w:sz="0" w:space="0" w:color="auto"/>
                <w:bottom w:val="none" w:sz="0" w:space="0" w:color="auto"/>
                <w:right w:val="none" w:sz="0" w:space="0" w:color="auto"/>
              </w:divBdr>
            </w:div>
            <w:div w:id="383868683">
              <w:marLeft w:val="0"/>
              <w:marRight w:val="0"/>
              <w:marTop w:val="0"/>
              <w:marBottom w:val="0"/>
              <w:divBdr>
                <w:top w:val="none" w:sz="0" w:space="0" w:color="auto"/>
                <w:left w:val="none" w:sz="0" w:space="0" w:color="auto"/>
                <w:bottom w:val="none" w:sz="0" w:space="0" w:color="auto"/>
                <w:right w:val="none" w:sz="0" w:space="0" w:color="auto"/>
              </w:divBdr>
            </w:div>
          </w:divsChild>
        </w:div>
        <w:div w:id="304774969">
          <w:marLeft w:val="0"/>
          <w:marRight w:val="0"/>
          <w:marTop w:val="0"/>
          <w:marBottom w:val="120"/>
          <w:divBdr>
            <w:top w:val="none" w:sz="0" w:space="0" w:color="auto"/>
            <w:left w:val="none" w:sz="0" w:space="0" w:color="auto"/>
            <w:bottom w:val="none" w:sz="0" w:space="0" w:color="auto"/>
            <w:right w:val="none" w:sz="0" w:space="0" w:color="auto"/>
          </w:divBdr>
          <w:divsChild>
            <w:div w:id="1031761839">
              <w:marLeft w:val="0"/>
              <w:marRight w:val="0"/>
              <w:marTop w:val="0"/>
              <w:marBottom w:val="0"/>
              <w:divBdr>
                <w:top w:val="none" w:sz="0" w:space="0" w:color="auto"/>
                <w:left w:val="none" w:sz="0" w:space="0" w:color="auto"/>
                <w:bottom w:val="none" w:sz="0" w:space="0" w:color="auto"/>
                <w:right w:val="none" w:sz="0" w:space="0" w:color="auto"/>
              </w:divBdr>
            </w:div>
            <w:div w:id="724528813">
              <w:marLeft w:val="0"/>
              <w:marRight w:val="0"/>
              <w:marTop w:val="0"/>
              <w:marBottom w:val="0"/>
              <w:divBdr>
                <w:top w:val="none" w:sz="0" w:space="0" w:color="auto"/>
                <w:left w:val="none" w:sz="0" w:space="0" w:color="auto"/>
                <w:bottom w:val="none" w:sz="0" w:space="0" w:color="auto"/>
                <w:right w:val="none" w:sz="0" w:space="0" w:color="auto"/>
              </w:divBdr>
            </w:div>
            <w:div w:id="438836237">
              <w:marLeft w:val="0"/>
              <w:marRight w:val="0"/>
              <w:marTop w:val="0"/>
              <w:marBottom w:val="0"/>
              <w:divBdr>
                <w:top w:val="none" w:sz="0" w:space="0" w:color="auto"/>
                <w:left w:val="none" w:sz="0" w:space="0" w:color="auto"/>
                <w:bottom w:val="none" w:sz="0" w:space="0" w:color="auto"/>
                <w:right w:val="none" w:sz="0" w:space="0" w:color="auto"/>
              </w:divBdr>
            </w:div>
            <w:div w:id="1064134967">
              <w:marLeft w:val="0"/>
              <w:marRight w:val="0"/>
              <w:marTop w:val="0"/>
              <w:marBottom w:val="0"/>
              <w:divBdr>
                <w:top w:val="none" w:sz="0" w:space="0" w:color="auto"/>
                <w:left w:val="none" w:sz="0" w:space="0" w:color="auto"/>
                <w:bottom w:val="none" w:sz="0" w:space="0" w:color="auto"/>
                <w:right w:val="none" w:sz="0" w:space="0" w:color="auto"/>
              </w:divBdr>
            </w:div>
            <w:div w:id="451097065">
              <w:marLeft w:val="0"/>
              <w:marRight w:val="0"/>
              <w:marTop w:val="0"/>
              <w:marBottom w:val="0"/>
              <w:divBdr>
                <w:top w:val="none" w:sz="0" w:space="0" w:color="auto"/>
                <w:left w:val="none" w:sz="0" w:space="0" w:color="auto"/>
                <w:bottom w:val="none" w:sz="0" w:space="0" w:color="auto"/>
                <w:right w:val="none" w:sz="0" w:space="0" w:color="auto"/>
              </w:divBdr>
            </w:div>
            <w:div w:id="1131901491">
              <w:marLeft w:val="0"/>
              <w:marRight w:val="0"/>
              <w:marTop w:val="0"/>
              <w:marBottom w:val="0"/>
              <w:divBdr>
                <w:top w:val="none" w:sz="0" w:space="0" w:color="auto"/>
                <w:left w:val="none" w:sz="0" w:space="0" w:color="auto"/>
                <w:bottom w:val="none" w:sz="0" w:space="0" w:color="auto"/>
                <w:right w:val="none" w:sz="0" w:space="0" w:color="auto"/>
              </w:divBdr>
            </w:div>
            <w:div w:id="995299188">
              <w:marLeft w:val="0"/>
              <w:marRight w:val="0"/>
              <w:marTop w:val="0"/>
              <w:marBottom w:val="0"/>
              <w:divBdr>
                <w:top w:val="none" w:sz="0" w:space="0" w:color="auto"/>
                <w:left w:val="none" w:sz="0" w:space="0" w:color="auto"/>
                <w:bottom w:val="none" w:sz="0" w:space="0" w:color="auto"/>
                <w:right w:val="none" w:sz="0" w:space="0" w:color="auto"/>
              </w:divBdr>
            </w:div>
            <w:div w:id="1454327361">
              <w:marLeft w:val="0"/>
              <w:marRight w:val="0"/>
              <w:marTop w:val="0"/>
              <w:marBottom w:val="0"/>
              <w:divBdr>
                <w:top w:val="none" w:sz="0" w:space="0" w:color="auto"/>
                <w:left w:val="none" w:sz="0" w:space="0" w:color="auto"/>
                <w:bottom w:val="none" w:sz="0" w:space="0" w:color="auto"/>
                <w:right w:val="none" w:sz="0" w:space="0" w:color="auto"/>
              </w:divBdr>
            </w:div>
            <w:div w:id="969624963">
              <w:marLeft w:val="0"/>
              <w:marRight w:val="0"/>
              <w:marTop w:val="0"/>
              <w:marBottom w:val="0"/>
              <w:divBdr>
                <w:top w:val="none" w:sz="0" w:space="0" w:color="auto"/>
                <w:left w:val="none" w:sz="0" w:space="0" w:color="auto"/>
                <w:bottom w:val="none" w:sz="0" w:space="0" w:color="auto"/>
                <w:right w:val="none" w:sz="0" w:space="0" w:color="auto"/>
              </w:divBdr>
            </w:div>
            <w:div w:id="1122190538">
              <w:marLeft w:val="0"/>
              <w:marRight w:val="0"/>
              <w:marTop w:val="0"/>
              <w:marBottom w:val="0"/>
              <w:divBdr>
                <w:top w:val="none" w:sz="0" w:space="0" w:color="auto"/>
                <w:left w:val="none" w:sz="0" w:space="0" w:color="auto"/>
                <w:bottom w:val="none" w:sz="0" w:space="0" w:color="auto"/>
                <w:right w:val="none" w:sz="0" w:space="0" w:color="auto"/>
              </w:divBdr>
            </w:div>
          </w:divsChild>
        </w:div>
        <w:div w:id="119810797">
          <w:marLeft w:val="0"/>
          <w:marRight w:val="0"/>
          <w:marTop w:val="0"/>
          <w:marBottom w:val="120"/>
          <w:divBdr>
            <w:top w:val="none" w:sz="0" w:space="0" w:color="auto"/>
            <w:left w:val="none" w:sz="0" w:space="0" w:color="auto"/>
            <w:bottom w:val="none" w:sz="0" w:space="0" w:color="auto"/>
            <w:right w:val="none" w:sz="0" w:space="0" w:color="auto"/>
          </w:divBdr>
          <w:divsChild>
            <w:div w:id="1619683869">
              <w:marLeft w:val="0"/>
              <w:marRight w:val="0"/>
              <w:marTop w:val="0"/>
              <w:marBottom w:val="0"/>
              <w:divBdr>
                <w:top w:val="none" w:sz="0" w:space="0" w:color="auto"/>
                <w:left w:val="none" w:sz="0" w:space="0" w:color="auto"/>
                <w:bottom w:val="none" w:sz="0" w:space="0" w:color="auto"/>
                <w:right w:val="none" w:sz="0" w:space="0" w:color="auto"/>
              </w:divBdr>
            </w:div>
          </w:divsChild>
        </w:div>
        <w:div w:id="1124348736">
          <w:marLeft w:val="0"/>
          <w:marRight w:val="0"/>
          <w:marTop w:val="0"/>
          <w:marBottom w:val="120"/>
          <w:divBdr>
            <w:top w:val="none" w:sz="0" w:space="0" w:color="auto"/>
            <w:left w:val="none" w:sz="0" w:space="0" w:color="auto"/>
            <w:bottom w:val="none" w:sz="0" w:space="0" w:color="auto"/>
            <w:right w:val="none" w:sz="0" w:space="0" w:color="auto"/>
          </w:divBdr>
          <w:divsChild>
            <w:div w:id="1426725528">
              <w:marLeft w:val="0"/>
              <w:marRight w:val="0"/>
              <w:marTop w:val="0"/>
              <w:marBottom w:val="0"/>
              <w:divBdr>
                <w:top w:val="none" w:sz="0" w:space="0" w:color="auto"/>
                <w:left w:val="none" w:sz="0" w:space="0" w:color="auto"/>
                <w:bottom w:val="none" w:sz="0" w:space="0" w:color="auto"/>
                <w:right w:val="none" w:sz="0" w:space="0" w:color="auto"/>
              </w:divBdr>
            </w:div>
            <w:div w:id="1209536493">
              <w:marLeft w:val="0"/>
              <w:marRight w:val="0"/>
              <w:marTop w:val="0"/>
              <w:marBottom w:val="0"/>
              <w:divBdr>
                <w:top w:val="none" w:sz="0" w:space="0" w:color="auto"/>
                <w:left w:val="none" w:sz="0" w:space="0" w:color="auto"/>
                <w:bottom w:val="none" w:sz="0" w:space="0" w:color="auto"/>
                <w:right w:val="none" w:sz="0" w:space="0" w:color="auto"/>
              </w:divBdr>
            </w:div>
            <w:div w:id="187834204">
              <w:marLeft w:val="0"/>
              <w:marRight w:val="0"/>
              <w:marTop w:val="0"/>
              <w:marBottom w:val="0"/>
              <w:divBdr>
                <w:top w:val="none" w:sz="0" w:space="0" w:color="auto"/>
                <w:left w:val="none" w:sz="0" w:space="0" w:color="auto"/>
                <w:bottom w:val="none" w:sz="0" w:space="0" w:color="auto"/>
                <w:right w:val="none" w:sz="0" w:space="0" w:color="auto"/>
              </w:divBdr>
            </w:div>
            <w:div w:id="622418301">
              <w:marLeft w:val="0"/>
              <w:marRight w:val="0"/>
              <w:marTop w:val="0"/>
              <w:marBottom w:val="0"/>
              <w:divBdr>
                <w:top w:val="none" w:sz="0" w:space="0" w:color="auto"/>
                <w:left w:val="none" w:sz="0" w:space="0" w:color="auto"/>
                <w:bottom w:val="none" w:sz="0" w:space="0" w:color="auto"/>
                <w:right w:val="none" w:sz="0" w:space="0" w:color="auto"/>
              </w:divBdr>
            </w:div>
            <w:div w:id="1049035108">
              <w:marLeft w:val="0"/>
              <w:marRight w:val="0"/>
              <w:marTop w:val="0"/>
              <w:marBottom w:val="0"/>
              <w:divBdr>
                <w:top w:val="none" w:sz="0" w:space="0" w:color="auto"/>
                <w:left w:val="none" w:sz="0" w:space="0" w:color="auto"/>
                <w:bottom w:val="none" w:sz="0" w:space="0" w:color="auto"/>
                <w:right w:val="none" w:sz="0" w:space="0" w:color="auto"/>
              </w:divBdr>
            </w:div>
            <w:div w:id="1454862699">
              <w:marLeft w:val="0"/>
              <w:marRight w:val="0"/>
              <w:marTop w:val="0"/>
              <w:marBottom w:val="0"/>
              <w:divBdr>
                <w:top w:val="none" w:sz="0" w:space="0" w:color="auto"/>
                <w:left w:val="none" w:sz="0" w:space="0" w:color="auto"/>
                <w:bottom w:val="none" w:sz="0" w:space="0" w:color="auto"/>
                <w:right w:val="none" w:sz="0" w:space="0" w:color="auto"/>
              </w:divBdr>
            </w:div>
          </w:divsChild>
        </w:div>
        <w:div w:id="1690334472">
          <w:marLeft w:val="0"/>
          <w:marRight w:val="0"/>
          <w:marTop w:val="0"/>
          <w:marBottom w:val="120"/>
          <w:divBdr>
            <w:top w:val="none" w:sz="0" w:space="0" w:color="auto"/>
            <w:left w:val="none" w:sz="0" w:space="0" w:color="auto"/>
            <w:bottom w:val="none" w:sz="0" w:space="0" w:color="auto"/>
            <w:right w:val="none" w:sz="0" w:space="0" w:color="auto"/>
          </w:divBdr>
          <w:divsChild>
            <w:div w:id="1131630720">
              <w:marLeft w:val="0"/>
              <w:marRight w:val="0"/>
              <w:marTop w:val="0"/>
              <w:marBottom w:val="0"/>
              <w:divBdr>
                <w:top w:val="none" w:sz="0" w:space="0" w:color="auto"/>
                <w:left w:val="none" w:sz="0" w:space="0" w:color="auto"/>
                <w:bottom w:val="none" w:sz="0" w:space="0" w:color="auto"/>
                <w:right w:val="none" w:sz="0" w:space="0" w:color="auto"/>
              </w:divBdr>
            </w:div>
          </w:divsChild>
        </w:div>
        <w:div w:id="1367220382">
          <w:marLeft w:val="0"/>
          <w:marRight w:val="0"/>
          <w:marTop w:val="0"/>
          <w:marBottom w:val="120"/>
          <w:divBdr>
            <w:top w:val="none" w:sz="0" w:space="0" w:color="auto"/>
            <w:left w:val="none" w:sz="0" w:space="0" w:color="auto"/>
            <w:bottom w:val="none" w:sz="0" w:space="0" w:color="auto"/>
            <w:right w:val="none" w:sz="0" w:space="0" w:color="auto"/>
          </w:divBdr>
          <w:divsChild>
            <w:div w:id="1594556762">
              <w:marLeft w:val="0"/>
              <w:marRight w:val="0"/>
              <w:marTop w:val="0"/>
              <w:marBottom w:val="0"/>
              <w:divBdr>
                <w:top w:val="none" w:sz="0" w:space="0" w:color="auto"/>
                <w:left w:val="none" w:sz="0" w:space="0" w:color="auto"/>
                <w:bottom w:val="none" w:sz="0" w:space="0" w:color="auto"/>
                <w:right w:val="none" w:sz="0" w:space="0" w:color="auto"/>
              </w:divBdr>
            </w:div>
          </w:divsChild>
        </w:div>
        <w:div w:id="1675375441">
          <w:marLeft w:val="0"/>
          <w:marRight w:val="0"/>
          <w:marTop w:val="225"/>
          <w:marBottom w:val="0"/>
          <w:divBdr>
            <w:top w:val="none" w:sz="0" w:space="0" w:color="auto"/>
            <w:left w:val="none" w:sz="0" w:space="0" w:color="auto"/>
            <w:bottom w:val="none" w:sz="0" w:space="0" w:color="auto"/>
            <w:right w:val="none" w:sz="0" w:space="0" w:color="auto"/>
          </w:divBdr>
        </w:div>
        <w:div w:id="1195970313">
          <w:marLeft w:val="0"/>
          <w:marRight w:val="0"/>
          <w:marTop w:val="150"/>
          <w:marBottom w:val="0"/>
          <w:divBdr>
            <w:top w:val="none" w:sz="0" w:space="0" w:color="auto"/>
            <w:left w:val="none" w:sz="0" w:space="0" w:color="auto"/>
            <w:bottom w:val="none" w:sz="0" w:space="0" w:color="auto"/>
            <w:right w:val="none" w:sz="0" w:space="0" w:color="auto"/>
          </w:divBdr>
        </w:div>
        <w:div w:id="1855418985">
          <w:marLeft w:val="0"/>
          <w:marRight w:val="0"/>
          <w:marTop w:val="0"/>
          <w:marBottom w:val="120"/>
          <w:divBdr>
            <w:top w:val="none" w:sz="0" w:space="0" w:color="auto"/>
            <w:left w:val="none" w:sz="0" w:space="0" w:color="auto"/>
            <w:bottom w:val="none" w:sz="0" w:space="0" w:color="auto"/>
            <w:right w:val="none" w:sz="0" w:space="0" w:color="auto"/>
          </w:divBdr>
          <w:divsChild>
            <w:div w:id="1692605731">
              <w:marLeft w:val="0"/>
              <w:marRight w:val="0"/>
              <w:marTop w:val="0"/>
              <w:marBottom w:val="0"/>
              <w:divBdr>
                <w:top w:val="none" w:sz="0" w:space="0" w:color="auto"/>
                <w:left w:val="none" w:sz="0" w:space="0" w:color="auto"/>
                <w:bottom w:val="none" w:sz="0" w:space="0" w:color="auto"/>
                <w:right w:val="none" w:sz="0" w:space="0" w:color="auto"/>
              </w:divBdr>
            </w:div>
            <w:div w:id="1518882853">
              <w:marLeft w:val="0"/>
              <w:marRight w:val="0"/>
              <w:marTop w:val="0"/>
              <w:marBottom w:val="0"/>
              <w:divBdr>
                <w:top w:val="none" w:sz="0" w:space="0" w:color="auto"/>
                <w:left w:val="none" w:sz="0" w:space="0" w:color="auto"/>
                <w:bottom w:val="none" w:sz="0" w:space="0" w:color="auto"/>
                <w:right w:val="none" w:sz="0" w:space="0" w:color="auto"/>
              </w:divBdr>
            </w:div>
            <w:div w:id="911233883">
              <w:marLeft w:val="0"/>
              <w:marRight w:val="0"/>
              <w:marTop w:val="0"/>
              <w:marBottom w:val="0"/>
              <w:divBdr>
                <w:top w:val="none" w:sz="0" w:space="0" w:color="auto"/>
                <w:left w:val="none" w:sz="0" w:space="0" w:color="auto"/>
                <w:bottom w:val="none" w:sz="0" w:space="0" w:color="auto"/>
                <w:right w:val="none" w:sz="0" w:space="0" w:color="auto"/>
              </w:divBdr>
            </w:div>
            <w:div w:id="1659646185">
              <w:marLeft w:val="0"/>
              <w:marRight w:val="0"/>
              <w:marTop w:val="0"/>
              <w:marBottom w:val="0"/>
              <w:divBdr>
                <w:top w:val="none" w:sz="0" w:space="0" w:color="auto"/>
                <w:left w:val="none" w:sz="0" w:space="0" w:color="auto"/>
                <w:bottom w:val="none" w:sz="0" w:space="0" w:color="auto"/>
                <w:right w:val="none" w:sz="0" w:space="0" w:color="auto"/>
              </w:divBdr>
            </w:div>
          </w:divsChild>
        </w:div>
        <w:div w:id="1169104616">
          <w:marLeft w:val="0"/>
          <w:marRight w:val="0"/>
          <w:marTop w:val="0"/>
          <w:marBottom w:val="120"/>
          <w:divBdr>
            <w:top w:val="none" w:sz="0" w:space="0" w:color="auto"/>
            <w:left w:val="none" w:sz="0" w:space="0" w:color="auto"/>
            <w:bottom w:val="none" w:sz="0" w:space="0" w:color="auto"/>
            <w:right w:val="none" w:sz="0" w:space="0" w:color="auto"/>
          </w:divBdr>
          <w:divsChild>
            <w:div w:id="1123570724">
              <w:marLeft w:val="0"/>
              <w:marRight w:val="0"/>
              <w:marTop w:val="0"/>
              <w:marBottom w:val="0"/>
              <w:divBdr>
                <w:top w:val="none" w:sz="0" w:space="0" w:color="auto"/>
                <w:left w:val="none" w:sz="0" w:space="0" w:color="auto"/>
                <w:bottom w:val="none" w:sz="0" w:space="0" w:color="auto"/>
                <w:right w:val="none" w:sz="0" w:space="0" w:color="auto"/>
              </w:divBdr>
            </w:div>
            <w:div w:id="433937938">
              <w:marLeft w:val="0"/>
              <w:marRight w:val="0"/>
              <w:marTop w:val="0"/>
              <w:marBottom w:val="0"/>
              <w:divBdr>
                <w:top w:val="none" w:sz="0" w:space="0" w:color="auto"/>
                <w:left w:val="none" w:sz="0" w:space="0" w:color="auto"/>
                <w:bottom w:val="none" w:sz="0" w:space="0" w:color="auto"/>
                <w:right w:val="none" w:sz="0" w:space="0" w:color="auto"/>
              </w:divBdr>
            </w:div>
            <w:div w:id="1998419783">
              <w:marLeft w:val="0"/>
              <w:marRight w:val="0"/>
              <w:marTop w:val="0"/>
              <w:marBottom w:val="0"/>
              <w:divBdr>
                <w:top w:val="none" w:sz="0" w:space="0" w:color="auto"/>
                <w:left w:val="none" w:sz="0" w:space="0" w:color="auto"/>
                <w:bottom w:val="none" w:sz="0" w:space="0" w:color="auto"/>
                <w:right w:val="none" w:sz="0" w:space="0" w:color="auto"/>
              </w:divBdr>
            </w:div>
            <w:div w:id="456336455">
              <w:marLeft w:val="0"/>
              <w:marRight w:val="0"/>
              <w:marTop w:val="0"/>
              <w:marBottom w:val="0"/>
              <w:divBdr>
                <w:top w:val="none" w:sz="0" w:space="0" w:color="auto"/>
                <w:left w:val="none" w:sz="0" w:space="0" w:color="auto"/>
                <w:bottom w:val="none" w:sz="0" w:space="0" w:color="auto"/>
                <w:right w:val="none" w:sz="0" w:space="0" w:color="auto"/>
              </w:divBdr>
            </w:div>
            <w:div w:id="979848873">
              <w:marLeft w:val="0"/>
              <w:marRight w:val="0"/>
              <w:marTop w:val="0"/>
              <w:marBottom w:val="0"/>
              <w:divBdr>
                <w:top w:val="none" w:sz="0" w:space="0" w:color="auto"/>
                <w:left w:val="none" w:sz="0" w:space="0" w:color="auto"/>
                <w:bottom w:val="none" w:sz="0" w:space="0" w:color="auto"/>
                <w:right w:val="none" w:sz="0" w:space="0" w:color="auto"/>
              </w:divBdr>
            </w:div>
          </w:divsChild>
        </w:div>
        <w:div w:id="1816069378">
          <w:marLeft w:val="0"/>
          <w:marRight w:val="0"/>
          <w:marTop w:val="0"/>
          <w:marBottom w:val="120"/>
          <w:divBdr>
            <w:top w:val="none" w:sz="0" w:space="0" w:color="auto"/>
            <w:left w:val="none" w:sz="0" w:space="0" w:color="auto"/>
            <w:bottom w:val="none" w:sz="0" w:space="0" w:color="auto"/>
            <w:right w:val="none" w:sz="0" w:space="0" w:color="auto"/>
          </w:divBdr>
          <w:divsChild>
            <w:div w:id="1015305704">
              <w:marLeft w:val="0"/>
              <w:marRight w:val="0"/>
              <w:marTop w:val="0"/>
              <w:marBottom w:val="0"/>
              <w:divBdr>
                <w:top w:val="none" w:sz="0" w:space="0" w:color="auto"/>
                <w:left w:val="none" w:sz="0" w:space="0" w:color="auto"/>
                <w:bottom w:val="none" w:sz="0" w:space="0" w:color="auto"/>
                <w:right w:val="none" w:sz="0" w:space="0" w:color="auto"/>
              </w:divBdr>
            </w:div>
            <w:div w:id="1117259125">
              <w:marLeft w:val="0"/>
              <w:marRight w:val="0"/>
              <w:marTop w:val="0"/>
              <w:marBottom w:val="0"/>
              <w:divBdr>
                <w:top w:val="none" w:sz="0" w:space="0" w:color="auto"/>
                <w:left w:val="none" w:sz="0" w:space="0" w:color="auto"/>
                <w:bottom w:val="none" w:sz="0" w:space="0" w:color="auto"/>
                <w:right w:val="none" w:sz="0" w:space="0" w:color="auto"/>
              </w:divBdr>
            </w:div>
          </w:divsChild>
        </w:div>
        <w:div w:id="2041274176">
          <w:marLeft w:val="0"/>
          <w:marRight w:val="0"/>
          <w:marTop w:val="0"/>
          <w:marBottom w:val="120"/>
          <w:divBdr>
            <w:top w:val="none" w:sz="0" w:space="0" w:color="auto"/>
            <w:left w:val="none" w:sz="0" w:space="0" w:color="auto"/>
            <w:bottom w:val="none" w:sz="0" w:space="0" w:color="auto"/>
            <w:right w:val="none" w:sz="0" w:space="0" w:color="auto"/>
          </w:divBdr>
          <w:divsChild>
            <w:div w:id="426317055">
              <w:marLeft w:val="0"/>
              <w:marRight w:val="0"/>
              <w:marTop w:val="0"/>
              <w:marBottom w:val="0"/>
              <w:divBdr>
                <w:top w:val="none" w:sz="0" w:space="0" w:color="auto"/>
                <w:left w:val="none" w:sz="0" w:space="0" w:color="auto"/>
                <w:bottom w:val="none" w:sz="0" w:space="0" w:color="auto"/>
                <w:right w:val="none" w:sz="0" w:space="0" w:color="auto"/>
              </w:divBdr>
            </w:div>
          </w:divsChild>
        </w:div>
        <w:div w:id="745688069">
          <w:marLeft w:val="0"/>
          <w:marRight w:val="0"/>
          <w:marTop w:val="0"/>
          <w:marBottom w:val="120"/>
          <w:divBdr>
            <w:top w:val="none" w:sz="0" w:space="0" w:color="auto"/>
            <w:left w:val="none" w:sz="0" w:space="0" w:color="auto"/>
            <w:bottom w:val="none" w:sz="0" w:space="0" w:color="auto"/>
            <w:right w:val="none" w:sz="0" w:space="0" w:color="auto"/>
          </w:divBdr>
          <w:divsChild>
            <w:div w:id="1254049226">
              <w:marLeft w:val="0"/>
              <w:marRight w:val="0"/>
              <w:marTop w:val="0"/>
              <w:marBottom w:val="0"/>
              <w:divBdr>
                <w:top w:val="none" w:sz="0" w:space="0" w:color="auto"/>
                <w:left w:val="none" w:sz="0" w:space="0" w:color="auto"/>
                <w:bottom w:val="none" w:sz="0" w:space="0" w:color="auto"/>
                <w:right w:val="none" w:sz="0" w:space="0" w:color="auto"/>
              </w:divBdr>
            </w:div>
            <w:div w:id="1927574625">
              <w:marLeft w:val="0"/>
              <w:marRight w:val="0"/>
              <w:marTop w:val="0"/>
              <w:marBottom w:val="0"/>
              <w:divBdr>
                <w:top w:val="none" w:sz="0" w:space="0" w:color="auto"/>
                <w:left w:val="none" w:sz="0" w:space="0" w:color="auto"/>
                <w:bottom w:val="none" w:sz="0" w:space="0" w:color="auto"/>
                <w:right w:val="none" w:sz="0" w:space="0" w:color="auto"/>
              </w:divBdr>
            </w:div>
            <w:div w:id="1524707044">
              <w:marLeft w:val="0"/>
              <w:marRight w:val="0"/>
              <w:marTop w:val="0"/>
              <w:marBottom w:val="0"/>
              <w:divBdr>
                <w:top w:val="none" w:sz="0" w:space="0" w:color="auto"/>
                <w:left w:val="none" w:sz="0" w:space="0" w:color="auto"/>
                <w:bottom w:val="none" w:sz="0" w:space="0" w:color="auto"/>
                <w:right w:val="none" w:sz="0" w:space="0" w:color="auto"/>
              </w:divBdr>
            </w:div>
            <w:div w:id="64227684">
              <w:marLeft w:val="0"/>
              <w:marRight w:val="0"/>
              <w:marTop w:val="0"/>
              <w:marBottom w:val="0"/>
              <w:divBdr>
                <w:top w:val="none" w:sz="0" w:space="0" w:color="auto"/>
                <w:left w:val="none" w:sz="0" w:space="0" w:color="auto"/>
                <w:bottom w:val="none" w:sz="0" w:space="0" w:color="auto"/>
                <w:right w:val="none" w:sz="0" w:space="0" w:color="auto"/>
              </w:divBdr>
            </w:div>
            <w:div w:id="1558131493">
              <w:marLeft w:val="0"/>
              <w:marRight w:val="0"/>
              <w:marTop w:val="0"/>
              <w:marBottom w:val="0"/>
              <w:divBdr>
                <w:top w:val="none" w:sz="0" w:space="0" w:color="auto"/>
                <w:left w:val="none" w:sz="0" w:space="0" w:color="auto"/>
                <w:bottom w:val="none" w:sz="0" w:space="0" w:color="auto"/>
                <w:right w:val="none" w:sz="0" w:space="0" w:color="auto"/>
              </w:divBdr>
            </w:div>
            <w:div w:id="495732255">
              <w:marLeft w:val="0"/>
              <w:marRight w:val="0"/>
              <w:marTop w:val="0"/>
              <w:marBottom w:val="0"/>
              <w:divBdr>
                <w:top w:val="none" w:sz="0" w:space="0" w:color="auto"/>
                <w:left w:val="none" w:sz="0" w:space="0" w:color="auto"/>
                <w:bottom w:val="none" w:sz="0" w:space="0" w:color="auto"/>
                <w:right w:val="none" w:sz="0" w:space="0" w:color="auto"/>
              </w:divBdr>
            </w:div>
            <w:div w:id="1090085982">
              <w:marLeft w:val="0"/>
              <w:marRight w:val="0"/>
              <w:marTop w:val="0"/>
              <w:marBottom w:val="0"/>
              <w:divBdr>
                <w:top w:val="none" w:sz="0" w:space="0" w:color="auto"/>
                <w:left w:val="none" w:sz="0" w:space="0" w:color="auto"/>
                <w:bottom w:val="none" w:sz="0" w:space="0" w:color="auto"/>
                <w:right w:val="none" w:sz="0" w:space="0" w:color="auto"/>
              </w:divBdr>
            </w:div>
            <w:div w:id="2138178743">
              <w:marLeft w:val="0"/>
              <w:marRight w:val="0"/>
              <w:marTop w:val="0"/>
              <w:marBottom w:val="0"/>
              <w:divBdr>
                <w:top w:val="none" w:sz="0" w:space="0" w:color="auto"/>
                <w:left w:val="none" w:sz="0" w:space="0" w:color="auto"/>
                <w:bottom w:val="none" w:sz="0" w:space="0" w:color="auto"/>
                <w:right w:val="none" w:sz="0" w:space="0" w:color="auto"/>
              </w:divBdr>
            </w:div>
            <w:div w:id="1694839619">
              <w:marLeft w:val="0"/>
              <w:marRight w:val="0"/>
              <w:marTop w:val="0"/>
              <w:marBottom w:val="0"/>
              <w:divBdr>
                <w:top w:val="none" w:sz="0" w:space="0" w:color="auto"/>
                <w:left w:val="none" w:sz="0" w:space="0" w:color="auto"/>
                <w:bottom w:val="none" w:sz="0" w:space="0" w:color="auto"/>
                <w:right w:val="none" w:sz="0" w:space="0" w:color="auto"/>
              </w:divBdr>
            </w:div>
          </w:divsChild>
        </w:div>
        <w:div w:id="1105273783">
          <w:marLeft w:val="0"/>
          <w:marRight w:val="0"/>
          <w:marTop w:val="0"/>
          <w:marBottom w:val="120"/>
          <w:divBdr>
            <w:top w:val="none" w:sz="0" w:space="0" w:color="auto"/>
            <w:left w:val="none" w:sz="0" w:space="0" w:color="auto"/>
            <w:bottom w:val="none" w:sz="0" w:space="0" w:color="auto"/>
            <w:right w:val="none" w:sz="0" w:space="0" w:color="auto"/>
          </w:divBdr>
          <w:divsChild>
            <w:div w:id="2013026015">
              <w:marLeft w:val="0"/>
              <w:marRight w:val="0"/>
              <w:marTop w:val="0"/>
              <w:marBottom w:val="0"/>
              <w:divBdr>
                <w:top w:val="none" w:sz="0" w:space="0" w:color="auto"/>
                <w:left w:val="none" w:sz="0" w:space="0" w:color="auto"/>
                <w:bottom w:val="none" w:sz="0" w:space="0" w:color="auto"/>
                <w:right w:val="none" w:sz="0" w:space="0" w:color="auto"/>
              </w:divBdr>
            </w:div>
            <w:div w:id="1123500545">
              <w:marLeft w:val="0"/>
              <w:marRight w:val="0"/>
              <w:marTop w:val="0"/>
              <w:marBottom w:val="0"/>
              <w:divBdr>
                <w:top w:val="none" w:sz="0" w:space="0" w:color="auto"/>
                <w:left w:val="none" w:sz="0" w:space="0" w:color="auto"/>
                <w:bottom w:val="none" w:sz="0" w:space="0" w:color="auto"/>
                <w:right w:val="none" w:sz="0" w:space="0" w:color="auto"/>
              </w:divBdr>
            </w:div>
            <w:div w:id="1165972738">
              <w:marLeft w:val="0"/>
              <w:marRight w:val="0"/>
              <w:marTop w:val="0"/>
              <w:marBottom w:val="0"/>
              <w:divBdr>
                <w:top w:val="none" w:sz="0" w:space="0" w:color="auto"/>
                <w:left w:val="none" w:sz="0" w:space="0" w:color="auto"/>
                <w:bottom w:val="none" w:sz="0" w:space="0" w:color="auto"/>
                <w:right w:val="none" w:sz="0" w:space="0" w:color="auto"/>
              </w:divBdr>
            </w:div>
            <w:div w:id="1602109245">
              <w:marLeft w:val="0"/>
              <w:marRight w:val="0"/>
              <w:marTop w:val="0"/>
              <w:marBottom w:val="0"/>
              <w:divBdr>
                <w:top w:val="none" w:sz="0" w:space="0" w:color="auto"/>
                <w:left w:val="none" w:sz="0" w:space="0" w:color="auto"/>
                <w:bottom w:val="none" w:sz="0" w:space="0" w:color="auto"/>
                <w:right w:val="none" w:sz="0" w:space="0" w:color="auto"/>
              </w:divBdr>
            </w:div>
            <w:div w:id="636380913">
              <w:marLeft w:val="0"/>
              <w:marRight w:val="0"/>
              <w:marTop w:val="0"/>
              <w:marBottom w:val="0"/>
              <w:divBdr>
                <w:top w:val="none" w:sz="0" w:space="0" w:color="auto"/>
                <w:left w:val="none" w:sz="0" w:space="0" w:color="auto"/>
                <w:bottom w:val="none" w:sz="0" w:space="0" w:color="auto"/>
                <w:right w:val="none" w:sz="0" w:space="0" w:color="auto"/>
              </w:divBdr>
            </w:div>
            <w:div w:id="1207911525">
              <w:marLeft w:val="0"/>
              <w:marRight w:val="0"/>
              <w:marTop w:val="0"/>
              <w:marBottom w:val="0"/>
              <w:divBdr>
                <w:top w:val="none" w:sz="0" w:space="0" w:color="auto"/>
                <w:left w:val="none" w:sz="0" w:space="0" w:color="auto"/>
                <w:bottom w:val="none" w:sz="0" w:space="0" w:color="auto"/>
                <w:right w:val="none" w:sz="0" w:space="0" w:color="auto"/>
              </w:divBdr>
            </w:div>
            <w:div w:id="2002199178">
              <w:marLeft w:val="0"/>
              <w:marRight w:val="0"/>
              <w:marTop w:val="0"/>
              <w:marBottom w:val="0"/>
              <w:divBdr>
                <w:top w:val="none" w:sz="0" w:space="0" w:color="auto"/>
                <w:left w:val="none" w:sz="0" w:space="0" w:color="auto"/>
                <w:bottom w:val="none" w:sz="0" w:space="0" w:color="auto"/>
                <w:right w:val="none" w:sz="0" w:space="0" w:color="auto"/>
              </w:divBdr>
            </w:div>
            <w:div w:id="270093035">
              <w:marLeft w:val="0"/>
              <w:marRight w:val="0"/>
              <w:marTop w:val="0"/>
              <w:marBottom w:val="0"/>
              <w:divBdr>
                <w:top w:val="none" w:sz="0" w:space="0" w:color="auto"/>
                <w:left w:val="none" w:sz="0" w:space="0" w:color="auto"/>
                <w:bottom w:val="none" w:sz="0" w:space="0" w:color="auto"/>
                <w:right w:val="none" w:sz="0" w:space="0" w:color="auto"/>
              </w:divBdr>
            </w:div>
          </w:divsChild>
        </w:div>
        <w:div w:id="316157469">
          <w:marLeft w:val="0"/>
          <w:marRight w:val="0"/>
          <w:marTop w:val="0"/>
          <w:marBottom w:val="120"/>
          <w:divBdr>
            <w:top w:val="none" w:sz="0" w:space="0" w:color="auto"/>
            <w:left w:val="none" w:sz="0" w:space="0" w:color="auto"/>
            <w:bottom w:val="none" w:sz="0" w:space="0" w:color="auto"/>
            <w:right w:val="none" w:sz="0" w:space="0" w:color="auto"/>
          </w:divBdr>
          <w:divsChild>
            <w:div w:id="1031540225">
              <w:marLeft w:val="0"/>
              <w:marRight w:val="0"/>
              <w:marTop w:val="0"/>
              <w:marBottom w:val="0"/>
              <w:divBdr>
                <w:top w:val="none" w:sz="0" w:space="0" w:color="auto"/>
                <w:left w:val="none" w:sz="0" w:space="0" w:color="auto"/>
                <w:bottom w:val="none" w:sz="0" w:space="0" w:color="auto"/>
                <w:right w:val="none" w:sz="0" w:space="0" w:color="auto"/>
              </w:divBdr>
            </w:div>
            <w:div w:id="1015617468">
              <w:marLeft w:val="0"/>
              <w:marRight w:val="0"/>
              <w:marTop w:val="0"/>
              <w:marBottom w:val="0"/>
              <w:divBdr>
                <w:top w:val="none" w:sz="0" w:space="0" w:color="auto"/>
                <w:left w:val="none" w:sz="0" w:space="0" w:color="auto"/>
                <w:bottom w:val="none" w:sz="0" w:space="0" w:color="auto"/>
                <w:right w:val="none" w:sz="0" w:space="0" w:color="auto"/>
              </w:divBdr>
            </w:div>
          </w:divsChild>
        </w:div>
        <w:div w:id="2090497280">
          <w:marLeft w:val="0"/>
          <w:marRight w:val="0"/>
          <w:marTop w:val="0"/>
          <w:marBottom w:val="120"/>
          <w:divBdr>
            <w:top w:val="none" w:sz="0" w:space="0" w:color="auto"/>
            <w:left w:val="none" w:sz="0" w:space="0" w:color="auto"/>
            <w:bottom w:val="none" w:sz="0" w:space="0" w:color="auto"/>
            <w:right w:val="none" w:sz="0" w:space="0" w:color="auto"/>
          </w:divBdr>
          <w:divsChild>
            <w:div w:id="808323626">
              <w:marLeft w:val="0"/>
              <w:marRight w:val="0"/>
              <w:marTop w:val="0"/>
              <w:marBottom w:val="0"/>
              <w:divBdr>
                <w:top w:val="none" w:sz="0" w:space="0" w:color="auto"/>
                <w:left w:val="none" w:sz="0" w:space="0" w:color="auto"/>
                <w:bottom w:val="none" w:sz="0" w:space="0" w:color="auto"/>
                <w:right w:val="none" w:sz="0" w:space="0" w:color="auto"/>
              </w:divBdr>
            </w:div>
          </w:divsChild>
        </w:div>
        <w:div w:id="1330787198">
          <w:marLeft w:val="0"/>
          <w:marRight w:val="0"/>
          <w:marTop w:val="0"/>
          <w:marBottom w:val="120"/>
          <w:divBdr>
            <w:top w:val="none" w:sz="0" w:space="0" w:color="auto"/>
            <w:left w:val="none" w:sz="0" w:space="0" w:color="auto"/>
            <w:bottom w:val="none" w:sz="0" w:space="0" w:color="auto"/>
            <w:right w:val="none" w:sz="0" w:space="0" w:color="auto"/>
          </w:divBdr>
          <w:divsChild>
            <w:div w:id="670837762">
              <w:marLeft w:val="0"/>
              <w:marRight w:val="0"/>
              <w:marTop w:val="0"/>
              <w:marBottom w:val="0"/>
              <w:divBdr>
                <w:top w:val="none" w:sz="0" w:space="0" w:color="auto"/>
                <w:left w:val="none" w:sz="0" w:space="0" w:color="auto"/>
                <w:bottom w:val="none" w:sz="0" w:space="0" w:color="auto"/>
                <w:right w:val="none" w:sz="0" w:space="0" w:color="auto"/>
              </w:divBdr>
            </w:div>
            <w:div w:id="1770007166">
              <w:marLeft w:val="0"/>
              <w:marRight w:val="0"/>
              <w:marTop w:val="0"/>
              <w:marBottom w:val="0"/>
              <w:divBdr>
                <w:top w:val="none" w:sz="0" w:space="0" w:color="auto"/>
                <w:left w:val="none" w:sz="0" w:space="0" w:color="auto"/>
                <w:bottom w:val="none" w:sz="0" w:space="0" w:color="auto"/>
                <w:right w:val="none" w:sz="0" w:space="0" w:color="auto"/>
              </w:divBdr>
            </w:div>
            <w:div w:id="705175376">
              <w:marLeft w:val="0"/>
              <w:marRight w:val="0"/>
              <w:marTop w:val="0"/>
              <w:marBottom w:val="0"/>
              <w:divBdr>
                <w:top w:val="none" w:sz="0" w:space="0" w:color="auto"/>
                <w:left w:val="none" w:sz="0" w:space="0" w:color="auto"/>
                <w:bottom w:val="none" w:sz="0" w:space="0" w:color="auto"/>
                <w:right w:val="none" w:sz="0" w:space="0" w:color="auto"/>
              </w:divBdr>
            </w:div>
            <w:div w:id="1058896990">
              <w:marLeft w:val="0"/>
              <w:marRight w:val="0"/>
              <w:marTop w:val="0"/>
              <w:marBottom w:val="0"/>
              <w:divBdr>
                <w:top w:val="none" w:sz="0" w:space="0" w:color="auto"/>
                <w:left w:val="none" w:sz="0" w:space="0" w:color="auto"/>
                <w:bottom w:val="none" w:sz="0" w:space="0" w:color="auto"/>
                <w:right w:val="none" w:sz="0" w:space="0" w:color="auto"/>
              </w:divBdr>
            </w:div>
          </w:divsChild>
        </w:div>
        <w:div w:id="1865247704">
          <w:marLeft w:val="0"/>
          <w:marRight w:val="0"/>
          <w:marTop w:val="0"/>
          <w:marBottom w:val="120"/>
          <w:divBdr>
            <w:top w:val="none" w:sz="0" w:space="0" w:color="auto"/>
            <w:left w:val="none" w:sz="0" w:space="0" w:color="auto"/>
            <w:bottom w:val="none" w:sz="0" w:space="0" w:color="auto"/>
            <w:right w:val="none" w:sz="0" w:space="0" w:color="auto"/>
          </w:divBdr>
          <w:divsChild>
            <w:div w:id="2116048100">
              <w:marLeft w:val="0"/>
              <w:marRight w:val="0"/>
              <w:marTop w:val="0"/>
              <w:marBottom w:val="0"/>
              <w:divBdr>
                <w:top w:val="none" w:sz="0" w:space="0" w:color="auto"/>
                <w:left w:val="none" w:sz="0" w:space="0" w:color="auto"/>
                <w:bottom w:val="none" w:sz="0" w:space="0" w:color="auto"/>
                <w:right w:val="none" w:sz="0" w:space="0" w:color="auto"/>
              </w:divBdr>
            </w:div>
            <w:div w:id="1339624289">
              <w:marLeft w:val="0"/>
              <w:marRight w:val="0"/>
              <w:marTop w:val="0"/>
              <w:marBottom w:val="0"/>
              <w:divBdr>
                <w:top w:val="none" w:sz="0" w:space="0" w:color="auto"/>
                <w:left w:val="none" w:sz="0" w:space="0" w:color="auto"/>
                <w:bottom w:val="none" w:sz="0" w:space="0" w:color="auto"/>
                <w:right w:val="none" w:sz="0" w:space="0" w:color="auto"/>
              </w:divBdr>
            </w:div>
            <w:div w:id="270403552">
              <w:marLeft w:val="0"/>
              <w:marRight w:val="0"/>
              <w:marTop w:val="0"/>
              <w:marBottom w:val="0"/>
              <w:divBdr>
                <w:top w:val="none" w:sz="0" w:space="0" w:color="auto"/>
                <w:left w:val="none" w:sz="0" w:space="0" w:color="auto"/>
                <w:bottom w:val="none" w:sz="0" w:space="0" w:color="auto"/>
                <w:right w:val="none" w:sz="0" w:space="0" w:color="auto"/>
              </w:divBdr>
            </w:div>
            <w:div w:id="898635170">
              <w:marLeft w:val="0"/>
              <w:marRight w:val="0"/>
              <w:marTop w:val="0"/>
              <w:marBottom w:val="0"/>
              <w:divBdr>
                <w:top w:val="none" w:sz="0" w:space="0" w:color="auto"/>
                <w:left w:val="none" w:sz="0" w:space="0" w:color="auto"/>
                <w:bottom w:val="none" w:sz="0" w:space="0" w:color="auto"/>
                <w:right w:val="none" w:sz="0" w:space="0" w:color="auto"/>
              </w:divBdr>
            </w:div>
          </w:divsChild>
        </w:div>
        <w:div w:id="1071542630">
          <w:marLeft w:val="0"/>
          <w:marRight w:val="0"/>
          <w:marTop w:val="0"/>
          <w:marBottom w:val="120"/>
          <w:divBdr>
            <w:top w:val="none" w:sz="0" w:space="0" w:color="auto"/>
            <w:left w:val="none" w:sz="0" w:space="0" w:color="auto"/>
            <w:bottom w:val="none" w:sz="0" w:space="0" w:color="auto"/>
            <w:right w:val="none" w:sz="0" w:space="0" w:color="auto"/>
          </w:divBdr>
          <w:divsChild>
            <w:div w:id="1507406036">
              <w:marLeft w:val="0"/>
              <w:marRight w:val="0"/>
              <w:marTop w:val="0"/>
              <w:marBottom w:val="0"/>
              <w:divBdr>
                <w:top w:val="none" w:sz="0" w:space="0" w:color="auto"/>
                <w:left w:val="none" w:sz="0" w:space="0" w:color="auto"/>
                <w:bottom w:val="none" w:sz="0" w:space="0" w:color="auto"/>
                <w:right w:val="none" w:sz="0" w:space="0" w:color="auto"/>
              </w:divBdr>
            </w:div>
          </w:divsChild>
        </w:div>
        <w:div w:id="1921402608">
          <w:marLeft w:val="0"/>
          <w:marRight w:val="0"/>
          <w:marTop w:val="0"/>
          <w:marBottom w:val="120"/>
          <w:divBdr>
            <w:top w:val="none" w:sz="0" w:space="0" w:color="auto"/>
            <w:left w:val="none" w:sz="0" w:space="0" w:color="auto"/>
            <w:bottom w:val="none" w:sz="0" w:space="0" w:color="auto"/>
            <w:right w:val="none" w:sz="0" w:space="0" w:color="auto"/>
          </w:divBdr>
          <w:divsChild>
            <w:div w:id="290286230">
              <w:marLeft w:val="0"/>
              <w:marRight w:val="0"/>
              <w:marTop w:val="0"/>
              <w:marBottom w:val="0"/>
              <w:divBdr>
                <w:top w:val="none" w:sz="0" w:space="0" w:color="auto"/>
                <w:left w:val="none" w:sz="0" w:space="0" w:color="auto"/>
                <w:bottom w:val="none" w:sz="0" w:space="0" w:color="auto"/>
                <w:right w:val="none" w:sz="0" w:space="0" w:color="auto"/>
              </w:divBdr>
            </w:div>
            <w:div w:id="542596586">
              <w:marLeft w:val="0"/>
              <w:marRight w:val="0"/>
              <w:marTop w:val="0"/>
              <w:marBottom w:val="0"/>
              <w:divBdr>
                <w:top w:val="none" w:sz="0" w:space="0" w:color="auto"/>
                <w:left w:val="none" w:sz="0" w:space="0" w:color="auto"/>
                <w:bottom w:val="none" w:sz="0" w:space="0" w:color="auto"/>
                <w:right w:val="none" w:sz="0" w:space="0" w:color="auto"/>
              </w:divBdr>
            </w:div>
            <w:div w:id="241181884">
              <w:marLeft w:val="0"/>
              <w:marRight w:val="0"/>
              <w:marTop w:val="0"/>
              <w:marBottom w:val="0"/>
              <w:divBdr>
                <w:top w:val="none" w:sz="0" w:space="0" w:color="auto"/>
                <w:left w:val="none" w:sz="0" w:space="0" w:color="auto"/>
                <w:bottom w:val="none" w:sz="0" w:space="0" w:color="auto"/>
                <w:right w:val="none" w:sz="0" w:space="0" w:color="auto"/>
              </w:divBdr>
            </w:div>
            <w:div w:id="1246769315">
              <w:marLeft w:val="0"/>
              <w:marRight w:val="0"/>
              <w:marTop w:val="0"/>
              <w:marBottom w:val="0"/>
              <w:divBdr>
                <w:top w:val="none" w:sz="0" w:space="0" w:color="auto"/>
                <w:left w:val="none" w:sz="0" w:space="0" w:color="auto"/>
                <w:bottom w:val="none" w:sz="0" w:space="0" w:color="auto"/>
                <w:right w:val="none" w:sz="0" w:space="0" w:color="auto"/>
              </w:divBdr>
            </w:div>
          </w:divsChild>
        </w:div>
        <w:div w:id="101993831">
          <w:marLeft w:val="0"/>
          <w:marRight w:val="0"/>
          <w:marTop w:val="0"/>
          <w:marBottom w:val="120"/>
          <w:divBdr>
            <w:top w:val="none" w:sz="0" w:space="0" w:color="auto"/>
            <w:left w:val="none" w:sz="0" w:space="0" w:color="auto"/>
            <w:bottom w:val="none" w:sz="0" w:space="0" w:color="auto"/>
            <w:right w:val="none" w:sz="0" w:space="0" w:color="auto"/>
          </w:divBdr>
          <w:divsChild>
            <w:div w:id="111486155">
              <w:marLeft w:val="0"/>
              <w:marRight w:val="0"/>
              <w:marTop w:val="0"/>
              <w:marBottom w:val="0"/>
              <w:divBdr>
                <w:top w:val="none" w:sz="0" w:space="0" w:color="auto"/>
                <w:left w:val="none" w:sz="0" w:space="0" w:color="auto"/>
                <w:bottom w:val="none" w:sz="0" w:space="0" w:color="auto"/>
                <w:right w:val="none" w:sz="0" w:space="0" w:color="auto"/>
              </w:divBdr>
            </w:div>
          </w:divsChild>
        </w:div>
        <w:div w:id="764304069">
          <w:marLeft w:val="0"/>
          <w:marRight w:val="0"/>
          <w:marTop w:val="0"/>
          <w:marBottom w:val="120"/>
          <w:divBdr>
            <w:top w:val="none" w:sz="0" w:space="0" w:color="auto"/>
            <w:left w:val="none" w:sz="0" w:space="0" w:color="auto"/>
            <w:bottom w:val="none" w:sz="0" w:space="0" w:color="auto"/>
            <w:right w:val="none" w:sz="0" w:space="0" w:color="auto"/>
          </w:divBdr>
          <w:divsChild>
            <w:div w:id="2085444058">
              <w:marLeft w:val="0"/>
              <w:marRight w:val="0"/>
              <w:marTop w:val="0"/>
              <w:marBottom w:val="0"/>
              <w:divBdr>
                <w:top w:val="none" w:sz="0" w:space="0" w:color="auto"/>
                <w:left w:val="none" w:sz="0" w:space="0" w:color="auto"/>
                <w:bottom w:val="none" w:sz="0" w:space="0" w:color="auto"/>
                <w:right w:val="none" w:sz="0" w:space="0" w:color="auto"/>
              </w:divBdr>
            </w:div>
          </w:divsChild>
        </w:div>
        <w:div w:id="1494680411">
          <w:marLeft w:val="0"/>
          <w:marRight w:val="0"/>
          <w:marTop w:val="0"/>
          <w:marBottom w:val="120"/>
          <w:divBdr>
            <w:top w:val="none" w:sz="0" w:space="0" w:color="auto"/>
            <w:left w:val="none" w:sz="0" w:space="0" w:color="auto"/>
            <w:bottom w:val="none" w:sz="0" w:space="0" w:color="auto"/>
            <w:right w:val="none" w:sz="0" w:space="0" w:color="auto"/>
          </w:divBdr>
          <w:divsChild>
            <w:div w:id="1689868248">
              <w:marLeft w:val="0"/>
              <w:marRight w:val="0"/>
              <w:marTop w:val="0"/>
              <w:marBottom w:val="0"/>
              <w:divBdr>
                <w:top w:val="none" w:sz="0" w:space="0" w:color="auto"/>
                <w:left w:val="none" w:sz="0" w:space="0" w:color="auto"/>
                <w:bottom w:val="none" w:sz="0" w:space="0" w:color="auto"/>
                <w:right w:val="none" w:sz="0" w:space="0" w:color="auto"/>
              </w:divBdr>
            </w:div>
            <w:div w:id="494609994">
              <w:marLeft w:val="0"/>
              <w:marRight w:val="0"/>
              <w:marTop w:val="0"/>
              <w:marBottom w:val="0"/>
              <w:divBdr>
                <w:top w:val="none" w:sz="0" w:space="0" w:color="auto"/>
                <w:left w:val="none" w:sz="0" w:space="0" w:color="auto"/>
                <w:bottom w:val="none" w:sz="0" w:space="0" w:color="auto"/>
                <w:right w:val="none" w:sz="0" w:space="0" w:color="auto"/>
              </w:divBdr>
            </w:div>
            <w:div w:id="2017463671">
              <w:marLeft w:val="0"/>
              <w:marRight w:val="0"/>
              <w:marTop w:val="0"/>
              <w:marBottom w:val="0"/>
              <w:divBdr>
                <w:top w:val="none" w:sz="0" w:space="0" w:color="auto"/>
                <w:left w:val="none" w:sz="0" w:space="0" w:color="auto"/>
                <w:bottom w:val="none" w:sz="0" w:space="0" w:color="auto"/>
                <w:right w:val="none" w:sz="0" w:space="0" w:color="auto"/>
              </w:divBdr>
            </w:div>
            <w:div w:id="611402301">
              <w:marLeft w:val="0"/>
              <w:marRight w:val="0"/>
              <w:marTop w:val="0"/>
              <w:marBottom w:val="0"/>
              <w:divBdr>
                <w:top w:val="none" w:sz="0" w:space="0" w:color="auto"/>
                <w:left w:val="none" w:sz="0" w:space="0" w:color="auto"/>
                <w:bottom w:val="none" w:sz="0" w:space="0" w:color="auto"/>
                <w:right w:val="none" w:sz="0" w:space="0" w:color="auto"/>
              </w:divBdr>
            </w:div>
            <w:div w:id="1278488576">
              <w:marLeft w:val="0"/>
              <w:marRight w:val="0"/>
              <w:marTop w:val="0"/>
              <w:marBottom w:val="0"/>
              <w:divBdr>
                <w:top w:val="none" w:sz="0" w:space="0" w:color="auto"/>
                <w:left w:val="none" w:sz="0" w:space="0" w:color="auto"/>
                <w:bottom w:val="none" w:sz="0" w:space="0" w:color="auto"/>
                <w:right w:val="none" w:sz="0" w:space="0" w:color="auto"/>
              </w:divBdr>
            </w:div>
            <w:div w:id="2011984538">
              <w:marLeft w:val="0"/>
              <w:marRight w:val="0"/>
              <w:marTop w:val="0"/>
              <w:marBottom w:val="0"/>
              <w:divBdr>
                <w:top w:val="none" w:sz="0" w:space="0" w:color="auto"/>
                <w:left w:val="none" w:sz="0" w:space="0" w:color="auto"/>
                <w:bottom w:val="none" w:sz="0" w:space="0" w:color="auto"/>
                <w:right w:val="none" w:sz="0" w:space="0" w:color="auto"/>
              </w:divBdr>
            </w:div>
            <w:div w:id="731930890">
              <w:marLeft w:val="0"/>
              <w:marRight w:val="0"/>
              <w:marTop w:val="0"/>
              <w:marBottom w:val="0"/>
              <w:divBdr>
                <w:top w:val="none" w:sz="0" w:space="0" w:color="auto"/>
                <w:left w:val="none" w:sz="0" w:space="0" w:color="auto"/>
                <w:bottom w:val="none" w:sz="0" w:space="0" w:color="auto"/>
                <w:right w:val="none" w:sz="0" w:space="0" w:color="auto"/>
              </w:divBdr>
            </w:div>
            <w:div w:id="1678924570">
              <w:marLeft w:val="0"/>
              <w:marRight w:val="0"/>
              <w:marTop w:val="0"/>
              <w:marBottom w:val="0"/>
              <w:divBdr>
                <w:top w:val="none" w:sz="0" w:space="0" w:color="auto"/>
                <w:left w:val="none" w:sz="0" w:space="0" w:color="auto"/>
                <w:bottom w:val="none" w:sz="0" w:space="0" w:color="auto"/>
                <w:right w:val="none" w:sz="0" w:space="0" w:color="auto"/>
              </w:divBdr>
            </w:div>
            <w:div w:id="272328927">
              <w:marLeft w:val="0"/>
              <w:marRight w:val="0"/>
              <w:marTop w:val="0"/>
              <w:marBottom w:val="0"/>
              <w:divBdr>
                <w:top w:val="none" w:sz="0" w:space="0" w:color="auto"/>
                <w:left w:val="none" w:sz="0" w:space="0" w:color="auto"/>
                <w:bottom w:val="none" w:sz="0" w:space="0" w:color="auto"/>
                <w:right w:val="none" w:sz="0" w:space="0" w:color="auto"/>
              </w:divBdr>
            </w:div>
            <w:div w:id="1485774617">
              <w:marLeft w:val="0"/>
              <w:marRight w:val="0"/>
              <w:marTop w:val="0"/>
              <w:marBottom w:val="0"/>
              <w:divBdr>
                <w:top w:val="none" w:sz="0" w:space="0" w:color="auto"/>
                <w:left w:val="none" w:sz="0" w:space="0" w:color="auto"/>
                <w:bottom w:val="none" w:sz="0" w:space="0" w:color="auto"/>
                <w:right w:val="none" w:sz="0" w:space="0" w:color="auto"/>
              </w:divBdr>
            </w:div>
            <w:div w:id="575238784">
              <w:marLeft w:val="0"/>
              <w:marRight w:val="0"/>
              <w:marTop w:val="0"/>
              <w:marBottom w:val="0"/>
              <w:divBdr>
                <w:top w:val="none" w:sz="0" w:space="0" w:color="auto"/>
                <w:left w:val="none" w:sz="0" w:space="0" w:color="auto"/>
                <w:bottom w:val="none" w:sz="0" w:space="0" w:color="auto"/>
                <w:right w:val="none" w:sz="0" w:space="0" w:color="auto"/>
              </w:divBdr>
            </w:div>
            <w:div w:id="1391490409">
              <w:marLeft w:val="0"/>
              <w:marRight w:val="0"/>
              <w:marTop w:val="0"/>
              <w:marBottom w:val="0"/>
              <w:divBdr>
                <w:top w:val="none" w:sz="0" w:space="0" w:color="auto"/>
                <w:left w:val="none" w:sz="0" w:space="0" w:color="auto"/>
                <w:bottom w:val="none" w:sz="0" w:space="0" w:color="auto"/>
                <w:right w:val="none" w:sz="0" w:space="0" w:color="auto"/>
              </w:divBdr>
            </w:div>
            <w:div w:id="1629966999">
              <w:marLeft w:val="0"/>
              <w:marRight w:val="0"/>
              <w:marTop w:val="0"/>
              <w:marBottom w:val="0"/>
              <w:divBdr>
                <w:top w:val="none" w:sz="0" w:space="0" w:color="auto"/>
                <w:left w:val="none" w:sz="0" w:space="0" w:color="auto"/>
                <w:bottom w:val="none" w:sz="0" w:space="0" w:color="auto"/>
                <w:right w:val="none" w:sz="0" w:space="0" w:color="auto"/>
              </w:divBdr>
            </w:div>
            <w:div w:id="89350215">
              <w:marLeft w:val="0"/>
              <w:marRight w:val="0"/>
              <w:marTop w:val="0"/>
              <w:marBottom w:val="0"/>
              <w:divBdr>
                <w:top w:val="none" w:sz="0" w:space="0" w:color="auto"/>
                <w:left w:val="none" w:sz="0" w:space="0" w:color="auto"/>
                <w:bottom w:val="none" w:sz="0" w:space="0" w:color="auto"/>
                <w:right w:val="none" w:sz="0" w:space="0" w:color="auto"/>
              </w:divBdr>
            </w:div>
            <w:div w:id="985822462">
              <w:marLeft w:val="0"/>
              <w:marRight w:val="0"/>
              <w:marTop w:val="0"/>
              <w:marBottom w:val="0"/>
              <w:divBdr>
                <w:top w:val="none" w:sz="0" w:space="0" w:color="auto"/>
                <w:left w:val="none" w:sz="0" w:space="0" w:color="auto"/>
                <w:bottom w:val="none" w:sz="0" w:space="0" w:color="auto"/>
                <w:right w:val="none" w:sz="0" w:space="0" w:color="auto"/>
              </w:divBdr>
            </w:div>
            <w:div w:id="1407990515">
              <w:marLeft w:val="0"/>
              <w:marRight w:val="0"/>
              <w:marTop w:val="0"/>
              <w:marBottom w:val="0"/>
              <w:divBdr>
                <w:top w:val="none" w:sz="0" w:space="0" w:color="auto"/>
                <w:left w:val="none" w:sz="0" w:space="0" w:color="auto"/>
                <w:bottom w:val="none" w:sz="0" w:space="0" w:color="auto"/>
                <w:right w:val="none" w:sz="0" w:space="0" w:color="auto"/>
              </w:divBdr>
            </w:div>
            <w:div w:id="82380773">
              <w:marLeft w:val="0"/>
              <w:marRight w:val="0"/>
              <w:marTop w:val="0"/>
              <w:marBottom w:val="0"/>
              <w:divBdr>
                <w:top w:val="none" w:sz="0" w:space="0" w:color="auto"/>
                <w:left w:val="none" w:sz="0" w:space="0" w:color="auto"/>
                <w:bottom w:val="none" w:sz="0" w:space="0" w:color="auto"/>
                <w:right w:val="none" w:sz="0" w:space="0" w:color="auto"/>
              </w:divBdr>
            </w:div>
            <w:div w:id="1464424634">
              <w:marLeft w:val="0"/>
              <w:marRight w:val="0"/>
              <w:marTop w:val="0"/>
              <w:marBottom w:val="0"/>
              <w:divBdr>
                <w:top w:val="none" w:sz="0" w:space="0" w:color="auto"/>
                <w:left w:val="none" w:sz="0" w:space="0" w:color="auto"/>
                <w:bottom w:val="none" w:sz="0" w:space="0" w:color="auto"/>
                <w:right w:val="none" w:sz="0" w:space="0" w:color="auto"/>
              </w:divBdr>
            </w:div>
            <w:div w:id="160974319">
              <w:marLeft w:val="0"/>
              <w:marRight w:val="0"/>
              <w:marTop w:val="0"/>
              <w:marBottom w:val="0"/>
              <w:divBdr>
                <w:top w:val="none" w:sz="0" w:space="0" w:color="auto"/>
                <w:left w:val="none" w:sz="0" w:space="0" w:color="auto"/>
                <w:bottom w:val="none" w:sz="0" w:space="0" w:color="auto"/>
                <w:right w:val="none" w:sz="0" w:space="0" w:color="auto"/>
              </w:divBdr>
            </w:div>
            <w:div w:id="127631281">
              <w:marLeft w:val="0"/>
              <w:marRight w:val="0"/>
              <w:marTop w:val="0"/>
              <w:marBottom w:val="0"/>
              <w:divBdr>
                <w:top w:val="none" w:sz="0" w:space="0" w:color="auto"/>
                <w:left w:val="none" w:sz="0" w:space="0" w:color="auto"/>
                <w:bottom w:val="none" w:sz="0" w:space="0" w:color="auto"/>
                <w:right w:val="none" w:sz="0" w:space="0" w:color="auto"/>
              </w:divBdr>
            </w:div>
            <w:div w:id="1319848043">
              <w:marLeft w:val="0"/>
              <w:marRight w:val="0"/>
              <w:marTop w:val="0"/>
              <w:marBottom w:val="0"/>
              <w:divBdr>
                <w:top w:val="none" w:sz="0" w:space="0" w:color="auto"/>
                <w:left w:val="none" w:sz="0" w:space="0" w:color="auto"/>
                <w:bottom w:val="none" w:sz="0" w:space="0" w:color="auto"/>
                <w:right w:val="none" w:sz="0" w:space="0" w:color="auto"/>
              </w:divBdr>
            </w:div>
            <w:div w:id="1208878040">
              <w:marLeft w:val="0"/>
              <w:marRight w:val="0"/>
              <w:marTop w:val="0"/>
              <w:marBottom w:val="0"/>
              <w:divBdr>
                <w:top w:val="none" w:sz="0" w:space="0" w:color="auto"/>
                <w:left w:val="none" w:sz="0" w:space="0" w:color="auto"/>
                <w:bottom w:val="none" w:sz="0" w:space="0" w:color="auto"/>
                <w:right w:val="none" w:sz="0" w:space="0" w:color="auto"/>
              </w:divBdr>
            </w:div>
            <w:div w:id="1901281147">
              <w:marLeft w:val="0"/>
              <w:marRight w:val="0"/>
              <w:marTop w:val="0"/>
              <w:marBottom w:val="0"/>
              <w:divBdr>
                <w:top w:val="none" w:sz="0" w:space="0" w:color="auto"/>
                <w:left w:val="none" w:sz="0" w:space="0" w:color="auto"/>
                <w:bottom w:val="none" w:sz="0" w:space="0" w:color="auto"/>
                <w:right w:val="none" w:sz="0" w:space="0" w:color="auto"/>
              </w:divBdr>
            </w:div>
            <w:div w:id="1836647405">
              <w:marLeft w:val="0"/>
              <w:marRight w:val="0"/>
              <w:marTop w:val="0"/>
              <w:marBottom w:val="0"/>
              <w:divBdr>
                <w:top w:val="none" w:sz="0" w:space="0" w:color="auto"/>
                <w:left w:val="none" w:sz="0" w:space="0" w:color="auto"/>
                <w:bottom w:val="none" w:sz="0" w:space="0" w:color="auto"/>
                <w:right w:val="none" w:sz="0" w:space="0" w:color="auto"/>
              </w:divBdr>
            </w:div>
            <w:div w:id="479805604">
              <w:marLeft w:val="0"/>
              <w:marRight w:val="0"/>
              <w:marTop w:val="0"/>
              <w:marBottom w:val="0"/>
              <w:divBdr>
                <w:top w:val="none" w:sz="0" w:space="0" w:color="auto"/>
                <w:left w:val="none" w:sz="0" w:space="0" w:color="auto"/>
                <w:bottom w:val="none" w:sz="0" w:space="0" w:color="auto"/>
                <w:right w:val="none" w:sz="0" w:space="0" w:color="auto"/>
              </w:divBdr>
            </w:div>
            <w:div w:id="2054188840">
              <w:marLeft w:val="0"/>
              <w:marRight w:val="0"/>
              <w:marTop w:val="0"/>
              <w:marBottom w:val="0"/>
              <w:divBdr>
                <w:top w:val="none" w:sz="0" w:space="0" w:color="auto"/>
                <w:left w:val="none" w:sz="0" w:space="0" w:color="auto"/>
                <w:bottom w:val="none" w:sz="0" w:space="0" w:color="auto"/>
                <w:right w:val="none" w:sz="0" w:space="0" w:color="auto"/>
              </w:divBdr>
            </w:div>
            <w:div w:id="57628280">
              <w:marLeft w:val="0"/>
              <w:marRight w:val="0"/>
              <w:marTop w:val="0"/>
              <w:marBottom w:val="0"/>
              <w:divBdr>
                <w:top w:val="none" w:sz="0" w:space="0" w:color="auto"/>
                <w:left w:val="none" w:sz="0" w:space="0" w:color="auto"/>
                <w:bottom w:val="none" w:sz="0" w:space="0" w:color="auto"/>
                <w:right w:val="none" w:sz="0" w:space="0" w:color="auto"/>
              </w:divBdr>
            </w:div>
            <w:div w:id="1707291462">
              <w:marLeft w:val="0"/>
              <w:marRight w:val="0"/>
              <w:marTop w:val="0"/>
              <w:marBottom w:val="0"/>
              <w:divBdr>
                <w:top w:val="none" w:sz="0" w:space="0" w:color="auto"/>
                <w:left w:val="none" w:sz="0" w:space="0" w:color="auto"/>
                <w:bottom w:val="none" w:sz="0" w:space="0" w:color="auto"/>
                <w:right w:val="none" w:sz="0" w:space="0" w:color="auto"/>
              </w:divBdr>
            </w:div>
            <w:div w:id="746654446">
              <w:marLeft w:val="0"/>
              <w:marRight w:val="0"/>
              <w:marTop w:val="0"/>
              <w:marBottom w:val="0"/>
              <w:divBdr>
                <w:top w:val="none" w:sz="0" w:space="0" w:color="auto"/>
                <w:left w:val="none" w:sz="0" w:space="0" w:color="auto"/>
                <w:bottom w:val="none" w:sz="0" w:space="0" w:color="auto"/>
                <w:right w:val="none" w:sz="0" w:space="0" w:color="auto"/>
              </w:divBdr>
            </w:div>
          </w:divsChild>
        </w:div>
        <w:div w:id="346105996">
          <w:marLeft w:val="0"/>
          <w:marRight w:val="0"/>
          <w:marTop w:val="0"/>
          <w:marBottom w:val="120"/>
          <w:divBdr>
            <w:top w:val="none" w:sz="0" w:space="0" w:color="auto"/>
            <w:left w:val="none" w:sz="0" w:space="0" w:color="auto"/>
            <w:bottom w:val="none" w:sz="0" w:space="0" w:color="auto"/>
            <w:right w:val="none" w:sz="0" w:space="0" w:color="auto"/>
          </w:divBdr>
          <w:divsChild>
            <w:div w:id="868107526">
              <w:marLeft w:val="0"/>
              <w:marRight w:val="0"/>
              <w:marTop w:val="0"/>
              <w:marBottom w:val="0"/>
              <w:divBdr>
                <w:top w:val="none" w:sz="0" w:space="0" w:color="auto"/>
                <w:left w:val="none" w:sz="0" w:space="0" w:color="auto"/>
                <w:bottom w:val="none" w:sz="0" w:space="0" w:color="auto"/>
                <w:right w:val="none" w:sz="0" w:space="0" w:color="auto"/>
              </w:divBdr>
            </w:div>
            <w:div w:id="17896548">
              <w:marLeft w:val="0"/>
              <w:marRight w:val="0"/>
              <w:marTop w:val="0"/>
              <w:marBottom w:val="0"/>
              <w:divBdr>
                <w:top w:val="none" w:sz="0" w:space="0" w:color="auto"/>
                <w:left w:val="none" w:sz="0" w:space="0" w:color="auto"/>
                <w:bottom w:val="none" w:sz="0" w:space="0" w:color="auto"/>
                <w:right w:val="none" w:sz="0" w:space="0" w:color="auto"/>
              </w:divBdr>
            </w:div>
            <w:div w:id="1554929921">
              <w:marLeft w:val="0"/>
              <w:marRight w:val="0"/>
              <w:marTop w:val="0"/>
              <w:marBottom w:val="0"/>
              <w:divBdr>
                <w:top w:val="none" w:sz="0" w:space="0" w:color="auto"/>
                <w:left w:val="none" w:sz="0" w:space="0" w:color="auto"/>
                <w:bottom w:val="none" w:sz="0" w:space="0" w:color="auto"/>
                <w:right w:val="none" w:sz="0" w:space="0" w:color="auto"/>
              </w:divBdr>
            </w:div>
          </w:divsChild>
        </w:div>
        <w:div w:id="212736471">
          <w:marLeft w:val="0"/>
          <w:marRight w:val="0"/>
          <w:marTop w:val="0"/>
          <w:marBottom w:val="120"/>
          <w:divBdr>
            <w:top w:val="none" w:sz="0" w:space="0" w:color="auto"/>
            <w:left w:val="none" w:sz="0" w:space="0" w:color="auto"/>
            <w:bottom w:val="none" w:sz="0" w:space="0" w:color="auto"/>
            <w:right w:val="none" w:sz="0" w:space="0" w:color="auto"/>
          </w:divBdr>
          <w:divsChild>
            <w:div w:id="291180222">
              <w:marLeft w:val="0"/>
              <w:marRight w:val="0"/>
              <w:marTop w:val="0"/>
              <w:marBottom w:val="0"/>
              <w:divBdr>
                <w:top w:val="none" w:sz="0" w:space="0" w:color="auto"/>
                <w:left w:val="none" w:sz="0" w:space="0" w:color="auto"/>
                <w:bottom w:val="none" w:sz="0" w:space="0" w:color="auto"/>
                <w:right w:val="none" w:sz="0" w:space="0" w:color="auto"/>
              </w:divBdr>
            </w:div>
          </w:divsChild>
        </w:div>
        <w:div w:id="1662780082">
          <w:marLeft w:val="0"/>
          <w:marRight w:val="0"/>
          <w:marTop w:val="0"/>
          <w:marBottom w:val="120"/>
          <w:divBdr>
            <w:top w:val="none" w:sz="0" w:space="0" w:color="auto"/>
            <w:left w:val="none" w:sz="0" w:space="0" w:color="auto"/>
            <w:bottom w:val="none" w:sz="0" w:space="0" w:color="auto"/>
            <w:right w:val="none" w:sz="0" w:space="0" w:color="auto"/>
          </w:divBdr>
          <w:divsChild>
            <w:div w:id="1523284429">
              <w:marLeft w:val="0"/>
              <w:marRight w:val="0"/>
              <w:marTop w:val="0"/>
              <w:marBottom w:val="0"/>
              <w:divBdr>
                <w:top w:val="none" w:sz="0" w:space="0" w:color="auto"/>
                <w:left w:val="none" w:sz="0" w:space="0" w:color="auto"/>
                <w:bottom w:val="none" w:sz="0" w:space="0" w:color="auto"/>
                <w:right w:val="none" w:sz="0" w:space="0" w:color="auto"/>
              </w:divBdr>
            </w:div>
          </w:divsChild>
        </w:div>
        <w:div w:id="1641423077">
          <w:marLeft w:val="0"/>
          <w:marRight w:val="0"/>
          <w:marTop w:val="0"/>
          <w:marBottom w:val="120"/>
          <w:divBdr>
            <w:top w:val="none" w:sz="0" w:space="0" w:color="auto"/>
            <w:left w:val="none" w:sz="0" w:space="0" w:color="auto"/>
            <w:bottom w:val="none" w:sz="0" w:space="0" w:color="auto"/>
            <w:right w:val="none" w:sz="0" w:space="0" w:color="auto"/>
          </w:divBdr>
          <w:divsChild>
            <w:div w:id="2049866826">
              <w:marLeft w:val="0"/>
              <w:marRight w:val="0"/>
              <w:marTop w:val="0"/>
              <w:marBottom w:val="0"/>
              <w:divBdr>
                <w:top w:val="none" w:sz="0" w:space="0" w:color="auto"/>
                <w:left w:val="none" w:sz="0" w:space="0" w:color="auto"/>
                <w:bottom w:val="none" w:sz="0" w:space="0" w:color="auto"/>
                <w:right w:val="none" w:sz="0" w:space="0" w:color="auto"/>
              </w:divBdr>
            </w:div>
            <w:div w:id="1534225927">
              <w:marLeft w:val="0"/>
              <w:marRight w:val="0"/>
              <w:marTop w:val="0"/>
              <w:marBottom w:val="0"/>
              <w:divBdr>
                <w:top w:val="none" w:sz="0" w:space="0" w:color="auto"/>
                <w:left w:val="none" w:sz="0" w:space="0" w:color="auto"/>
                <w:bottom w:val="none" w:sz="0" w:space="0" w:color="auto"/>
                <w:right w:val="none" w:sz="0" w:space="0" w:color="auto"/>
              </w:divBdr>
            </w:div>
            <w:div w:id="897788575">
              <w:marLeft w:val="0"/>
              <w:marRight w:val="0"/>
              <w:marTop w:val="0"/>
              <w:marBottom w:val="0"/>
              <w:divBdr>
                <w:top w:val="none" w:sz="0" w:space="0" w:color="auto"/>
                <w:left w:val="none" w:sz="0" w:space="0" w:color="auto"/>
                <w:bottom w:val="none" w:sz="0" w:space="0" w:color="auto"/>
                <w:right w:val="none" w:sz="0" w:space="0" w:color="auto"/>
              </w:divBdr>
            </w:div>
            <w:div w:id="462042198">
              <w:marLeft w:val="0"/>
              <w:marRight w:val="0"/>
              <w:marTop w:val="0"/>
              <w:marBottom w:val="0"/>
              <w:divBdr>
                <w:top w:val="none" w:sz="0" w:space="0" w:color="auto"/>
                <w:left w:val="none" w:sz="0" w:space="0" w:color="auto"/>
                <w:bottom w:val="none" w:sz="0" w:space="0" w:color="auto"/>
                <w:right w:val="none" w:sz="0" w:space="0" w:color="auto"/>
              </w:divBdr>
            </w:div>
            <w:div w:id="1482849922">
              <w:marLeft w:val="0"/>
              <w:marRight w:val="0"/>
              <w:marTop w:val="0"/>
              <w:marBottom w:val="0"/>
              <w:divBdr>
                <w:top w:val="none" w:sz="0" w:space="0" w:color="auto"/>
                <w:left w:val="none" w:sz="0" w:space="0" w:color="auto"/>
                <w:bottom w:val="none" w:sz="0" w:space="0" w:color="auto"/>
                <w:right w:val="none" w:sz="0" w:space="0" w:color="auto"/>
              </w:divBdr>
            </w:div>
          </w:divsChild>
        </w:div>
        <w:div w:id="313529753">
          <w:marLeft w:val="0"/>
          <w:marRight w:val="0"/>
          <w:marTop w:val="150"/>
          <w:marBottom w:val="0"/>
          <w:divBdr>
            <w:top w:val="none" w:sz="0" w:space="0" w:color="auto"/>
            <w:left w:val="none" w:sz="0" w:space="0" w:color="auto"/>
            <w:bottom w:val="none" w:sz="0" w:space="0" w:color="auto"/>
            <w:right w:val="none" w:sz="0" w:space="0" w:color="auto"/>
          </w:divBdr>
        </w:div>
        <w:div w:id="401833254">
          <w:marLeft w:val="0"/>
          <w:marRight w:val="0"/>
          <w:marTop w:val="0"/>
          <w:marBottom w:val="120"/>
          <w:divBdr>
            <w:top w:val="none" w:sz="0" w:space="0" w:color="auto"/>
            <w:left w:val="none" w:sz="0" w:space="0" w:color="auto"/>
            <w:bottom w:val="none" w:sz="0" w:space="0" w:color="auto"/>
            <w:right w:val="none" w:sz="0" w:space="0" w:color="auto"/>
          </w:divBdr>
          <w:divsChild>
            <w:div w:id="439960288">
              <w:marLeft w:val="0"/>
              <w:marRight w:val="0"/>
              <w:marTop w:val="0"/>
              <w:marBottom w:val="0"/>
              <w:divBdr>
                <w:top w:val="none" w:sz="0" w:space="0" w:color="auto"/>
                <w:left w:val="none" w:sz="0" w:space="0" w:color="auto"/>
                <w:bottom w:val="none" w:sz="0" w:space="0" w:color="auto"/>
                <w:right w:val="none" w:sz="0" w:space="0" w:color="auto"/>
              </w:divBdr>
            </w:div>
            <w:div w:id="708720411">
              <w:marLeft w:val="0"/>
              <w:marRight w:val="0"/>
              <w:marTop w:val="0"/>
              <w:marBottom w:val="0"/>
              <w:divBdr>
                <w:top w:val="none" w:sz="0" w:space="0" w:color="auto"/>
                <w:left w:val="none" w:sz="0" w:space="0" w:color="auto"/>
                <w:bottom w:val="none" w:sz="0" w:space="0" w:color="auto"/>
                <w:right w:val="none" w:sz="0" w:space="0" w:color="auto"/>
              </w:divBdr>
            </w:div>
          </w:divsChild>
        </w:div>
        <w:div w:id="1902981060">
          <w:marLeft w:val="0"/>
          <w:marRight w:val="0"/>
          <w:marTop w:val="0"/>
          <w:marBottom w:val="120"/>
          <w:divBdr>
            <w:top w:val="none" w:sz="0" w:space="0" w:color="auto"/>
            <w:left w:val="none" w:sz="0" w:space="0" w:color="auto"/>
            <w:bottom w:val="none" w:sz="0" w:space="0" w:color="auto"/>
            <w:right w:val="none" w:sz="0" w:space="0" w:color="auto"/>
          </w:divBdr>
          <w:divsChild>
            <w:div w:id="930089673">
              <w:marLeft w:val="0"/>
              <w:marRight w:val="0"/>
              <w:marTop w:val="0"/>
              <w:marBottom w:val="0"/>
              <w:divBdr>
                <w:top w:val="none" w:sz="0" w:space="0" w:color="auto"/>
                <w:left w:val="none" w:sz="0" w:space="0" w:color="auto"/>
                <w:bottom w:val="none" w:sz="0" w:space="0" w:color="auto"/>
                <w:right w:val="none" w:sz="0" w:space="0" w:color="auto"/>
              </w:divBdr>
            </w:div>
            <w:div w:id="1048263355">
              <w:marLeft w:val="0"/>
              <w:marRight w:val="0"/>
              <w:marTop w:val="0"/>
              <w:marBottom w:val="0"/>
              <w:divBdr>
                <w:top w:val="none" w:sz="0" w:space="0" w:color="auto"/>
                <w:left w:val="none" w:sz="0" w:space="0" w:color="auto"/>
                <w:bottom w:val="none" w:sz="0" w:space="0" w:color="auto"/>
                <w:right w:val="none" w:sz="0" w:space="0" w:color="auto"/>
              </w:divBdr>
            </w:div>
            <w:div w:id="995576710">
              <w:marLeft w:val="0"/>
              <w:marRight w:val="0"/>
              <w:marTop w:val="0"/>
              <w:marBottom w:val="0"/>
              <w:divBdr>
                <w:top w:val="none" w:sz="0" w:space="0" w:color="auto"/>
                <w:left w:val="none" w:sz="0" w:space="0" w:color="auto"/>
                <w:bottom w:val="none" w:sz="0" w:space="0" w:color="auto"/>
                <w:right w:val="none" w:sz="0" w:space="0" w:color="auto"/>
              </w:divBdr>
            </w:div>
          </w:divsChild>
        </w:div>
        <w:div w:id="817763671">
          <w:marLeft w:val="0"/>
          <w:marRight w:val="0"/>
          <w:marTop w:val="0"/>
          <w:marBottom w:val="120"/>
          <w:divBdr>
            <w:top w:val="none" w:sz="0" w:space="0" w:color="auto"/>
            <w:left w:val="none" w:sz="0" w:space="0" w:color="auto"/>
            <w:bottom w:val="none" w:sz="0" w:space="0" w:color="auto"/>
            <w:right w:val="none" w:sz="0" w:space="0" w:color="auto"/>
          </w:divBdr>
          <w:divsChild>
            <w:div w:id="252131297">
              <w:marLeft w:val="0"/>
              <w:marRight w:val="0"/>
              <w:marTop w:val="0"/>
              <w:marBottom w:val="0"/>
              <w:divBdr>
                <w:top w:val="none" w:sz="0" w:space="0" w:color="auto"/>
                <w:left w:val="none" w:sz="0" w:space="0" w:color="auto"/>
                <w:bottom w:val="none" w:sz="0" w:space="0" w:color="auto"/>
                <w:right w:val="none" w:sz="0" w:space="0" w:color="auto"/>
              </w:divBdr>
            </w:div>
            <w:div w:id="1268655638">
              <w:marLeft w:val="0"/>
              <w:marRight w:val="0"/>
              <w:marTop w:val="0"/>
              <w:marBottom w:val="0"/>
              <w:divBdr>
                <w:top w:val="none" w:sz="0" w:space="0" w:color="auto"/>
                <w:left w:val="none" w:sz="0" w:space="0" w:color="auto"/>
                <w:bottom w:val="none" w:sz="0" w:space="0" w:color="auto"/>
                <w:right w:val="none" w:sz="0" w:space="0" w:color="auto"/>
              </w:divBdr>
            </w:div>
          </w:divsChild>
        </w:div>
        <w:div w:id="1969697787">
          <w:marLeft w:val="0"/>
          <w:marRight w:val="0"/>
          <w:marTop w:val="0"/>
          <w:marBottom w:val="120"/>
          <w:divBdr>
            <w:top w:val="none" w:sz="0" w:space="0" w:color="auto"/>
            <w:left w:val="none" w:sz="0" w:space="0" w:color="auto"/>
            <w:bottom w:val="none" w:sz="0" w:space="0" w:color="auto"/>
            <w:right w:val="none" w:sz="0" w:space="0" w:color="auto"/>
          </w:divBdr>
          <w:divsChild>
            <w:div w:id="1108699802">
              <w:marLeft w:val="0"/>
              <w:marRight w:val="0"/>
              <w:marTop w:val="0"/>
              <w:marBottom w:val="0"/>
              <w:divBdr>
                <w:top w:val="none" w:sz="0" w:space="0" w:color="auto"/>
                <w:left w:val="none" w:sz="0" w:space="0" w:color="auto"/>
                <w:bottom w:val="none" w:sz="0" w:space="0" w:color="auto"/>
                <w:right w:val="none" w:sz="0" w:space="0" w:color="auto"/>
              </w:divBdr>
            </w:div>
            <w:div w:id="978071472">
              <w:marLeft w:val="0"/>
              <w:marRight w:val="0"/>
              <w:marTop w:val="0"/>
              <w:marBottom w:val="0"/>
              <w:divBdr>
                <w:top w:val="none" w:sz="0" w:space="0" w:color="auto"/>
                <w:left w:val="none" w:sz="0" w:space="0" w:color="auto"/>
                <w:bottom w:val="none" w:sz="0" w:space="0" w:color="auto"/>
                <w:right w:val="none" w:sz="0" w:space="0" w:color="auto"/>
              </w:divBdr>
            </w:div>
            <w:div w:id="152373910">
              <w:marLeft w:val="0"/>
              <w:marRight w:val="0"/>
              <w:marTop w:val="0"/>
              <w:marBottom w:val="0"/>
              <w:divBdr>
                <w:top w:val="none" w:sz="0" w:space="0" w:color="auto"/>
                <w:left w:val="none" w:sz="0" w:space="0" w:color="auto"/>
                <w:bottom w:val="none" w:sz="0" w:space="0" w:color="auto"/>
                <w:right w:val="none" w:sz="0" w:space="0" w:color="auto"/>
              </w:divBdr>
            </w:div>
            <w:div w:id="444231692">
              <w:marLeft w:val="0"/>
              <w:marRight w:val="0"/>
              <w:marTop w:val="0"/>
              <w:marBottom w:val="0"/>
              <w:divBdr>
                <w:top w:val="none" w:sz="0" w:space="0" w:color="auto"/>
                <w:left w:val="none" w:sz="0" w:space="0" w:color="auto"/>
                <w:bottom w:val="none" w:sz="0" w:space="0" w:color="auto"/>
                <w:right w:val="none" w:sz="0" w:space="0" w:color="auto"/>
              </w:divBdr>
            </w:div>
            <w:div w:id="581837193">
              <w:marLeft w:val="0"/>
              <w:marRight w:val="0"/>
              <w:marTop w:val="0"/>
              <w:marBottom w:val="0"/>
              <w:divBdr>
                <w:top w:val="none" w:sz="0" w:space="0" w:color="auto"/>
                <w:left w:val="none" w:sz="0" w:space="0" w:color="auto"/>
                <w:bottom w:val="none" w:sz="0" w:space="0" w:color="auto"/>
                <w:right w:val="none" w:sz="0" w:space="0" w:color="auto"/>
              </w:divBdr>
            </w:div>
            <w:div w:id="198975052">
              <w:marLeft w:val="0"/>
              <w:marRight w:val="0"/>
              <w:marTop w:val="0"/>
              <w:marBottom w:val="0"/>
              <w:divBdr>
                <w:top w:val="none" w:sz="0" w:space="0" w:color="auto"/>
                <w:left w:val="none" w:sz="0" w:space="0" w:color="auto"/>
                <w:bottom w:val="none" w:sz="0" w:space="0" w:color="auto"/>
                <w:right w:val="none" w:sz="0" w:space="0" w:color="auto"/>
              </w:divBdr>
            </w:div>
            <w:div w:id="1379545111">
              <w:marLeft w:val="0"/>
              <w:marRight w:val="0"/>
              <w:marTop w:val="0"/>
              <w:marBottom w:val="0"/>
              <w:divBdr>
                <w:top w:val="none" w:sz="0" w:space="0" w:color="auto"/>
                <w:left w:val="none" w:sz="0" w:space="0" w:color="auto"/>
                <w:bottom w:val="none" w:sz="0" w:space="0" w:color="auto"/>
                <w:right w:val="none" w:sz="0" w:space="0" w:color="auto"/>
              </w:divBdr>
            </w:div>
          </w:divsChild>
        </w:div>
        <w:div w:id="1736272740">
          <w:marLeft w:val="0"/>
          <w:marRight w:val="0"/>
          <w:marTop w:val="0"/>
          <w:marBottom w:val="120"/>
          <w:divBdr>
            <w:top w:val="none" w:sz="0" w:space="0" w:color="auto"/>
            <w:left w:val="none" w:sz="0" w:space="0" w:color="auto"/>
            <w:bottom w:val="none" w:sz="0" w:space="0" w:color="auto"/>
            <w:right w:val="none" w:sz="0" w:space="0" w:color="auto"/>
          </w:divBdr>
          <w:divsChild>
            <w:div w:id="726026565">
              <w:marLeft w:val="0"/>
              <w:marRight w:val="0"/>
              <w:marTop w:val="0"/>
              <w:marBottom w:val="0"/>
              <w:divBdr>
                <w:top w:val="none" w:sz="0" w:space="0" w:color="auto"/>
                <w:left w:val="none" w:sz="0" w:space="0" w:color="auto"/>
                <w:bottom w:val="none" w:sz="0" w:space="0" w:color="auto"/>
                <w:right w:val="none" w:sz="0" w:space="0" w:color="auto"/>
              </w:divBdr>
            </w:div>
            <w:div w:id="107504469">
              <w:marLeft w:val="0"/>
              <w:marRight w:val="0"/>
              <w:marTop w:val="0"/>
              <w:marBottom w:val="0"/>
              <w:divBdr>
                <w:top w:val="none" w:sz="0" w:space="0" w:color="auto"/>
                <w:left w:val="none" w:sz="0" w:space="0" w:color="auto"/>
                <w:bottom w:val="none" w:sz="0" w:space="0" w:color="auto"/>
                <w:right w:val="none" w:sz="0" w:space="0" w:color="auto"/>
              </w:divBdr>
            </w:div>
            <w:div w:id="1558928294">
              <w:marLeft w:val="0"/>
              <w:marRight w:val="0"/>
              <w:marTop w:val="0"/>
              <w:marBottom w:val="0"/>
              <w:divBdr>
                <w:top w:val="none" w:sz="0" w:space="0" w:color="auto"/>
                <w:left w:val="none" w:sz="0" w:space="0" w:color="auto"/>
                <w:bottom w:val="none" w:sz="0" w:space="0" w:color="auto"/>
                <w:right w:val="none" w:sz="0" w:space="0" w:color="auto"/>
              </w:divBdr>
            </w:div>
            <w:div w:id="18439622">
              <w:marLeft w:val="0"/>
              <w:marRight w:val="0"/>
              <w:marTop w:val="0"/>
              <w:marBottom w:val="0"/>
              <w:divBdr>
                <w:top w:val="none" w:sz="0" w:space="0" w:color="auto"/>
                <w:left w:val="none" w:sz="0" w:space="0" w:color="auto"/>
                <w:bottom w:val="none" w:sz="0" w:space="0" w:color="auto"/>
                <w:right w:val="none" w:sz="0" w:space="0" w:color="auto"/>
              </w:divBdr>
            </w:div>
            <w:div w:id="579100141">
              <w:marLeft w:val="0"/>
              <w:marRight w:val="0"/>
              <w:marTop w:val="0"/>
              <w:marBottom w:val="0"/>
              <w:divBdr>
                <w:top w:val="none" w:sz="0" w:space="0" w:color="auto"/>
                <w:left w:val="none" w:sz="0" w:space="0" w:color="auto"/>
                <w:bottom w:val="none" w:sz="0" w:space="0" w:color="auto"/>
                <w:right w:val="none" w:sz="0" w:space="0" w:color="auto"/>
              </w:divBdr>
            </w:div>
            <w:div w:id="1797942566">
              <w:marLeft w:val="0"/>
              <w:marRight w:val="0"/>
              <w:marTop w:val="0"/>
              <w:marBottom w:val="0"/>
              <w:divBdr>
                <w:top w:val="none" w:sz="0" w:space="0" w:color="auto"/>
                <w:left w:val="none" w:sz="0" w:space="0" w:color="auto"/>
                <w:bottom w:val="none" w:sz="0" w:space="0" w:color="auto"/>
                <w:right w:val="none" w:sz="0" w:space="0" w:color="auto"/>
              </w:divBdr>
            </w:div>
            <w:div w:id="1854882781">
              <w:marLeft w:val="0"/>
              <w:marRight w:val="0"/>
              <w:marTop w:val="0"/>
              <w:marBottom w:val="0"/>
              <w:divBdr>
                <w:top w:val="none" w:sz="0" w:space="0" w:color="auto"/>
                <w:left w:val="none" w:sz="0" w:space="0" w:color="auto"/>
                <w:bottom w:val="none" w:sz="0" w:space="0" w:color="auto"/>
                <w:right w:val="none" w:sz="0" w:space="0" w:color="auto"/>
              </w:divBdr>
            </w:div>
            <w:div w:id="594099096">
              <w:marLeft w:val="0"/>
              <w:marRight w:val="0"/>
              <w:marTop w:val="0"/>
              <w:marBottom w:val="0"/>
              <w:divBdr>
                <w:top w:val="none" w:sz="0" w:space="0" w:color="auto"/>
                <w:left w:val="none" w:sz="0" w:space="0" w:color="auto"/>
                <w:bottom w:val="none" w:sz="0" w:space="0" w:color="auto"/>
                <w:right w:val="none" w:sz="0" w:space="0" w:color="auto"/>
              </w:divBdr>
            </w:div>
            <w:div w:id="1386102510">
              <w:marLeft w:val="0"/>
              <w:marRight w:val="0"/>
              <w:marTop w:val="0"/>
              <w:marBottom w:val="0"/>
              <w:divBdr>
                <w:top w:val="none" w:sz="0" w:space="0" w:color="auto"/>
                <w:left w:val="none" w:sz="0" w:space="0" w:color="auto"/>
                <w:bottom w:val="none" w:sz="0" w:space="0" w:color="auto"/>
                <w:right w:val="none" w:sz="0" w:space="0" w:color="auto"/>
              </w:divBdr>
            </w:div>
            <w:div w:id="1519924945">
              <w:marLeft w:val="0"/>
              <w:marRight w:val="0"/>
              <w:marTop w:val="0"/>
              <w:marBottom w:val="0"/>
              <w:divBdr>
                <w:top w:val="none" w:sz="0" w:space="0" w:color="auto"/>
                <w:left w:val="none" w:sz="0" w:space="0" w:color="auto"/>
                <w:bottom w:val="none" w:sz="0" w:space="0" w:color="auto"/>
                <w:right w:val="none" w:sz="0" w:space="0" w:color="auto"/>
              </w:divBdr>
            </w:div>
            <w:div w:id="178159514">
              <w:marLeft w:val="0"/>
              <w:marRight w:val="0"/>
              <w:marTop w:val="0"/>
              <w:marBottom w:val="0"/>
              <w:divBdr>
                <w:top w:val="none" w:sz="0" w:space="0" w:color="auto"/>
                <w:left w:val="none" w:sz="0" w:space="0" w:color="auto"/>
                <w:bottom w:val="none" w:sz="0" w:space="0" w:color="auto"/>
                <w:right w:val="none" w:sz="0" w:space="0" w:color="auto"/>
              </w:divBdr>
            </w:div>
            <w:div w:id="1506093645">
              <w:marLeft w:val="0"/>
              <w:marRight w:val="0"/>
              <w:marTop w:val="0"/>
              <w:marBottom w:val="0"/>
              <w:divBdr>
                <w:top w:val="none" w:sz="0" w:space="0" w:color="auto"/>
                <w:left w:val="none" w:sz="0" w:space="0" w:color="auto"/>
                <w:bottom w:val="none" w:sz="0" w:space="0" w:color="auto"/>
                <w:right w:val="none" w:sz="0" w:space="0" w:color="auto"/>
              </w:divBdr>
            </w:div>
          </w:divsChild>
        </w:div>
        <w:div w:id="510535775">
          <w:marLeft w:val="0"/>
          <w:marRight w:val="0"/>
          <w:marTop w:val="0"/>
          <w:marBottom w:val="120"/>
          <w:divBdr>
            <w:top w:val="none" w:sz="0" w:space="0" w:color="auto"/>
            <w:left w:val="none" w:sz="0" w:space="0" w:color="auto"/>
            <w:bottom w:val="none" w:sz="0" w:space="0" w:color="auto"/>
            <w:right w:val="none" w:sz="0" w:space="0" w:color="auto"/>
          </w:divBdr>
          <w:divsChild>
            <w:div w:id="1958950230">
              <w:marLeft w:val="0"/>
              <w:marRight w:val="0"/>
              <w:marTop w:val="0"/>
              <w:marBottom w:val="0"/>
              <w:divBdr>
                <w:top w:val="none" w:sz="0" w:space="0" w:color="auto"/>
                <w:left w:val="none" w:sz="0" w:space="0" w:color="auto"/>
                <w:bottom w:val="none" w:sz="0" w:space="0" w:color="auto"/>
                <w:right w:val="none" w:sz="0" w:space="0" w:color="auto"/>
              </w:divBdr>
            </w:div>
            <w:div w:id="923800065">
              <w:marLeft w:val="0"/>
              <w:marRight w:val="0"/>
              <w:marTop w:val="0"/>
              <w:marBottom w:val="0"/>
              <w:divBdr>
                <w:top w:val="none" w:sz="0" w:space="0" w:color="auto"/>
                <w:left w:val="none" w:sz="0" w:space="0" w:color="auto"/>
                <w:bottom w:val="none" w:sz="0" w:space="0" w:color="auto"/>
                <w:right w:val="none" w:sz="0" w:space="0" w:color="auto"/>
              </w:divBdr>
            </w:div>
            <w:div w:id="807624154">
              <w:marLeft w:val="0"/>
              <w:marRight w:val="0"/>
              <w:marTop w:val="0"/>
              <w:marBottom w:val="0"/>
              <w:divBdr>
                <w:top w:val="none" w:sz="0" w:space="0" w:color="auto"/>
                <w:left w:val="none" w:sz="0" w:space="0" w:color="auto"/>
                <w:bottom w:val="none" w:sz="0" w:space="0" w:color="auto"/>
                <w:right w:val="none" w:sz="0" w:space="0" w:color="auto"/>
              </w:divBdr>
            </w:div>
            <w:div w:id="310138828">
              <w:marLeft w:val="0"/>
              <w:marRight w:val="0"/>
              <w:marTop w:val="0"/>
              <w:marBottom w:val="0"/>
              <w:divBdr>
                <w:top w:val="none" w:sz="0" w:space="0" w:color="auto"/>
                <w:left w:val="none" w:sz="0" w:space="0" w:color="auto"/>
                <w:bottom w:val="none" w:sz="0" w:space="0" w:color="auto"/>
                <w:right w:val="none" w:sz="0" w:space="0" w:color="auto"/>
              </w:divBdr>
            </w:div>
            <w:div w:id="1163354293">
              <w:marLeft w:val="0"/>
              <w:marRight w:val="0"/>
              <w:marTop w:val="0"/>
              <w:marBottom w:val="0"/>
              <w:divBdr>
                <w:top w:val="none" w:sz="0" w:space="0" w:color="auto"/>
                <w:left w:val="none" w:sz="0" w:space="0" w:color="auto"/>
                <w:bottom w:val="none" w:sz="0" w:space="0" w:color="auto"/>
                <w:right w:val="none" w:sz="0" w:space="0" w:color="auto"/>
              </w:divBdr>
            </w:div>
          </w:divsChild>
        </w:div>
        <w:div w:id="365566152">
          <w:marLeft w:val="0"/>
          <w:marRight w:val="0"/>
          <w:marTop w:val="0"/>
          <w:marBottom w:val="120"/>
          <w:divBdr>
            <w:top w:val="none" w:sz="0" w:space="0" w:color="auto"/>
            <w:left w:val="none" w:sz="0" w:space="0" w:color="auto"/>
            <w:bottom w:val="none" w:sz="0" w:space="0" w:color="auto"/>
            <w:right w:val="none" w:sz="0" w:space="0" w:color="auto"/>
          </w:divBdr>
          <w:divsChild>
            <w:div w:id="1563633438">
              <w:marLeft w:val="0"/>
              <w:marRight w:val="0"/>
              <w:marTop w:val="0"/>
              <w:marBottom w:val="0"/>
              <w:divBdr>
                <w:top w:val="none" w:sz="0" w:space="0" w:color="auto"/>
                <w:left w:val="none" w:sz="0" w:space="0" w:color="auto"/>
                <w:bottom w:val="none" w:sz="0" w:space="0" w:color="auto"/>
                <w:right w:val="none" w:sz="0" w:space="0" w:color="auto"/>
              </w:divBdr>
            </w:div>
            <w:div w:id="1295790057">
              <w:marLeft w:val="0"/>
              <w:marRight w:val="0"/>
              <w:marTop w:val="0"/>
              <w:marBottom w:val="0"/>
              <w:divBdr>
                <w:top w:val="none" w:sz="0" w:space="0" w:color="auto"/>
                <w:left w:val="none" w:sz="0" w:space="0" w:color="auto"/>
                <w:bottom w:val="none" w:sz="0" w:space="0" w:color="auto"/>
                <w:right w:val="none" w:sz="0" w:space="0" w:color="auto"/>
              </w:divBdr>
            </w:div>
          </w:divsChild>
        </w:div>
        <w:div w:id="186409228">
          <w:marLeft w:val="0"/>
          <w:marRight w:val="0"/>
          <w:marTop w:val="0"/>
          <w:marBottom w:val="120"/>
          <w:divBdr>
            <w:top w:val="none" w:sz="0" w:space="0" w:color="auto"/>
            <w:left w:val="none" w:sz="0" w:space="0" w:color="auto"/>
            <w:bottom w:val="none" w:sz="0" w:space="0" w:color="auto"/>
            <w:right w:val="none" w:sz="0" w:space="0" w:color="auto"/>
          </w:divBdr>
          <w:divsChild>
            <w:div w:id="1239828809">
              <w:marLeft w:val="0"/>
              <w:marRight w:val="0"/>
              <w:marTop w:val="0"/>
              <w:marBottom w:val="0"/>
              <w:divBdr>
                <w:top w:val="none" w:sz="0" w:space="0" w:color="auto"/>
                <w:left w:val="none" w:sz="0" w:space="0" w:color="auto"/>
                <w:bottom w:val="none" w:sz="0" w:space="0" w:color="auto"/>
                <w:right w:val="none" w:sz="0" w:space="0" w:color="auto"/>
              </w:divBdr>
            </w:div>
            <w:div w:id="608439196">
              <w:marLeft w:val="0"/>
              <w:marRight w:val="0"/>
              <w:marTop w:val="0"/>
              <w:marBottom w:val="0"/>
              <w:divBdr>
                <w:top w:val="none" w:sz="0" w:space="0" w:color="auto"/>
                <w:left w:val="none" w:sz="0" w:space="0" w:color="auto"/>
                <w:bottom w:val="none" w:sz="0" w:space="0" w:color="auto"/>
                <w:right w:val="none" w:sz="0" w:space="0" w:color="auto"/>
              </w:divBdr>
            </w:div>
            <w:div w:id="2008286248">
              <w:marLeft w:val="0"/>
              <w:marRight w:val="0"/>
              <w:marTop w:val="0"/>
              <w:marBottom w:val="0"/>
              <w:divBdr>
                <w:top w:val="none" w:sz="0" w:space="0" w:color="auto"/>
                <w:left w:val="none" w:sz="0" w:space="0" w:color="auto"/>
                <w:bottom w:val="none" w:sz="0" w:space="0" w:color="auto"/>
                <w:right w:val="none" w:sz="0" w:space="0" w:color="auto"/>
              </w:divBdr>
            </w:div>
          </w:divsChild>
        </w:div>
        <w:div w:id="569654768">
          <w:marLeft w:val="0"/>
          <w:marRight w:val="0"/>
          <w:marTop w:val="0"/>
          <w:marBottom w:val="120"/>
          <w:divBdr>
            <w:top w:val="none" w:sz="0" w:space="0" w:color="auto"/>
            <w:left w:val="none" w:sz="0" w:space="0" w:color="auto"/>
            <w:bottom w:val="none" w:sz="0" w:space="0" w:color="auto"/>
            <w:right w:val="none" w:sz="0" w:space="0" w:color="auto"/>
          </w:divBdr>
          <w:divsChild>
            <w:div w:id="759521416">
              <w:marLeft w:val="0"/>
              <w:marRight w:val="0"/>
              <w:marTop w:val="0"/>
              <w:marBottom w:val="0"/>
              <w:divBdr>
                <w:top w:val="none" w:sz="0" w:space="0" w:color="auto"/>
                <w:left w:val="none" w:sz="0" w:space="0" w:color="auto"/>
                <w:bottom w:val="none" w:sz="0" w:space="0" w:color="auto"/>
                <w:right w:val="none" w:sz="0" w:space="0" w:color="auto"/>
              </w:divBdr>
            </w:div>
            <w:div w:id="1449471921">
              <w:marLeft w:val="0"/>
              <w:marRight w:val="0"/>
              <w:marTop w:val="0"/>
              <w:marBottom w:val="0"/>
              <w:divBdr>
                <w:top w:val="none" w:sz="0" w:space="0" w:color="auto"/>
                <w:left w:val="none" w:sz="0" w:space="0" w:color="auto"/>
                <w:bottom w:val="none" w:sz="0" w:space="0" w:color="auto"/>
                <w:right w:val="none" w:sz="0" w:space="0" w:color="auto"/>
              </w:divBdr>
            </w:div>
          </w:divsChild>
        </w:div>
        <w:div w:id="801534096">
          <w:marLeft w:val="0"/>
          <w:marRight w:val="0"/>
          <w:marTop w:val="0"/>
          <w:marBottom w:val="120"/>
          <w:divBdr>
            <w:top w:val="none" w:sz="0" w:space="0" w:color="auto"/>
            <w:left w:val="none" w:sz="0" w:space="0" w:color="auto"/>
            <w:bottom w:val="none" w:sz="0" w:space="0" w:color="auto"/>
            <w:right w:val="none" w:sz="0" w:space="0" w:color="auto"/>
          </w:divBdr>
          <w:divsChild>
            <w:div w:id="1215776377">
              <w:marLeft w:val="0"/>
              <w:marRight w:val="0"/>
              <w:marTop w:val="0"/>
              <w:marBottom w:val="0"/>
              <w:divBdr>
                <w:top w:val="none" w:sz="0" w:space="0" w:color="auto"/>
                <w:left w:val="none" w:sz="0" w:space="0" w:color="auto"/>
                <w:bottom w:val="none" w:sz="0" w:space="0" w:color="auto"/>
                <w:right w:val="none" w:sz="0" w:space="0" w:color="auto"/>
              </w:divBdr>
            </w:div>
            <w:div w:id="923952972">
              <w:marLeft w:val="0"/>
              <w:marRight w:val="0"/>
              <w:marTop w:val="0"/>
              <w:marBottom w:val="0"/>
              <w:divBdr>
                <w:top w:val="none" w:sz="0" w:space="0" w:color="auto"/>
                <w:left w:val="none" w:sz="0" w:space="0" w:color="auto"/>
                <w:bottom w:val="none" w:sz="0" w:space="0" w:color="auto"/>
                <w:right w:val="none" w:sz="0" w:space="0" w:color="auto"/>
              </w:divBdr>
            </w:div>
            <w:div w:id="1841970348">
              <w:marLeft w:val="0"/>
              <w:marRight w:val="0"/>
              <w:marTop w:val="0"/>
              <w:marBottom w:val="0"/>
              <w:divBdr>
                <w:top w:val="none" w:sz="0" w:space="0" w:color="auto"/>
                <w:left w:val="none" w:sz="0" w:space="0" w:color="auto"/>
                <w:bottom w:val="none" w:sz="0" w:space="0" w:color="auto"/>
                <w:right w:val="none" w:sz="0" w:space="0" w:color="auto"/>
              </w:divBdr>
            </w:div>
            <w:div w:id="577787862">
              <w:marLeft w:val="0"/>
              <w:marRight w:val="0"/>
              <w:marTop w:val="0"/>
              <w:marBottom w:val="0"/>
              <w:divBdr>
                <w:top w:val="none" w:sz="0" w:space="0" w:color="auto"/>
                <w:left w:val="none" w:sz="0" w:space="0" w:color="auto"/>
                <w:bottom w:val="none" w:sz="0" w:space="0" w:color="auto"/>
                <w:right w:val="none" w:sz="0" w:space="0" w:color="auto"/>
              </w:divBdr>
            </w:div>
            <w:div w:id="1198929562">
              <w:marLeft w:val="0"/>
              <w:marRight w:val="0"/>
              <w:marTop w:val="0"/>
              <w:marBottom w:val="0"/>
              <w:divBdr>
                <w:top w:val="none" w:sz="0" w:space="0" w:color="auto"/>
                <w:left w:val="none" w:sz="0" w:space="0" w:color="auto"/>
                <w:bottom w:val="none" w:sz="0" w:space="0" w:color="auto"/>
                <w:right w:val="none" w:sz="0" w:space="0" w:color="auto"/>
              </w:divBdr>
            </w:div>
            <w:div w:id="1006706789">
              <w:marLeft w:val="0"/>
              <w:marRight w:val="0"/>
              <w:marTop w:val="0"/>
              <w:marBottom w:val="0"/>
              <w:divBdr>
                <w:top w:val="none" w:sz="0" w:space="0" w:color="auto"/>
                <w:left w:val="none" w:sz="0" w:space="0" w:color="auto"/>
                <w:bottom w:val="none" w:sz="0" w:space="0" w:color="auto"/>
                <w:right w:val="none" w:sz="0" w:space="0" w:color="auto"/>
              </w:divBdr>
            </w:div>
            <w:div w:id="1147016665">
              <w:marLeft w:val="0"/>
              <w:marRight w:val="0"/>
              <w:marTop w:val="0"/>
              <w:marBottom w:val="0"/>
              <w:divBdr>
                <w:top w:val="none" w:sz="0" w:space="0" w:color="auto"/>
                <w:left w:val="none" w:sz="0" w:space="0" w:color="auto"/>
                <w:bottom w:val="none" w:sz="0" w:space="0" w:color="auto"/>
                <w:right w:val="none" w:sz="0" w:space="0" w:color="auto"/>
              </w:divBdr>
            </w:div>
            <w:div w:id="920993695">
              <w:marLeft w:val="0"/>
              <w:marRight w:val="0"/>
              <w:marTop w:val="0"/>
              <w:marBottom w:val="0"/>
              <w:divBdr>
                <w:top w:val="none" w:sz="0" w:space="0" w:color="auto"/>
                <w:left w:val="none" w:sz="0" w:space="0" w:color="auto"/>
                <w:bottom w:val="none" w:sz="0" w:space="0" w:color="auto"/>
                <w:right w:val="none" w:sz="0" w:space="0" w:color="auto"/>
              </w:divBdr>
            </w:div>
            <w:div w:id="1103113512">
              <w:marLeft w:val="0"/>
              <w:marRight w:val="0"/>
              <w:marTop w:val="0"/>
              <w:marBottom w:val="0"/>
              <w:divBdr>
                <w:top w:val="none" w:sz="0" w:space="0" w:color="auto"/>
                <w:left w:val="none" w:sz="0" w:space="0" w:color="auto"/>
                <w:bottom w:val="none" w:sz="0" w:space="0" w:color="auto"/>
                <w:right w:val="none" w:sz="0" w:space="0" w:color="auto"/>
              </w:divBdr>
            </w:div>
            <w:div w:id="1616642192">
              <w:marLeft w:val="0"/>
              <w:marRight w:val="0"/>
              <w:marTop w:val="0"/>
              <w:marBottom w:val="0"/>
              <w:divBdr>
                <w:top w:val="none" w:sz="0" w:space="0" w:color="auto"/>
                <w:left w:val="none" w:sz="0" w:space="0" w:color="auto"/>
                <w:bottom w:val="none" w:sz="0" w:space="0" w:color="auto"/>
                <w:right w:val="none" w:sz="0" w:space="0" w:color="auto"/>
              </w:divBdr>
            </w:div>
            <w:div w:id="265381515">
              <w:marLeft w:val="0"/>
              <w:marRight w:val="0"/>
              <w:marTop w:val="0"/>
              <w:marBottom w:val="0"/>
              <w:divBdr>
                <w:top w:val="none" w:sz="0" w:space="0" w:color="auto"/>
                <w:left w:val="none" w:sz="0" w:space="0" w:color="auto"/>
                <w:bottom w:val="none" w:sz="0" w:space="0" w:color="auto"/>
                <w:right w:val="none" w:sz="0" w:space="0" w:color="auto"/>
              </w:divBdr>
            </w:div>
            <w:div w:id="412899046">
              <w:marLeft w:val="0"/>
              <w:marRight w:val="0"/>
              <w:marTop w:val="0"/>
              <w:marBottom w:val="0"/>
              <w:divBdr>
                <w:top w:val="none" w:sz="0" w:space="0" w:color="auto"/>
                <w:left w:val="none" w:sz="0" w:space="0" w:color="auto"/>
                <w:bottom w:val="none" w:sz="0" w:space="0" w:color="auto"/>
                <w:right w:val="none" w:sz="0" w:space="0" w:color="auto"/>
              </w:divBdr>
            </w:div>
            <w:div w:id="1768884736">
              <w:marLeft w:val="0"/>
              <w:marRight w:val="0"/>
              <w:marTop w:val="0"/>
              <w:marBottom w:val="0"/>
              <w:divBdr>
                <w:top w:val="none" w:sz="0" w:space="0" w:color="auto"/>
                <w:left w:val="none" w:sz="0" w:space="0" w:color="auto"/>
                <w:bottom w:val="none" w:sz="0" w:space="0" w:color="auto"/>
                <w:right w:val="none" w:sz="0" w:space="0" w:color="auto"/>
              </w:divBdr>
            </w:div>
          </w:divsChild>
        </w:div>
        <w:div w:id="1100566056">
          <w:marLeft w:val="0"/>
          <w:marRight w:val="0"/>
          <w:marTop w:val="0"/>
          <w:marBottom w:val="120"/>
          <w:divBdr>
            <w:top w:val="none" w:sz="0" w:space="0" w:color="auto"/>
            <w:left w:val="none" w:sz="0" w:space="0" w:color="auto"/>
            <w:bottom w:val="none" w:sz="0" w:space="0" w:color="auto"/>
            <w:right w:val="none" w:sz="0" w:space="0" w:color="auto"/>
          </w:divBdr>
          <w:divsChild>
            <w:div w:id="1763918988">
              <w:marLeft w:val="0"/>
              <w:marRight w:val="0"/>
              <w:marTop w:val="0"/>
              <w:marBottom w:val="0"/>
              <w:divBdr>
                <w:top w:val="none" w:sz="0" w:space="0" w:color="auto"/>
                <w:left w:val="none" w:sz="0" w:space="0" w:color="auto"/>
                <w:bottom w:val="none" w:sz="0" w:space="0" w:color="auto"/>
                <w:right w:val="none" w:sz="0" w:space="0" w:color="auto"/>
              </w:divBdr>
            </w:div>
          </w:divsChild>
        </w:div>
        <w:div w:id="1455908763">
          <w:marLeft w:val="0"/>
          <w:marRight w:val="0"/>
          <w:marTop w:val="0"/>
          <w:marBottom w:val="120"/>
          <w:divBdr>
            <w:top w:val="none" w:sz="0" w:space="0" w:color="auto"/>
            <w:left w:val="none" w:sz="0" w:space="0" w:color="auto"/>
            <w:bottom w:val="none" w:sz="0" w:space="0" w:color="auto"/>
            <w:right w:val="none" w:sz="0" w:space="0" w:color="auto"/>
          </w:divBdr>
          <w:divsChild>
            <w:div w:id="99566063">
              <w:marLeft w:val="0"/>
              <w:marRight w:val="0"/>
              <w:marTop w:val="0"/>
              <w:marBottom w:val="0"/>
              <w:divBdr>
                <w:top w:val="none" w:sz="0" w:space="0" w:color="auto"/>
                <w:left w:val="none" w:sz="0" w:space="0" w:color="auto"/>
                <w:bottom w:val="none" w:sz="0" w:space="0" w:color="auto"/>
                <w:right w:val="none" w:sz="0" w:space="0" w:color="auto"/>
              </w:divBdr>
            </w:div>
            <w:div w:id="62068133">
              <w:marLeft w:val="0"/>
              <w:marRight w:val="0"/>
              <w:marTop w:val="0"/>
              <w:marBottom w:val="0"/>
              <w:divBdr>
                <w:top w:val="none" w:sz="0" w:space="0" w:color="auto"/>
                <w:left w:val="none" w:sz="0" w:space="0" w:color="auto"/>
                <w:bottom w:val="none" w:sz="0" w:space="0" w:color="auto"/>
                <w:right w:val="none" w:sz="0" w:space="0" w:color="auto"/>
              </w:divBdr>
            </w:div>
          </w:divsChild>
        </w:div>
        <w:div w:id="55594527">
          <w:marLeft w:val="0"/>
          <w:marRight w:val="0"/>
          <w:marTop w:val="0"/>
          <w:marBottom w:val="120"/>
          <w:divBdr>
            <w:top w:val="none" w:sz="0" w:space="0" w:color="auto"/>
            <w:left w:val="none" w:sz="0" w:space="0" w:color="auto"/>
            <w:bottom w:val="none" w:sz="0" w:space="0" w:color="auto"/>
            <w:right w:val="none" w:sz="0" w:space="0" w:color="auto"/>
          </w:divBdr>
          <w:divsChild>
            <w:div w:id="1372653056">
              <w:marLeft w:val="0"/>
              <w:marRight w:val="0"/>
              <w:marTop w:val="0"/>
              <w:marBottom w:val="0"/>
              <w:divBdr>
                <w:top w:val="none" w:sz="0" w:space="0" w:color="auto"/>
                <w:left w:val="none" w:sz="0" w:space="0" w:color="auto"/>
                <w:bottom w:val="none" w:sz="0" w:space="0" w:color="auto"/>
                <w:right w:val="none" w:sz="0" w:space="0" w:color="auto"/>
              </w:divBdr>
            </w:div>
            <w:div w:id="1247567099">
              <w:marLeft w:val="0"/>
              <w:marRight w:val="0"/>
              <w:marTop w:val="0"/>
              <w:marBottom w:val="0"/>
              <w:divBdr>
                <w:top w:val="none" w:sz="0" w:space="0" w:color="auto"/>
                <w:left w:val="none" w:sz="0" w:space="0" w:color="auto"/>
                <w:bottom w:val="none" w:sz="0" w:space="0" w:color="auto"/>
                <w:right w:val="none" w:sz="0" w:space="0" w:color="auto"/>
              </w:divBdr>
            </w:div>
            <w:div w:id="618687616">
              <w:marLeft w:val="0"/>
              <w:marRight w:val="0"/>
              <w:marTop w:val="0"/>
              <w:marBottom w:val="0"/>
              <w:divBdr>
                <w:top w:val="none" w:sz="0" w:space="0" w:color="auto"/>
                <w:left w:val="none" w:sz="0" w:space="0" w:color="auto"/>
                <w:bottom w:val="none" w:sz="0" w:space="0" w:color="auto"/>
                <w:right w:val="none" w:sz="0" w:space="0" w:color="auto"/>
              </w:divBdr>
            </w:div>
          </w:divsChild>
        </w:div>
        <w:div w:id="1240477099">
          <w:marLeft w:val="0"/>
          <w:marRight w:val="0"/>
          <w:marTop w:val="0"/>
          <w:marBottom w:val="120"/>
          <w:divBdr>
            <w:top w:val="none" w:sz="0" w:space="0" w:color="auto"/>
            <w:left w:val="none" w:sz="0" w:space="0" w:color="auto"/>
            <w:bottom w:val="none" w:sz="0" w:space="0" w:color="auto"/>
            <w:right w:val="none" w:sz="0" w:space="0" w:color="auto"/>
          </w:divBdr>
          <w:divsChild>
            <w:div w:id="592250205">
              <w:marLeft w:val="0"/>
              <w:marRight w:val="0"/>
              <w:marTop w:val="0"/>
              <w:marBottom w:val="0"/>
              <w:divBdr>
                <w:top w:val="none" w:sz="0" w:space="0" w:color="auto"/>
                <w:left w:val="none" w:sz="0" w:space="0" w:color="auto"/>
                <w:bottom w:val="none" w:sz="0" w:space="0" w:color="auto"/>
                <w:right w:val="none" w:sz="0" w:space="0" w:color="auto"/>
              </w:divBdr>
            </w:div>
          </w:divsChild>
        </w:div>
        <w:div w:id="714163248">
          <w:marLeft w:val="0"/>
          <w:marRight w:val="0"/>
          <w:marTop w:val="0"/>
          <w:marBottom w:val="120"/>
          <w:divBdr>
            <w:top w:val="none" w:sz="0" w:space="0" w:color="auto"/>
            <w:left w:val="none" w:sz="0" w:space="0" w:color="auto"/>
            <w:bottom w:val="none" w:sz="0" w:space="0" w:color="auto"/>
            <w:right w:val="none" w:sz="0" w:space="0" w:color="auto"/>
          </w:divBdr>
          <w:divsChild>
            <w:div w:id="90204992">
              <w:marLeft w:val="0"/>
              <w:marRight w:val="0"/>
              <w:marTop w:val="0"/>
              <w:marBottom w:val="0"/>
              <w:divBdr>
                <w:top w:val="none" w:sz="0" w:space="0" w:color="auto"/>
                <w:left w:val="none" w:sz="0" w:space="0" w:color="auto"/>
                <w:bottom w:val="none" w:sz="0" w:space="0" w:color="auto"/>
                <w:right w:val="none" w:sz="0" w:space="0" w:color="auto"/>
              </w:divBdr>
            </w:div>
          </w:divsChild>
        </w:div>
        <w:div w:id="2075270908">
          <w:marLeft w:val="0"/>
          <w:marRight w:val="0"/>
          <w:marTop w:val="150"/>
          <w:marBottom w:val="0"/>
          <w:divBdr>
            <w:top w:val="none" w:sz="0" w:space="0" w:color="auto"/>
            <w:left w:val="none" w:sz="0" w:space="0" w:color="auto"/>
            <w:bottom w:val="none" w:sz="0" w:space="0" w:color="auto"/>
            <w:right w:val="none" w:sz="0" w:space="0" w:color="auto"/>
          </w:divBdr>
        </w:div>
        <w:div w:id="995378777">
          <w:marLeft w:val="0"/>
          <w:marRight w:val="0"/>
          <w:marTop w:val="0"/>
          <w:marBottom w:val="120"/>
          <w:divBdr>
            <w:top w:val="none" w:sz="0" w:space="0" w:color="auto"/>
            <w:left w:val="none" w:sz="0" w:space="0" w:color="auto"/>
            <w:bottom w:val="none" w:sz="0" w:space="0" w:color="auto"/>
            <w:right w:val="none" w:sz="0" w:space="0" w:color="auto"/>
          </w:divBdr>
          <w:divsChild>
            <w:div w:id="972176511">
              <w:marLeft w:val="0"/>
              <w:marRight w:val="0"/>
              <w:marTop w:val="0"/>
              <w:marBottom w:val="0"/>
              <w:divBdr>
                <w:top w:val="none" w:sz="0" w:space="0" w:color="auto"/>
                <w:left w:val="none" w:sz="0" w:space="0" w:color="auto"/>
                <w:bottom w:val="none" w:sz="0" w:space="0" w:color="auto"/>
                <w:right w:val="none" w:sz="0" w:space="0" w:color="auto"/>
              </w:divBdr>
            </w:div>
            <w:div w:id="2076779101">
              <w:marLeft w:val="0"/>
              <w:marRight w:val="0"/>
              <w:marTop w:val="0"/>
              <w:marBottom w:val="0"/>
              <w:divBdr>
                <w:top w:val="none" w:sz="0" w:space="0" w:color="auto"/>
                <w:left w:val="none" w:sz="0" w:space="0" w:color="auto"/>
                <w:bottom w:val="none" w:sz="0" w:space="0" w:color="auto"/>
                <w:right w:val="none" w:sz="0" w:space="0" w:color="auto"/>
              </w:divBdr>
            </w:div>
            <w:div w:id="1820609993">
              <w:marLeft w:val="0"/>
              <w:marRight w:val="0"/>
              <w:marTop w:val="0"/>
              <w:marBottom w:val="0"/>
              <w:divBdr>
                <w:top w:val="none" w:sz="0" w:space="0" w:color="auto"/>
                <w:left w:val="none" w:sz="0" w:space="0" w:color="auto"/>
                <w:bottom w:val="none" w:sz="0" w:space="0" w:color="auto"/>
                <w:right w:val="none" w:sz="0" w:space="0" w:color="auto"/>
              </w:divBdr>
            </w:div>
            <w:div w:id="986326792">
              <w:marLeft w:val="0"/>
              <w:marRight w:val="0"/>
              <w:marTop w:val="0"/>
              <w:marBottom w:val="0"/>
              <w:divBdr>
                <w:top w:val="none" w:sz="0" w:space="0" w:color="auto"/>
                <w:left w:val="none" w:sz="0" w:space="0" w:color="auto"/>
                <w:bottom w:val="none" w:sz="0" w:space="0" w:color="auto"/>
                <w:right w:val="none" w:sz="0" w:space="0" w:color="auto"/>
              </w:divBdr>
            </w:div>
            <w:div w:id="2144888176">
              <w:marLeft w:val="0"/>
              <w:marRight w:val="0"/>
              <w:marTop w:val="0"/>
              <w:marBottom w:val="0"/>
              <w:divBdr>
                <w:top w:val="none" w:sz="0" w:space="0" w:color="auto"/>
                <w:left w:val="none" w:sz="0" w:space="0" w:color="auto"/>
                <w:bottom w:val="none" w:sz="0" w:space="0" w:color="auto"/>
                <w:right w:val="none" w:sz="0" w:space="0" w:color="auto"/>
              </w:divBdr>
            </w:div>
            <w:div w:id="767777589">
              <w:marLeft w:val="0"/>
              <w:marRight w:val="0"/>
              <w:marTop w:val="0"/>
              <w:marBottom w:val="0"/>
              <w:divBdr>
                <w:top w:val="none" w:sz="0" w:space="0" w:color="auto"/>
                <w:left w:val="none" w:sz="0" w:space="0" w:color="auto"/>
                <w:bottom w:val="none" w:sz="0" w:space="0" w:color="auto"/>
                <w:right w:val="none" w:sz="0" w:space="0" w:color="auto"/>
              </w:divBdr>
            </w:div>
            <w:div w:id="331372828">
              <w:marLeft w:val="0"/>
              <w:marRight w:val="0"/>
              <w:marTop w:val="0"/>
              <w:marBottom w:val="0"/>
              <w:divBdr>
                <w:top w:val="none" w:sz="0" w:space="0" w:color="auto"/>
                <w:left w:val="none" w:sz="0" w:space="0" w:color="auto"/>
                <w:bottom w:val="none" w:sz="0" w:space="0" w:color="auto"/>
                <w:right w:val="none" w:sz="0" w:space="0" w:color="auto"/>
              </w:divBdr>
            </w:div>
            <w:div w:id="998268308">
              <w:marLeft w:val="0"/>
              <w:marRight w:val="0"/>
              <w:marTop w:val="0"/>
              <w:marBottom w:val="0"/>
              <w:divBdr>
                <w:top w:val="none" w:sz="0" w:space="0" w:color="auto"/>
                <w:left w:val="none" w:sz="0" w:space="0" w:color="auto"/>
                <w:bottom w:val="none" w:sz="0" w:space="0" w:color="auto"/>
                <w:right w:val="none" w:sz="0" w:space="0" w:color="auto"/>
              </w:divBdr>
            </w:div>
            <w:div w:id="640772989">
              <w:marLeft w:val="0"/>
              <w:marRight w:val="0"/>
              <w:marTop w:val="0"/>
              <w:marBottom w:val="0"/>
              <w:divBdr>
                <w:top w:val="none" w:sz="0" w:space="0" w:color="auto"/>
                <w:left w:val="none" w:sz="0" w:space="0" w:color="auto"/>
                <w:bottom w:val="none" w:sz="0" w:space="0" w:color="auto"/>
                <w:right w:val="none" w:sz="0" w:space="0" w:color="auto"/>
              </w:divBdr>
            </w:div>
          </w:divsChild>
        </w:div>
        <w:div w:id="434666762">
          <w:marLeft w:val="0"/>
          <w:marRight w:val="0"/>
          <w:marTop w:val="0"/>
          <w:marBottom w:val="120"/>
          <w:divBdr>
            <w:top w:val="none" w:sz="0" w:space="0" w:color="auto"/>
            <w:left w:val="none" w:sz="0" w:space="0" w:color="auto"/>
            <w:bottom w:val="none" w:sz="0" w:space="0" w:color="auto"/>
            <w:right w:val="none" w:sz="0" w:space="0" w:color="auto"/>
          </w:divBdr>
          <w:divsChild>
            <w:div w:id="1901596855">
              <w:marLeft w:val="0"/>
              <w:marRight w:val="0"/>
              <w:marTop w:val="0"/>
              <w:marBottom w:val="0"/>
              <w:divBdr>
                <w:top w:val="none" w:sz="0" w:space="0" w:color="auto"/>
                <w:left w:val="none" w:sz="0" w:space="0" w:color="auto"/>
                <w:bottom w:val="none" w:sz="0" w:space="0" w:color="auto"/>
                <w:right w:val="none" w:sz="0" w:space="0" w:color="auto"/>
              </w:divBdr>
            </w:div>
            <w:div w:id="1507482374">
              <w:marLeft w:val="0"/>
              <w:marRight w:val="0"/>
              <w:marTop w:val="0"/>
              <w:marBottom w:val="0"/>
              <w:divBdr>
                <w:top w:val="none" w:sz="0" w:space="0" w:color="auto"/>
                <w:left w:val="none" w:sz="0" w:space="0" w:color="auto"/>
                <w:bottom w:val="none" w:sz="0" w:space="0" w:color="auto"/>
                <w:right w:val="none" w:sz="0" w:space="0" w:color="auto"/>
              </w:divBdr>
            </w:div>
          </w:divsChild>
        </w:div>
        <w:div w:id="2012949392">
          <w:marLeft w:val="0"/>
          <w:marRight w:val="0"/>
          <w:marTop w:val="0"/>
          <w:marBottom w:val="120"/>
          <w:divBdr>
            <w:top w:val="none" w:sz="0" w:space="0" w:color="auto"/>
            <w:left w:val="none" w:sz="0" w:space="0" w:color="auto"/>
            <w:bottom w:val="none" w:sz="0" w:space="0" w:color="auto"/>
            <w:right w:val="none" w:sz="0" w:space="0" w:color="auto"/>
          </w:divBdr>
          <w:divsChild>
            <w:div w:id="338970304">
              <w:marLeft w:val="0"/>
              <w:marRight w:val="0"/>
              <w:marTop w:val="0"/>
              <w:marBottom w:val="0"/>
              <w:divBdr>
                <w:top w:val="none" w:sz="0" w:space="0" w:color="auto"/>
                <w:left w:val="none" w:sz="0" w:space="0" w:color="auto"/>
                <w:bottom w:val="none" w:sz="0" w:space="0" w:color="auto"/>
                <w:right w:val="none" w:sz="0" w:space="0" w:color="auto"/>
              </w:divBdr>
            </w:div>
            <w:div w:id="1536195253">
              <w:marLeft w:val="0"/>
              <w:marRight w:val="0"/>
              <w:marTop w:val="0"/>
              <w:marBottom w:val="0"/>
              <w:divBdr>
                <w:top w:val="none" w:sz="0" w:space="0" w:color="auto"/>
                <w:left w:val="none" w:sz="0" w:space="0" w:color="auto"/>
                <w:bottom w:val="none" w:sz="0" w:space="0" w:color="auto"/>
                <w:right w:val="none" w:sz="0" w:space="0" w:color="auto"/>
              </w:divBdr>
            </w:div>
            <w:div w:id="501942323">
              <w:marLeft w:val="0"/>
              <w:marRight w:val="0"/>
              <w:marTop w:val="0"/>
              <w:marBottom w:val="0"/>
              <w:divBdr>
                <w:top w:val="none" w:sz="0" w:space="0" w:color="auto"/>
                <w:left w:val="none" w:sz="0" w:space="0" w:color="auto"/>
                <w:bottom w:val="none" w:sz="0" w:space="0" w:color="auto"/>
                <w:right w:val="none" w:sz="0" w:space="0" w:color="auto"/>
              </w:divBdr>
            </w:div>
            <w:div w:id="109521676">
              <w:marLeft w:val="0"/>
              <w:marRight w:val="0"/>
              <w:marTop w:val="0"/>
              <w:marBottom w:val="0"/>
              <w:divBdr>
                <w:top w:val="none" w:sz="0" w:space="0" w:color="auto"/>
                <w:left w:val="none" w:sz="0" w:space="0" w:color="auto"/>
                <w:bottom w:val="none" w:sz="0" w:space="0" w:color="auto"/>
                <w:right w:val="none" w:sz="0" w:space="0" w:color="auto"/>
              </w:divBdr>
            </w:div>
            <w:div w:id="192306302">
              <w:marLeft w:val="0"/>
              <w:marRight w:val="0"/>
              <w:marTop w:val="0"/>
              <w:marBottom w:val="0"/>
              <w:divBdr>
                <w:top w:val="none" w:sz="0" w:space="0" w:color="auto"/>
                <w:left w:val="none" w:sz="0" w:space="0" w:color="auto"/>
                <w:bottom w:val="none" w:sz="0" w:space="0" w:color="auto"/>
                <w:right w:val="none" w:sz="0" w:space="0" w:color="auto"/>
              </w:divBdr>
            </w:div>
          </w:divsChild>
        </w:div>
        <w:div w:id="1957178155">
          <w:marLeft w:val="0"/>
          <w:marRight w:val="0"/>
          <w:marTop w:val="0"/>
          <w:marBottom w:val="120"/>
          <w:divBdr>
            <w:top w:val="none" w:sz="0" w:space="0" w:color="auto"/>
            <w:left w:val="none" w:sz="0" w:space="0" w:color="auto"/>
            <w:bottom w:val="none" w:sz="0" w:space="0" w:color="auto"/>
            <w:right w:val="none" w:sz="0" w:space="0" w:color="auto"/>
          </w:divBdr>
          <w:divsChild>
            <w:div w:id="891117714">
              <w:marLeft w:val="0"/>
              <w:marRight w:val="0"/>
              <w:marTop w:val="0"/>
              <w:marBottom w:val="0"/>
              <w:divBdr>
                <w:top w:val="none" w:sz="0" w:space="0" w:color="auto"/>
                <w:left w:val="none" w:sz="0" w:space="0" w:color="auto"/>
                <w:bottom w:val="none" w:sz="0" w:space="0" w:color="auto"/>
                <w:right w:val="none" w:sz="0" w:space="0" w:color="auto"/>
              </w:divBdr>
            </w:div>
            <w:div w:id="1685084788">
              <w:marLeft w:val="0"/>
              <w:marRight w:val="0"/>
              <w:marTop w:val="0"/>
              <w:marBottom w:val="0"/>
              <w:divBdr>
                <w:top w:val="none" w:sz="0" w:space="0" w:color="auto"/>
                <w:left w:val="none" w:sz="0" w:space="0" w:color="auto"/>
                <w:bottom w:val="none" w:sz="0" w:space="0" w:color="auto"/>
                <w:right w:val="none" w:sz="0" w:space="0" w:color="auto"/>
              </w:divBdr>
            </w:div>
            <w:div w:id="855459780">
              <w:marLeft w:val="0"/>
              <w:marRight w:val="0"/>
              <w:marTop w:val="0"/>
              <w:marBottom w:val="0"/>
              <w:divBdr>
                <w:top w:val="none" w:sz="0" w:space="0" w:color="auto"/>
                <w:left w:val="none" w:sz="0" w:space="0" w:color="auto"/>
                <w:bottom w:val="none" w:sz="0" w:space="0" w:color="auto"/>
                <w:right w:val="none" w:sz="0" w:space="0" w:color="auto"/>
              </w:divBdr>
            </w:div>
            <w:div w:id="1212962761">
              <w:marLeft w:val="0"/>
              <w:marRight w:val="0"/>
              <w:marTop w:val="0"/>
              <w:marBottom w:val="0"/>
              <w:divBdr>
                <w:top w:val="none" w:sz="0" w:space="0" w:color="auto"/>
                <w:left w:val="none" w:sz="0" w:space="0" w:color="auto"/>
                <w:bottom w:val="none" w:sz="0" w:space="0" w:color="auto"/>
                <w:right w:val="none" w:sz="0" w:space="0" w:color="auto"/>
              </w:divBdr>
            </w:div>
            <w:div w:id="1332179517">
              <w:marLeft w:val="0"/>
              <w:marRight w:val="0"/>
              <w:marTop w:val="0"/>
              <w:marBottom w:val="0"/>
              <w:divBdr>
                <w:top w:val="none" w:sz="0" w:space="0" w:color="auto"/>
                <w:left w:val="none" w:sz="0" w:space="0" w:color="auto"/>
                <w:bottom w:val="none" w:sz="0" w:space="0" w:color="auto"/>
                <w:right w:val="none" w:sz="0" w:space="0" w:color="auto"/>
              </w:divBdr>
            </w:div>
            <w:div w:id="953902030">
              <w:marLeft w:val="0"/>
              <w:marRight w:val="0"/>
              <w:marTop w:val="0"/>
              <w:marBottom w:val="0"/>
              <w:divBdr>
                <w:top w:val="none" w:sz="0" w:space="0" w:color="auto"/>
                <w:left w:val="none" w:sz="0" w:space="0" w:color="auto"/>
                <w:bottom w:val="none" w:sz="0" w:space="0" w:color="auto"/>
                <w:right w:val="none" w:sz="0" w:space="0" w:color="auto"/>
              </w:divBdr>
            </w:div>
          </w:divsChild>
        </w:div>
        <w:div w:id="134763855">
          <w:marLeft w:val="0"/>
          <w:marRight w:val="0"/>
          <w:marTop w:val="0"/>
          <w:marBottom w:val="120"/>
          <w:divBdr>
            <w:top w:val="none" w:sz="0" w:space="0" w:color="auto"/>
            <w:left w:val="none" w:sz="0" w:space="0" w:color="auto"/>
            <w:bottom w:val="none" w:sz="0" w:space="0" w:color="auto"/>
            <w:right w:val="none" w:sz="0" w:space="0" w:color="auto"/>
          </w:divBdr>
          <w:divsChild>
            <w:div w:id="613056041">
              <w:marLeft w:val="0"/>
              <w:marRight w:val="0"/>
              <w:marTop w:val="0"/>
              <w:marBottom w:val="0"/>
              <w:divBdr>
                <w:top w:val="none" w:sz="0" w:space="0" w:color="auto"/>
                <w:left w:val="none" w:sz="0" w:space="0" w:color="auto"/>
                <w:bottom w:val="none" w:sz="0" w:space="0" w:color="auto"/>
                <w:right w:val="none" w:sz="0" w:space="0" w:color="auto"/>
              </w:divBdr>
            </w:div>
            <w:div w:id="129787810">
              <w:marLeft w:val="0"/>
              <w:marRight w:val="0"/>
              <w:marTop w:val="0"/>
              <w:marBottom w:val="0"/>
              <w:divBdr>
                <w:top w:val="none" w:sz="0" w:space="0" w:color="auto"/>
                <w:left w:val="none" w:sz="0" w:space="0" w:color="auto"/>
                <w:bottom w:val="none" w:sz="0" w:space="0" w:color="auto"/>
                <w:right w:val="none" w:sz="0" w:space="0" w:color="auto"/>
              </w:divBdr>
            </w:div>
            <w:div w:id="1386486628">
              <w:marLeft w:val="0"/>
              <w:marRight w:val="0"/>
              <w:marTop w:val="0"/>
              <w:marBottom w:val="0"/>
              <w:divBdr>
                <w:top w:val="none" w:sz="0" w:space="0" w:color="auto"/>
                <w:left w:val="none" w:sz="0" w:space="0" w:color="auto"/>
                <w:bottom w:val="none" w:sz="0" w:space="0" w:color="auto"/>
                <w:right w:val="none" w:sz="0" w:space="0" w:color="auto"/>
              </w:divBdr>
            </w:div>
            <w:div w:id="1516067434">
              <w:marLeft w:val="0"/>
              <w:marRight w:val="0"/>
              <w:marTop w:val="0"/>
              <w:marBottom w:val="0"/>
              <w:divBdr>
                <w:top w:val="none" w:sz="0" w:space="0" w:color="auto"/>
                <w:left w:val="none" w:sz="0" w:space="0" w:color="auto"/>
                <w:bottom w:val="none" w:sz="0" w:space="0" w:color="auto"/>
                <w:right w:val="none" w:sz="0" w:space="0" w:color="auto"/>
              </w:divBdr>
            </w:div>
            <w:div w:id="1002971752">
              <w:marLeft w:val="0"/>
              <w:marRight w:val="0"/>
              <w:marTop w:val="0"/>
              <w:marBottom w:val="0"/>
              <w:divBdr>
                <w:top w:val="none" w:sz="0" w:space="0" w:color="auto"/>
                <w:left w:val="none" w:sz="0" w:space="0" w:color="auto"/>
                <w:bottom w:val="none" w:sz="0" w:space="0" w:color="auto"/>
                <w:right w:val="none" w:sz="0" w:space="0" w:color="auto"/>
              </w:divBdr>
            </w:div>
            <w:div w:id="292638370">
              <w:marLeft w:val="0"/>
              <w:marRight w:val="0"/>
              <w:marTop w:val="0"/>
              <w:marBottom w:val="0"/>
              <w:divBdr>
                <w:top w:val="none" w:sz="0" w:space="0" w:color="auto"/>
                <w:left w:val="none" w:sz="0" w:space="0" w:color="auto"/>
                <w:bottom w:val="none" w:sz="0" w:space="0" w:color="auto"/>
                <w:right w:val="none" w:sz="0" w:space="0" w:color="auto"/>
              </w:divBdr>
            </w:div>
            <w:div w:id="1288657417">
              <w:marLeft w:val="0"/>
              <w:marRight w:val="0"/>
              <w:marTop w:val="0"/>
              <w:marBottom w:val="0"/>
              <w:divBdr>
                <w:top w:val="none" w:sz="0" w:space="0" w:color="auto"/>
                <w:left w:val="none" w:sz="0" w:space="0" w:color="auto"/>
                <w:bottom w:val="none" w:sz="0" w:space="0" w:color="auto"/>
                <w:right w:val="none" w:sz="0" w:space="0" w:color="auto"/>
              </w:divBdr>
            </w:div>
            <w:div w:id="559823986">
              <w:marLeft w:val="0"/>
              <w:marRight w:val="0"/>
              <w:marTop w:val="0"/>
              <w:marBottom w:val="0"/>
              <w:divBdr>
                <w:top w:val="none" w:sz="0" w:space="0" w:color="auto"/>
                <w:left w:val="none" w:sz="0" w:space="0" w:color="auto"/>
                <w:bottom w:val="none" w:sz="0" w:space="0" w:color="auto"/>
                <w:right w:val="none" w:sz="0" w:space="0" w:color="auto"/>
              </w:divBdr>
            </w:div>
            <w:div w:id="203904761">
              <w:marLeft w:val="0"/>
              <w:marRight w:val="0"/>
              <w:marTop w:val="0"/>
              <w:marBottom w:val="0"/>
              <w:divBdr>
                <w:top w:val="none" w:sz="0" w:space="0" w:color="auto"/>
                <w:left w:val="none" w:sz="0" w:space="0" w:color="auto"/>
                <w:bottom w:val="none" w:sz="0" w:space="0" w:color="auto"/>
                <w:right w:val="none" w:sz="0" w:space="0" w:color="auto"/>
              </w:divBdr>
            </w:div>
            <w:div w:id="884174637">
              <w:marLeft w:val="0"/>
              <w:marRight w:val="0"/>
              <w:marTop w:val="0"/>
              <w:marBottom w:val="0"/>
              <w:divBdr>
                <w:top w:val="none" w:sz="0" w:space="0" w:color="auto"/>
                <w:left w:val="none" w:sz="0" w:space="0" w:color="auto"/>
                <w:bottom w:val="none" w:sz="0" w:space="0" w:color="auto"/>
                <w:right w:val="none" w:sz="0" w:space="0" w:color="auto"/>
              </w:divBdr>
            </w:div>
            <w:div w:id="1196695929">
              <w:marLeft w:val="0"/>
              <w:marRight w:val="0"/>
              <w:marTop w:val="0"/>
              <w:marBottom w:val="0"/>
              <w:divBdr>
                <w:top w:val="none" w:sz="0" w:space="0" w:color="auto"/>
                <w:left w:val="none" w:sz="0" w:space="0" w:color="auto"/>
                <w:bottom w:val="none" w:sz="0" w:space="0" w:color="auto"/>
                <w:right w:val="none" w:sz="0" w:space="0" w:color="auto"/>
              </w:divBdr>
            </w:div>
            <w:div w:id="1015813012">
              <w:marLeft w:val="0"/>
              <w:marRight w:val="0"/>
              <w:marTop w:val="0"/>
              <w:marBottom w:val="0"/>
              <w:divBdr>
                <w:top w:val="none" w:sz="0" w:space="0" w:color="auto"/>
                <w:left w:val="none" w:sz="0" w:space="0" w:color="auto"/>
                <w:bottom w:val="none" w:sz="0" w:space="0" w:color="auto"/>
                <w:right w:val="none" w:sz="0" w:space="0" w:color="auto"/>
              </w:divBdr>
            </w:div>
            <w:div w:id="870611188">
              <w:marLeft w:val="0"/>
              <w:marRight w:val="0"/>
              <w:marTop w:val="0"/>
              <w:marBottom w:val="0"/>
              <w:divBdr>
                <w:top w:val="none" w:sz="0" w:space="0" w:color="auto"/>
                <w:left w:val="none" w:sz="0" w:space="0" w:color="auto"/>
                <w:bottom w:val="none" w:sz="0" w:space="0" w:color="auto"/>
                <w:right w:val="none" w:sz="0" w:space="0" w:color="auto"/>
              </w:divBdr>
            </w:div>
            <w:div w:id="1645160437">
              <w:marLeft w:val="0"/>
              <w:marRight w:val="0"/>
              <w:marTop w:val="0"/>
              <w:marBottom w:val="0"/>
              <w:divBdr>
                <w:top w:val="none" w:sz="0" w:space="0" w:color="auto"/>
                <w:left w:val="none" w:sz="0" w:space="0" w:color="auto"/>
                <w:bottom w:val="none" w:sz="0" w:space="0" w:color="auto"/>
                <w:right w:val="none" w:sz="0" w:space="0" w:color="auto"/>
              </w:divBdr>
            </w:div>
            <w:div w:id="1799294108">
              <w:marLeft w:val="0"/>
              <w:marRight w:val="0"/>
              <w:marTop w:val="0"/>
              <w:marBottom w:val="0"/>
              <w:divBdr>
                <w:top w:val="none" w:sz="0" w:space="0" w:color="auto"/>
                <w:left w:val="none" w:sz="0" w:space="0" w:color="auto"/>
                <w:bottom w:val="none" w:sz="0" w:space="0" w:color="auto"/>
                <w:right w:val="none" w:sz="0" w:space="0" w:color="auto"/>
              </w:divBdr>
            </w:div>
            <w:div w:id="1172838901">
              <w:marLeft w:val="0"/>
              <w:marRight w:val="0"/>
              <w:marTop w:val="0"/>
              <w:marBottom w:val="0"/>
              <w:divBdr>
                <w:top w:val="none" w:sz="0" w:space="0" w:color="auto"/>
                <w:left w:val="none" w:sz="0" w:space="0" w:color="auto"/>
                <w:bottom w:val="none" w:sz="0" w:space="0" w:color="auto"/>
                <w:right w:val="none" w:sz="0" w:space="0" w:color="auto"/>
              </w:divBdr>
            </w:div>
            <w:div w:id="1249316462">
              <w:marLeft w:val="0"/>
              <w:marRight w:val="0"/>
              <w:marTop w:val="0"/>
              <w:marBottom w:val="0"/>
              <w:divBdr>
                <w:top w:val="none" w:sz="0" w:space="0" w:color="auto"/>
                <w:left w:val="none" w:sz="0" w:space="0" w:color="auto"/>
                <w:bottom w:val="none" w:sz="0" w:space="0" w:color="auto"/>
                <w:right w:val="none" w:sz="0" w:space="0" w:color="auto"/>
              </w:divBdr>
            </w:div>
            <w:div w:id="411850945">
              <w:marLeft w:val="0"/>
              <w:marRight w:val="0"/>
              <w:marTop w:val="0"/>
              <w:marBottom w:val="0"/>
              <w:divBdr>
                <w:top w:val="none" w:sz="0" w:space="0" w:color="auto"/>
                <w:left w:val="none" w:sz="0" w:space="0" w:color="auto"/>
                <w:bottom w:val="none" w:sz="0" w:space="0" w:color="auto"/>
                <w:right w:val="none" w:sz="0" w:space="0" w:color="auto"/>
              </w:divBdr>
            </w:div>
            <w:div w:id="220487510">
              <w:marLeft w:val="0"/>
              <w:marRight w:val="0"/>
              <w:marTop w:val="0"/>
              <w:marBottom w:val="0"/>
              <w:divBdr>
                <w:top w:val="none" w:sz="0" w:space="0" w:color="auto"/>
                <w:left w:val="none" w:sz="0" w:space="0" w:color="auto"/>
                <w:bottom w:val="none" w:sz="0" w:space="0" w:color="auto"/>
                <w:right w:val="none" w:sz="0" w:space="0" w:color="auto"/>
              </w:divBdr>
            </w:div>
            <w:div w:id="2029285353">
              <w:marLeft w:val="0"/>
              <w:marRight w:val="0"/>
              <w:marTop w:val="0"/>
              <w:marBottom w:val="0"/>
              <w:divBdr>
                <w:top w:val="none" w:sz="0" w:space="0" w:color="auto"/>
                <w:left w:val="none" w:sz="0" w:space="0" w:color="auto"/>
                <w:bottom w:val="none" w:sz="0" w:space="0" w:color="auto"/>
                <w:right w:val="none" w:sz="0" w:space="0" w:color="auto"/>
              </w:divBdr>
            </w:div>
            <w:div w:id="2050033304">
              <w:marLeft w:val="0"/>
              <w:marRight w:val="0"/>
              <w:marTop w:val="0"/>
              <w:marBottom w:val="0"/>
              <w:divBdr>
                <w:top w:val="none" w:sz="0" w:space="0" w:color="auto"/>
                <w:left w:val="none" w:sz="0" w:space="0" w:color="auto"/>
                <w:bottom w:val="none" w:sz="0" w:space="0" w:color="auto"/>
                <w:right w:val="none" w:sz="0" w:space="0" w:color="auto"/>
              </w:divBdr>
            </w:div>
            <w:div w:id="1934891937">
              <w:marLeft w:val="0"/>
              <w:marRight w:val="0"/>
              <w:marTop w:val="0"/>
              <w:marBottom w:val="0"/>
              <w:divBdr>
                <w:top w:val="none" w:sz="0" w:space="0" w:color="auto"/>
                <w:left w:val="none" w:sz="0" w:space="0" w:color="auto"/>
                <w:bottom w:val="none" w:sz="0" w:space="0" w:color="auto"/>
                <w:right w:val="none" w:sz="0" w:space="0" w:color="auto"/>
              </w:divBdr>
            </w:div>
          </w:divsChild>
        </w:div>
        <w:div w:id="2130201024">
          <w:marLeft w:val="0"/>
          <w:marRight w:val="0"/>
          <w:marTop w:val="0"/>
          <w:marBottom w:val="120"/>
          <w:divBdr>
            <w:top w:val="none" w:sz="0" w:space="0" w:color="auto"/>
            <w:left w:val="none" w:sz="0" w:space="0" w:color="auto"/>
            <w:bottom w:val="none" w:sz="0" w:space="0" w:color="auto"/>
            <w:right w:val="none" w:sz="0" w:space="0" w:color="auto"/>
          </w:divBdr>
          <w:divsChild>
            <w:div w:id="1253975653">
              <w:marLeft w:val="0"/>
              <w:marRight w:val="0"/>
              <w:marTop w:val="0"/>
              <w:marBottom w:val="0"/>
              <w:divBdr>
                <w:top w:val="none" w:sz="0" w:space="0" w:color="auto"/>
                <w:left w:val="none" w:sz="0" w:space="0" w:color="auto"/>
                <w:bottom w:val="none" w:sz="0" w:space="0" w:color="auto"/>
                <w:right w:val="none" w:sz="0" w:space="0" w:color="auto"/>
              </w:divBdr>
            </w:div>
            <w:div w:id="183641562">
              <w:marLeft w:val="0"/>
              <w:marRight w:val="0"/>
              <w:marTop w:val="0"/>
              <w:marBottom w:val="0"/>
              <w:divBdr>
                <w:top w:val="none" w:sz="0" w:space="0" w:color="auto"/>
                <w:left w:val="none" w:sz="0" w:space="0" w:color="auto"/>
                <w:bottom w:val="none" w:sz="0" w:space="0" w:color="auto"/>
                <w:right w:val="none" w:sz="0" w:space="0" w:color="auto"/>
              </w:divBdr>
            </w:div>
            <w:div w:id="963148691">
              <w:marLeft w:val="0"/>
              <w:marRight w:val="0"/>
              <w:marTop w:val="0"/>
              <w:marBottom w:val="0"/>
              <w:divBdr>
                <w:top w:val="none" w:sz="0" w:space="0" w:color="auto"/>
                <w:left w:val="none" w:sz="0" w:space="0" w:color="auto"/>
                <w:bottom w:val="none" w:sz="0" w:space="0" w:color="auto"/>
                <w:right w:val="none" w:sz="0" w:space="0" w:color="auto"/>
              </w:divBdr>
            </w:div>
            <w:div w:id="1951623642">
              <w:marLeft w:val="0"/>
              <w:marRight w:val="0"/>
              <w:marTop w:val="0"/>
              <w:marBottom w:val="0"/>
              <w:divBdr>
                <w:top w:val="none" w:sz="0" w:space="0" w:color="auto"/>
                <w:left w:val="none" w:sz="0" w:space="0" w:color="auto"/>
                <w:bottom w:val="none" w:sz="0" w:space="0" w:color="auto"/>
                <w:right w:val="none" w:sz="0" w:space="0" w:color="auto"/>
              </w:divBdr>
            </w:div>
          </w:divsChild>
        </w:div>
        <w:div w:id="655032401">
          <w:marLeft w:val="0"/>
          <w:marRight w:val="0"/>
          <w:marTop w:val="0"/>
          <w:marBottom w:val="120"/>
          <w:divBdr>
            <w:top w:val="none" w:sz="0" w:space="0" w:color="auto"/>
            <w:left w:val="none" w:sz="0" w:space="0" w:color="auto"/>
            <w:bottom w:val="none" w:sz="0" w:space="0" w:color="auto"/>
            <w:right w:val="none" w:sz="0" w:space="0" w:color="auto"/>
          </w:divBdr>
          <w:divsChild>
            <w:div w:id="1544295095">
              <w:marLeft w:val="0"/>
              <w:marRight w:val="0"/>
              <w:marTop w:val="0"/>
              <w:marBottom w:val="0"/>
              <w:divBdr>
                <w:top w:val="none" w:sz="0" w:space="0" w:color="auto"/>
                <w:left w:val="none" w:sz="0" w:space="0" w:color="auto"/>
                <w:bottom w:val="none" w:sz="0" w:space="0" w:color="auto"/>
                <w:right w:val="none" w:sz="0" w:space="0" w:color="auto"/>
              </w:divBdr>
            </w:div>
            <w:div w:id="20669011">
              <w:marLeft w:val="0"/>
              <w:marRight w:val="0"/>
              <w:marTop w:val="0"/>
              <w:marBottom w:val="0"/>
              <w:divBdr>
                <w:top w:val="none" w:sz="0" w:space="0" w:color="auto"/>
                <w:left w:val="none" w:sz="0" w:space="0" w:color="auto"/>
                <w:bottom w:val="none" w:sz="0" w:space="0" w:color="auto"/>
                <w:right w:val="none" w:sz="0" w:space="0" w:color="auto"/>
              </w:divBdr>
            </w:div>
            <w:div w:id="684475038">
              <w:marLeft w:val="0"/>
              <w:marRight w:val="0"/>
              <w:marTop w:val="0"/>
              <w:marBottom w:val="0"/>
              <w:divBdr>
                <w:top w:val="none" w:sz="0" w:space="0" w:color="auto"/>
                <w:left w:val="none" w:sz="0" w:space="0" w:color="auto"/>
                <w:bottom w:val="none" w:sz="0" w:space="0" w:color="auto"/>
                <w:right w:val="none" w:sz="0" w:space="0" w:color="auto"/>
              </w:divBdr>
            </w:div>
            <w:div w:id="880869740">
              <w:marLeft w:val="0"/>
              <w:marRight w:val="0"/>
              <w:marTop w:val="0"/>
              <w:marBottom w:val="0"/>
              <w:divBdr>
                <w:top w:val="none" w:sz="0" w:space="0" w:color="auto"/>
                <w:left w:val="none" w:sz="0" w:space="0" w:color="auto"/>
                <w:bottom w:val="none" w:sz="0" w:space="0" w:color="auto"/>
                <w:right w:val="none" w:sz="0" w:space="0" w:color="auto"/>
              </w:divBdr>
            </w:div>
          </w:divsChild>
        </w:div>
        <w:div w:id="896821412">
          <w:marLeft w:val="0"/>
          <w:marRight w:val="0"/>
          <w:marTop w:val="0"/>
          <w:marBottom w:val="120"/>
          <w:divBdr>
            <w:top w:val="none" w:sz="0" w:space="0" w:color="auto"/>
            <w:left w:val="none" w:sz="0" w:space="0" w:color="auto"/>
            <w:bottom w:val="none" w:sz="0" w:space="0" w:color="auto"/>
            <w:right w:val="none" w:sz="0" w:space="0" w:color="auto"/>
          </w:divBdr>
          <w:divsChild>
            <w:div w:id="461073804">
              <w:marLeft w:val="0"/>
              <w:marRight w:val="0"/>
              <w:marTop w:val="0"/>
              <w:marBottom w:val="0"/>
              <w:divBdr>
                <w:top w:val="none" w:sz="0" w:space="0" w:color="auto"/>
                <w:left w:val="none" w:sz="0" w:space="0" w:color="auto"/>
                <w:bottom w:val="none" w:sz="0" w:space="0" w:color="auto"/>
                <w:right w:val="none" w:sz="0" w:space="0" w:color="auto"/>
              </w:divBdr>
            </w:div>
            <w:div w:id="983898828">
              <w:marLeft w:val="0"/>
              <w:marRight w:val="0"/>
              <w:marTop w:val="0"/>
              <w:marBottom w:val="0"/>
              <w:divBdr>
                <w:top w:val="none" w:sz="0" w:space="0" w:color="auto"/>
                <w:left w:val="none" w:sz="0" w:space="0" w:color="auto"/>
                <w:bottom w:val="none" w:sz="0" w:space="0" w:color="auto"/>
                <w:right w:val="none" w:sz="0" w:space="0" w:color="auto"/>
              </w:divBdr>
            </w:div>
            <w:div w:id="574164028">
              <w:marLeft w:val="0"/>
              <w:marRight w:val="0"/>
              <w:marTop w:val="0"/>
              <w:marBottom w:val="0"/>
              <w:divBdr>
                <w:top w:val="none" w:sz="0" w:space="0" w:color="auto"/>
                <w:left w:val="none" w:sz="0" w:space="0" w:color="auto"/>
                <w:bottom w:val="none" w:sz="0" w:space="0" w:color="auto"/>
                <w:right w:val="none" w:sz="0" w:space="0" w:color="auto"/>
              </w:divBdr>
            </w:div>
            <w:div w:id="1636138034">
              <w:marLeft w:val="0"/>
              <w:marRight w:val="0"/>
              <w:marTop w:val="0"/>
              <w:marBottom w:val="0"/>
              <w:divBdr>
                <w:top w:val="none" w:sz="0" w:space="0" w:color="auto"/>
                <w:left w:val="none" w:sz="0" w:space="0" w:color="auto"/>
                <w:bottom w:val="none" w:sz="0" w:space="0" w:color="auto"/>
                <w:right w:val="none" w:sz="0" w:space="0" w:color="auto"/>
              </w:divBdr>
            </w:div>
            <w:div w:id="1133324212">
              <w:marLeft w:val="0"/>
              <w:marRight w:val="0"/>
              <w:marTop w:val="0"/>
              <w:marBottom w:val="0"/>
              <w:divBdr>
                <w:top w:val="none" w:sz="0" w:space="0" w:color="auto"/>
                <w:left w:val="none" w:sz="0" w:space="0" w:color="auto"/>
                <w:bottom w:val="none" w:sz="0" w:space="0" w:color="auto"/>
                <w:right w:val="none" w:sz="0" w:space="0" w:color="auto"/>
              </w:divBdr>
            </w:div>
          </w:divsChild>
        </w:div>
        <w:div w:id="291984614">
          <w:marLeft w:val="0"/>
          <w:marRight w:val="0"/>
          <w:marTop w:val="150"/>
          <w:marBottom w:val="0"/>
          <w:divBdr>
            <w:top w:val="none" w:sz="0" w:space="0" w:color="auto"/>
            <w:left w:val="none" w:sz="0" w:space="0" w:color="auto"/>
            <w:bottom w:val="none" w:sz="0" w:space="0" w:color="auto"/>
            <w:right w:val="none" w:sz="0" w:space="0" w:color="auto"/>
          </w:divBdr>
        </w:div>
        <w:div w:id="1718892934">
          <w:marLeft w:val="0"/>
          <w:marRight w:val="0"/>
          <w:marTop w:val="0"/>
          <w:marBottom w:val="120"/>
          <w:divBdr>
            <w:top w:val="none" w:sz="0" w:space="0" w:color="auto"/>
            <w:left w:val="none" w:sz="0" w:space="0" w:color="auto"/>
            <w:bottom w:val="none" w:sz="0" w:space="0" w:color="auto"/>
            <w:right w:val="none" w:sz="0" w:space="0" w:color="auto"/>
          </w:divBdr>
          <w:divsChild>
            <w:div w:id="180945478">
              <w:marLeft w:val="0"/>
              <w:marRight w:val="0"/>
              <w:marTop w:val="0"/>
              <w:marBottom w:val="0"/>
              <w:divBdr>
                <w:top w:val="none" w:sz="0" w:space="0" w:color="auto"/>
                <w:left w:val="none" w:sz="0" w:space="0" w:color="auto"/>
                <w:bottom w:val="none" w:sz="0" w:space="0" w:color="auto"/>
                <w:right w:val="none" w:sz="0" w:space="0" w:color="auto"/>
              </w:divBdr>
            </w:div>
            <w:div w:id="1307123379">
              <w:marLeft w:val="0"/>
              <w:marRight w:val="0"/>
              <w:marTop w:val="0"/>
              <w:marBottom w:val="0"/>
              <w:divBdr>
                <w:top w:val="none" w:sz="0" w:space="0" w:color="auto"/>
                <w:left w:val="none" w:sz="0" w:space="0" w:color="auto"/>
                <w:bottom w:val="none" w:sz="0" w:space="0" w:color="auto"/>
                <w:right w:val="none" w:sz="0" w:space="0" w:color="auto"/>
              </w:divBdr>
            </w:div>
            <w:div w:id="1064714763">
              <w:marLeft w:val="0"/>
              <w:marRight w:val="0"/>
              <w:marTop w:val="0"/>
              <w:marBottom w:val="0"/>
              <w:divBdr>
                <w:top w:val="none" w:sz="0" w:space="0" w:color="auto"/>
                <w:left w:val="none" w:sz="0" w:space="0" w:color="auto"/>
                <w:bottom w:val="none" w:sz="0" w:space="0" w:color="auto"/>
                <w:right w:val="none" w:sz="0" w:space="0" w:color="auto"/>
              </w:divBdr>
            </w:div>
            <w:div w:id="807669417">
              <w:marLeft w:val="0"/>
              <w:marRight w:val="0"/>
              <w:marTop w:val="0"/>
              <w:marBottom w:val="0"/>
              <w:divBdr>
                <w:top w:val="none" w:sz="0" w:space="0" w:color="auto"/>
                <w:left w:val="none" w:sz="0" w:space="0" w:color="auto"/>
                <w:bottom w:val="none" w:sz="0" w:space="0" w:color="auto"/>
                <w:right w:val="none" w:sz="0" w:space="0" w:color="auto"/>
              </w:divBdr>
            </w:div>
          </w:divsChild>
        </w:div>
        <w:div w:id="674185695">
          <w:marLeft w:val="0"/>
          <w:marRight w:val="0"/>
          <w:marTop w:val="0"/>
          <w:marBottom w:val="120"/>
          <w:divBdr>
            <w:top w:val="none" w:sz="0" w:space="0" w:color="auto"/>
            <w:left w:val="none" w:sz="0" w:space="0" w:color="auto"/>
            <w:bottom w:val="none" w:sz="0" w:space="0" w:color="auto"/>
            <w:right w:val="none" w:sz="0" w:space="0" w:color="auto"/>
          </w:divBdr>
          <w:divsChild>
            <w:div w:id="1349136125">
              <w:marLeft w:val="0"/>
              <w:marRight w:val="0"/>
              <w:marTop w:val="0"/>
              <w:marBottom w:val="0"/>
              <w:divBdr>
                <w:top w:val="none" w:sz="0" w:space="0" w:color="auto"/>
                <w:left w:val="none" w:sz="0" w:space="0" w:color="auto"/>
                <w:bottom w:val="none" w:sz="0" w:space="0" w:color="auto"/>
                <w:right w:val="none" w:sz="0" w:space="0" w:color="auto"/>
              </w:divBdr>
            </w:div>
          </w:divsChild>
        </w:div>
        <w:div w:id="623200422">
          <w:marLeft w:val="0"/>
          <w:marRight w:val="0"/>
          <w:marTop w:val="0"/>
          <w:marBottom w:val="120"/>
          <w:divBdr>
            <w:top w:val="none" w:sz="0" w:space="0" w:color="auto"/>
            <w:left w:val="none" w:sz="0" w:space="0" w:color="auto"/>
            <w:bottom w:val="none" w:sz="0" w:space="0" w:color="auto"/>
            <w:right w:val="none" w:sz="0" w:space="0" w:color="auto"/>
          </w:divBdr>
          <w:divsChild>
            <w:div w:id="481390247">
              <w:marLeft w:val="0"/>
              <w:marRight w:val="0"/>
              <w:marTop w:val="0"/>
              <w:marBottom w:val="0"/>
              <w:divBdr>
                <w:top w:val="none" w:sz="0" w:space="0" w:color="auto"/>
                <w:left w:val="none" w:sz="0" w:space="0" w:color="auto"/>
                <w:bottom w:val="none" w:sz="0" w:space="0" w:color="auto"/>
                <w:right w:val="none" w:sz="0" w:space="0" w:color="auto"/>
              </w:divBdr>
            </w:div>
            <w:div w:id="535003053">
              <w:marLeft w:val="0"/>
              <w:marRight w:val="0"/>
              <w:marTop w:val="0"/>
              <w:marBottom w:val="0"/>
              <w:divBdr>
                <w:top w:val="none" w:sz="0" w:space="0" w:color="auto"/>
                <w:left w:val="none" w:sz="0" w:space="0" w:color="auto"/>
                <w:bottom w:val="none" w:sz="0" w:space="0" w:color="auto"/>
                <w:right w:val="none" w:sz="0" w:space="0" w:color="auto"/>
              </w:divBdr>
            </w:div>
            <w:div w:id="1359938695">
              <w:marLeft w:val="0"/>
              <w:marRight w:val="0"/>
              <w:marTop w:val="0"/>
              <w:marBottom w:val="0"/>
              <w:divBdr>
                <w:top w:val="none" w:sz="0" w:space="0" w:color="auto"/>
                <w:left w:val="none" w:sz="0" w:space="0" w:color="auto"/>
                <w:bottom w:val="none" w:sz="0" w:space="0" w:color="auto"/>
                <w:right w:val="none" w:sz="0" w:space="0" w:color="auto"/>
              </w:divBdr>
            </w:div>
            <w:div w:id="917404838">
              <w:marLeft w:val="0"/>
              <w:marRight w:val="0"/>
              <w:marTop w:val="0"/>
              <w:marBottom w:val="0"/>
              <w:divBdr>
                <w:top w:val="none" w:sz="0" w:space="0" w:color="auto"/>
                <w:left w:val="none" w:sz="0" w:space="0" w:color="auto"/>
                <w:bottom w:val="none" w:sz="0" w:space="0" w:color="auto"/>
                <w:right w:val="none" w:sz="0" w:space="0" w:color="auto"/>
              </w:divBdr>
            </w:div>
            <w:div w:id="289172674">
              <w:marLeft w:val="0"/>
              <w:marRight w:val="0"/>
              <w:marTop w:val="0"/>
              <w:marBottom w:val="0"/>
              <w:divBdr>
                <w:top w:val="none" w:sz="0" w:space="0" w:color="auto"/>
                <w:left w:val="none" w:sz="0" w:space="0" w:color="auto"/>
                <w:bottom w:val="none" w:sz="0" w:space="0" w:color="auto"/>
                <w:right w:val="none" w:sz="0" w:space="0" w:color="auto"/>
              </w:divBdr>
            </w:div>
            <w:div w:id="1895964772">
              <w:marLeft w:val="0"/>
              <w:marRight w:val="0"/>
              <w:marTop w:val="0"/>
              <w:marBottom w:val="0"/>
              <w:divBdr>
                <w:top w:val="none" w:sz="0" w:space="0" w:color="auto"/>
                <w:left w:val="none" w:sz="0" w:space="0" w:color="auto"/>
                <w:bottom w:val="none" w:sz="0" w:space="0" w:color="auto"/>
                <w:right w:val="none" w:sz="0" w:space="0" w:color="auto"/>
              </w:divBdr>
            </w:div>
            <w:div w:id="604267812">
              <w:marLeft w:val="0"/>
              <w:marRight w:val="0"/>
              <w:marTop w:val="0"/>
              <w:marBottom w:val="0"/>
              <w:divBdr>
                <w:top w:val="none" w:sz="0" w:space="0" w:color="auto"/>
                <w:left w:val="none" w:sz="0" w:space="0" w:color="auto"/>
                <w:bottom w:val="none" w:sz="0" w:space="0" w:color="auto"/>
                <w:right w:val="none" w:sz="0" w:space="0" w:color="auto"/>
              </w:divBdr>
            </w:div>
            <w:div w:id="1199515183">
              <w:marLeft w:val="0"/>
              <w:marRight w:val="0"/>
              <w:marTop w:val="0"/>
              <w:marBottom w:val="0"/>
              <w:divBdr>
                <w:top w:val="none" w:sz="0" w:space="0" w:color="auto"/>
                <w:left w:val="none" w:sz="0" w:space="0" w:color="auto"/>
                <w:bottom w:val="none" w:sz="0" w:space="0" w:color="auto"/>
                <w:right w:val="none" w:sz="0" w:space="0" w:color="auto"/>
              </w:divBdr>
            </w:div>
            <w:div w:id="2137604267">
              <w:marLeft w:val="0"/>
              <w:marRight w:val="0"/>
              <w:marTop w:val="0"/>
              <w:marBottom w:val="0"/>
              <w:divBdr>
                <w:top w:val="none" w:sz="0" w:space="0" w:color="auto"/>
                <w:left w:val="none" w:sz="0" w:space="0" w:color="auto"/>
                <w:bottom w:val="none" w:sz="0" w:space="0" w:color="auto"/>
                <w:right w:val="none" w:sz="0" w:space="0" w:color="auto"/>
              </w:divBdr>
            </w:div>
            <w:div w:id="2093311380">
              <w:marLeft w:val="0"/>
              <w:marRight w:val="0"/>
              <w:marTop w:val="0"/>
              <w:marBottom w:val="0"/>
              <w:divBdr>
                <w:top w:val="none" w:sz="0" w:space="0" w:color="auto"/>
                <w:left w:val="none" w:sz="0" w:space="0" w:color="auto"/>
                <w:bottom w:val="none" w:sz="0" w:space="0" w:color="auto"/>
                <w:right w:val="none" w:sz="0" w:space="0" w:color="auto"/>
              </w:divBdr>
            </w:div>
            <w:div w:id="294020279">
              <w:marLeft w:val="0"/>
              <w:marRight w:val="0"/>
              <w:marTop w:val="0"/>
              <w:marBottom w:val="0"/>
              <w:divBdr>
                <w:top w:val="none" w:sz="0" w:space="0" w:color="auto"/>
                <w:left w:val="none" w:sz="0" w:space="0" w:color="auto"/>
                <w:bottom w:val="none" w:sz="0" w:space="0" w:color="auto"/>
                <w:right w:val="none" w:sz="0" w:space="0" w:color="auto"/>
              </w:divBdr>
            </w:div>
            <w:div w:id="1656640416">
              <w:marLeft w:val="0"/>
              <w:marRight w:val="0"/>
              <w:marTop w:val="0"/>
              <w:marBottom w:val="0"/>
              <w:divBdr>
                <w:top w:val="none" w:sz="0" w:space="0" w:color="auto"/>
                <w:left w:val="none" w:sz="0" w:space="0" w:color="auto"/>
                <w:bottom w:val="none" w:sz="0" w:space="0" w:color="auto"/>
                <w:right w:val="none" w:sz="0" w:space="0" w:color="auto"/>
              </w:divBdr>
            </w:div>
            <w:div w:id="1322348371">
              <w:marLeft w:val="0"/>
              <w:marRight w:val="0"/>
              <w:marTop w:val="0"/>
              <w:marBottom w:val="0"/>
              <w:divBdr>
                <w:top w:val="none" w:sz="0" w:space="0" w:color="auto"/>
                <w:left w:val="none" w:sz="0" w:space="0" w:color="auto"/>
                <w:bottom w:val="none" w:sz="0" w:space="0" w:color="auto"/>
                <w:right w:val="none" w:sz="0" w:space="0" w:color="auto"/>
              </w:divBdr>
            </w:div>
            <w:div w:id="2010251911">
              <w:marLeft w:val="0"/>
              <w:marRight w:val="0"/>
              <w:marTop w:val="0"/>
              <w:marBottom w:val="0"/>
              <w:divBdr>
                <w:top w:val="none" w:sz="0" w:space="0" w:color="auto"/>
                <w:left w:val="none" w:sz="0" w:space="0" w:color="auto"/>
                <w:bottom w:val="none" w:sz="0" w:space="0" w:color="auto"/>
                <w:right w:val="none" w:sz="0" w:space="0" w:color="auto"/>
              </w:divBdr>
            </w:div>
            <w:div w:id="2055763504">
              <w:marLeft w:val="0"/>
              <w:marRight w:val="0"/>
              <w:marTop w:val="0"/>
              <w:marBottom w:val="0"/>
              <w:divBdr>
                <w:top w:val="none" w:sz="0" w:space="0" w:color="auto"/>
                <w:left w:val="none" w:sz="0" w:space="0" w:color="auto"/>
                <w:bottom w:val="none" w:sz="0" w:space="0" w:color="auto"/>
                <w:right w:val="none" w:sz="0" w:space="0" w:color="auto"/>
              </w:divBdr>
            </w:div>
            <w:div w:id="1079257854">
              <w:marLeft w:val="0"/>
              <w:marRight w:val="0"/>
              <w:marTop w:val="0"/>
              <w:marBottom w:val="0"/>
              <w:divBdr>
                <w:top w:val="none" w:sz="0" w:space="0" w:color="auto"/>
                <w:left w:val="none" w:sz="0" w:space="0" w:color="auto"/>
                <w:bottom w:val="none" w:sz="0" w:space="0" w:color="auto"/>
                <w:right w:val="none" w:sz="0" w:space="0" w:color="auto"/>
              </w:divBdr>
            </w:div>
            <w:div w:id="1505709622">
              <w:marLeft w:val="0"/>
              <w:marRight w:val="0"/>
              <w:marTop w:val="0"/>
              <w:marBottom w:val="0"/>
              <w:divBdr>
                <w:top w:val="none" w:sz="0" w:space="0" w:color="auto"/>
                <w:left w:val="none" w:sz="0" w:space="0" w:color="auto"/>
                <w:bottom w:val="none" w:sz="0" w:space="0" w:color="auto"/>
                <w:right w:val="none" w:sz="0" w:space="0" w:color="auto"/>
              </w:divBdr>
            </w:div>
            <w:div w:id="211157631">
              <w:marLeft w:val="0"/>
              <w:marRight w:val="0"/>
              <w:marTop w:val="0"/>
              <w:marBottom w:val="0"/>
              <w:divBdr>
                <w:top w:val="none" w:sz="0" w:space="0" w:color="auto"/>
                <w:left w:val="none" w:sz="0" w:space="0" w:color="auto"/>
                <w:bottom w:val="none" w:sz="0" w:space="0" w:color="auto"/>
                <w:right w:val="none" w:sz="0" w:space="0" w:color="auto"/>
              </w:divBdr>
            </w:div>
            <w:div w:id="953247906">
              <w:marLeft w:val="0"/>
              <w:marRight w:val="0"/>
              <w:marTop w:val="0"/>
              <w:marBottom w:val="0"/>
              <w:divBdr>
                <w:top w:val="none" w:sz="0" w:space="0" w:color="auto"/>
                <w:left w:val="none" w:sz="0" w:space="0" w:color="auto"/>
                <w:bottom w:val="none" w:sz="0" w:space="0" w:color="auto"/>
                <w:right w:val="none" w:sz="0" w:space="0" w:color="auto"/>
              </w:divBdr>
            </w:div>
          </w:divsChild>
        </w:div>
        <w:div w:id="403843529">
          <w:marLeft w:val="0"/>
          <w:marRight w:val="0"/>
          <w:marTop w:val="0"/>
          <w:marBottom w:val="120"/>
          <w:divBdr>
            <w:top w:val="none" w:sz="0" w:space="0" w:color="auto"/>
            <w:left w:val="none" w:sz="0" w:space="0" w:color="auto"/>
            <w:bottom w:val="none" w:sz="0" w:space="0" w:color="auto"/>
            <w:right w:val="none" w:sz="0" w:space="0" w:color="auto"/>
          </w:divBdr>
          <w:divsChild>
            <w:div w:id="698430692">
              <w:marLeft w:val="0"/>
              <w:marRight w:val="0"/>
              <w:marTop w:val="0"/>
              <w:marBottom w:val="0"/>
              <w:divBdr>
                <w:top w:val="none" w:sz="0" w:space="0" w:color="auto"/>
                <w:left w:val="none" w:sz="0" w:space="0" w:color="auto"/>
                <w:bottom w:val="none" w:sz="0" w:space="0" w:color="auto"/>
                <w:right w:val="none" w:sz="0" w:space="0" w:color="auto"/>
              </w:divBdr>
            </w:div>
            <w:div w:id="701787524">
              <w:marLeft w:val="0"/>
              <w:marRight w:val="0"/>
              <w:marTop w:val="0"/>
              <w:marBottom w:val="0"/>
              <w:divBdr>
                <w:top w:val="none" w:sz="0" w:space="0" w:color="auto"/>
                <w:left w:val="none" w:sz="0" w:space="0" w:color="auto"/>
                <w:bottom w:val="none" w:sz="0" w:space="0" w:color="auto"/>
                <w:right w:val="none" w:sz="0" w:space="0" w:color="auto"/>
              </w:divBdr>
            </w:div>
            <w:div w:id="81605476">
              <w:marLeft w:val="0"/>
              <w:marRight w:val="0"/>
              <w:marTop w:val="0"/>
              <w:marBottom w:val="0"/>
              <w:divBdr>
                <w:top w:val="none" w:sz="0" w:space="0" w:color="auto"/>
                <w:left w:val="none" w:sz="0" w:space="0" w:color="auto"/>
                <w:bottom w:val="none" w:sz="0" w:space="0" w:color="auto"/>
                <w:right w:val="none" w:sz="0" w:space="0" w:color="auto"/>
              </w:divBdr>
            </w:div>
            <w:div w:id="209417250">
              <w:marLeft w:val="0"/>
              <w:marRight w:val="0"/>
              <w:marTop w:val="0"/>
              <w:marBottom w:val="0"/>
              <w:divBdr>
                <w:top w:val="none" w:sz="0" w:space="0" w:color="auto"/>
                <w:left w:val="none" w:sz="0" w:space="0" w:color="auto"/>
                <w:bottom w:val="none" w:sz="0" w:space="0" w:color="auto"/>
                <w:right w:val="none" w:sz="0" w:space="0" w:color="auto"/>
              </w:divBdr>
            </w:div>
            <w:div w:id="1691949524">
              <w:marLeft w:val="0"/>
              <w:marRight w:val="0"/>
              <w:marTop w:val="0"/>
              <w:marBottom w:val="0"/>
              <w:divBdr>
                <w:top w:val="none" w:sz="0" w:space="0" w:color="auto"/>
                <w:left w:val="none" w:sz="0" w:space="0" w:color="auto"/>
                <w:bottom w:val="none" w:sz="0" w:space="0" w:color="auto"/>
                <w:right w:val="none" w:sz="0" w:space="0" w:color="auto"/>
              </w:divBdr>
            </w:div>
            <w:div w:id="1742215631">
              <w:marLeft w:val="0"/>
              <w:marRight w:val="0"/>
              <w:marTop w:val="0"/>
              <w:marBottom w:val="0"/>
              <w:divBdr>
                <w:top w:val="none" w:sz="0" w:space="0" w:color="auto"/>
                <w:left w:val="none" w:sz="0" w:space="0" w:color="auto"/>
                <w:bottom w:val="none" w:sz="0" w:space="0" w:color="auto"/>
                <w:right w:val="none" w:sz="0" w:space="0" w:color="auto"/>
              </w:divBdr>
            </w:div>
            <w:div w:id="786854806">
              <w:marLeft w:val="0"/>
              <w:marRight w:val="0"/>
              <w:marTop w:val="0"/>
              <w:marBottom w:val="0"/>
              <w:divBdr>
                <w:top w:val="none" w:sz="0" w:space="0" w:color="auto"/>
                <w:left w:val="none" w:sz="0" w:space="0" w:color="auto"/>
                <w:bottom w:val="none" w:sz="0" w:space="0" w:color="auto"/>
                <w:right w:val="none" w:sz="0" w:space="0" w:color="auto"/>
              </w:divBdr>
            </w:div>
            <w:div w:id="1567034112">
              <w:marLeft w:val="0"/>
              <w:marRight w:val="0"/>
              <w:marTop w:val="0"/>
              <w:marBottom w:val="0"/>
              <w:divBdr>
                <w:top w:val="none" w:sz="0" w:space="0" w:color="auto"/>
                <w:left w:val="none" w:sz="0" w:space="0" w:color="auto"/>
                <w:bottom w:val="none" w:sz="0" w:space="0" w:color="auto"/>
                <w:right w:val="none" w:sz="0" w:space="0" w:color="auto"/>
              </w:divBdr>
            </w:div>
            <w:div w:id="450630021">
              <w:marLeft w:val="0"/>
              <w:marRight w:val="0"/>
              <w:marTop w:val="0"/>
              <w:marBottom w:val="0"/>
              <w:divBdr>
                <w:top w:val="none" w:sz="0" w:space="0" w:color="auto"/>
                <w:left w:val="none" w:sz="0" w:space="0" w:color="auto"/>
                <w:bottom w:val="none" w:sz="0" w:space="0" w:color="auto"/>
                <w:right w:val="none" w:sz="0" w:space="0" w:color="auto"/>
              </w:divBdr>
            </w:div>
            <w:div w:id="842821383">
              <w:marLeft w:val="0"/>
              <w:marRight w:val="0"/>
              <w:marTop w:val="0"/>
              <w:marBottom w:val="0"/>
              <w:divBdr>
                <w:top w:val="none" w:sz="0" w:space="0" w:color="auto"/>
                <w:left w:val="none" w:sz="0" w:space="0" w:color="auto"/>
                <w:bottom w:val="none" w:sz="0" w:space="0" w:color="auto"/>
                <w:right w:val="none" w:sz="0" w:space="0" w:color="auto"/>
              </w:divBdr>
            </w:div>
            <w:div w:id="297493415">
              <w:marLeft w:val="0"/>
              <w:marRight w:val="0"/>
              <w:marTop w:val="0"/>
              <w:marBottom w:val="0"/>
              <w:divBdr>
                <w:top w:val="none" w:sz="0" w:space="0" w:color="auto"/>
                <w:left w:val="none" w:sz="0" w:space="0" w:color="auto"/>
                <w:bottom w:val="none" w:sz="0" w:space="0" w:color="auto"/>
                <w:right w:val="none" w:sz="0" w:space="0" w:color="auto"/>
              </w:divBdr>
            </w:div>
            <w:div w:id="539127196">
              <w:marLeft w:val="0"/>
              <w:marRight w:val="0"/>
              <w:marTop w:val="0"/>
              <w:marBottom w:val="0"/>
              <w:divBdr>
                <w:top w:val="none" w:sz="0" w:space="0" w:color="auto"/>
                <w:left w:val="none" w:sz="0" w:space="0" w:color="auto"/>
                <w:bottom w:val="none" w:sz="0" w:space="0" w:color="auto"/>
                <w:right w:val="none" w:sz="0" w:space="0" w:color="auto"/>
              </w:divBdr>
            </w:div>
            <w:div w:id="746421327">
              <w:marLeft w:val="0"/>
              <w:marRight w:val="0"/>
              <w:marTop w:val="0"/>
              <w:marBottom w:val="0"/>
              <w:divBdr>
                <w:top w:val="none" w:sz="0" w:space="0" w:color="auto"/>
                <w:left w:val="none" w:sz="0" w:space="0" w:color="auto"/>
                <w:bottom w:val="none" w:sz="0" w:space="0" w:color="auto"/>
                <w:right w:val="none" w:sz="0" w:space="0" w:color="auto"/>
              </w:divBdr>
            </w:div>
            <w:div w:id="380253565">
              <w:marLeft w:val="0"/>
              <w:marRight w:val="0"/>
              <w:marTop w:val="0"/>
              <w:marBottom w:val="0"/>
              <w:divBdr>
                <w:top w:val="none" w:sz="0" w:space="0" w:color="auto"/>
                <w:left w:val="none" w:sz="0" w:space="0" w:color="auto"/>
                <w:bottom w:val="none" w:sz="0" w:space="0" w:color="auto"/>
                <w:right w:val="none" w:sz="0" w:space="0" w:color="auto"/>
              </w:divBdr>
            </w:div>
            <w:div w:id="573786437">
              <w:marLeft w:val="0"/>
              <w:marRight w:val="0"/>
              <w:marTop w:val="0"/>
              <w:marBottom w:val="0"/>
              <w:divBdr>
                <w:top w:val="none" w:sz="0" w:space="0" w:color="auto"/>
                <w:left w:val="none" w:sz="0" w:space="0" w:color="auto"/>
                <w:bottom w:val="none" w:sz="0" w:space="0" w:color="auto"/>
                <w:right w:val="none" w:sz="0" w:space="0" w:color="auto"/>
              </w:divBdr>
            </w:div>
            <w:div w:id="1889684118">
              <w:marLeft w:val="0"/>
              <w:marRight w:val="0"/>
              <w:marTop w:val="0"/>
              <w:marBottom w:val="0"/>
              <w:divBdr>
                <w:top w:val="none" w:sz="0" w:space="0" w:color="auto"/>
                <w:left w:val="none" w:sz="0" w:space="0" w:color="auto"/>
                <w:bottom w:val="none" w:sz="0" w:space="0" w:color="auto"/>
                <w:right w:val="none" w:sz="0" w:space="0" w:color="auto"/>
              </w:divBdr>
            </w:div>
            <w:div w:id="2063362990">
              <w:marLeft w:val="0"/>
              <w:marRight w:val="0"/>
              <w:marTop w:val="0"/>
              <w:marBottom w:val="0"/>
              <w:divBdr>
                <w:top w:val="none" w:sz="0" w:space="0" w:color="auto"/>
                <w:left w:val="none" w:sz="0" w:space="0" w:color="auto"/>
                <w:bottom w:val="none" w:sz="0" w:space="0" w:color="auto"/>
                <w:right w:val="none" w:sz="0" w:space="0" w:color="auto"/>
              </w:divBdr>
            </w:div>
            <w:div w:id="2116099049">
              <w:marLeft w:val="0"/>
              <w:marRight w:val="0"/>
              <w:marTop w:val="0"/>
              <w:marBottom w:val="0"/>
              <w:divBdr>
                <w:top w:val="none" w:sz="0" w:space="0" w:color="auto"/>
                <w:left w:val="none" w:sz="0" w:space="0" w:color="auto"/>
                <w:bottom w:val="none" w:sz="0" w:space="0" w:color="auto"/>
                <w:right w:val="none" w:sz="0" w:space="0" w:color="auto"/>
              </w:divBdr>
            </w:div>
            <w:div w:id="1264605275">
              <w:marLeft w:val="0"/>
              <w:marRight w:val="0"/>
              <w:marTop w:val="0"/>
              <w:marBottom w:val="0"/>
              <w:divBdr>
                <w:top w:val="none" w:sz="0" w:space="0" w:color="auto"/>
                <w:left w:val="none" w:sz="0" w:space="0" w:color="auto"/>
                <w:bottom w:val="none" w:sz="0" w:space="0" w:color="auto"/>
                <w:right w:val="none" w:sz="0" w:space="0" w:color="auto"/>
              </w:divBdr>
            </w:div>
            <w:div w:id="826945178">
              <w:marLeft w:val="0"/>
              <w:marRight w:val="0"/>
              <w:marTop w:val="0"/>
              <w:marBottom w:val="0"/>
              <w:divBdr>
                <w:top w:val="none" w:sz="0" w:space="0" w:color="auto"/>
                <w:left w:val="none" w:sz="0" w:space="0" w:color="auto"/>
                <w:bottom w:val="none" w:sz="0" w:space="0" w:color="auto"/>
                <w:right w:val="none" w:sz="0" w:space="0" w:color="auto"/>
              </w:divBdr>
            </w:div>
            <w:div w:id="1674719115">
              <w:marLeft w:val="0"/>
              <w:marRight w:val="0"/>
              <w:marTop w:val="0"/>
              <w:marBottom w:val="0"/>
              <w:divBdr>
                <w:top w:val="none" w:sz="0" w:space="0" w:color="auto"/>
                <w:left w:val="none" w:sz="0" w:space="0" w:color="auto"/>
                <w:bottom w:val="none" w:sz="0" w:space="0" w:color="auto"/>
                <w:right w:val="none" w:sz="0" w:space="0" w:color="auto"/>
              </w:divBdr>
            </w:div>
            <w:div w:id="180240198">
              <w:marLeft w:val="0"/>
              <w:marRight w:val="0"/>
              <w:marTop w:val="0"/>
              <w:marBottom w:val="0"/>
              <w:divBdr>
                <w:top w:val="none" w:sz="0" w:space="0" w:color="auto"/>
                <w:left w:val="none" w:sz="0" w:space="0" w:color="auto"/>
                <w:bottom w:val="none" w:sz="0" w:space="0" w:color="auto"/>
                <w:right w:val="none" w:sz="0" w:space="0" w:color="auto"/>
              </w:divBdr>
            </w:div>
            <w:div w:id="1788936628">
              <w:marLeft w:val="0"/>
              <w:marRight w:val="0"/>
              <w:marTop w:val="0"/>
              <w:marBottom w:val="0"/>
              <w:divBdr>
                <w:top w:val="none" w:sz="0" w:space="0" w:color="auto"/>
                <w:left w:val="none" w:sz="0" w:space="0" w:color="auto"/>
                <w:bottom w:val="none" w:sz="0" w:space="0" w:color="auto"/>
                <w:right w:val="none" w:sz="0" w:space="0" w:color="auto"/>
              </w:divBdr>
            </w:div>
            <w:div w:id="1735812991">
              <w:marLeft w:val="0"/>
              <w:marRight w:val="0"/>
              <w:marTop w:val="0"/>
              <w:marBottom w:val="0"/>
              <w:divBdr>
                <w:top w:val="none" w:sz="0" w:space="0" w:color="auto"/>
                <w:left w:val="none" w:sz="0" w:space="0" w:color="auto"/>
                <w:bottom w:val="none" w:sz="0" w:space="0" w:color="auto"/>
                <w:right w:val="none" w:sz="0" w:space="0" w:color="auto"/>
              </w:divBdr>
            </w:div>
            <w:div w:id="402337300">
              <w:marLeft w:val="0"/>
              <w:marRight w:val="0"/>
              <w:marTop w:val="0"/>
              <w:marBottom w:val="0"/>
              <w:divBdr>
                <w:top w:val="none" w:sz="0" w:space="0" w:color="auto"/>
                <w:left w:val="none" w:sz="0" w:space="0" w:color="auto"/>
                <w:bottom w:val="none" w:sz="0" w:space="0" w:color="auto"/>
                <w:right w:val="none" w:sz="0" w:space="0" w:color="auto"/>
              </w:divBdr>
            </w:div>
            <w:div w:id="1160803199">
              <w:marLeft w:val="0"/>
              <w:marRight w:val="0"/>
              <w:marTop w:val="0"/>
              <w:marBottom w:val="0"/>
              <w:divBdr>
                <w:top w:val="none" w:sz="0" w:space="0" w:color="auto"/>
                <w:left w:val="none" w:sz="0" w:space="0" w:color="auto"/>
                <w:bottom w:val="none" w:sz="0" w:space="0" w:color="auto"/>
                <w:right w:val="none" w:sz="0" w:space="0" w:color="auto"/>
              </w:divBdr>
            </w:div>
            <w:div w:id="1851216144">
              <w:marLeft w:val="0"/>
              <w:marRight w:val="0"/>
              <w:marTop w:val="0"/>
              <w:marBottom w:val="0"/>
              <w:divBdr>
                <w:top w:val="none" w:sz="0" w:space="0" w:color="auto"/>
                <w:left w:val="none" w:sz="0" w:space="0" w:color="auto"/>
                <w:bottom w:val="none" w:sz="0" w:space="0" w:color="auto"/>
                <w:right w:val="none" w:sz="0" w:space="0" w:color="auto"/>
              </w:divBdr>
            </w:div>
            <w:div w:id="2040738755">
              <w:marLeft w:val="0"/>
              <w:marRight w:val="0"/>
              <w:marTop w:val="0"/>
              <w:marBottom w:val="0"/>
              <w:divBdr>
                <w:top w:val="none" w:sz="0" w:space="0" w:color="auto"/>
                <w:left w:val="none" w:sz="0" w:space="0" w:color="auto"/>
                <w:bottom w:val="none" w:sz="0" w:space="0" w:color="auto"/>
                <w:right w:val="none" w:sz="0" w:space="0" w:color="auto"/>
              </w:divBdr>
            </w:div>
            <w:div w:id="1210265759">
              <w:marLeft w:val="0"/>
              <w:marRight w:val="0"/>
              <w:marTop w:val="0"/>
              <w:marBottom w:val="0"/>
              <w:divBdr>
                <w:top w:val="none" w:sz="0" w:space="0" w:color="auto"/>
                <w:left w:val="none" w:sz="0" w:space="0" w:color="auto"/>
                <w:bottom w:val="none" w:sz="0" w:space="0" w:color="auto"/>
                <w:right w:val="none" w:sz="0" w:space="0" w:color="auto"/>
              </w:divBdr>
            </w:div>
            <w:div w:id="1596011248">
              <w:marLeft w:val="0"/>
              <w:marRight w:val="0"/>
              <w:marTop w:val="0"/>
              <w:marBottom w:val="0"/>
              <w:divBdr>
                <w:top w:val="none" w:sz="0" w:space="0" w:color="auto"/>
                <w:left w:val="none" w:sz="0" w:space="0" w:color="auto"/>
                <w:bottom w:val="none" w:sz="0" w:space="0" w:color="auto"/>
                <w:right w:val="none" w:sz="0" w:space="0" w:color="auto"/>
              </w:divBdr>
            </w:div>
            <w:div w:id="1002317877">
              <w:marLeft w:val="0"/>
              <w:marRight w:val="0"/>
              <w:marTop w:val="0"/>
              <w:marBottom w:val="0"/>
              <w:divBdr>
                <w:top w:val="none" w:sz="0" w:space="0" w:color="auto"/>
                <w:left w:val="none" w:sz="0" w:space="0" w:color="auto"/>
                <w:bottom w:val="none" w:sz="0" w:space="0" w:color="auto"/>
                <w:right w:val="none" w:sz="0" w:space="0" w:color="auto"/>
              </w:divBdr>
            </w:div>
            <w:div w:id="111294426">
              <w:marLeft w:val="0"/>
              <w:marRight w:val="0"/>
              <w:marTop w:val="0"/>
              <w:marBottom w:val="0"/>
              <w:divBdr>
                <w:top w:val="none" w:sz="0" w:space="0" w:color="auto"/>
                <w:left w:val="none" w:sz="0" w:space="0" w:color="auto"/>
                <w:bottom w:val="none" w:sz="0" w:space="0" w:color="auto"/>
                <w:right w:val="none" w:sz="0" w:space="0" w:color="auto"/>
              </w:divBdr>
            </w:div>
            <w:div w:id="1126268143">
              <w:marLeft w:val="0"/>
              <w:marRight w:val="0"/>
              <w:marTop w:val="0"/>
              <w:marBottom w:val="0"/>
              <w:divBdr>
                <w:top w:val="none" w:sz="0" w:space="0" w:color="auto"/>
                <w:left w:val="none" w:sz="0" w:space="0" w:color="auto"/>
                <w:bottom w:val="none" w:sz="0" w:space="0" w:color="auto"/>
                <w:right w:val="none" w:sz="0" w:space="0" w:color="auto"/>
              </w:divBdr>
            </w:div>
            <w:div w:id="226035997">
              <w:marLeft w:val="0"/>
              <w:marRight w:val="0"/>
              <w:marTop w:val="0"/>
              <w:marBottom w:val="0"/>
              <w:divBdr>
                <w:top w:val="none" w:sz="0" w:space="0" w:color="auto"/>
                <w:left w:val="none" w:sz="0" w:space="0" w:color="auto"/>
                <w:bottom w:val="none" w:sz="0" w:space="0" w:color="auto"/>
                <w:right w:val="none" w:sz="0" w:space="0" w:color="auto"/>
              </w:divBdr>
            </w:div>
            <w:div w:id="611788740">
              <w:marLeft w:val="0"/>
              <w:marRight w:val="0"/>
              <w:marTop w:val="0"/>
              <w:marBottom w:val="0"/>
              <w:divBdr>
                <w:top w:val="none" w:sz="0" w:space="0" w:color="auto"/>
                <w:left w:val="none" w:sz="0" w:space="0" w:color="auto"/>
                <w:bottom w:val="none" w:sz="0" w:space="0" w:color="auto"/>
                <w:right w:val="none" w:sz="0" w:space="0" w:color="auto"/>
              </w:divBdr>
            </w:div>
            <w:div w:id="298921707">
              <w:marLeft w:val="0"/>
              <w:marRight w:val="0"/>
              <w:marTop w:val="0"/>
              <w:marBottom w:val="0"/>
              <w:divBdr>
                <w:top w:val="none" w:sz="0" w:space="0" w:color="auto"/>
                <w:left w:val="none" w:sz="0" w:space="0" w:color="auto"/>
                <w:bottom w:val="none" w:sz="0" w:space="0" w:color="auto"/>
                <w:right w:val="none" w:sz="0" w:space="0" w:color="auto"/>
              </w:divBdr>
            </w:div>
            <w:div w:id="43721979">
              <w:marLeft w:val="0"/>
              <w:marRight w:val="0"/>
              <w:marTop w:val="0"/>
              <w:marBottom w:val="0"/>
              <w:divBdr>
                <w:top w:val="none" w:sz="0" w:space="0" w:color="auto"/>
                <w:left w:val="none" w:sz="0" w:space="0" w:color="auto"/>
                <w:bottom w:val="none" w:sz="0" w:space="0" w:color="auto"/>
                <w:right w:val="none" w:sz="0" w:space="0" w:color="auto"/>
              </w:divBdr>
            </w:div>
            <w:div w:id="1691495282">
              <w:marLeft w:val="0"/>
              <w:marRight w:val="0"/>
              <w:marTop w:val="0"/>
              <w:marBottom w:val="0"/>
              <w:divBdr>
                <w:top w:val="none" w:sz="0" w:space="0" w:color="auto"/>
                <w:left w:val="none" w:sz="0" w:space="0" w:color="auto"/>
                <w:bottom w:val="none" w:sz="0" w:space="0" w:color="auto"/>
                <w:right w:val="none" w:sz="0" w:space="0" w:color="auto"/>
              </w:divBdr>
            </w:div>
            <w:div w:id="1503547243">
              <w:marLeft w:val="0"/>
              <w:marRight w:val="0"/>
              <w:marTop w:val="0"/>
              <w:marBottom w:val="0"/>
              <w:divBdr>
                <w:top w:val="none" w:sz="0" w:space="0" w:color="auto"/>
                <w:left w:val="none" w:sz="0" w:space="0" w:color="auto"/>
                <w:bottom w:val="none" w:sz="0" w:space="0" w:color="auto"/>
                <w:right w:val="none" w:sz="0" w:space="0" w:color="auto"/>
              </w:divBdr>
            </w:div>
            <w:div w:id="1781876088">
              <w:marLeft w:val="0"/>
              <w:marRight w:val="0"/>
              <w:marTop w:val="0"/>
              <w:marBottom w:val="0"/>
              <w:divBdr>
                <w:top w:val="none" w:sz="0" w:space="0" w:color="auto"/>
                <w:left w:val="none" w:sz="0" w:space="0" w:color="auto"/>
                <w:bottom w:val="none" w:sz="0" w:space="0" w:color="auto"/>
                <w:right w:val="none" w:sz="0" w:space="0" w:color="auto"/>
              </w:divBdr>
            </w:div>
            <w:div w:id="434793278">
              <w:marLeft w:val="0"/>
              <w:marRight w:val="0"/>
              <w:marTop w:val="0"/>
              <w:marBottom w:val="0"/>
              <w:divBdr>
                <w:top w:val="none" w:sz="0" w:space="0" w:color="auto"/>
                <w:left w:val="none" w:sz="0" w:space="0" w:color="auto"/>
                <w:bottom w:val="none" w:sz="0" w:space="0" w:color="auto"/>
                <w:right w:val="none" w:sz="0" w:space="0" w:color="auto"/>
              </w:divBdr>
            </w:div>
            <w:div w:id="1207379377">
              <w:marLeft w:val="0"/>
              <w:marRight w:val="0"/>
              <w:marTop w:val="0"/>
              <w:marBottom w:val="0"/>
              <w:divBdr>
                <w:top w:val="none" w:sz="0" w:space="0" w:color="auto"/>
                <w:left w:val="none" w:sz="0" w:space="0" w:color="auto"/>
                <w:bottom w:val="none" w:sz="0" w:space="0" w:color="auto"/>
                <w:right w:val="none" w:sz="0" w:space="0" w:color="auto"/>
              </w:divBdr>
            </w:div>
            <w:div w:id="310332052">
              <w:marLeft w:val="0"/>
              <w:marRight w:val="0"/>
              <w:marTop w:val="0"/>
              <w:marBottom w:val="0"/>
              <w:divBdr>
                <w:top w:val="none" w:sz="0" w:space="0" w:color="auto"/>
                <w:left w:val="none" w:sz="0" w:space="0" w:color="auto"/>
                <w:bottom w:val="none" w:sz="0" w:space="0" w:color="auto"/>
                <w:right w:val="none" w:sz="0" w:space="0" w:color="auto"/>
              </w:divBdr>
            </w:div>
            <w:div w:id="592014167">
              <w:marLeft w:val="0"/>
              <w:marRight w:val="0"/>
              <w:marTop w:val="0"/>
              <w:marBottom w:val="0"/>
              <w:divBdr>
                <w:top w:val="none" w:sz="0" w:space="0" w:color="auto"/>
                <w:left w:val="none" w:sz="0" w:space="0" w:color="auto"/>
                <w:bottom w:val="none" w:sz="0" w:space="0" w:color="auto"/>
                <w:right w:val="none" w:sz="0" w:space="0" w:color="auto"/>
              </w:divBdr>
            </w:div>
            <w:div w:id="461965285">
              <w:marLeft w:val="0"/>
              <w:marRight w:val="0"/>
              <w:marTop w:val="0"/>
              <w:marBottom w:val="0"/>
              <w:divBdr>
                <w:top w:val="none" w:sz="0" w:space="0" w:color="auto"/>
                <w:left w:val="none" w:sz="0" w:space="0" w:color="auto"/>
                <w:bottom w:val="none" w:sz="0" w:space="0" w:color="auto"/>
                <w:right w:val="none" w:sz="0" w:space="0" w:color="auto"/>
              </w:divBdr>
            </w:div>
            <w:div w:id="1669358370">
              <w:marLeft w:val="0"/>
              <w:marRight w:val="0"/>
              <w:marTop w:val="0"/>
              <w:marBottom w:val="0"/>
              <w:divBdr>
                <w:top w:val="none" w:sz="0" w:space="0" w:color="auto"/>
                <w:left w:val="none" w:sz="0" w:space="0" w:color="auto"/>
                <w:bottom w:val="none" w:sz="0" w:space="0" w:color="auto"/>
                <w:right w:val="none" w:sz="0" w:space="0" w:color="auto"/>
              </w:divBdr>
            </w:div>
            <w:div w:id="561216731">
              <w:marLeft w:val="0"/>
              <w:marRight w:val="0"/>
              <w:marTop w:val="0"/>
              <w:marBottom w:val="0"/>
              <w:divBdr>
                <w:top w:val="none" w:sz="0" w:space="0" w:color="auto"/>
                <w:left w:val="none" w:sz="0" w:space="0" w:color="auto"/>
                <w:bottom w:val="none" w:sz="0" w:space="0" w:color="auto"/>
                <w:right w:val="none" w:sz="0" w:space="0" w:color="auto"/>
              </w:divBdr>
            </w:div>
          </w:divsChild>
        </w:div>
        <w:div w:id="1719549593">
          <w:marLeft w:val="0"/>
          <w:marRight w:val="0"/>
          <w:marTop w:val="0"/>
          <w:marBottom w:val="120"/>
          <w:divBdr>
            <w:top w:val="none" w:sz="0" w:space="0" w:color="auto"/>
            <w:left w:val="none" w:sz="0" w:space="0" w:color="auto"/>
            <w:bottom w:val="none" w:sz="0" w:space="0" w:color="auto"/>
            <w:right w:val="none" w:sz="0" w:space="0" w:color="auto"/>
          </w:divBdr>
          <w:divsChild>
            <w:div w:id="404450412">
              <w:marLeft w:val="0"/>
              <w:marRight w:val="0"/>
              <w:marTop w:val="0"/>
              <w:marBottom w:val="0"/>
              <w:divBdr>
                <w:top w:val="none" w:sz="0" w:space="0" w:color="auto"/>
                <w:left w:val="none" w:sz="0" w:space="0" w:color="auto"/>
                <w:bottom w:val="none" w:sz="0" w:space="0" w:color="auto"/>
                <w:right w:val="none" w:sz="0" w:space="0" w:color="auto"/>
              </w:divBdr>
            </w:div>
            <w:div w:id="476924697">
              <w:marLeft w:val="0"/>
              <w:marRight w:val="0"/>
              <w:marTop w:val="0"/>
              <w:marBottom w:val="0"/>
              <w:divBdr>
                <w:top w:val="none" w:sz="0" w:space="0" w:color="auto"/>
                <w:left w:val="none" w:sz="0" w:space="0" w:color="auto"/>
                <w:bottom w:val="none" w:sz="0" w:space="0" w:color="auto"/>
                <w:right w:val="none" w:sz="0" w:space="0" w:color="auto"/>
              </w:divBdr>
            </w:div>
            <w:div w:id="715472362">
              <w:marLeft w:val="0"/>
              <w:marRight w:val="0"/>
              <w:marTop w:val="0"/>
              <w:marBottom w:val="0"/>
              <w:divBdr>
                <w:top w:val="none" w:sz="0" w:space="0" w:color="auto"/>
                <w:left w:val="none" w:sz="0" w:space="0" w:color="auto"/>
                <w:bottom w:val="none" w:sz="0" w:space="0" w:color="auto"/>
                <w:right w:val="none" w:sz="0" w:space="0" w:color="auto"/>
              </w:divBdr>
            </w:div>
            <w:div w:id="1330326060">
              <w:marLeft w:val="0"/>
              <w:marRight w:val="0"/>
              <w:marTop w:val="0"/>
              <w:marBottom w:val="0"/>
              <w:divBdr>
                <w:top w:val="none" w:sz="0" w:space="0" w:color="auto"/>
                <w:left w:val="none" w:sz="0" w:space="0" w:color="auto"/>
                <w:bottom w:val="none" w:sz="0" w:space="0" w:color="auto"/>
                <w:right w:val="none" w:sz="0" w:space="0" w:color="auto"/>
              </w:divBdr>
            </w:div>
            <w:div w:id="2071462233">
              <w:marLeft w:val="0"/>
              <w:marRight w:val="0"/>
              <w:marTop w:val="0"/>
              <w:marBottom w:val="0"/>
              <w:divBdr>
                <w:top w:val="none" w:sz="0" w:space="0" w:color="auto"/>
                <w:left w:val="none" w:sz="0" w:space="0" w:color="auto"/>
                <w:bottom w:val="none" w:sz="0" w:space="0" w:color="auto"/>
                <w:right w:val="none" w:sz="0" w:space="0" w:color="auto"/>
              </w:divBdr>
            </w:div>
            <w:div w:id="888687473">
              <w:marLeft w:val="0"/>
              <w:marRight w:val="0"/>
              <w:marTop w:val="0"/>
              <w:marBottom w:val="0"/>
              <w:divBdr>
                <w:top w:val="none" w:sz="0" w:space="0" w:color="auto"/>
                <w:left w:val="none" w:sz="0" w:space="0" w:color="auto"/>
                <w:bottom w:val="none" w:sz="0" w:space="0" w:color="auto"/>
                <w:right w:val="none" w:sz="0" w:space="0" w:color="auto"/>
              </w:divBdr>
            </w:div>
            <w:div w:id="1319924411">
              <w:marLeft w:val="0"/>
              <w:marRight w:val="0"/>
              <w:marTop w:val="0"/>
              <w:marBottom w:val="0"/>
              <w:divBdr>
                <w:top w:val="none" w:sz="0" w:space="0" w:color="auto"/>
                <w:left w:val="none" w:sz="0" w:space="0" w:color="auto"/>
                <w:bottom w:val="none" w:sz="0" w:space="0" w:color="auto"/>
                <w:right w:val="none" w:sz="0" w:space="0" w:color="auto"/>
              </w:divBdr>
            </w:div>
            <w:div w:id="501508089">
              <w:marLeft w:val="0"/>
              <w:marRight w:val="0"/>
              <w:marTop w:val="0"/>
              <w:marBottom w:val="0"/>
              <w:divBdr>
                <w:top w:val="none" w:sz="0" w:space="0" w:color="auto"/>
                <w:left w:val="none" w:sz="0" w:space="0" w:color="auto"/>
                <w:bottom w:val="none" w:sz="0" w:space="0" w:color="auto"/>
                <w:right w:val="none" w:sz="0" w:space="0" w:color="auto"/>
              </w:divBdr>
            </w:div>
          </w:divsChild>
        </w:div>
        <w:div w:id="90055995">
          <w:marLeft w:val="0"/>
          <w:marRight w:val="0"/>
          <w:marTop w:val="0"/>
          <w:marBottom w:val="120"/>
          <w:divBdr>
            <w:top w:val="none" w:sz="0" w:space="0" w:color="auto"/>
            <w:left w:val="none" w:sz="0" w:space="0" w:color="auto"/>
            <w:bottom w:val="none" w:sz="0" w:space="0" w:color="auto"/>
            <w:right w:val="none" w:sz="0" w:space="0" w:color="auto"/>
          </w:divBdr>
          <w:divsChild>
            <w:div w:id="493687007">
              <w:marLeft w:val="0"/>
              <w:marRight w:val="0"/>
              <w:marTop w:val="0"/>
              <w:marBottom w:val="0"/>
              <w:divBdr>
                <w:top w:val="none" w:sz="0" w:space="0" w:color="auto"/>
                <w:left w:val="none" w:sz="0" w:space="0" w:color="auto"/>
                <w:bottom w:val="none" w:sz="0" w:space="0" w:color="auto"/>
                <w:right w:val="none" w:sz="0" w:space="0" w:color="auto"/>
              </w:divBdr>
            </w:div>
            <w:div w:id="1346522036">
              <w:marLeft w:val="0"/>
              <w:marRight w:val="0"/>
              <w:marTop w:val="0"/>
              <w:marBottom w:val="0"/>
              <w:divBdr>
                <w:top w:val="none" w:sz="0" w:space="0" w:color="auto"/>
                <w:left w:val="none" w:sz="0" w:space="0" w:color="auto"/>
                <w:bottom w:val="none" w:sz="0" w:space="0" w:color="auto"/>
                <w:right w:val="none" w:sz="0" w:space="0" w:color="auto"/>
              </w:divBdr>
            </w:div>
            <w:div w:id="1455903917">
              <w:marLeft w:val="0"/>
              <w:marRight w:val="0"/>
              <w:marTop w:val="0"/>
              <w:marBottom w:val="0"/>
              <w:divBdr>
                <w:top w:val="none" w:sz="0" w:space="0" w:color="auto"/>
                <w:left w:val="none" w:sz="0" w:space="0" w:color="auto"/>
                <w:bottom w:val="none" w:sz="0" w:space="0" w:color="auto"/>
                <w:right w:val="none" w:sz="0" w:space="0" w:color="auto"/>
              </w:divBdr>
            </w:div>
            <w:div w:id="121309600">
              <w:marLeft w:val="0"/>
              <w:marRight w:val="0"/>
              <w:marTop w:val="0"/>
              <w:marBottom w:val="0"/>
              <w:divBdr>
                <w:top w:val="none" w:sz="0" w:space="0" w:color="auto"/>
                <w:left w:val="none" w:sz="0" w:space="0" w:color="auto"/>
                <w:bottom w:val="none" w:sz="0" w:space="0" w:color="auto"/>
                <w:right w:val="none" w:sz="0" w:space="0" w:color="auto"/>
              </w:divBdr>
            </w:div>
            <w:div w:id="1194999869">
              <w:marLeft w:val="0"/>
              <w:marRight w:val="0"/>
              <w:marTop w:val="0"/>
              <w:marBottom w:val="0"/>
              <w:divBdr>
                <w:top w:val="none" w:sz="0" w:space="0" w:color="auto"/>
                <w:left w:val="none" w:sz="0" w:space="0" w:color="auto"/>
                <w:bottom w:val="none" w:sz="0" w:space="0" w:color="auto"/>
                <w:right w:val="none" w:sz="0" w:space="0" w:color="auto"/>
              </w:divBdr>
            </w:div>
            <w:div w:id="109857745">
              <w:marLeft w:val="0"/>
              <w:marRight w:val="0"/>
              <w:marTop w:val="0"/>
              <w:marBottom w:val="0"/>
              <w:divBdr>
                <w:top w:val="none" w:sz="0" w:space="0" w:color="auto"/>
                <w:left w:val="none" w:sz="0" w:space="0" w:color="auto"/>
                <w:bottom w:val="none" w:sz="0" w:space="0" w:color="auto"/>
                <w:right w:val="none" w:sz="0" w:space="0" w:color="auto"/>
              </w:divBdr>
            </w:div>
            <w:div w:id="874780463">
              <w:marLeft w:val="0"/>
              <w:marRight w:val="0"/>
              <w:marTop w:val="0"/>
              <w:marBottom w:val="0"/>
              <w:divBdr>
                <w:top w:val="none" w:sz="0" w:space="0" w:color="auto"/>
                <w:left w:val="none" w:sz="0" w:space="0" w:color="auto"/>
                <w:bottom w:val="none" w:sz="0" w:space="0" w:color="auto"/>
                <w:right w:val="none" w:sz="0" w:space="0" w:color="auto"/>
              </w:divBdr>
            </w:div>
          </w:divsChild>
        </w:div>
        <w:div w:id="722290974">
          <w:marLeft w:val="0"/>
          <w:marRight w:val="0"/>
          <w:marTop w:val="0"/>
          <w:marBottom w:val="120"/>
          <w:divBdr>
            <w:top w:val="none" w:sz="0" w:space="0" w:color="auto"/>
            <w:left w:val="none" w:sz="0" w:space="0" w:color="auto"/>
            <w:bottom w:val="none" w:sz="0" w:space="0" w:color="auto"/>
            <w:right w:val="none" w:sz="0" w:space="0" w:color="auto"/>
          </w:divBdr>
          <w:divsChild>
            <w:div w:id="1334988062">
              <w:marLeft w:val="0"/>
              <w:marRight w:val="0"/>
              <w:marTop w:val="0"/>
              <w:marBottom w:val="0"/>
              <w:divBdr>
                <w:top w:val="none" w:sz="0" w:space="0" w:color="auto"/>
                <w:left w:val="none" w:sz="0" w:space="0" w:color="auto"/>
                <w:bottom w:val="none" w:sz="0" w:space="0" w:color="auto"/>
                <w:right w:val="none" w:sz="0" w:space="0" w:color="auto"/>
              </w:divBdr>
            </w:div>
            <w:div w:id="325015107">
              <w:marLeft w:val="0"/>
              <w:marRight w:val="0"/>
              <w:marTop w:val="0"/>
              <w:marBottom w:val="0"/>
              <w:divBdr>
                <w:top w:val="none" w:sz="0" w:space="0" w:color="auto"/>
                <w:left w:val="none" w:sz="0" w:space="0" w:color="auto"/>
                <w:bottom w:val="none" w:sz="0" w:space="0" w:color="auto"/>
                <w:right w:val="none" w:sz="0" w:space="0" w:color="auto"/>
              </w:divBdr>
            </w:div>
            <w:div w:id="1998266292">
              <w:marLeft w:val="0"/>
              <w:marRight w:val="0"/>
              <w:marTop w:val="0"/>
              <w:marBottom w:val="0"/>
              <w:divBdr>
                <w:top w:val="none" w:sz="0" w:space="0" w:color="auto"/>
                <w:left w:val="none" w:sz="0" w:space="0" w:color="auto"/>
                <w:bottom w:val="none" w:sz="0" w:space="0" w:color="auto"/>
                <w:right w:val="none" w:sz="0" w:space="0" w:color="auto"/>
              </w:divBdr>
            </w:div>
            <w:div w:id="1375038270">
              <w:marLeft w:val="0"/>
              <w:marRight w:val="0"/>
              <w:marTop w:val="0"/>
              <w:marBottom w:val="0"/>
              <w:divBdr>
                <w:top w:val="none" w:sz="0" w:space="0" w:color="auto"/>
                <w:left w:val="none" w:sz="0" w:space="0" w:color="auto"/>
                <w:bottom w:val="none" w:sz="0" w:space="0" w:color="auto"/>
                <w:right w:val="none" w:sz="0" w:space="0" w:color="auto"/>
              </w:divBdr>
            </w:div>
            <w:div w:id="1583028382">
              <w:marLeft w:val="0"/>
              <w:marRight w:val="0"/>
              <w:marTop w:val="0"/>
              <w:marBottom w:val="0"/>
              <w:divBdr>
                <w:top w:val="none" w:sz="0" w:space="0" w:color="auto"/>
                <w:left w:val="none" w:sz="0" w:space="0" w:color="auto"/>
                <w:bottom w:val="none" w:sz="0" w:space="0" w:color="auto"/>
                <w:right w:val="none" w:sz="0" w:space="0" w:color="auto"/>
              </w:divBdr>
            </w:div>
            <w:div w:id="124469494">
              <w:marLeft w:val="0"/>
              <w:marRight w:val="0"/>
              <w:marTop w:val="0"/>
              <w:marBottom w:val="0"/>
              <w:divBdr>
                <w:top w:val="none" w:sz="0" w:space="0" w:color="auto"/>
                <w:left w:val="none" w:sz="0" w:space="0" w:color="auto"/>
                <w:bottom w:val="none" w:sz="0" w:space="0" w:color="auto"/>
                <w:right w:val="none" w:sz="0" w:space="0" w:color="auto"/>
              </w:divBdr>
            </w:div>
            <w:div w:id="1107776218">
              <w:marLeft w:val="0"/>
              <w:marRight w:val="0"/>
              <w:marTop w:val="0"/>
              <w:marBottom w:val="0"/>
              <w:divBdr>
                <w:top w:val="none" w:sz="0" w:space="0" w:color="auto"/>
                <w:left w:val="none" w:sz="0" w:space="0" w:color="auto"/>
                <w:bottom w:val="none" w:sz="0" w:space="0" w:color="auto"/>
                <w:right w:val="none" w:sz="0" w:space="0" w:color="auto"/>
              </w:divBdr>
            </w:div>
            <w:div w:id="158813427">
              <w:marLeft w:val="0"/>
              <w:marRight w:val="0"/>
              <w:marTop w:val="0"/>
              <w:marBottom w:val="0"/>
              <w:divBdr>
                <w:top w:val="none" w:sz="0" w:space="0" w:color="auto"/>
                <w:left w:val="none" w:sz="0" w:space="0" w:color="auto"/>
                <w:bottom w:val="none" w:sz="0" w:space="0" w:color="auto"/>
                <w:right w:val="none" w:sz="0" w:space="0" w:color="auto"/>
              </w:divBdr>
            </w:div>
            <w:div w:id="559679993">
              <w:marLeft w:val="0"/>
              <w:marRight w:val="0"/>
              <w:marTop w:val="0"/>
              <w:marBottom w:val="0"/>
              <w:divBdr>
                <w:top w:val="none" w:sz="0" w:space="0" w:color="auto"/>
                <w:left w:val="none" w:sz="0" w:space="0" w:color="auto"/>
                <w:bottom w:val="none" w:sz="0" w:space="0" w:color="auto"/>
                <w:right w:val="none" w:sz="0" w:space="0" w:color="auto"/>
              </w:divBdr>
            </w:div>
          </w:divsChild>
        </w:div>
        <w:div w:id="829249034">
          <w:marLeft w:val="0"/>
          <w:marRight w:val="0"/>
          <w:marTop w:val="0"/>
          <w:marBottom w:val="120"/>
          <w:divBdr>
            <w:top w:val="none" w:sz="0" w:space="0" w:color="auto"/>
            <w:left w:val="none" w:sz="0" w:space="0" w:color="auto"/>
            <w:bottom w:val="none" w:sz="0" w:space="0" w:color="auto"/>
            <w:right w:val="none" w:sz="0" w:space="0" w:color="auto"/>
          </w:divBdr>
          <w:divsChild>
            <w:div w:id="633802154">
              <w:marLeft w:val="0"/>
              <w:marRight w:val="0"/>
              <w:marTop w:val="0"/>
              <w:marBottom w:val="0"/>
              <w:divBdr>
                <w:top w:val="none" w:sz="0" w:space="0" w:color="auto"/>
                <w:left w:val="none" w:sz="0" w:space="0" w:color="auto"/>
                <w:bottom w:val="none" w:sz="0" w:space="0" w:color="auto"/>
                <w:right w:val="none" w:sz="0" w:space="0" w:color="auto"/>
              </w:divBdr>
            </w:div>
            <w:div w:id="1188981052">
              <w:marLeft w:val="0"/>
              <w:marRight w:val="0"/>
              <w:marTop w:val="0"/>
              <w:marBottom w:val="0"/>
              <w:divBdr>
                <w:top w:val="none" w:sz="0" w:space="0" w:color="auto"/>
                <w:left w:val="none" w:sz="0" w:space="0" w:color="auto"/>
                <w:bottom w:val="none" w:sz="0" w:space="0" w:color="auto"/>
                <w:right w:val="none" w:sz="0" w:space="0" w:color="auto"/>
              </w:divBdr>
            </w:div>
            <w:div w:id="1419017894">
              <w:marLeft w:val="0"/>
              <w:marRight w:val="0"/>
              <w:marTop w:val="0"/>
              <w:marBottom w:val="0"/>
              <w:divBdr>
                <w:top w:val="none" w:sz="0" w:space="0" w:color="auto"/>
                <w:left w:val="none" w:sz="0" w:space="0" w:color="auto"/>
                <w:bottom w:val="none" w:sz="0" w:space="0" w:color="auto"/>
                <w:right w:val="none" w:sz="0" w:space="0" w:color="auto"/>
              </w:divBdr>
            </w:div>
            <w:div w:id="1533492406">
              <w:marLeft w:val="0"/>
              <w:marRight w:val="0"/>
              <w:marTop w:val="0"/>
              <w:marBottom w:val="0"/>
              <w:divBdr>
                <w:top w:val="none" w:sz="0" w:space="0" w:color="auto"/>
                <w:left w:val="none" w:sz="0" w:space="0" w:color="auto"/>
                <w:bottom w:val="none" w:sz="0" w:space="0" w:color="auto"/>
                <w:right w:val="none" w:sz="0" w:space="0" w:color="auto"/>
              </w:divBdr>
            </w:div>
            <w:div w:id="575091370">
              <w:marLeft w:val="0"/>
              <w:marRight w:val="0"/>
              <w:marTop w:val="0"/>
              <w:marBottom w:val="0"/>
              <w:divBdr>
                <w:top w:val="none" w:sz="0" w:space="0" w:color="auto"/>
                <w:left w:val="none" w:sz="0" w:space="0" w:color="auto"/>
                <w:bottom w:val="none" w:sz="0" w:space="0" w:color="auto"/>
                <w:right w:val="none" w:sz="0" w:space="0" w:color="auto"/>
              </w:divBdr>
            </w:div>
          </w:divsChild>
        </w:div>
        <w:div w:id="577709101">
          <w:marLeft w:val="0"/>
          <w:marRight w:val="0"/>
          <w:marTop w:val="0"/>
          <w:marBottom w:val="120"/>
          <w:divBdr>
            <w:top w:val="none" w:sz="0" w:space="0" w:color="auto"/>
            <w:left w:val="none" w:sz="0" w:space="0" w:color="auto"/>
            <w:bottom w:val="none" w:sz="0" w:space="0" w:color="auto"/>
            <w:right w:val="none" w:sz="0" w:space="0" w:color="auto"/>
          </w:divBdr>
          <w:divsChild>
            <w:div w:id="1906408783">
              <w:marLeft w:val="0"/>
              <w:marRight w:val="0"/>
              <w:marTop w:val="0"/>
              <w:marBottom w:val="0"/>
              <w:divBdr>
                <w:top w:val="none" w:sz="0" w:space="0" w:color="auto"/>
                <w:left w:val="none" w:sz="0" w:space="0" w:color="auto"/>
                <w:bottom w:val="none" w:sz="0" w:space="0" w:color="auto"/>
                <w:right w:val="none" w:sz="0" w:space="0" w:color="auto"/>
              </w:divBdr>
            </w:div>
            <w:div w:id="1945653138">
              <w:marLeft w:val="0"/>
              <w:marRight w:val="0"/>
              <w:marTop w:val="0"/>
              <w:marBottom w:val="0"/>
              <w:divBdr>
                <w:top w:val="none" w:sz="0" w:space="0" w:color="auto"/>
                <w:left w:val="none" w:sz="0" w:space="0" w:color="auto"/>
                <w:bottom w:val="none" w:sz="0" w:space="0" w:color="auto"/>
                <w:right w:val="none" w:sz="0" w:space="0" w:color="auto"/>
              </w:divBdr>
            </w:div>
            <w:div w:id="663751706">
              <w:marLeft w:val="0"/>
              <w:marRight w:val="0"/>
              <w:marTop w:val="0"/>
              <w:marBottom w:val="0"/>
              <w:divBdr>
                <w:top w:val="none" w:sz="0" w:space="0" w:color="auto"/>
                <w:left w:val="none" w:sz="0" w:space="0" w:color="auto"/>
                <w:bottom w:val="none" w:sz="0" w:space="0" w:color="auto"/>
                <w:right w:val="none" w:sz="0" w:space="0" w:color="auto"/>
              </w:divBdr>
            </w:div>
            <w:div w:id="1306008255">
              <w:marLeft w:val="0"/>
              <w:marRight w:val="0"/>
              <w:marTop w:val="0"/>
              <w:marBottom w:val="0"/>
              <w:divBdr>
                <w:top w:val="none" w:sz="0" w:space="0" w:color="auto"/>
                <w:left w:val="none" w:sz="0" w:space="0" w:color="auto"/>
                <w:bottom w:val="none" w:sz="0" w:space="0" w:color="auto"/>
                <w:right w:val="none" w:sz="0" w:space="0" w:color="auto"/>
              </w:divBdr>
            </w:div>
            <w:div w:id="752896935">
              <w:marLeft w:val="0"/>
              <w:marRight w:val="0"/>
              <w:marTop w:val="0"/>
              <w:marBottom w:val="0"/>
              <w:divBdr>
                <w:top w:val="none" w:sz="0" w:space="0" w:color="auto"/>
                <w:left w:val="none" w:sz="0" w:space="0" w:color="auto"/>
                <w:bottom w:val="none" w:sz="0" w:space="0" w:color="auto"/>
                <w:right w:val="none" w:sz="0" w:space="0" w:color="auto"/>
              </w:divBdr>
            </w:div>
            <w:div w:id="1922830876">
              <w:marLeft w:val="0"/>
              <w:marRight w:val="0"/>
              <w:marTop w:val="0"/>
              <w:marBottom w:val="0"/>
              <w:divBdr>
                <w:top w:val="none" w:sz="0" w:space="0" w:color="auto"/>
                <w:left w:val="none" w:sz="0" w:space="0" w:color="auto"/>
                <w:bottom w:val="none" w:sz="0" w:space="0" w:color="auto"/>
                <w:right w:val="none" w:sz="0" w:space="0" w:color="auto"/>
              </w:divBdr>
            </w:div>
            <w:div w:id="1500194105">
              <w:marLeft w:val="0"/>
              <w:marRight w:val="0"/>
              <w:marTop w:val="0"/>
              <w:marBottom w:val="0"/>
              <w:divBdr>
                <w:top w:val="none" w:sz="0" w:space="0" w:color="auto"/>
                <w:left w:val="none" w:sz="0" w:space="0" w:color="auto"/>
                <w:bottom w:val="none" w:sz="0" w:space="0" w:color="auto"/>
                <w:right w:val="none" w:sz="0" w:space="0" w:color="auto"/>
              </w:divBdr>
            </w:div>
            <w:div w:id="131096795">
              <w:marLeft w:val="0"/>
              <w:marRight w:val="0"/>
              <w:marTop w:val="0"/>
              <w:marBottom w:val="0"/>
              <w:divBdr>
                <w:top w:val="none" w:sz="0" w:space="0" w:color="auto"/>
                <w:left w:val="none" w:sz="0" w:space="0" w:color="auto"/>
                <w:bottom w:val="none" w:sz="0" w:space="0" w:color="auto"/>
                <w:right w:val="none" w:sz="0" w:space="0" w:color="auto"/>
              </w:divBdr>
            </w:div>
            <w:div w:id="1500928862">
              <w:marLeft w:val="0"/>
              <w:marRight w:val="0"/>
              <w:marTop w:val="0"/>
              <w:marBottom w:val="0"/>
              <w:divBdr>
                <w:top w:val="none" w:sz="0" w:space="0" w:color="auto"/>
                <w:left w:val="none" w:sz="0" w:space="0" w:color="auto"/>
                <w:bottom w:val="none" w:sz="0" w:space="0" w:color="auto"/>
                <w:right w:val="none" w:sz="0" w:space="0" w:color="auto"/>
              </w:divBdr>
            </w:div>
            <w:div w:id="992491039">
              <w:marLeft w:val="0"/>
              <w:marRight w:val="0"/>
              <w:marTop w:val="0"/>
              <w:marBottom w:val="0"/>
              <w:divBdr>
                <w:top w:val="none" w:sz="0" w:space="0" w:color="auto"/>
                <w:left w:val="none" w:sz="0" w:space="0" w:color="auto"/>
                <w:bottom w:val="none" w:sz="0" w:space="0" w:color="auto"/>
                <w:right w:val="none" w:sz="0" w:space="0" w:color="auto"/>
              </w:divBdr>
            </w:div>
            <w:div w:id="1629824249">
              <w:marLeft w:val="0"/>
              <w:marRight w:val="0"/>
              <w:marTop w:val="0"/>
              <w:marBottom w:val="0"/>
              <w:divBdr>
                <w:top w:val="none" w:sz="0" w:space="0" w:color="auto"/>
                <w:left w:val="none" w:sz="0" w:space="0" w:color="auto"/>
                <w:bottom w:val="none" w:sz="0" w:space="0" w:color="auto"/>
                <w:right w:val="none" w:sz="0" w:space="0" w:color="auto"/>
              </w:divBdr>
            </w:div>
            <w:div w:id="1701708680">
              <w:marLeft w:val="0"/>
              <w:marRight w:val="0"/>
              <w:marTop w:val="0"/>
              <w:marBottom w:val="0"/>
              <w:divBdr>
                <w:top w:val="none" w:sz="0" w:space="0" w:color="auto"/>
                <w:left w:val="none" w:sz="0" w:space="0" w:color="auto"/>
                <w:bottom w:val="none" w:sz="0" w:space="0" w:color="auto"/>
                <w:right w:val="none" w:sz="0" w:space="0" w:color="auto"/>
              </w:divBdr>
            </w:div>
            <w:div w:id="2106949075">
              <w:marLeft w:val="0"/>
              <w:marRight w:val="0"/>
              <w:marTop w:val="0"/>
              <w:marBottom w:val="0"/>
              <w:divBdr>
                <w:top w:val="none" w:sz="0" w:space="0" w:color="auto"/>
                <w:left w:val="none" w:sz="0" w:space="0" w:color="auto"/>
                <w:bottom w:val="none" w:sz="0" w:space="0" w:color="auto"/>
                <w:right w:val="none" w:sz="0" w:space="0" w:color="auto"/>
              </w:divBdr>
            </w:div>
          </w:divsChild>
        </w:div>
        <w:div w:id="2083289086">
          <w:marLeft w:val="0"/>
          <w:marRight w:val="0"/>
          <w:marTop w:val="0"/>
          <w:marBottom w:val="120"/>
          <w:divBdr>
            <w:top w:val="none" w:sz="0" w:space="0" w:color="auto"/>
            <w:left w:val="none" w:sz="0" w:space="0" w:color="auto"/>
            <w:bottom w:val="none" w:sz="0" w:space="0" w:color="auto"/>
            <w:right w:val="none" w:sz="0" w:space="0" w:color="auto"/>
          </w:divBdr>
          <w:divsChild>
            <w:div w:id="1919560864">
              <w:marLeft w:val="0"/>
              <w:marRight w:val="0"/>
              <w:marTop w:val="0"/>
              <w:marBottom w:val="0"/>
              <w:divBdr>
                <w:top w:val="none" w:sz="0" w:space="0" w:color="auto"/>
                <w:left w:val="none" w:sz="0" w:space="0" w:color="auto"/>
                <w:bottom w:val="none" w:sz="0" w:space="0" w:color="auto"/>
                <w:right w:val="none" w:sz="0" w:space="0" w:color="auto"/>
              </w:divBdr>
            </w:div>
          </w:divsChild>
        </w:div>
        <w:div w:id="2023701900">
          <w:marLeft w:val="0"/>
          <w:marRight w:val="0"/>
          <w:marTop w:val="150"/>
          <w:marBottom w:val="0"/>
          <w:divBdr>
            <w:top w:val="none" w:sz="0" w:space="0" w:color="auto"/>
            <w:left w:val="none" w:sz="0" w:space="0" w:color="auto"/>
            <w:bottom w:val="none" w:sz="0" w:space="0" w:color="auto"/>
            <w:right w:val="none" w:sz="0" w:space="0" w:color="auto"/>
          </w:divBdr>
        </w:div>
        <w:div w:id="1863977714">
          <w:marLeft w:val="0"/>
          <w:marRight w:val="0"/>
          <w:marTop w:val="0"/>
          <w:marBottom w:val="120"/>
          <w:divBdr>
            <w:top w:val="none" w:sz="0" w:space="0" w:color="auto"/>
            <w:left w:val="none" w:sz="0" w:space="0" w:color="auto"/>
            <w:bottom w:val="none" w:sz="0" w:space="0" w:color="auto"/>
            <w:right w:val="none" w:sz="0" w:space="0" w:color="auto"/>
          </w:divBdr>
          <w:divsChild>
            <w:div w:id="1112433821">
              <w:marLeft w:val="0"/>
              <w:marRight w:val="0"/>
              <w:marTop w:val="0"/>
              <w:marBottom w:val="0"/>
              <w:divBdr>
                <w:top w:val="none" w:sz="0" w:space="0" w:color="auto"/>
                <w:left w:val="none" w:sz="0" w:space="0" w:color="auto"/>
                <w:bottom w:val="none" w:sz="0" w:space="0" w:color="auto"/>
                <w:right w:val="none" w:sz="0" w:space="0" w:color="auto"/>
              </w:divBdr>
            </w:div>
          </w:divsChild>
        </w:div>
        <w:div w:id="359161516">
          <w:marLeft w:val="0"/>
          <w:marRight w:val="0"/>
          <w:marTop w:val="0"/>
          <w:marBottom w:val="120"/>
          <w:divBdr>
            <w:top w:val="none" w:sz="0" w:space="0" w:color="auto"/>
            <w:left w:val="none" w:sz="0" w:space="0" w:color="auto"/>
            <w:bottom w:val="none" w:sz="0" w:space="0" w:color="auto"/>
            <w:right w:val="none" w:sz="0" w:space="0" w:color="auto"/>
          </w:divBdr>
          <w:divsChild>
            <w:div w:id="1808275114">
              <w:marLeft w:val="0"/>
              <w:marRight w:val="0"/>
              <w:marTop w:val="0"/>
              <w:marBottom w:val="0"/>
              <w:divBdr>
                <w:top w:val="none" w:sz="0" w:space="0" w:color="auto"/>
                <w:left w:val="none" w:sz="0" w:space="0" w:color="auto"/>
                <w:bottom w:val="none" w:sz="0" w:space="0" w:color="auto"/>
                <w:right w:val="none" w:sz="0" w:space="0" w:color="auto"/>
              </w:divBdr>
            </w:div>
          </w:divsChild>
        </w:div>
        <w:div w:id="1555041117">
          <w:marLeft w:val="0"/>
          <w:marRight w:val="0"/>
          <w:marTop w:val="0"/>
          <w:marBottom w:val="120"/>
          <w:divBdr>
            <w:top w:val="none" w:sz="0" w:space="0" w:color="auto"/>
            <w:left w:val="none" w:sz="0" w:space="0" w:color="auto"/>
            <w:bottom w:val="none" w:sz="0" w:space="0" w:color="auto"/>
            <w:right w:val="none" w:sz="0" w:space="0" w:color="auto"/>
          </w:divBdr>
          <w:divsChild>
            <w:div w:id="2111855478">
              <w:marLeft w:val="0"/>
              <w:marRight w:val="0"/>
              <w:marTop w:val="0"/>
              <w:marBottom w:val="0"/>
              <w:divBdr>
                <w:top w:val="none" w:sz="0" w:space="0" w:color="auto"/>
                <w:left w:val="none" w:sz="0" w:space="0" w:color="auto"/>
                <w:bottom w:val="none" w:sz="0" w:space="0" w:color="auto"/>
                <w:right w:val="none" w:sz="0" w:space="0" w:color="auto"/>
              </w:divBdr>
            </w:div>
          </w:divsChild>
        </w:div>
        <w:div w:id="659309934">
          <w:marLeft w:val="0"/>
          <w:marRight w:val="0"/>
          <w:marTop w:val="0"/>
          <w:marBottom w:val="120"/>
          <w:divBdr>
            <w:top w:val="none" w:sz="0" w:space="0" w:color="auto"/>
            <w:left w:val="none" w:sz="0" w:space="0" w:color="auto"/>
            <w:bottom w:val="none" w:sz="0" w:space="0" w:color="auto"/>
            <w:right w:val="none" w:sz="0" w:space="0" w:color="auto"/>
          </w:divBdr>
          <w:divsChild>
            <w:div w:id="1920409633">
              <w:marLeft w:val="0"/>
              <w:marRight w:val="0"/>
              <w:marTop w:val="0"/>
              <w:marBottom w:val="0"/>
              <w:divBdr>
                <w:top w:val="none" w:sz="0" w:space="0" w:color="auto"/>
                <w:left w:val="none" w:sz="0" w:space="0" w:color="auto"/>
                <w:bottom w:val="none" w:sz="0" w:space="0" w:color="auto"/>
                <w:right w:val="none" w:sz="0" w:space="0" w:color="auto"/>
              </w:divBdr>
            </w:div>
          </w:divsChild>
        </w:div>
        <w:div w:id="565729548">
          <w:marLeft w:val="0"/>
          <w:marRight w:val="0"/>
          <w:marTop w:val="0"/>
          <w:marBottom w:val="120"/>
          <w:divBdr>
            <w:top w:val="none" w:sz="0" w:space="0" w:color="auto"/>
            <w:left w:val="none" w:sz="0" w:space="0" w:color="auto"/>
            <w:bottom w:val="none" w:sz="0" w:space="0" w:color="auto"/>
            <w:right w:val="none" w:sz="0" w:space="0" w:color="auto"/>
          </w:divBdr>
          <w:divsChild>
            <w:div w:id="720591539">
              <w:marLeft w:val="0"/>
              <w:marRight w:val="0"/>
              <w:marTop w:val="0"/>
              <w:marBottom w:val="0"/>
              <w:divBdr>
                <w:top w:val="none" w:sz="0" w:space="0" w:color="auto"/>
                <w:left w:val="none" w:sz="0" w:space="0" w:color="auto"/>
                <w:bottom w:val="none" w:sz="0" w:space="0" w:color="auto"/>
                <w:right w:val="none" w:sz="0" w:space="0" w:color="auto"/>
              </w:divBdr>
            </w:div>
          </w:divsChild>
        </w:div>
        <w:div w:id="661740538">
          <w:marLeft w:val="0"/>
          <w:marRight w:val="0"/>
          <w:marTop w:val="0"/>
          <w:marBottom w:val="120"/>
          <w:divBdr>
            <w:top w:val="none" w:sz="0" w:space="0" w:color="auto"/>
            <w:left w:val="none" w:sz="0" w:space="0" w:color="auto"/>
            <w:bottom w:val="none" w:sz="0" w:space="0" w:color="auto"/>
            <w:right w:val="none" w:sz="0" w:space="0" w:color="auto"/>
          </w:divBdr>
          <w:divsChild>
            <w:div w:id="1411392922">
              <w:marLeft w:val="0"/>
              <w:marRight w:val="0"/>
              <w:marTop w:val="0"/>
              <w:marBottom w:val="0"/>
              <w:divBdr>
                <w:top w:val="none" w:sz="0" w:space="0" w:color="auto"/>
                <w:left w:val="none" w:sz="0" w:space="0" w:color="auto"/>
                <w:bottom w:val="none" w:sz="0" w:space="0" w:color="auto"/>
                <w:right w:val="none" w:sz="0" w:space="0" w:color="auto"/>
              </w:divBdr>
            </w:div>
          </w:divsChild>
        </w:div>
        <w:div w:id="4794165">
          <w:marLeft w:val="0"/>
          <w:marRight w:val="0"/>
          <w:marTop w:val="0"/>
          <w:marBottom w:val="120"/>
          <w:divBdr>
            <w:top w:val="none" w:sz="0" w:space="0" w:color="auto"/>
            <w:left w:val="none" w:sz="0" w:space="0" w:color="auto"/>
            <w:bottom w:val="none" w:sz="0" w:space="0" w:color="auto"/>
            <w:right w:val="none" w:sz="0" w:space="0" w:color="auto"/>
          </w:divBdr>
          <w:divsChild>
            <w:div w:id="948388835">
              <w:marLeft w:val="0"/>
              <w:marRight w:val="0"/>
              <w:marTop w:val="0"/>
              <w:marBottom w:val="0"/>
              <w:divBdr>
                <w:top w:val="none" w:sz="0" w:space="0" w:color="auto"/>
                <w:left w:val="none" w:sz="0" w:space="0" w:color="auto"/>
                <w:bottom w:val="none" w:sz="0" w:space="0" w:color="auto"/>
                <w:right w:val="none" w:sz="0" w:space="0" w:color="auto"/>
              </w:divBdr>
            </w:div>
          </w:divsChild>
        </w:div>
        <w:div w:id="705981511">
          <w:marLeft w:val="0"/>
          <w:marRight w:val="0"/>
          <w:marTop w:val="150"/>
          <w:marBottom w:val="0"/>
          <w:divBdr>
            <w:top w:val="none" w:sz="0" w:space="0" w:color="auto"/>
            <w:left w:val="none" w:sz="0" w:space="0" w:color="auto"/>
            <w:bottom w:val="none" w:sz="0" w:space="0" w:color="auto"/>
            <w:right w:val="none" w:sz="0" w:space="0" w:color="auto"/>
          </w:divBdr>
        </w:div>
        <w:div w:id="2016301823">
          <w:marLeft w:val="0"/>
          <w:marRight w:val="0"/>
          <w:marTop w:val="0"/>
          <w:marBottom w:val="120"/>
          <w:divBdr>
            <w:top w:val="none" w:sz="0" w:space="0" w:color="auto"/>
            <w:left w:val="none" w:sz="0" w:space="0" w:color="auto"/>
            <w:bottom w:val="none" w:sz="0" w:space="0" w:color="auto"/>
            <w:right w:val="none" w:sz="0" w:space="0" w:color="auto"/>
          </w:divBdr>
          <w:divsChild>
            <w:div w:id="2010137371">
              <w:marLeft w:val="0"/>
              <w:marRight w:val="0"/>
              <w:marTop w:val="0"/>
              <w:marBottom w:val="0"/>
              <w:divBdr>
                <w:top w:val="none" w:sz="0" w:space="0" w:color="auto"/>
                <w:left w:val="none" w:sz="0" w:space="0" w:color="auto"/>
                <w:bottom w:val="none" w:sz="0" w:space="0" w:color="auto"/>
                <w:right w:val="none" w:sz="0" w:space="0" w:color="auto"/>
              </w:divBdr>
            </w:div>
            <w:div w:id="1814832036">
              <w:marLeft w:val="0"/>
              <w:marRight w:val="0"/>
              <w:marTop w:val="0"/>
              <w:marBottom w:val="0"/>
              <w:divBdr>
                <w:top w:val="none" w:sz="0" w:space="0" w:color="auto"/>
                <w:left w:val="none" w:sz="0" w:space="0" w:color="auto"/>
                <w:bottom w:val="none" w:sz="0" w:space="0" w:color="auto"/>
                <w:right w:val="none" w:sz="0" w:space="0" w:color="auto"/>
              </w:divBdr>
            </w:div>
            <w:div w:id="1739017400">
              <w:marLeft w:val="0"/>
              <w:marRight w:val="0"/>
              <w:marTop w:val="0"/>
              <w:marBottom w:val="0"/>
              <w:divBdr>
                <w:top w:val="none" w:sz="0" w:space="0" w:color="auto"/>
                <w:left w:val="none" w:sz="0" w:space="0" w:color="auto"/>
                <w:bottom w:val="none" w:sz="0" w:space="0" w:color="auto"/>
                <w:right w:val="none" w:sz="0" w:space="0" w:color="auto"/>
              </w:divBdr>
            </w:div>
            <w:div w:id="1025984144">
              <w:marLeft w:val="0"/>
              <w:marRight w:val="0"/>
              <w:marTop w:val="0"/>
              <w:marBottom w:val="0"/>
              <w:divBdr>
                <w:top w:val="none" w:sz="0" w:space="0" w:color="auto"/>
                <w:left w:val="none" w:sz="0" w:space="0" w:color="auto"/>
                <w:bottom w:val="none" w:sz="0" w:space="0" w:color="auto"/>
                <w:right w:val="none" w:sz="0" w:space="0" w:color="auto"/>
              </w:divBdr>
            </w:div>
            <w:div w:id="270285751">
              <w:marLeft w:val="0"/>
              <w:marRight w:val="0"/>
              <w:marTop w:val="0"/>
              <w:marBottom w:val="0"/>
              <w:divBdr>
                <w:top w:val="none" w:sz="0" w:space="0" w:color="auto"/>
                <w:left w:val="none" w:sz="0" w:space="0" w:color="auto"/>
                <w:bottom w:val="none" w:sz="0" w:space="0" w:color="auto"/>
                <w:right w:val="none" w:sz="0" w:space="0" w:color="auto"/>
              </w:divBdr>
            </w:div>
          </w:divsChild>
        </w:div>
        <w:div w:id="845100014">
          <w:marLeft w:val="0"/>
          <w:marRight w:val="0"/>
          <w:marTop w:val="0"/>
          <w:marBottom w:val="120"/>
          <w:divBdr>
            <w:top w:val="none" w:sz="0" w:space="0" w:color="auto"/>
            <w:left w:val="none" w:sz="0" w:space="0" w:color="auto"/>
            <w:bottom w:val="none" w:sz="0" w:space="0" w:color="auto"/>
            <w:right w:val="none" w:sz="0" w:space="0" w:color="auto"/>
          </w:divBdr>
          <w:divsChild>
            <w:div w:id="353697808">
              <w:marLeft w:val="0"/>
              <w:marRight w:val="0"/>
              <w:marTop w:val="0"/>
              <w:marBottom w:val="0"/>
              <w:divBdr>
                <w:top w:val="none" w:sz="0" w:space="0" w:color="auto"/>
                <w:left w:val="none" w:sz="0" w:space="0" w:color="auto"/>
                <w:bottom w:val="none" w:sz="0" w:space="0" w:color="auto"/>
                <w:right w:val="none" w:sz="0" w:space="0" w:color="auto"/>
              </w:divBdr>
            </w:div>
            <w:div w:id="2100101181">
              <w:marLeft w:val="0"/>
              <w:marRight w:val="0"/>
              <w:marTop w:val="0"/>
              <w:marBottom w:val="0"/>
              <w:divBdr>
                <w:top w:val="none" w:sz="0" w:space="0" w:color="auto"/>
                <w:left w:val="none" w:sz="0" w:space="0" w:color="auto"/>
                <w:bottom w:val="none" w:sz="0" w:space="0" w:color="auto"/>
                <w:right w:val="none" w:sz="0" w:space="0" w:color="auto"/>
              </w:divBdr>
            </w:div>
            <w:div w:id="1009138997">
              <w:marLeft w:val="0"/>
              <w:marRight w:val="0"/>
              <w:marTop w:val="0"/>
              <w:marBottom w:val="0"/>
              <w:divBdr>
                <w:top w:val="none" w:sz="0" w:space="0" w:color="auto"/>
                <w:left w:val="none" w:sz="0" w:space="0" w:color="auto"/>
                <w:bottom w:val="none" w:sz="0" w:space="0" w:color="auto"/>
                <w:right w:val="none" w:sz="0" w:space="0" w:color="auto"/>
              </w:divBdr>
            </w:div>
            <w:div w:id="673999832">
              <w:marLeft w:val="0"/>
              <w:marRight w:val="0"/>
              <w:marTop w:val="0"/>
              <w:marBottom w:val="0"/>
              <w:divBdr>
                <w:top w:val="none" w:sz="0" w:space="0" w:color="auto"/>
                <w:left w:val="none" w:sz="0" w:space="0" w:color="auto"/>
                <w:bottom w:val="none" w:sz="0" w:space="0" w:color="auto"/>
                <w:right w:val="none" w:sz="0" w:space="0" w:color="auto"/>
              </w:divBdr>
            </w:div>
            <w:div w:id="1783110665">
              <w:marLeft w:val="0"/>
              <w:marRight w:val="0"/>
              <w:marTop w:val="0"/>
              <w:marBottom w:val="0"/>
              <w:divBdr>
                <w:top w:val="none" w:sz="0" w:space="0" w:color="auto"/>
                <w:left w:val="none" w:sz="0" w:space="0" w:color="auto"/>
                <w:bottom w:val="none" w:sz="0" w:space="0" w:color="auto"/>
                <w:right w:val="none" w:sz="0" w:space="0" w:color="auto"/>
              </w:divBdr>
            </w:div>
            <w:div w:id="629552283">
              <w:marLeft w:val="0"/>
              <w:marRight w:val="0"/>
              <w:marTop w:val="0"/>
              <w:marBottom w:val="0"/>
              <w:divBdr>
                <w:top w:val="none" w:sz="0" w:space="0" w:color="auto"/>
                <w:left w:val="none" w:sz="0" w:space="0" w:color="auto"/>
                <w:bottom w:val="none" w:sz="0" w:space="0" w:color="auto"/>
                <w:right w:val="none" w:sz="0" w:space="0" w:color="auto"/>
              </w:divBdr>
            </w:div>
          </w:divsChild>
        </w:div>
        <w:div w:id="429743336">
          <w:marLeft w:val="0"/>
          <w:marRight w:val="0"/>
          <w:marTop w:val="0"/>
          <w:marBottom w:val="120"/>
          <w:divBdr>
            <w:top w:val="none" w:sz="0" w:space="0" w:color="auto"/>
            <w:left w:val="none" w:sz="0" w:space="0" w:color="auto"/>
            <w:bottom w:val="none" w:sz="0" w:space="0" w:color="auto"/>
            <w:right w:val="none" w:sz="0" w:space="0" w:color="auto"/>
          </w:divBdr>
          <w:divsChild>
            <w:div w:id="1301233328">
              <w:marLeft w:val="0"/>
              <w:marRight w:val="0"/>
              <w:marTop w:val="0"/>
              <w:marBottom w:val="0"/>
              <w:divBdr>
                <w:top w:val="none" w:sz="0" w:space="0" w:color="auto"/>
                <w:left w:val="none" w:sz="0" w:space="0" w:color="auto"/>
                <w:bottom w:val="none" w:sz="0" w:space="0" w:color="auto"/>
                <w:right w:val="none" w:sz="0" w:space="0" w:color="auto"/>
              </w:divBdr>
            </w:div>
            <w:div w:id="2125880563">
              <w:marLeft w:val="0"/>
              <w:marRight w:val="0"/>
              <w:marTop w:val="0"/>
              <w:marBottom w:val="0"/>
              <w:divBdr>
                <w:top w:val="none" w:sz="0" w:space="0" w:color="auto"/>
                <w:left w:val="none" w:sz="0" w:space="0" w:color="auto"/>
                <w:bottom w:val="none" w:sz="0" w:space="0" w:color="auto"/>
                <w:right w:val="none" w:sz="0" w:space="0" w:color="auto"/>
              </w:divBdr>
            </w:div>
            <w:div w:id="1787692982">
              <w:marLeft w:val="0"/>
              <w:marRight w:val="0"/>
              <w:marTop w:val="0"/>
              <w:marBottom w:val="0"/>
              <w:divBdr>
                <w:top w:val="none" w:sz="0" w:space="0" w:color="auto"/>
                <w:left w:val="none" w:sz="0" w:space="0" w:color="auto"/>
                <w:bottom w:val="none" w:sz="0" w:space="0" w:color="auto"/>
                <w:right w:val="none" w:sz="0" w:space="0" w:color="auto"/>
              </w:divBdr>
            </w:div>
            <w:div w:id="1757247016">
              <w:marLeft w:val="0"/>
              <w:marRight w:val="0"/>
              <w:marTop w:val="0"/>
              <w:marBottom w:val="0"/>
              <w:divBdr>
                <w:top w:val="none" w:sz="0" w:space="0" w:color="auto"/>
                <w:left w:val="none" w:sz="0" w:space="0" w:color="auto"/>
                <w:bottom w:val="none" w:sz="0" w:space="0" w:color="auto"/>
                <w:right w:val="none" w:sz="0" w:space="0" w:color="auto"/>
              </w:divBdr>
            </w:div>
          </w:divsChild>
        </w:div>
        <w:div w:id="887843419">
          <w:marLeft w:val="0"/>
          <w:marRight w:val="0"/>
          <w:marTop w:val="0"/>
          <w:marBottom w:val="120"/>
          <w:divBdr>
            <w:top w:val="none" w:sz="0" w:space="0" w:color="auto"/>
            <w:left w:val="none" w:sz="0" w:space="0" w:color="auto"/>
            <w:bottom w:val="none" w:sz="0" w:space="0" w:color="auto"/>
            <w:right w:val="none" w:sz="0" w:space="0" w:color="auto"/>
          </w:divBdr>
          <w:divsChild>
            <w:div w:id="1611551046">
              <w:marLeft w:val="0"/>
              <w:marRight w:val="0"/>
              <w:marTop w:val="0"/>
              <w:marBottom w:val="0"/>
              <w:divBdr>
                <w:top w:val="none" w:sz="0" w:space="0" w:color="auto"/>
                <w:left w:val="none" w:sz="0" w:space="0" w:color="auto"/>
                <w:bottom w:val="none" w:sz="0" w:space="0" w:color="auto"/>
                <w:right w:val="none" w:sz="0" w:space="0" w:color="auto"/>
              </w:divBdr>
            </w:div>
            <w:div w:id="144784687">
              <w:marLeft w:val="0"/>
              <w:marRight w:val="0"/>
              <w:marTop w:val="0"/>
              <w:marBottom w:val="0"/>
              <w:divBdr>
                <w:top w:val="none" w:sz="0" w:space="0" w:color="auto"/>
                <w:left w:val="none" w:sz="0" w:space="0" w:color="auto"/>
                <w:bottom w:val="none" w:sz="0" w:space="0" w:color="auto"/>
                <w:right w:val="none" w:sz="0" w:space="0" w:color="auto"/>
              </w:divBdr>
            </w:div>
            <w:div w:id="1122698769">
              <w:marLeft w:val="0"/>
              <w:marRight w:val="0"/>
              <w:marTop w:val="0"/>
              <w:marBottom w:val="0"/>
              <w:divBdr>
                <w:top w:val="none" w:sz="0" w:space="0" w:color="auto"/>
                <w:left w:val="none" w:sz="0" w:space="0" w:color="auto"/>
                <w:bottom w:val="none" w:sz="0" w:space="0" w:color="auto"/>
                <w:right w:val="none" w:sz="0" w:space="0" w:color="auto"/>
              </w:divBdr>
            </w:div>
            <w:div w:id="1352419193">
              <w:marLeft w:val="0"/>
              <w:marRight w:val="0"/>
              <w:marTop w:val="0"/>
              <w:marBottom w:val="0"/>
              <w:divBdr>
                <w:top w:val="none" w:sz="0" w:space="0" w:color="auto"/>
                <w:left w:val="none" w:sz="0" w:space="0" w:color="auto"/>
                <w:bottom w:val="none" w:sz="0" w:space="0" w:color="auto"/>
                <w:right w:val="none" w:sz="0" w:space="0" w:color="auto"/>
              </w:divBdr>
            </w:div>
            <w:div w:id="86779693">
              <w:marLeft w:val="0"/>
              <w:marRight w:val="0"/>
              <w:marTop w:val="0"/>
              <w:marBottom w:val="0"/>
              <w:divBdr>
                <w:top w:val="none" w:sz="0" w:space="0" w:color="auto"/>
                <w:left w:val="none" w:sz="0" w:space="0" w:color="auto"/>
                <w:bottom w:val="none" w:sz="0" w:space="0" w:color="auto"/>
                <w:right w:val="none" w:sz="0" w:space="0" w:color="auto"/>
              </w:divBdr>
            </w:div>
            <w:div w:id="2047101602">
              <w:marLeft w:val="0"/>
              <w:marRight w:val="0"/>
              <w:marTop w:val="0"/>
              <w:marBottom w:val="0"/>
              <w:divBdr>
                <w:top w:val="none" w:sz="0" w:space="0" w:color="auto"/>
                <w:left w:val="none" w:sz="0" w:space="0" w:color="auto"/>
                <w:bottom w:val="none" w:sz="0" w:space="0" w:color="auto"/>
                <w:right w:val="none" w:sz="0" w:space="0" w:color="auto"/>
              </w:divBdr>
            </w:div>
            <w:div w:id="893540968">
              <w:marLeft w:val="0"/>
              <w:marRight w:val="0"/>
              <w:marTop w:val="0"/>
              <w:marBottom w:val="0"/>
              <w:divBdr>
                <w:top w:val="none" w:sz="0" w:space="0" w:color="auto"/>
                <w:left w:val="none" w:sz="0" w:space="0" w:color="auto"/>
                <w:bottom w:val="none" w:sz="0" w:space="0" w:color="auto"/>
                <w:right w:val="none" w:sz="0" w:space="0" w:color="auto"/>
              </w:divBdr>
            </w:div>
            <w:div w:id="1775515146">
              <w:marLeft w:val="0"/>
              <w:marRight w:val="0"/>
              <w:marTop w:val="0"/>
              <w:marBottom w:val="0"/>
              <w:divBdr>
                <w:top w:val="none" w:sz="0" w:space="0" w:color="auto"/>
                <w:left w:val="none" w:sz="0" w:space="0" w:color="auto"/>
                <w:bottom w:val="none" w:sz="0" w:space="0" w:color="auto"/>
                <w:right w:val="none" w:sz="0" w:space="0" w:color="auto"/>
              </w:divBdr>
            </w:div>
          </w:divsChild>
        </w:div>
        <w:div w:id="1936475546">
          <w:marLeft w:val="0"/>
          <w:marRight w:val="0"/>
          <w:marTop w:val="0"/>
          <w:marBottom w:val="120"/>
          <w:divBdr>
            <w:top w:val="none" w:sz="0" w:space="0" w:color="auto"/>
            <w:left w:val="none" w:sz="0" w:space="0" w:color="auto"/>
            <w:bottom w:val="none" w:sz="0" w:space="0" w:color="auto"/>
            <w:right w:val="none" w:sz="0" w:space="0" w:color="auto"/>
          </w:divBdr>
          <w:divsChild>
            <w:div w:id="1484664738">
              <w:marLeft w:val="0"/>
              <w:marRight w:val="0"/>
              <w:marTop w:val="0"/>
              <w:marBottom w:val="0"/>
              <w:divBdr>
                <w:top w:val="none" w:sz="0" w:space="0" w:color="auto"/>
                <w:left w:val="none" w:sz="0" w:space="0" w:color="auto"/>
                <w:bottom w:val="none" w:sz="0" w:space="0" w:color="auto"/>
                <w:right w:val="none" w:sz="0" w:space="0" w:color="auto"/>
              </w:divBdr>
            </w:div>
            <w:div w:id="1674379300">
              <w:marLeft w:val="0"/>
              <w:marRight w:val="0"/>
              <w:marTop w:val="0"/>
              <w:marBottom w:val="0"/>
              <w:divBdr>
                <w:top w:val="none" w:sz="0" w:space="0" w:color="auto"/>
                <w:left w:val="none" w:sz="0" w:space="0" w:color="auto"/>
                <w:bottom w:val="none" w:sz="0" w:space="0" w:color="auto"/>
                <w:right w:val="none" w:sz="0" w:space="0" w:color="auto"/>
              </w:divBdr>
            </w:div>
            <w:div w:id="1897423716">
              <w:marLeft w:val="0"/>
              <w:marRight w:val="0"/>
              <w:marTop w:val="0"/>
              <w:marBottom w:val="0"/>
              <w:divBdr>
                <w:top w:val="none" w:sz="0" w:space="0" w:color="auto"/>
                <w:left w:val="none" w:sz="0" w:space="0" w:color="auto"/>
                <w:bottom w:val="none" w:sz="0" w:space="0" w:color="auto"/>
                <w:right w:val="none" w:sz="0" w:space="0" w:color="auto"/>
              </w:divBdr>
            </w:div>
            <w:div w:id="345013682">
              <w:marLeft w:val="0"/>
              <w:marRight w:val="0"/>
              <w:marTop w:val="0"/>
              <w:marBottom w:val="0"/>
              <w:divBdr>
                <w:top w:val="none" w:sz="0" w:space="0" w:color="auto"/>
                <w:left w:val="none" w:sz="0" w:space="0" w:color="auto"/>
                <w:bottom w:val="none" w:sz="0" w:space="0" w:color="auto"/>
                <w:right w:val="none" w:sz="0" w:space="0" w:color="auto"/>
              </w:divBdr>
            </w:div>
            <w:div w:id="1073042312">
              <w:marLeft w:val="0"/>
              <w:marRight w:val="0"/>
              <w:marTop w:val="0"/>
              <w:marBottom w:val="0"/>
              <w:divBdr>
                <w:top w:val="none" w:sz="0" w:space="0" w:color="auto"/>
                <w:left w:val="none" w:sz="0" w:space="0" w:color="auto"/>
                <w:bottom w:val="none" w:sz="0" w:space="0" w:color="auto"/>
                <w:right w:val="none" w:sz="0" w:space="0" w:color="auto"/>
              </w:divBdr>
            </w:div>
            <w:div w:id="374934442">
              <w:marLeft w:val="0"/>
              <w:marRight w:val="0"/>
              <w:marTop w:val="0"/>
              <w:marBottom w:val="0"/>
              <w:divBdr>
                <w:top w:val="none" w:sz="0" w:space="0" w:color="auto"/>
                <w:left w:val="none" w:sz="0" w:space="0" w:color="auto"/>
                <w:bottom w:val="none" w:sz="0" w:space="0" w:color="auto"/>
                <w:right w:val="none" w:sz="0" w:space="0" w:color="auto"/>
              </w:divBdr>
            </w:div>
          </w:divsChild>
        </w:div>
        <w:div w:id="269630299">
          <w:marLeft w:val="0"/>
          <w:marRight w:val="0"/>
          <w:marTop w:val="0"/>
          <w:marBottom w:val="120"/>
          <w:divBdr>
            <w:top w:val="none" w:sz="0" w:space="0" w:color="auto"/>
            <w:left w:val="none" w:sz="0" w:space="0" w:color="auto"/>
            <w:bottom w:val="none" w:sz="0" w:space="0" w:color="auto"/>
            <w:right w:val="none" w:sz="0" w:space="0" w:color="auto"/>
          </w:divBdr>
          <w:divsChild>
            <w:div w:id="823475900">
              <w:marLeft w:val="0"/>
              <w:marRight w:val="0"/>
              <w:marTop w:val="0"/>
              <w:marBottom w:val="0"/>
              <w:divBdr>
                <w:top w:val="none" w:sz="0" w:space="0" w:color="auto"/>
                <w:left w:val="none" w:sz="0" w:space="0" w:color="auto"/>
                <w:bottom w:val="none" w:sz="0" w:space="0" w:color="auto"/>
                <w:right w:val="none" w:sz="0" w:space="0" w:color="auto"/>
              </w:divBdr>
            </w:div>
            <w:div w:id="1301495569">
              <w:marLeft w:val="0"/>
              <w:marRight w:val="0"/>
              <w:marTop w:val="0"/>
              <w:marBottom w:val="0"/>
              <w:divBdr>
                <w:top w:val="none" w:sz="0" w:space="0" w:color="auto"/>
                <w:left w:val="none" w:sz="0" w:space="0" w:color="auto"/>
                <w:bottom w:val="none" w:sz="0" w:space="0" w:color="auto"/>
                <w:right w:val="none" w:sz="0" w:space="0" w:color="auto"/>
              </w:divBdr>
            </w:div>
            <w:div w:id="430786755">
              <w:marLeft w:val="0"/>
              <w:marRight w:val="0"/>
              <w:marTop w:val="0"/>
              <w:marBottom w:val="0"/>
              <w:divBdr>
                <w:top w:val="none" w:sz="0" w:space="0" w:color="auto"/>
                <w:left w:val="none" w:sz="0" w:space="0" w:color="auto"/>
                <w:bottom w:val="none" w:sz="0" w:space="0" w:color="auto"/>
                <w:right w:val="none" w:sz="0" w:space="0" w:color="auto"/>
              </w:divBdr>
            </w:div>
            <w:div w:id="1806922754">
              <w:marLeft w:val="0"/>
              <w:marRight w:val="0"/>
              <w:marTop w:val="0"/>
              <w:marBottom w:val="0"/>
              <w:divBdr>
                <w:top w:val="none" w:sz="0" w:space="0" w:color="auto"/>
                <w:left w:val="none" w:sz="0" w:space="0" w:color="auto"/>
                <w:bottom w:val="none" w:sz="0" w:space="0" w:color="auto"/>
                <w:right w:val="none" w:sz="0" w:space="0" w:color="auto"/>
              </w:divBdr>
            </w:div>
          </w:divsChild>
        </w:div>
        <w:div w:id="1932542906">
          <w:marLeft w:val="0"/>
          <w:marRight w:val="0"/>
          <w:marTop w:val="0"/>
          <w:marBottom w:val="120"/>
          <w:divBdr>
            <w:top w:val="none" w:sz="0" w:space="0" w:color="auto"/>
            <w:left w:val="none" w:sz="0" w:space="0" w:color="auto"/>
            <w:bottom w:val="none" w:sz="0" w:space="0" w:color="auto"/>
            <w:right w:val="none" w:sz="0" w:space="0" w:color="auto"/>
          </w:divBdr>
          <w:divsChild>
            <w:div w:id="695735860">
              <w:marLeft w:val="0"/>
              <w:marRight w:val="0"/>
              <w:marTop w:val="0"/>
              <w:marBottom w:val="0"/>
              <w:divBdr>
                <w:top w:val="none" w:sz="0" w:space="0" w:color="auto"/>
                <w:left w:val="none" w:sz="0" w:space="0" w:color="auto"/>
                <w:bottom w:val="none" w:sz="0" w:space="0" w:color="auto"/>
                <w:right w:val="none" w:sz="0" w:space="0" w:color="auto"/>
              </w:divBdr>
            </w:div>
            <w:div w:id="1464731775">
              <w:marLeft w:val="0"/>
              <w:marRight w:val="0"/>
              <w:marTop w:val="0"/>
              <w:marBottom w:val="0"/>
              <w:divBdr>
                <w:top w:val="none" w:sz="0" w:space="0" w:color="auto"/>
                <w:left w:val="none" w:sz="0" w:space="0" w:color="auto"/>
                <w:bottom w:val="none" w:sz="0" w:space="0" w:color="auto"/>
                <w:right w:val="none" w:sz="0" w:space="0" w:color="auto"/>
              </w:divBdr>
            </w:div>
            <w:div w:id="218636150">
              <w:marLeft w:val="0"/>
              <w:marRight w:val="0"/>
              <w:marTop w:val="0"/>
              <w:marBottom w:val="0"/>
              <w:divBdr>
                <w:top w:val="none" w:sz="0" w:space="0" w:color="auto"/>
                <w:left w:val="none" w:sz="0" w:space="0" w:color="auto"/>
                <w:bottom w:val="none" w:sz="0" w:space="0" w:color="auto"/>
                <w:right w:val="none" w:sz="0" w:space="0" w:color="auto"/>
              </w:divBdr>
            </w:div>
            <w:div w:id="194585739">
              <w:marLeft w:val="0"/>
              <w:marRight w:val="0"/>
              <w:marTop w:val="0"/>
              <w:marBottom w:val="0"/>
              <w:divBdr>
                <w:top w:val="none" w:sz="0" w:space="0" w:color="auto"/>
                <w:left w:val="none" w:sz="0" w:space="0" w:color="auto"/>
                <w:bottom w:val="none" w:sz="0" w:space="0" w:color="auto"/>
                <w:right w:val="none" w:sz="0" w:space="0" w:color="auto"/>
              </w:divBdr>
            </w:div>
          </w:divsChild>
        </w:div>
        <w:div w:id="1842429704">
          <w:marLeft w:val="0"/>
          <w:marRight w:val="0"/>
          <w:marTop w:val="0"/>
          <w:marBottom w:val="120"/>
          <w:divBdr>
            <w:top w:val="none" w:sz="0" w:space="0" w:color="auto"/>
            <w:left w:val="none" w:sz="0" w:space="0" w:color="auto"/>
            <w:bottom w:val="none" w:sz="0" w:space="0" w:color="auto"/>
            <w:right w:val="none" w:sz="0" w:space="0" w:color="auto"/>
          </w:divBdr>
          <w:divsChild>
            <w:div w:id="1070733021">
              <w:marLeft w:val="0"/>
              <w:marRight w:val="0"/>
              <w:marTop w:val="0"/>
              <w:marBottom w:val="0"/>
              <w:divBdr>
                <w:top w:val="none" w:sz="0" w:space="0" w:color="auto"/>
                <w:left w:val="none" w:sz="0" w:space="0" w:color="auto"/>
                <w:bottom w:val="none" w:sz="0" w:space="0" w:color="auto"/>
                <w:right w:val="none" w:sz="0" w:space="0" w:color="auto"/>
              </w:divBdr>
            </w:div>
            <w:div w:id="774062151">
              <w:marLeft w:val="0"/>
              <w:marRight w:val="0"/>
              <w:marTop w:val="0"/>
              <w:marBottom w:val="0"/>
              <w:divBdr>
                <w:top w:val="none" w:sz="0" w:space="0" w:color="auto"/>
                <w:left w:val="none" w:sz="0" w:space="0" w:color="auto"/>
                <w:bottom w:val="none" w:sz="0" w:space="0" w:color="auto"/>
                <w:right w:val="none" w:sz="0" w:space="0" w:color="auto"/>
              </w:divBdr>
            </w:div>
            <w:div w:id="76638751">
              <w:marLeft w:val="0"/>
              <w:marRight w:val="0"/>
              <w:marTop w:val="0"/>
              <w:marBottom w:val="0"/>
              <w:divBdr>
                <w:top w:val="none" w:sz="0" w:space="0" w:color="auto"/>
                <w:left w:val="none" w:sz="0" w:space="0" w:color="auto"/>
                <w:bottom w:val="none" w:sz="0" w:space="0" w:color="auto"/>
                <w:right w:val="none" w:sz="0" w:space="0" w:color="auto"/>
              </w:divBdr>
            </w:div>
            <w:div w:id="1319916648">
              <w:marLeft w:val="0"/>
              <w:marRight w:val="0"/>
              <w:marTop w:val="0"/>
              <w:marBottom w:val="0"/>
              <w:divBdr>
                <w:top w:val="none" w:sz="0" w:space="0" w:color="auto"/>
                <w:left w:val="none" w:sz="0" w:space="0" w:color="auto"/>
                <w:bottom w:val="none" w:sz="0" w:space="0" w:color="auto"/>
                <w:right w:val="none" w:sz="0" w:space="0" w:color="auto"/>
              </w:divBdr>
            </w:div>
            <w:div w:id="734939964">
              <w:marLeft w:val="0"/>
              <w:marRight w:val="0"/>
              <w:marTop w:val="0"/>
              <w:marBottom w:val="0"/>
              <w:divBdr>
                <w:top w:val="none" w:sz="0" w:space="0" w:color="auto"/>
                <w:left w:val="none" w:sz="0" w:space="0" w:color="auto"/>
                <w:bottom w:val="none" w:sz="0" w:space="0" w:color="auto"/>
                <w:right w:val="none" w:sz="0" w:space="0" w:color="auto"/>
              </w:divBdr>
            </w:div>
            <w:div w:id="1713728943">
              <w:marLeft w:val="0"/>
              <w:marRight w:val="0"/>
              <w:marTop w:val="0"/>
              <w:marBottom w:val="0"/>
              <w:divBdr>
                <w:top w:val="none" w:sz="0" w:space="0" w:color="auto"/>
                <w:left w:val="none" w:sz="0" w:space="0" w:color="auto"/>
                <w:bottom w:val="none" w:sz="0" w:space="0" w:color="auto"/>
                <w:right w:val="none" w:sz="0" w:space="0" w:color="auto"/>
              </w:divBdr>
            </w:div>
            <w:div w:id="1772817171">
              <w:marLeft w:val="0"/>
              <w:marRight w:val="0"/>
              <w:marTop w:val="0"/>
              <w:marBottom w:val="0"/>
              <w:divBdr>
                <w:top w:val="none" w:sz="0" w:space="0" w:color="auto"/>
                <w:left w:val="none" w:sz="0" w:space="0" w:color="auto"/>
                <w:bottom w:val="none" w:sz="0" w:space="0" w:color="auto"/>
                <w:right w:val="none" w:sz="0" w:space="0" w:color="auto"/>
              </w:divBdr>
            </w:div>
          </w:divsChild>
        </w:div>
        <w:div w:id="567032268">
          <w:marLeft w:val="0"/>
          <w:marRight w:val="0"/>
          <w:marTop w:val="150"/>
          <w:marBottom w:val="0"/>
          <w:divBdr>
            <w:top w:val="none" w:sz="0" w:space="0" w:color="auto"/>
            <w:left w:val="none" w:sz="0" w:space="0" w:color="auto"/>
            <w:bottom w:val="none" w:sz="0" w:space="0" w:color="auto"/>
            <w:right w:val="none" w:sz="0" w:space="0" w:color="auto"/>
          </w:divBdr>
        </w:div>
        <w:div w:id="1252932569">
          <w:marLeft w:val="0"/>
          <w:marRight w:val="0"/>
          <w:marTop w:val="0"/>
          <w:marBottom w:val="120"/>
          <w:divBdr>
            <w:top w:val="none" w:sz="0" w:space="0" w:color="auto"/>
            <w:left w:val="none" w:sz="0" w:space="0" w:color="auto"/>
            <w:bottom w:val="none" w:sz="0" w:space="0" w:color="auto"/>
            <w:right w:val="none" w:sz="0" w:space="0" w:color="auto"/>
          </w:divBdr>
          <w:divsChild>
            <w:div w:id="1644969512">
              <w:marLeft w:val="0"/>
              <w:marRight w:val="0"/>
              <w:marTop w:val="0"/>
              <w:marBottom w:val="0"/>
              <w:divBdr>
                <w:top w:val="none" w:sz="0" w:space="0" w:color="auto"/>
                <w:left w:val="none" w:sz="0" w:space="0" w:color="auto"/>
                <w:bottom w:val="none" w:sz="0" w:space="0" w:color="auto"/>
                <w:right w:val="none" w:sz="0" w:space="0" w:color="auto"/>
              </w:divBdr>
            </w:div>
            <w:div w:id="648024548">
              <w:marLeft w:val="0"/>
              <w:marRight w:val="0"/>
              <w:marTop w:val="0"/>
              <w:marBottom w:val="0"/>
              <w:divBdr>
                <w:top w:val="none" w:sz="0" w:space="0" w:color="auto"/>
                <w:left w:val="none" w:sz="0" w:space="0" w:color="auto"/>
                <w:bottom w:val="none" w:sz="0" w:space="0" w:color="auto"/>
                <w:right w:val="none" w:sz="0" w:space="0" w:color="auto"/>
              </w:divBdr>
            </w:div>
            <w:div w:id="1632318961">
              <w:marLeft w:val="0"/>
              <w:marRight w:val="0"/>
              <w:marTop w:val="0"/>
              <w:marBottom w:val="0"/>
              <w:divBdr>
                <w:top w:val="none" w:sz="0" w:space="0" w:color="auto"/>
                <w:left w:val="none" w:sz="0" w:space="0" w:color="auto"/>
                <w:bottom w:val="none" w:sz="0" w:space="0" w:color="auto"/>
                <w:right w:val="none" w:sz="0" w:space="0" w:color="auto"/>
              </w:divBdr>
            </w:div>
            <w:div w:id="101844605">
              <w:marLeft w:val="0"/>
              <w:marRight w:val="0"/>
              <w:marTop w:val="0"/>
              <w:marBottom w:val="0"/>
              <w:divBdr>
                <w:top w:val="none" w:sz="0" w:space="0" w:color="auto"/>
                <w:left w:val="none" w:sz="0" w:space="0" w:color="auto"/>
                <w:bottom w:val="none" w:sz="0" w:space="0" w:color="auto"/>
                <w:right w:val="none" w:sz="0" w:space="0" w:color="auto"/>
              </w:divBdr>
            </w:div>
            <w:div w:id="1736706060">
              <w:marLeft w:val="0"/>
              <w:marRight w:val="0"/>
              <w:marTop w:val="0"/>
              <w:marBottom w:val="0"/>
              <w:divBdr>
                <w:top w:val="none" w:sz="0" w:space="0" w:color="auto"/>
                <w:left w:val="none" w:sz="0" w:space="0" w:color="auto"/>
                <w:bottom w:val="none" w:sz="0" w:space="0" w:color="auto"/>
                <w:right w:val="none" w:sz="0" w:space="0" w:color="auto"/>
              </w:divBdr>
            </w:div>
          </w:divsChild>
        </w:div>
        <w:div w:id="1802531827">
          <w:marLeft w:val="0"/>
          <w:marRight w:val="0"/>
          <w:marTop w:val="0"/>
          <w:marBottom w:val="120"/>
          <w:divBdr>
            <w:top w:val="none" w:sz="0" w:space="0" w:color="auto"/>
            <w:left w:val="none" w:sz="0" w:space="0" w:color="auto"/>
            <w:bottom w:val="none" w:sz="0" w:space="0" w:color="auto"/>
            <w:right w:val="none" w:sz="0" w:space="0" w:color="auto"/>
          </w:divBdr>
          <w:divsChild>
            <w:div w:id="141703655">
              <w:marLeft w:val="0"/>
              <w:marRight w:val="0"/>
              <w:marTop w:val="0"/>
              <w:marBottom w:val="0"/>
              <w:divBdr>
                <w:top w:val="none" w:sz="0" w:space="0" w:color="auto"/>
                <w:left w:val="none" w:sz="0" w:space="0" w:color="auto"/>
                <w:bottom w:val="none" w:sz="0" w:space="0" w:color="auto"/>
                <w:right w:val="none" w:sz="0" w:space="0" w:color="auto"/>
              </w:divBdr>
            </w:div>
            <w:div w:id="2037189168">
              <w:marLeft w:val="0"/>
              <w:marRight w:val="0"/>
              <w:marTop w:val="0"/>
              <w:marBottom w:val="0"/>
              <w:divBdr>
                <w:top w:val="none" w:sz="0" w:space="0" w:color="auto"/>
                <w:left w:val="none" w:sz="0" w:space="0" w:color="auto"/>
                <w:bottom w:val="none" w:sz="0" w:space="0" w:color="auto"/>
                <w:right w:val="none" w:sz="0" w:space="0" w:color="auto"/>
              </w:divBdr>
            </w:div>
            <w:div w:id="1290359587">
              <w:marLeft w:val="0"/>
              <w:marRight w:val="0"/>
              <w:marTop w:val="0"/>
              <w:marBottom w:val="0"/>
              <w:divBdr>
                <w:top w:val="none" w:sz="0" w:space="0" w:color="auto"/>
                <w:left w:val="none" w:sz="0" w:space="0" w:color="auto"/>
                <w:bottom w:val="none" w:sz="0" w:space="0" w:color="auto"/>
                <w:right w:val="none" w:sz="0" w:space="0" w:color="auto"/>
              </w:divBdr>
            </w:div>
            <w:div w:id="41291029">
              <w:marLeft w:val="0"/>
              <w:marRight w:val="0"/>
              <w:marTop w:val="0"/>
              <w:marBottom w:val="0"/>
              <w:divBdr>
                <w:top w:val="none" w:sz="0" w:space="0" w:color="auto"/>
                <w:left w:val="none" w:sz="0" w:space="0" w:color="auto"/>
                <w:bottom w:val="none" w:sz="0" w:space="0" w:color="auto"/>
                <w:right w:val="none" w:sz="0" w:space="0" w:color="auto"/>
              </w:divBdr>
            </w:div>
            <w:div w:id="1956860868">
              <w:marLeft w:val="0"/>
              <w:marRight w:val="0"/>
              <w:marTop w:val="0"/>
              <w:marBottom w:val="0"/>
              <w:divBdr>
                <w:top w:val="none" w:sz="0" w:space="0" w:color="auto"/>
                <w:left w:val="none" w:sz="0" w:space="0" w:color="auto"/>
                <w:bottom w:val="none" w:sz="0" w:space="0" w:color="auto"/>
                <w:right w:val="none" w:sz="0" w:space="0" w:color="auto"/>
              </w:divBdr>
            </w:div>
            <w:div w:id="355540649">
              <w:marLeft w:val="0"/>
              <w:marRight w:val="0"/>
              <w:marTop w:val="0"/>
              <w:marBottom w:val="0"/>
              <w:divBdr>
                <w:top w:val="none" w:sz="0" w:space="0" w:color="auto"/>
                <w:left w:val="none" w:sz="0" w:space="0" w:color="auto"/>
                <w:bottom w:val="none" w:sz="0" w:space="0" w:color="auto"/>
                <w:right w:val="none" w:sz="0" w:space="0" w:color="auto"/>
              </w:divBdr>
            </w:div>
            <w:div w:id="1255934876">
              <w:marLeft w:val="0"/>
              <w:marRight w:val="0"/>
              <w:marTop w:val="0"/>
              <w:marBottom w:val="0"/>
              <w:divBdr>
                <w:top w:val="none" w:sz="0" w:space="0" w:color="auto"/>
                <w:left w:val="none" w:sz="0" w:space="0" w:color="auto"/>
                <w:bottom w:val="none" w:sz="0" w:space="0" w:color="auto"/>
                <w:right w:val="none" w:sz="0" w:space="0" w:color="auto"/>
              </w:divBdr>
            </w:div>
            <w:div w:id="1857422009">
              <w:marLeft w:val="0"/>
              <w:marRight w:val="0"/>
              <w:marTop w:val="0"/>
              <w:marBottom w:val="0"/>
              <w:divBdr>
                <w:top w:val="none" w:sz="0" w:space="0" w:color="auto"/>
                <w:left w:val="none" w:sz="0" w:space="0" w:color="auto"/>
                <w:bottom w:val="none" w:sz="0" w:space="0" w:color="auto"/>
                <w:right w:val="none" w:sz="0" w:space="0" w:color="auto"/>
              </w:divBdr>
            </w:div>
            <w:div w:id="1961186448">
              <w:marLeft w:val="0"/>
              <w:marRight w:val="0"/>
              <w:marTop w:val="0"/>
              <w:marBottom w:val="0"/>
              <w:divBdr>
                <w:top w:val="none" w:sz="0" w:space="0" w:color="auto"/>
                <w:left w:val="none" w:sz="0" w:space="0" w:color="auto"/>
                <w:bottom w:val="none" w:sz="0" w:space="0" w:color="auto"/>
                <w:right w:val="none" w:sz="0" w:space="0" w:color="auto"/>
              </w:divBdr>
            </w:div>
            <w:div w:id="1136293232">
              <w:marLeft w:val="0"/>
              <w:marRight w:val="0"/>
              <w:marTop w:val="0"/>
              <w:marBottom w:val="0"/>
              <w:divBdr>
                <w:top w:val="none" w:sz="0" w:space="0" w:color="auto"/>
                <w:left w:val="none" w:sz="0" w:space="0" w:color="auto"/>
                <w:bottom w:val="none" w:sz="0" w:space="0" w:color="auto"/>
                <w:right w:val="none" w:sz="0" w:space="0" w:color="auto"/>
              </w:divBdr>
            </w:div>
            <w:div w:id="1726761337">
              <w:marLeft w:val="0"/>
              <w:marRight w:val="0"/>
              <w:marTop w:val="0"/>
              <w:marBottom w:val="0"/>
              <w:divBdr>
                <w:top w:val="none" w:sz="0" w:space="0" w:color="auto"/>
                <w:left w:val="none" w:sz="0" w:space="0" w:color="auto"/>
                <w:bottom w:val="none" w:sz="0" w:space="0" w:color="auto"/>
                <w:right w:val="none" w:sz="0" w:space="0" w:color="auto"/>
              </w:divBdr>
            </w:div>
            <w:div w:id="966743451">
              <w:marLeft w:val="0"/>
              <w:marRight w:val="0"/>
              <w:marTop w:val="0"/>
              <w:marBottom w:val="0"/>
              <w:divBdr>
                <w:top w:val="none" w:sz="0" w:space="0" w:color="auto"/>
                <w:left w:val="none" w:sz="0" w:space="0" w:color="auto"/>
                <w:bottom w:val="none" w:sz="0" w:space="0" w:color="auto"/>
                <w:right w:val="none" w:sz="0" w:space="0" w:color="auto"/>
              </w:divBdr>
            </w:div>
            <w:div w:id="1046836037">
              <w:marLeft w:val="0"/>
              <w:marRight w:val="0"/>
              <w:marTop w:val="0"/>
              <w:marBottom w:val="0"/>
              <w:divBdr>
                <w:top w:val="none" w:sz="0" w:space="0" w:color="auto"/>
                <w:left w:val="none" w:sz="0" w:space="0" w:color="auto"/>
                <w:bottom w:val="none" w:sz="0" w:space="0" w:color="auto"/>
                <w:right w:val="none" w:sz="0" w:space="0" w:color="auto"/>
              </w:divBdr>
            </w:div>
            <w:div w:id="943607679">
              <w:marLeft w:val="0"/>
              <w:marRight w:val="0"/>
              <w:marTop w:val="0"/>
              <w:marBottom w:val="0"/>
              <w:divBdr>
                <w:top w:val="none" w:sz="0" w:space="0" w:color="auto"/>
                <w:left w:val="none" w:sz="0" w:space="0" w:color="auto"/>
                <w:bottom w:val="none" w:sz="0" w:space="0" w:color="auto"/>
                <w:right w:val="none" w:sz="0" w:space="0" w:color="auto"/>
              </w:divBdr>
            </w:div>
            <w:div w:id="1481384660">
              <w:marLeft w:val="0"/>
              <w:marRight w:val="0"/>
              <w:marTop w:val="0"/>
              <w:marBottom w:val="0"/>
              <w:divBdr>
                <w:top w:val="none" w:sz="0" w:space="0" w:color="auto"/>
                <w:left w:val="none" w:sz="0" w:space="0" w:color="auto"/>
                <w:bottom w:val="none" w:sz="0" w:space="0" w:color="auto"/>
                <w:right w:val="none" w:sz="0" w:space="0" w:color="auto"/>
              </w:divBdr>
            </w:div>
            <w:div w:id="789663362">
              <w:marLeft w:val="0"/>
              <w:marRight w:val="0"/>
              <w:marTop w:val="0"/>
              <w:marBottom w:val="0"/>
              <w:divBdr>
                <w:top w:val="none" w:sz="0" w:space="0" w:color="auto"/>
                <w:left w:val="none" w:sz="0" w:space="0" w:color="auto"/>
                <w:bottom w:val="none" w:sz="0" w:space="0" w:color="auto"/>
                <w:right w:val="none" w:sz="0" w:space="0" w:color="auto"/>
              </w:divBdr>
            </w:div>
          </w:divsChild>
        </w:div>
        <w:div w:id="678428677">
          <w:marLeft w:val="0"/>
          <w:marRight w:val="0"/>
          <w:marTop w:val="0"/>
          <w:marBottom w:val="120"/>
          <w:divBdr>
            <w:top w:val="none" w:sz="0" w:space="0" w:color="auto"/>
            <w:left w:val="none" w:sz="0" w:space="0" w:color="auto"/>
            <w:bottom w:val="none" w:sz="0" w:space="0" w:color="auto"/>
            <w:right w:val="none" w:sz="0" w:space="0" w:color="auto"/>
          </w:divBdr>
          <w:divsChild>
            <w:div w:id="1353145121">
              <w:marLeft w:val="0"/>
              <w:marRight w:val="0"/>
              <w:marTop w:val="0"/>
              <w:marBottom w:val="0"/>
              <w:divBdr>
                <w:top w:val="none" w:sz="0" w:space="0" w:color="auto"/>
                <w:left w:val="none" w:sz="0" w:space="0" w:color="auto"/>
                <w:bottom w:val="none" w:sz="0" w:space="0" w:color="auto"/>
                <w:right w:val="none" w:sz="0" w:space="0" w:color="auto"/>
              </w:divBdr>
            </w:div>
          </w:divsChild>
        </w:div>
        <w:div w:id="1374038955">
          <w:marLeft w:val="0"/>
          <w:marRight w:val="0"/>
          <w:marTop w:val="150"/>
          <w:marBottom w:val="0"/>
          <w:divBdr>
            <w:top w:val="none" w:sz="0" w:space="0" w:color="auto"/>
            <w:left w:val="none" w:sz="0" w:space="0" w:color="auto"/>
            <w:bottom w:val="none" w:sz="0" w:space="0" w:color="auto"/>
            <w:right w:val="none" w:sz="0" w:space="0" w:color="auto"/>
          </w:divBdr>
        </w:div>
        <w:div w:id="104890339">
          <w:marLeft w:val="0"/>
          <w:marRight w:val="0"/>
          <w:marTop w:val="0"/>
          <w:marBottom w:val="120"/>
          <w:divBdr>
            <w:top w:val="none" w:sz="0" w:space="0" w:color="auto"/>
            <w:left w:val="none" w:sz="0" w:space="0" w:color="auto"/>
            <w:bottom w:val="none" w:sz="0" w:space="0" w:color="auto"/>
            <w:right w:val="none" w:sz="0" w:space="0" w:color="auto"/>
          </w:divBdr>
          <w:divsChild>
            <w:div w:id="1281572676">
              <w:marLeft w:val="0"/>
              <w:marRight w:val="0"/>
              <w:marTop w:val="0"/>
              <w:marBottom w:val="0"/>
              <w:divBdr>
                <w:top w:val="none" w:sz="0" w:space="0" w:color="auto"/>
                <w:left w:val="none" w:sz="0" w:space="0" w:color="auto"/>
                <w:bottom w:val="none" w:sz="0" w:space="0" w:color="auto"/>
                <w:right w:val="none" w:sz="0" w:space="0" w:color="auto"/>
              </w:divBdr>
            </w:div>
            <w:div w:id="874192820">
              <w:marLeft w:val="0"/>
              <w:marRight w:val="0"/>
              <w:marTop w:val="0"/>
              <w:marBottom w:val="0"/>
              <w:divBdr>
                <w:top w:val="none" w:sz="0" w:space="0" w:color="auto"/>
                <w:left w:val="none" w:sz="0" w:space="0" w:color="auto"/>
                <w:bottom w:val="none" w:sz="0" w:space="0" w:color="auto"/>
                <w:right w:val="none" w:sz="0" w:space="0" w:color="auto"/>
              </w:divBdr>
            </w:div>
            <w:div w:id="1184854835">
              <w:marLeft w:val="0"/>
              <w:marRight w:val="0"/>
              <w:marTop w:val="0"/>
              <w:marBottom w:val="0"/>
              <w:divBdr>
                <w:top w:val="none" w:sz="0" w:space="0" w:color="auto"/>
                <w:left w:val="none" w:sz="0" w:space="0" w:color="auto"/>
                <w:bottom w:val="none" w:sz="0" w:space="0" w:color="auto"/>
                <w:right w:val="none" w:sz="0" w:space="0" w:color="auto"/>
              </w:divBdr>
            </w:div>
          </w:divsChild>
        </w:div>
        <w:div w:id="481966163">
          <w:marLeft w:val="0"/>
          <w:marRight w:val="0"/>
          <w:marTop w:val="0"/>
          <w:marBottom w:val="120"/>
          <w:divBdr>
            <w:top w:val="none" w:sz="0" w:space="0" w:color="auto"/>
            <w:left w:val="none" w:sz="0" w:space="0" w:color="auto"/>
            <w:bottom w:val="none" w:sz="0" w:space="0" w:color="auto"/>
            <w:right w:val="none" w:sz="0" w:space="0" w:color="auto"/>
          </w:divBdr>
          <w:divsChild>
            <w:div w:id="1228959091">
              <w:marLeft w:val="0"/>
              <w:marRight w:val="0"/>
              <w:marTop w:val="0"/>
              <w:marBottom w:val="0"/>
              <w:divBdr>
                <w:top w:val="none" w:sz="0" w:space="0" w:color="auto"/>
                <w:left w:val="none" w:sz="0" w:space="0" w:color="auto"/>
                <w:bottom w:val="none" w:sz="0" w:space="0" w:color="auto"/>
                <w:right w:val="none" w:sz="0" w:space="0" w:color="auto"/>
              </w:divBdr>
            </w:div>
            <w:div w:id="170340188">
              <w:marLeft w:val="0"/>
              <w:marRight w:val="0"/>
              <w:marTop w:val="0"/>
              <w:marBottom w:val="0"/>
              <w:divBdr>
                <w:top w:val="none" w:sz="0" w:space="0" w:color="auto"/>
                <w:left w:val="none" w:sz="0" w:space="0" w:color="auto"/>
                <w:bottom w:val="none" w:sz="0" w:space="0" w:color="auto"/>
                <w:right w:val="none" w:sz="0" w:space="0" w:color="auto"/>
              </w:divBdr>
            </w:div>
            <w:div w:id="1734042054">
              <w:marLeft w:val="0"/>
              <w:marRight w:val="0"/>
              <w:marTop w:val="0"/>
              <w:marBottom w:val="0"/>
              <w:divBdr>
                <w:top w:val="none" w:sz="0" w:space="0" w:color="auto"/>
                <w:left w:val="none" w:sz="0" w:space="0" w:color="auto"/>
                <w:bottom w:val="none" w:sz="0" w:space="0" w:color="auto"/>
                <w:right w:val="none" w:sz="0" w:space="0" w:color="auto"/>
              </w:divBdr>
            </w:div>
          </w:divsChild>
        </w:div>
        <w:div w:id="1385371937">
          <w:marLeft w:val="0"/>
          <w:marRight w:val="0"/>
          <w:marTop w:val="0"/>
          <w:marBottom w:val="120"/>
          <w:divBdr>
            <w:top w:val="none" w:sz="0" w:space="0" w:color="auto"/>
            <w:left w:val="none" w:sz="0" w:space="0" w:color="auto"/>
            <w:bottom w:val="none" w:sz="0" w:space="0" w:color="auto"/>
            <w:right w:val="none" w:sz="0" w:space="0" w:color="auto"/>
          </w:divBdr>
          <w:divsChild>
            <w:div w:id="1349677122">
              <w:marLeft w:val="0"/>
              <w:marRight w:val="0"/>
              <w:marTop w:val="0"/>
              <w:marBottom w:val="0"/>
              <w:divBdr>
                <w:top w:val="none" w:sz="0" w:space="0" w:color="auto"/>
                <w:left w:val="none" w:sz="0" w:space="0" w:color="auto"/>
                <w:bottom w:val="none" w:sz="0" w:space="0" w:color="auto"/>
                <w:right w:val="none" w:sz="0" w:space="0" w:color="auto"/>
              </w:divBdr>
            </w:div>
            <w:div w:id="993029103">
              <w:marLeft w:val="0"/>
              <w:marRight w:val="0"/>
              <w:marTop w:val="0"/>
              <w:marBottom w:val="0"/>
              <w:divBdr>
                <w:top w:val="none" w:sz="0" w:space="0" w:color="auto"/>
                <w:left w:val="none" w:sz="0" w:space="0" w:color="auto"/>
                <w:bottom w:val="none" w:sz="0" w:space="0" w:color="auto"/>
                <w:right w:val="none" w:sz="0" w:space="0" w:color="auto"/>
              </w:divBdr>
            </w:div>
            <w:div w:id="1761246943">
              <w:marLeft w:val="0"/>
              <w:marRight w:val="0"/>
              <w:marTop w:val="0"/>
              <w:marBottom w:val="0"/>
              <w:divBdr>
                <w:top w:val="none" w:sz="0" w:space="0" w:color="auto"/>
                <w:left w:val="none" w:sz="0" w:space="0" w:color="auto"/>
                <w:bottom w:val="none" w:sz="0" w:space="0" w:color="auto"/>
                <w:right w:val="none" w:sz="0" w:space="0" w:color="auto"/>
              </w:divBdr>
            </w:div>
            <w:div w:id="1632514017">
              <w:marLeft w:val="0"/>
              <w:marRight w:val="0"/>
              <w:marTop w:val="0"/>
              <w:marBottom w:val="0"/>
              <w:divBdr>
                <w:top w:val="none" w:sz="0" w:space="0" w:color="auto"/>
                <w:left w:val="none" w:sz="0" w:space="0" w:color="auto"/>
                <w:bottom w:val="none" w:sz="0" w:space="0" w:color="auto"/>
                <w:right w:val="none" w:sz="0" w:space="0" w:color="auto"/>
              </w:divBdr>
            </w:div>
          </w:divsChild>
        </w:div>
        <w:div w:id="677198947">
          <w:marLeft w:val="0"/>
          <w:marRight w:val="0"/>
          <w:marTop w:val="0"/>
          <w:marBottom w:val="120"/>
          <w:divBdr>
            <w:top w:val="none" w:sz="0" w:space="0" w:color="auto"/>
            <w:left w:val="none" w:sz="0" w:space="0" w:color="auto"/>
            <w:bottom w:val="none" w:sz="0" w:space="0" w:color="auto"/>
            <w:right w:val="none" w:sz="0" w:space="0" w:color="auto"/>
          </w:divBdr>
          <w:divsChild>
            <w:div w:id="505945955">
              <w:marLeft w:val="0"/>
              <w:marRight w:val="0"/>
              <w:marTop w:val="0"/>
              <w:marBottom w:val="0"/>
              <w:divBdr>
                <w:top w:val="none" w:sz="0" w:space="0" w:color="auto"/>
                <w:left w:val="none" w:sz="0" w:space="0" w:color="auto"/>
                <w:bottom w:val="none" w:sz="0" w:space="0" w:color="auto"/>
                <w:right w:val="none" w:sz="0" w:space="0" w:color="auto"/>
              </w:divBdr>
            </w:div>
          </w:divsChild>
        </w:div>
        <w:div w:id="786048389">
          <w:marLeft w:val="0"/>
          <w:marRight w:val="0"/>
          <w:marTop w:val="0"/>
          <w:marBottom w:val="120"/>
          <w:divBdr>
            <w:top w:val="none" w:sz="0" w:space="0" w:color="auto"/>
            <w:left w:val="none" w:sz="0" w:space="0" w:color="auto"/>
            <w:bottom w:val="none" w:sz="0" w:space="0" w:color="auto"/>
            <w:right w:val="none" w:sz="0" w:space="0" w:color="auto"/>
          </w:divBdr>
          <w:divsChild>
            <w:div w:id="1031686520">
              <w:marLeft w:val="0"/>
              <w:marRight w:val="0"/>
              <w:marTop w:val="0"/>
              <w:marBottom w:val="0"/>
              <w:divBdr>
                <w:top w:val="none" w:sz="0" w:space="0" w:color="auto"/>
                <w:left w:val="none" w:sz="0" w:space="0" w:color="auto"/>
                <w:bottom w:val="none" w:sz="0" w:space="0" w:color="auto"/>
                <w:right w:val="none" w:sz="0" w:space="0" w:color="auto"/>
              </w:divBdr>
            </w:div>
            <w:div w:id="618878748">
              <w:marLeft w:val="0"/>
              <w:marRight w:val="0"/>
              <w:marTop w:val="0"/>
              <w:marBottom w:val="0"/>
              <w:divBdr>
                <w:top w:val="none" w:sz="0" w:space="0" w:color="auto"/>
                <w:left w:val="none" w:sz="0" w:space="0" w:color="auto"/>
                <w:bottom w:val="none" w:sz="0" w:space="0" w:color="auto"/>
                <w:right w:val="none" w:sz="0" w:space="0" w:color="auto"/>
              </w:divBdr>
            </w:div>
            <w:div w:id="2042240678">
              <w:marLeft w:val="0"/>
              <w:marRight w:val="0"/>
              <w:marTop w:val="0"/>
              <w:marBottom w:val="0"/>
              <w:divBdr>
                <w:top w:val="none" w:sz="0" w:space="0" w:color="auto"/>
                <w:left w:val="none" w:sz="0" w:space="0" w:color="auto"/>
                <w:bottom w:val="none" w:sz="0" w:space="0" w:color="auto"/>
                <w:right w:val="none" w:sz="0" w:space="0" w:color="auto"/>
              </w:divBdr>
            </w:div>
            <w:div w:id="1230923885">
              <w:marLeft w:val="0"/>
              <w:marRight w:val="0"/>
              <w:marTop w:val="0"/>
              <w:marBottom w:val="0"/>
              <w:divBdr>
                <w:top w:val="none" w:sz="0" w:space="0" w:color="auto"/>
                <w:left w:val="none" w:sz="0" w:space="0" w:color="auto"/>
                <w:bottom w:val="none" w:sz="0" w:space="0" w:color="auto"/>
                <w:right w:val="none" w:sz="0" w:space="0" w:color="auto"/>
              </w:divBdr>
            </w:div>
            <w:div w:id="1394621354">
              <w:marLeft w:val="0"/>
              <w:marRight w:val="0"/>
              <w:marTop w:val="0"/>
              <w:marBottom w:val="0"/>
              <w:divBdr>
                <w:top w:val="none" w:sz="0" w:space="0" w:color="auto"/>
                <w:left w:val="none" w:sz="0" w:space="0" w:color="auto"/>
                <w:bottom w:val="none" w:sz="0" w:space="0" w:color="auto"/>
                <w:right w:val="none" w:sz="0" w:space="0" w:color="auto"/>
              </w:divBdr>
            </w:div>
            <w:div w:id="1918899619">
              <w:marLeft w:val="0"/>
              <w:marRight w:val="0"/>
              <w:marTop w:val="0"/>
              <w:marBottom w:val="0"/>
              <w:divBdr>
                <w:top w:val="none" w:sz="0" w:space="0" w:color="auto"/>
                <w:left w:val="none" w:sz="0" w:space="0" w:color="auto"/>
                <w:bottom w:val="none" w:sz="0" w:space="0" w:color="auto"/>
                <w:right w:val="none" w:sz="0" w:space="0" w:color="auto"/>
              </w:divBdr>
            </w:div>
            <w:div w:id="779762728">
              <w:marLeft w:val="0"/>
              <w:marRight w:val="0"/>
              <w:marTop w:val="0"/>
              <w:marBottom w:val="0"/>
              <w:divBdr>
                <w:top w:val="none" w:sz="0" w:space="0" w:color="auto"/>
                <w:left w:val="none" w:sz="0" w:space="0" w:color="auto"/>
                <w:bottom w:val="none" w:sz="0" w:space="0" w:color="auto"/>
                <w:right w:val="none" w:sz="0" w:space="0" w:color="auto"/>
              </w:divBdr>
            </w:div>
            <w:div w:id="1427575921">
              <w:marLeft w:val="0"/>
              <w:marRight w:val="0"/>
              <w:marTop w:val="0"/>
              <w:marBottom w:val="0"/>
              <w:divBdr>
                <w:top w:val="none" w:sz="0" w:space="0" w:color="auto"/>
                <w:left w:val="none" w:sz="0" w:space="0" w:color="auto"/>
                <w:bottom w:val="none" w:sz="0" w:space="0" w:color="auto"/>
                <w:right w:val="none" w:sz="0" w:space="0" w:color="auto"/>
              </w:divBdr>
            </w:div>
            <w:div w:id="1184055989">
              <w:marLeft w:val="0"/>
              <w:marRight w:val="0"/>
              <w:marTop w:val="0"/>
              <w:marBottom w:val="0"/>
              <w:divBdr>
                <w:top w:val="none" w:sz="0" w:space="0" w:color="auto"/>
                <w:left w:val="none" w:sz="0" w:space="0" w:color="auto"/>
                <w:bottom w:val="none" w:sz="0" w:space="0" w:color="auto"/>
                <w:right w:val="none" w:sz="0" w:space="0" w:color="auto"/>
              </w:divBdr>
            </w:div>
          </w:divsChild>
        </w:div>
        <w:div w:id="128059181">
          <w:marLeft w:val="0"/>
          <w:marRight w:val="0"/>
          <w:marTop w:val="0"/>
          <w:marBottom w:val="120"/>
          <w:divBdr>
            <w:top w:val="none" w:sz="0" w:space="0" w:color="auto"/>
            <w:left w:val="none" w:sz="0" w:space="0" w:color="auto"/>
            <w:bottom w:val="none" w:sz="0" w:space="0" w:color="auto"/>
            <w:right w:val="none" w:sz="0" w:space="0" w:color="auto"/>
          </w:divBdr>
          <w:divsChild>
            <w:div w:id="1681471439">
              <w:marLeft w:val="0"/>
              <w:marRight w:val="0"/>
              <w:marTop w:val="0"/>
              <w:marBottom w:val="0"/>
              <w:divBdr>
                <w:top w:val="none" w:sz="0" w:space="0" w:color="auto"/>
                <w:left w:val="none" w:sz="0" w:space="0" w:color="auto"/>
                <w:bottom w:val="none" w:sz="0" w:space="0" w:color="auto"/>
                <w:right w:val="none" w:sz="0" w:space="0" w:color="auto"/>
              </w:divBdr>
            </w:div>
          </w:divsChild>
        </w:div>
        <w:div w:id="1203244674">
          <w:marLeft w:val="0"/>
          <w:marRight w:val="0"/>
          <w:marTop w:val="0"/>
          <w:marBottom w:val="120"/>
          <w:divBdr>
            <w:top w:val="none" w:sz="0" w:space="0" w:color="auto"/>
            <w:left w:val="none" w:sz="0" w:space="0" w:color="auto"/>
            <w:bottom w:val="none" w:sz="0" w:space="0" w:color="auto"/>
            <w:right w:val="none" w:sz="0" w:space="0" w:color="auto"/>
          </w:divBdr>
          <w:divsChild>
            <w:div w:id="1124008745">
              <w:marLeft w:val="0"/>
              <w:marRight w:val="0"/>
              <w:marTop w:val="0"/>
              <w:marBottom w:val="0"/>
              <w:divBdr>
                <w:top w:val="none" w:sz="0" w:space="0" w:color="auto"/>
                <w:left w:val="none" w:sz="0" w:space="0" w:color="auto"/>
                <w:bottom w:val="none" w:sz="0" w:space="0" w:color="auto"/>
                <w:right w:val="none" w:sz="0" w:space="0" w:color="auto"/>
              </w:divBdr>
            </w:div>
          </w:divsChild>
        </w:div>
        <w:div w:id="627128822">
          <w:marLeft w:val="0"/>
          <w:marRight w:val="0"/>
          <w:marTop w:val="225"/>
          <w:marBottom w:val="0"/>
          <w:divBdr>
            <w:top w:val="none" w:sz="0" w:space="0" w:color="auto"/>
            <w:left w:val="none" w:sz="0" w:space="0" w:color="auto"/>
            <w:bottom w:val="none" w:sz="0" w:space="0" w:color="auto"/>
            <w:right w:val="none" w:sz="0" w:space="0" w:color="auto"/>
          </w:divBdr>
        </w:div>
        <w:div w:id="566116556">
          <w:marLeft w:val="0"/>
          <w:marRight w:val="0"/>
          <w:marTop w:val="150"/>
          <w:marBottom w:val="0"/>
          <w:divBdr>
            <w:top w:val="none" w:sz="0" w:space="0" w:color="auto"/>
            <w:left w:val="none" w:sz="0" w:space="0" w:color="auto"/>
            <w:bottom w:val="none" w:sz="0" w:space="0" w:color="auto"/>
            <w:right w:val="none" w:sz="0" w:space="0" w:color="auto"/>
          </w:divBdr>
        </w:div>
        <w:div w:id="1235775574">
          <w:marLeft w:val="0"/>
          <w:marRight w:val="0"/>
          <w:marTop w:val="0"/>
          <w:marBottom w:val="120"/>
          <w:divBdr>
            <w:top w:val="none" w:sz="0" w:space="0" w:color="auto"/>
            <w:left w:val="none" w:sz="0" w:space="0" w:color="auto"/>
            <w:bottom w:val="none" w:sz="0" w:space="0" w:color="auto"/>
            <w:right w:val="none" w:sz="0" w:space="0" w:color="auto"/>
          </w:divBdr>
          <w:divsChild>
            <w:div w:id="1728912233">
              <w:marLeft w:val="0"/>
              <w:marRight w:val="0"/>
              <w:marTop w:val="0"/>
              <w:marBottom w:val="0"/>
              <w:divBdr>
                <w:top w:val="none" w:sz="0" w:space="0" w:color="auto"/>
                <w:left w:val="none" w:sz="0" w:space="0" w:color="auto"/>
                <w:bottom w:val="none" w:sz="0" w:space="0" w:color="auto"/>
                <w:right w:val="none" w:sz="0" w:space="0" w:color="auto"/>
              </w:divBdr>
            </w:div>
            <w:div w:id="406659337">
              <w:marLeft w:val="0"/>
              <w:marRight w:val="0"/>
              <w:marTop w:val="0"/>
              <w:marBottom w:val="0"/>
              <w:divBdr>
                <w:top w:val="none" w:sz="0" w:space="0" w:color="auto"/>
                <w:left w:val="none" w:sz="0" w:space="0" w:color="auto"/>
                <w:bottom w:val="none" w:sz="0" w:space="0" w:color="auto"/>
                <w:right w:val="none" w:sz="0" w:space="0" w:color="auto"/>
              </w:divBdr>
            </w:div>
            <w:div w:id="1635673025">
              <w:marLeft w:val="0"/>
              <w:marRight w:val="0"/>
              <w:marTop w:val="0"/>
              <w:marBottom w:val="0"/>
              <w:divBdr>
                <w:top w:val="none" w:sz="0" w:space="0" w:color="auto"/>
                <w:left w:val="none" w:sz="0" w:space="0" w:color="auto"/>
                <w:bottom w:val="none" w:sz="0" w:space="0" w:color="auto"/>
                <w:right w:val="none" w:sz="0" w:space="0" w:color="auto"/>
              </w:divBdr>
            </w:div>
            <w:div w:id="23557677">
              <w:marLeft w:val="0"/>
              <w:marRight w:val="0"/>
              <w:marTop w:val="0"/>
              <w:marBottom w:val="0"/>
              <w:divBdr>
                <w:top w:val="none" w:sz="0" w:space="0" w:color="auto"/>
                <w:left w:val="none" w:sz="0" w:space="0" w:color="auto"/>
                <w:bottom w:val="none" w:sz="0" w:space="0" w:color="auto"/>
                <w:right w:val="none" w:sz="0" w:space="0" w:color="auto"/>
              </w:divBdr>
            </w:div>
          </w:divsChild>
        </w:div>
        <w:div w:id="1588689197">
          <w:marLeft w:val="0"/>
          <w:marRight w:val="0"/>
          <w:marTop w:val="0"/>
          <w:marBottom w:val="120"/>
          <w:divBdr>
            <w:top w:val="none" w:sz="0" w:space="0" w:color="auto"/>
            <w:left w:val="none" w:sz="0" w:space="0" w:color="auto"/>
            <w:bottom w:val="none" w:sz="0" w:space="0" w:color="auto"/>
            <w:right w:val="none" w:sz="0" w:space="0" w:color="auto"/>
          </w:divBdr>
          <w:divsChild>
            <w:div w:id="708916483">
              <w:marLeft w:val="0"/>
              <w:marRight w:val="0"/>
              <w:marTop w:val="0"/>
              <w:marBottom w:val="0"/>
              <w:divBdr>
                <w:top w:val="none" w:sz="0" w:space="0" w:color="auto"/>
                <w:left w:val="none" w:sz="0" w:space="0" w:color="auto"/>
                <w:bottom w:val="none" w:sz="0" w:space="0" w:color="auto"/>
                <w:right w:val="none" w:sz="0" w:space="0" w:color="auto"/>
              </w:divBdr>
            </w:div>
            <w:div w:id="1155411957">
              <w:marLeft w:val="0"/>
              <w:marRight w:val="0"/>
              <w:marTop w:val="0"/>
              <w:marBottom w:val="0"/>
              <w:divBdr>
                <w:top w:val="none" w:sz="0" w:space="0" w:color="auto"/>
                <w:left w:val="none" w:sz="0" w:space="0" w:color="auto"/>
                <w:bottom w:val="none" w:sz="0" w:space="0" w:color="auto"/>
                <w:right w:val="none" w:sz="0" w:space="0" w:color="auto"/>
              </w:divBdr>
            </w:div>
          </w:divsChild>
        </w:div>
        <w:div w:id="1799949681">
          <w:marLeft w:val="0"/>
          <w:marRight w:val="0"/>
          <w:marTop w:val="0"/>
          <w:marBottom w:val="120"/>
          <w:divBdr>
            <w:top w:val="none" w:sz="0" w:space="0" w:color="auto"/>
            <w:left w:val="none" w:sz="0" w:space="0" w:color="auto"/>
            <w:bottom w:val="none" w:sz="0" w:space="0" w:color="auto"/>
            <w:right w:val="none" w:sz="0" w:space="0" w:color="auto"/>
          </w:divBdr>
          <w:divsChild>
            <w:div w:id="1889679450">
              <w:marLeft w:val="0"/>
              <w:marRight w:val="0"/>
              <w:marTop w:val="0"/>
              <w:marBottom w:val="0"/>
              <w:divBdr>
                <w:top w:val="none" w:sz="0" w:space="0" w:color="auto"/>
                <w:left w:val="none" w:sz="0" w:space="0" w:color="auto"/>
                <w:bottom w:val="none" w:sz="0" w:space="0" w:color="auto"/>
                <w:right w:val="none" w:sz="0" w:space="0" w:color="auto"/>
              </w:divBdr>
            </w:div>
            <w:div w:id="1801146486">
              <w:marLeft w:val="0"/>
              <w:marRight w:val="0"/>
              <w:marTop w:val="0"/>
              <w:marBottom w:val="0"/>
              <w:divBdr>
                <w:top w:val="none" w:sz="0" w:space="0" w:color="auto"/>
                <w:left w:val="none" w:sz="0" w:space="0" w:color="auto"/>
                <w:bottom w:val="none" w:sz="0" w:space="0" w:color="auto"/>
                <w:right w:val="none" w:sz="0" w:space="0" w:color="auto"/>
              </w:divBdr>
            </w:div>
            <w:div w:id="1715235320">
              <w:marLeft w:val="0"/>
              <w:marRight w:val="0"/>
              <w:marTop w:val="0"/>
              <w:marBottom w:val="0"/>
              <w:divBdr>
                <w:top w:val="none" w:sz="0" w:space="0" w:color="auto"/>
                <w:left w:val="none" w:sz="0" w:space="0" w:color="auto"/>
                <w:bottom w:val="none" w:sz="0" w:space="0" w:color="auto"/>
                <w:right w:val="none" w:sz="0" w:space="0" w:color="auto"/>
              </w:divBdr>
            </w:div>
          </w:divsChild>
        </w:div>
        <w:div w:id="1436099357">
          <w:marLeft w:val="0"/>
          <w:marRight w:val="0"/>
          <w:marTop w:val="0"/>
          <w:marBottom w:val="120"/>
          <w:divBdr>
            <w:top w:val="none" w:sz="0" w:space="0" w:color="auto"/>
            <w:left w:val="none" w:sz="0" w:space="0" w:color="auto"/>
            <w:bottom w:val="none" w:sz="0" w:space="0" w:color="auto"/>
            <w:right w:val="none" w:sz="0" w:space="0" w:color="auto"/>
          </w:divBdr>
          <w:divsChild>
            <w:div w:id="677464138">
              <w:marLeft w:val="0"/>
              <w:marRight w:val="0"/>
              <w:marTop w:val="0"/>
              <w:marBottom w:val="0"/>
              <w:divBdr>
                <w:top w:val="none" w:sz="0" w:space="0" w:color="auto"/>
                <w:left w:val="none" w:sz="0" w:space="0" w:color="auto"/>
                <w:bottom w:val="none" w:sz="0" w:space="0" w:color="auto"/>
                <w:right w:val="none" w:sz="0" w:space="0" w:color="auto"/>
              </w:divBdr>
            </w:div>
          </w:divsChild>
        </w:div>
        <w:div w:id="515004558">
          <w:marLeft w:val="0"/>
          <w:marRight w:val="0"/>
          <w:marTop w:val="0"/>
          <w:marBottom w:val="120"/>
          <w:divBdr>
            <w:top w:val="none" w:sz="0" w:space="0" w:color="auto"/>
            <w:left w:val="none" w:sz="0" w:space="0" w:color="auto"/>
            <w:bottom w:val="none" w:sz="0" w:space="0" w:color="auto"/>
            <w:right w:val="none" w:sz="0" w:space="0" w:color="auto"/>
          </w:divBdr>
          <w:divsChild>
            <w:div w:id="477380687">
              <w:marLeft w:val="0"/>
              <w:marRight w:val="0"/>
              <w:marTop w:val="0"/>
              <w:marBottom w:val="0"/>
              <w:divBdr>
                <w:top w:val="none" w:sz="0" w:space="0" w:color="auto"/>
                <w:left w:val="none" w:sz="0" w:space="0" w:color="auto"/>
                <w:bottom w:val="none" w:sz="0" w:space="0" w:color="auto"/>
                <w:right w:val="none" w:sz="0" w:space="0" w:color="auto"/>
              </w:divBdr>
            </w:div>
            <w:div w:id="656958023">
              <w:marLeft w:val="0"/>
              <w:marRight w:val="0"/>
              <w:marTop w:val="0"/>
              <w:marBottom w:val="0"/>
              <w:divBdr>
                <w:top w:val="none" w:sz="0" w:space="0" w:color="auto"/>
                <w:left w:val="none" w:sz="0" w:space="0" w:color="auto"/>
                <w:bottom w:val="none" w:sz="0" w:space="0" w:color="auto"/>
                <w:right w:val="none" w:sz="0" w:space="0" w:color="auto"/>
              </w:divBdr>
            </w:div>
            <w:div w:id="1764691386">
              <w:marLeft w:val="0"/>
              <w:marRight w:val="0"/>
              <w:marTop w:val="0"/>
              <w:marBottom w:val="0"/>
              <w:divBdr>
                <w:top w:val="none" w:sz="0" w:space="0" w:color="auto"/>
                <w:left w:val="none" w:sz="0" w:space="0" w:color="auto"/>
                <w:bottom w:val="none" w:sz="0" w:space="0" w:color="auto"/>
                <w:right w:val="none" w:sz="0" w:space="0" w:color="auto"/>
              </w:divBdr>
            </w:div>
            <w:div w:id="723211580">
              <w:marLeft w:val="0"/>
              <w:marRight w:val="0"/>
              <w:marTop w:val="0"/>
              <w:marBottom w:val="0"/>
              <w:divBdr>
                <w:top w:val="none" w:sz="0" w:space="0" w:color="auto"/>
                <w:left w:val="none" w:sz="0" w:space="0" w:color="auto"/>
                <w:bottom w:val="none" w:sz="0" w:space="0" w:color="auto"/>
                <w:right w:val="none" w:sz="0" w:space="0" w:color="auto"/>
              </w:divBdr>
            </w:div>
            <w:div w:id="116148383">
              <w:marLeft w:val="0"/>
              <w:marRight w:val="0"/>
              <w:marTop w:val="0"/>
              <w:marBottom w:val="0"/>
              <w:divBdr>
                <w:top w:val="none" w:sz="0" w:space="0" w:color="auto"/>
                <w:left w:val="none" w:sz="0" w:space="0" w:color="auto"/>
                <w:bottom w:val="none" w:sz="0" w:space="0" w:color="auto"/>
                <w:right w:val="none" w:sz="0" w:space="0" w:color="auto"/>
              </w:divBdr>
            </w:div>
            <w:div w:id="179514206">
              <w:marLeft w:val="0"/>
              <w:marRight w:val="0"/>
              <w:marTop w:val="0"/>
              <w:marBottom w:val="0"/>
              <w:divBdr>
                <w:top w:val="none" w:sz="0" w:space="0" w:color="auto"/>
                <w:left w:val="none" w:sz="0" w:space="0" w:color="auto"/>
                <w:bottom w:val="none" w:sz="0" w:space="0" w:color="auto"/>
                <w:right w:val="none" w:sz="0" w:space="0" w:color="auto"/>
              </w:divBdr>
            </w:div>
            <w:div w:id="1311129767">
              <w:marLeft w:val="0"/>
              <w:marRight w:val="0"/>
              <w:marTop w:val="0"/>
              <w:marBottom w:val="0"/>
              <w:divBdr>
                <w:top w:val="none" w:sz="0" w:space="0" w:color="auto"/>
                <w:left w:val="none" w:sz="0" w:space="0" w:color="auto"/>
                <w:bottom w:val="none" w:sz="0" w:space="0" w:color="auto"/>
                <w:right w:val="none" w:sz="0" w:space="0" w:color="auto"/>
              </w:divBdr>
            </w:div>
            <w:div w:id="1909536811">
              <w:marLeft w:val="0"/>
              <w:marRight w:val="0"/>
              <w:marTop w:val="0"/>
              <w:marBottom w:val="0"/>
              <w:divBdr>
                <w:top w:val="none" w:sz="0" w:space="0" w:color="auto"/>
                <w:left w:val="none" w:sz="0" w:space="0" w:color="auto"/>
                <w:bottom w:val="none" w:sz="0" w:space="0" w:color="auto"/>
                <w:right w:val="none" w:sz="0" w:space="0" w:color="auto"/>
              </w:divBdr>
            </w:div>
            <w:div w:id="1520461949">
              <w:marLeft w:val="0"/>
              <w:marRight w:val="0"/>
              <w:marTop w:val="0"/>
              <w:marBottom w:val="0"/>
              <w:divBdr>
                <w:top w:val="none" w:sz="0" w:space="0" w:color="auto"/>
                <w:left w:val="none" w:sz="0" w:space="0" w:color="auto"/>
                <w:bottom w:val="none" w:sz="0" w:space="0" w:color="auto"/>
                <w:right w:val="none" w:sz="0" w:space="0" w:color="auto"/>
              </w:divBdr>
            </w:div>
            <w:div w:id="430008865">
              <w:marLeft w:val="0"/>
              <w:marRight w:val="0"/>
              <w:marTop w:val="0"/>
              <w:marBottom w:val="0"/>
              <w:divBdr>
                <w:top w:val="none" w:sz="0" w:space="0" w:color="auto"/>
                <w:left w:val="none" w:sz="0" w:space="0" w:color="auto"/>
                <w:bottom w:val="none" w:sz="0" w:space="0" w:color="auto"/>
                <w:right w:val="none" w:sz="0" w:space="0" w:color="auto"/>
              </w:divBdr>
            </w:div>
            <w:div w:id="746346724">
              <w:marLeft w:val="0"/>
              <w:marRight w:val="0"/>
              <w:marTop w:val="0"/>
              <w:marBottom w:val="0"/>
              <w:divBdr>
                <w:top w:val="none" w:sz="0" w:space="0" w:color="auto"/>
                <w:left w:val="none" w:sz="0" w:space="0" w:color="auto"/>
                <w:bottom w:val="none" w:sz="0" w:space="0" w:color="auto"/>
                <w:right w:val="none" w:sz="0" w:space="0" w:color="auto"/>
              </w:divBdr>
            </w:div>
            <w:div w:id="1066997913">
              <w:marLeft w:val="0"/>
              <w:marRight w:val="0"/>
              <w:marTop w:val="0"/>
              <w:marBottom w:val="0"/>
              <w:divBdr>
                <w:top w:val="none" w:sz="0" w:space="0" w:color="auto"/>
                <w:left w:val="none" w:sz="0" w:space="0" w:color="auto"/>
                <w:bottom w:val="none" w:sz="0" w:space="0" w:color="auto"/>
                <w:right w:val="none" w:sz="0" w:space="0" w:color="auto"/>
              </w:divBdr>
            </w:div>
            <w:div w:id="1021205170">
              <w:marLeft w:val="0"/>
              <w:marRight w:val="0"/>
              <w:marTop w:val="0"/>
              <w:marBottom w:val="0"/>
              <w:divBdr>
                <w:top w:val="none" w:sz="0" w:space="0" w:color="auto"/>
                <w:left w:val="none" w:sz="0" w:space="0" w:color="auto"/>
                <w:bottom w:val="none" w:sz="0" w:space="0" w:color="auto"/>
                <w:right w:val="none" w:sz="0" w:space="0" w:color="auto"/>
              </w:divBdr>
            </w:div>
            <w:div w:id="1950549047">
              <w:marLeft w:val="0"/>
              <w:marRight w:val="0"/>
              <w:marTop w:val="0"/>
              <w:marBottom w:val="0"/>
              <w:divBdr>
                <w:top w:val="none" w:sz="0" w:space="0" w:color="auto"/>
                <w:left w:val="none" w:sz="0" w:space="0" w:color="auto"/>
                <w:bottom w:val="none" w:sz="0" w:space="0" w:color="auto"/>
                <w:right w:val="none" w:sz="0" w:space="0" w:color="auto"/>
              </w:divBdr>
            </w:div>
            <w:div w:id="1102995543">
              <w:marLeft w:val="0"/>
              <w:marRight w:val="0"/>
              <w:marTop w:val="0"/>
              <w:marBottom w:val="0"/>
              <w:divBdr>
                <w:top w:val="none" w:sz="0" w:space="0" w:color="auto"/>
                <w:left w:val="none" w:sz="0" w:space="0" w:color="auto"/>
                <w:bottom w:val="none" w:sz="0" w:space="0" w:color="auto"/>
                <w:right w:val="none" w:sz="0" w:space="0" w:color="auto"/>
              </w:divBdr>
            </w:div>
            <w:div w:id="472450146">
              <w:marLeft w:val="0"/>
              <w:marRight w:val="0"/>
              <w:marTop w:val="0"/>
              <w:marBottom w:val="0"/>
              <w:divBdr>
                <w:top w:val="none" w:sz="0" w:space="0" w:color="auto"/>
                <w:left w:val="none" w:sz="0" w:space="0" w:color="auto"/>
                <w:bottom w:val="none" w:sz="0" w:space="0" w:color="auto"/>
                <w:right w:val="none" w:sz="0" w:space="0" w:color="auto"/>
              </w:divBdr>
            </w:div>
            <w:div w:id="1018626923">
              <w:marLeft w:val="0"/>
              <w:marRight w:val="0"/>
              <w:marTop w:val="0"/>
              <w:marBottom w:val="0"/>
              <w:divBdr>
                <w:top w:val="none" w:sz="0" w:space="0" w:color="auto"/>
                <w:left w:val="none" w:sz="0" w:space="0" w:color="auto"/>
                <w:bottom w:val="none" w:sz="0" w:space="0" w:color="auto"/>
                <w:right w:val="none" w:sz="0" w:space="0" w:color="auto"/>
              </w:divBdr>
            </w:div>
            <w:div w:id="378551449">
              <w:marLeft w:val="0"/>
              <w:marRight w:val="0"/>
              <w:marTop w:val="0"/>
              <w:marBottom w:val="0"/>
              <w:divBdr>
                <w:top w:val="none" w:sz="0" w:space="0" w:color="auto"/>
                <w:left w:val="none" w:sz="0" w:space="0" w:color="auto"/>
                <w:bottom w:val="none" w:sz="0" w:space="0" w:color="auto"/>
                <w:right w:val="none" w:sz="0" w:space="0" w:color="auto"/>
              </w:divBdr>
            </w:div>
            <w:div w:id="1253709861">
              <w:marLeft w:val="0"/>
              <w:marRight w:val="0"/>
              <w:marTop w:val="0"/>
              <w:marBottom w:val="0"/>
              <w:divBdr>
                <w:top w:val="none" w:sz="0" w:space="0" w:color="auto"/>
                <w:left w:val="none" w:sz="0" w:space="0" w:color="auto"/>
                <w:bottom w:val="none" w:sz="0" w:space="0" w:color="auto"/>
                <w:right w:val="none" w:sz="0" w:space="0" w:color="auto"/>
              </w:divBdr>
            </w:div>
            <w:div w:id="1623226177">
              <w:marLeft w:val="0"/>
              <w:marRight w:val="0"/>
              <w:marTop w:val="0"/>
              <w:marBottom w:val="0"/>
              <w:divBdr>
                <w:top w:val="none" w:sz="0" w:space="0" w:color="auto"/>
                <w:left w:val="none" w:sz="0" w:space="0" w:color="auto"/>
                <w:bottom w:val="none" w:sz="0" w:space="0" w:color="auto"/>
                <w:right w:val="none" w:sz="0" w:space="0" w:color="auto"/>
              </w:divBdr>
            </w:div>
          </w:divsChild>
        </w:div>
        <w:div w:id="1598056438">
          <w:marLeft w:val="0"/>
          <w:marRight w:val="0"/>
          <w:marTop w:val="0"/>
          <w:marBottom w:val="120"/>
          <w:divBdr>
            <w:top w:val="none" w:sz="0" w:space="0" w:color="auto"/>
            <w:left w:val="none" w:sz="0" w:space="0" w:color="auto"/>
            <w:bottom w:val="none" w:sz="0" w:space="0" w:color="auto"/>
            <w:right w:val="none" w:sz="0" w:space="0" w:color="auto"/>
          </w:divBdr>
          <w:divsChild>
            <w:div w:id="1504474732">
              <w:marLeft w:val="0"/>
              <w:marRight w:val="0"/>
              <w:marTop w:val="0"/>
              <w:marBottom w:val="0"/>
              <w:divBdr>
                <w:top w:val="none" w:sz="0" w:space="0" w:color="auto"/>
                <w:left w:val="none" w:sz="0" w:space="0" w:color="auto"/>
                <w:bottom w:val="none" w:sz="0" w:space="0" w:color="auto"/>
                <w:right w:val="none" w:sz="0" w:space="0" w:color="auto"/>
              </w:divBdr>
            </w:div>
            <w:div w:id="1116287256">
              <w:marLeft w:val="0"/>
              <w:marRight w:val="0"/>
              <w:marTop w:val="0"/>
              <w:marBottom w:val="0"/>
              <w:divBdr>
                <w:top w:val="none" w:sz="0" w:space="0" w:color="auto"/>
                <w:left w:val="none" w:sz="0" w:space="0" w:color="auto"/>
                <w:bottom w:val="none" w:sz="0" w:space="0" w:color="auto"/>
                <w:right w:val="none" w:sz="0" w:space="0" w:color="auto"/>
              </w:divBdr>
            </w:div>
            <w:div w:id="1766029957">
              <w:marLeft w:val="0"/>
              <w:marRight w:val="0"/>
              <w:marTop w:val="0"/>
              <w:marBottom w:val="0"/>
              <w:divBdr>
                <w:top w:val="none" w:sz="0" w:space="0" w:color="auto"/>
                <w:left w:val="none" w:sz="0" w:space="0" w:color="auto"/>
                <w:bottom w:val="none" w:sz="0" w:space="0" w:color="auto"/>
                <w:right w:val="none" w:sz="0" w:space="0" w:color="auto"/>
              </w:divBdr>
            </w:div>
            <w:div w:id="1926844319">
              <w:marLeft w:val="0"/>
              <w:marRight w:val="0"/>
              <w:marTop w:val="0"/>
              <w:marBottom w:val="0"/>
              <w:divBdr>
                <w:top w:val="none" w:sz="0" w:space="0" w:color="auto"/>
                <w:left w:val="none" w:sz="0" w:space="0" w:color="auto"/>
                <w:bottom w:val="none" w:sz="0" w:space="0" w:color="auto"/>
                <w:right w:val="none" w:sz="0" w:space="0" w:color="auto"/>
              </w:divBdr>
            </w:div>
            <w:div w:id="819807689">
              <w:marLeft w:val="0"/>
              <w:marRight w:val="0"/>
              <w:marTop w:val="0"/>
              <w:marBottom w:val="0"/>
              <w:divBdr>
                <w:top w:val="none" w:sz="0" w:space="0" w:color="auto"/>
                <w:left w:val="none" w:sz="0" w:space="0" w:color="auto"/>
                <w:bottom w:val="none" w:sz="0" w:space="0" w:color="auto"/>
                <w:right w:val="none" w:sz="0" w:space="0" w:color="auto"/>
              </w:divBdr>
            </w:div>
            <w:div w:id="984626510">
              <w:marLeft w:val="0"/>
              <w:marRight w:val="0"/>
              <w:marTop w:val="0"/>
              <w:marBottom w:val="0"/>
              <w:divBdr>
                <w:top w:val="none" w:sz="0" w:space="0" w:color="auto"/>
                <w:left w:val="none" w:sz="0" w:space="0" w:color="auto"/>
                <w:bottom w:val="none" w:sz="0" w:space="0" w:color="auto"/>
                <w:right w:val="none" w:sz="0" w:space="0" w:color="auto"/>
              </w:divBdr>
            </w:div>
            <w:div w:id="126319688">
              <w:marLeft w:val="0"/>
              <w:marRight w:val="0"/>
              <w:marTop w:val="0"/>
              <w:marBottom w:val="0"/>
              <w:divBdr>
                <w:top w:val="none" w:sz="0" w:space="0" w:color="auto"/>
                <w:left w:val="none" w:sz="0" w:space="0" w:color="auto"/>
                <w:bottom w:val="none" w:sz="0" w:space="0" w:color="auto"/>
                <w:right w:val="none" w:sz="0" w:space="0" w:color="auto"/>
              </w:divBdr>
            </w:div>
            <w:div w:id="91512197">
              <w:marLeft w:val="0"/>
              <w:marRight w:val="0"/>
              <w:marTop w:val="0"/>
              <w:marBottom w:val="0"/>
              <w:divBdr>
                <w:top w:val="none" w:sz="0" w:space="0" w:color="auto"/>
                <w:left w:val="none" w:sz="0" w:space="0" w:color="auto"/>
                <w:bottom w:val="none" w:sz="0" w:space="0" w:color="auto"/>
                <w:right w:val="none" w:sz="0" w:space="0" w:color="auto"/>
              </w:divBdr>
            </w:div>
            <w:div w:id="1278758543">
              <w:marLeft w:val="0"/>
              <w:marRight w:val="0"/>
              <w:marTop w:val="0"/>
              <w:marBottom w:val="0"/>
              <w:divBdr>
                <w:top w:val="none" w:sz="0" w:space="0" w:color="auto"/>
                <w:left w:val="none" w:sz="0" w:space="0" w:color="auto"/>
                <w:bottom w:val="none" w:sz="0" w:space="0" w:color="auto"/>
                <w:right w:val="none" w:sz="0" w:space="0" w:color="auto"/>
              </w:divBdr>
            </w:div>
            <w:div w:id="1531072263">
              <w:marLeft w:val="0"/>
              <w:marRight w:val="0"/>
              <w:marTop w:val="0"/>
              <w:marBottom w:val="0"/>
              <w:divBdr>
                <w:top w:val="none" w:sz="0" w:space="0" w:color="auto"/>
                <w:left w:val="none" w:sz="0" w:space="0" w:color="auto"/>
                <w:bottom w:val="none" w:sz="0" w:space="0" w:color="auto"/>
                <w:right w:val="none" w:sz="0" w:space="0" w:color="auto"/>
              </w:divBdr>
            </w:div>
            <w:div w:id="1402097133">
              <w:marLeft w:val="0"/>
              <w:marRight w:val="0"/>
              <w:marTop w:val="0"/>
              <w:marBottom w:val="0"/>
              <w:divBdr>
                <w:top w:val="none" w:sz="0" w:space="0" w:color="auto"/>
                <w:left w:val="none" w:sz="0" w:space="0" w:color="auto"/>
                <w:bottom w:val="none" w:sz="0" w:space="0" w:color="auto"/>
                <w:right w:val="none" w:sz="0" w:space="0" w:color="auto"/>
              </w:divBdr>
            </w:div>
            <w:div w:id="662665880">
              <w:marLeft w:val="0"/>
              <w:marRight w:val="0"/>
              <w:marTop w:val="0"/>
              <w:marBottom w:val="0"/>
              <w:divBdr>
                <w:top w:val="none" w:sz="0" w:space="0" w:color="auto"/>
                <w:left w:val="none" w:sz="0" w:space="0" w:color="auto"/>
                <w:bottom w:val="none" w:sz="0" w:space="0" w:color="auto"/>
                <w:right w:val="none" w:sz="0" w:space="0" w:color="auto"/>
              </w:divBdr>
            </w:div>
            <w:div w:id="1072777859">
              <w:marLeft w:val="0"/>
              <w:marRight w:val="0"/>
              <w:marTop w:val="0"/>
              <w:marBottom w:val="0"/>
              <w:divBdr>
                <w:top w:val="none" w:sz="0" w:space="0" w:color="auto"/>
                <w:left w:val="none" w:sz="0" w:space="0" w:color="auto"/>
                <w:bottom w:val="none" w:sz="0" w:space="0" w:color="auto"/>
                <w:right w:val="none" w:sz="0" w:space="0" w:color="auto"/>
              </w:divBdr>
            </w:div>
            <w:div w:id="580529588">
              <w:marLeft w:val="0"/>
              <w:marRight w:val="0"/>
              <w:marTop w:val="0"/>
              <w:marBottom w:val="0"/>
              <w:divBdr>
                <w:top w:val="none" w:sz="0" w:space="0" w:color="auto"/>
                <w:left w:val="none" w:sz="0" w:space="0" w:color="auto"/>
                <w:bottom w:val="none" w:sz="0" w:space="0" w:color="auto"/>
                <w:right w:val="none" w:sz="0" w:space="0" w:color="auto"/>
              </w:divBdr>
            </w:div>
            <w:div w:id="1467430988">
              <w:marLeft w:val="0"/>
              <w:marRight w:val="0"/>
              <w:marTop w:val="0"/>
              <w:marBottom w:val="0"/>
              <w:divBdr>
                <w:top w:val="none" w:sz="0" w:space="0" w:color="auto"/>
                <w:left w:val="none" w:sz="0" w:space="0" w:color="auto"/>
                <w:bottom w:val="none" w:sz="0" w:space="0" w:color="auto"/>
                <w:right w:val="none" w:sz="0" w:space="0" w:color="auto"/>
              </w:divBdr>
            </w:div>
            <w:div w:id="1719159863">
              <w:marLeft w:val="0"/>
              <w:marRight w:val="0"/>
              <w:marTop w:val="0"/>
              <w:marBottom w:val="0"/>
              <w:divBdr>
                <w:top w:val="none" w:sz="0" w:space="0" w:color="auto"/>
                <w:left w:val="none" w:sz="0" w:space="0" w:color="auto"/>
                <w:bottom w:val="none" w:sz="0" w:space="0" w:color="auto"/>
                <w:right w:val="none" w:sz="0" w:space="0" w:color="auto"/>
              </w:divBdr>
            </w:div>
            <w:div w:id="1869760462">
              <w:marLeft w:val="0"/>
              <w:marRight w:val="0"/>
              <w:marTop w:val="0"/>
              <w:marBottom w:val="0"/>
              <w:divBdr>
                <w:top w:val="none" w:sz="0" w:space="0" w:color="auto"/>
                <w:left w:val="none" w:sz="0" w:space="0" w:color="auto"/>
                <w:bottom w:val="none" w:sz="0" w:space="0" w:color="auto"/>
                <w:right w:val="none" w:sz="0" w:space="0" w:color="auto"/>
              </w:divBdr>
            </w:div>
            <w:div w:id="889612819">
              <w:marLeft w:val="0"/>
              <w:marRight w:val="0"/>
              <w:marTop w:val="0"/>
              <w:marBottom w:val="0"/>
              <w:divBdr>
                <w:top w:val="none" w:sz="0" w:space="0" w:color="auto"/>
                <w:left w:val="none" w:sz="0" w:space="0" w:color="auto"/>
                <w:bottom w:val="none" w:sz="0" w:space="0" w:color="auto"/>
                <w:right w:val="none" w:sz="0" w:space="0" w:color="auto"/>
              </w:divBdr>
            </w:div>
            <w:div w:id="209343827">
              <w:marLeft w:val="0"/>
              <w:marRight w:val="0"/>
              <w:marTop w:val="0"/>
              <w:marBottom w:val="0"/>
              <w:divBdr>
                <w:top w:val="none" w:sz="0" w:space="0" w:color="auto"/>
                <w:left w:val="none" w:sz="0" w:space="0" w:color="auto"/>
                <w:bottom w:val="none" w:sz="0" w:space="0" w:color="auto"/>
                <w:right w:val="none" w:sz="0" w:space="0" w:color="auto"/>
              </w:divBdr>
            </w:div>
            <w:div w:id="1677659220">
              <w:marLeft w:val="0"/>
              <w:marRight w:val="0"/>
              <w:marTop w:val="0"/>
              <w:marBottom w:val="0"/>
              <w:divBdr>
                <w:top w:val="none" w:sz="0" w:space="0" w:color="auto"/>
                <w:left w:val="none" w:sz="0" w:space="0" w:color="auto"/>
                <w:bottom w:val="none" w:sz="0" w:space="0" w:color="auto"/>
                <w:right w:val="none" w:sz="0" w:space="0" w:color="auto"/>
              </w:divBdr>
            </w:div>
            <w:div w:id="154146131">
              <w:marLeft w:val="0"/>
              <w:marRight w:val="0"/>
              <w:marTop w:val="0"/>
              <w:marBottom w:val="0"/>
              <w:divBdr>
                <w:top w:val="none" w:sz="0" w:space="0" w:color="auto"/>
                <w:left w:val="none" w:sz="0" w:space="0" w:color="auto"/>
                <w:bottom w:val="none" w:sz="0" w:space="0" w:color="auto"/>
                <w:right w:val="none" w:sz="0" w:space="0" w:color="auto"/>
              </w:divBdr>
            </w:div>
            <w:div w:id="761534210">
              <w:marLeft w:val="0"/>
              <w:marRight w:val="0"/>
              <w:marTop w:val="0"/>
              <w:marBottom w:val="0"/>
              <w:divBdr>
                <w:top w:val="none" w:sz="0" w:space="0" w:color="auto"/>
                <w:left w:val="none" w:sz="0" w:space="0" w:color="auto"/>
                <w:bottom w:val="none" w:sz="0" w:space="0" w:color="auto"/>
                <w:right w:val="none" w:sz="0" w:space="0" w:color="auto"/>
              </w:divBdr>
            </w:div>
            <w:div w:id="909463090">
              <w:marLeft w:val="0"/>
              <w:marRight w:val="0"/>
              <w:marTop w:val="0"/>
              <w:marBottom w:val="0"/>
              <w:divBdr>
                <w:top w:val="none" w:sz="0" w:space="0" w:color="auto"/>
                <w:left w:val="none" w:sz="0" w:space="0" w:color="auto"/>
                <w:bottom w:val="none" w:sz="0" w:space="0" w:color="auto"/>
                <w:right w:val="none" w:sz="0" w:space="0" w:color="auto"/>
              </w:divBdr>
            </w:div>
            <w:div w:id="40861238">
              <w:marLeft w:val="0"/>
              <w:marRight w:val="0"/>
              <w:marTop w:val="0"/>
              <w:marBottom w:val="0"/>
              <w:divBdr>
                <w:top w:val="none" w:sz="0" w:space="0" w:color="auto"/>
                <w:left w:val="none" w:sz="0" w:space="0" w:color="auto"/>
                <w:bottom w:val="none" w:sz="0" w:space="0" w:color="auto"/>
                <w:right w:val="none" w:sz="0" w:space="0" w:color="auto"/>
              </w:divBdr>
            </w:div>
            <w:div w:id="139739524">
              <w:marLeft w:val="0"/>
              <w:marRight w:val="0"/>
              <w:marTop w:val="0"/>
              <w:marBottom w:val="0"/>
              <w:divBdr>
                <w:top w:val="none" w:sz="0" w:space="0" w:color="auto"/>
                <w:left w:val="none" w:sz="0" w:space="0" w:color="auto"/>
                <w:bottom w:val="none" w:sz="0" w:space="0" w:color="auto"/>
                <w:right w:val="none" w:sz="0" w:space="0" w:color="auto"/>
              </w:divBdr>
            </w:div>
            <w:div w:id="90246389">
              <w:marLeft w:val="0"/>
              <w:marRight w:val="0"/>
              <w:marTop w:val="0"/>
              <w:marBottom w:val="0"/>
              <w:divBdr>
                <w:top w:val="none" w:sz="0" w:space="0" w:color="auto"/>
                <w:left w:val="none" w:sz="0" w:space="0" w:color="auto"/>
                <w:bottom w:val="none" w:sz="0" w:space="0" w:color="auto"/>
                <w:right w:val="none" w:sz="0" w:space="0" w:color="auto"/>
              </w:divBdr>
            </w:div>
            <w:div w:id="260071500">
              <w:marLeft w:val="0"/>
              <w:marRight w:val="0"/>
              <w:marTop w:val="0"/>
              <w:marBottom w:val="0"/>
              <w:divBdr>
                <w:top w:val="none" w:sz="0" w:space="0" w:color="auto"/>
                <w:left w:val="none" w:sz="0" w:space="0" w:color="auto"/>
                <w:bottom w:val="none" w:sz="0" w:space="0" w:color="auto"/>
                <w:right w:val="none" w:sz="0" w:space="0" w:color="auto"/>
              </w:divBdr>
            </w:div>
            <w:div w:id="1662079308">
              <w:marLeft w:val="0"/>
              <w:marRight w:val="0"/>
              <w:marTop w:val="0"/>
              <w:marBottom w:val="0"/>
              <w:divBdr>
                <w:top w:val="none" w:sz="0" w:space="0" w:color="auto"/>
                <w:left w:val="none" w:sz="0" w:space="0" w:color="auto"/>
                <w:bottom w:val="none" w:sz="0" w:space="0" w:color="auto"/>
                <w:right w:val="none" w:sz="0" w:space="0" w:color="auto"/>
              </w:divBdr>
            </w:div>
            <w:div w:id="2139178255">
              <w:marLeft w:val="0"/>
              <w:marRight w:val="0"/>
              <w:marTop w:val="0"/>
              <w:marBottom w:val="0"/>
              <w:divBdr>
                <w:top w:val="none" w:sz="0" w:space="0" w:color="auto"/>
                <w:left w:val="none" w:sz="0" w:space="0" w:color="auto"/>
                <w:bottom w:val="none" w:sz="0" w:space="0" w:color="auto"/>
                <w:right w:val="none" w:sz="0" w:space="0" w:color="auto"/>
              </w:divBdr>
            </w:div>
            <w:div w:id="1916476933">
              <w:marLeft w:val="0"/>
              <w:marRight w:val="0"/>
              <w:marTop w:val="0"/>
              <w:marBottom w:val="0"/>
              <w:divBdr>
                <w:top w:val="none" w:sz="0" w:space="0" w:color="auto"/>
                <w:left w:val="none" w:sz="0" w:space="0" w:color="auto"/>
                <w:bottom w:val="none" w:sz="0" w:space="0" w:color="auto"/>
                <w:right w:val="none" w:sz="0" w:space="0" w:color="auto"/>
              </w:divBdr>
            </w:div>
            <w:div w:id="621349484">
              <w:marLeft w:val="0"/>
              <w:marRight w:val="0"/>
              <w:marTop w:val="0"/>
              <w:marBottom w:val="0"/>
              <w:divBdr>
                <w:top w:val="none" w:sz="0" w:space="0" w:color="auto"/>
                <w:left w:val="none" w:sz="0" w:space="0" w:color="auto"/>
                <w:bottom w:val="none" w:sz="0" w:space="0" w:color="auto"/>
                <w:right w:val="none" w:sz="0" w:space="0" w:color="auto"/>
              </w:divBdr>
            </w:div>
          </w:divsChild>
        </w:div>
        <w:div w:id="1996449728">
          <w:marLeft w:val="0"/>
          <w:marRight w:val="0"/>
          <w:marTop w:val="0"/>
          <w:marBottom w:val="120"/>
          <w:divBdr>
            <w:top w:val="none" w:sz="0" w:space="0" w:color="auto"/>
            <w:left w:val="none" w:sz="0" w:space="0" w:color="auto"/>
            <w:bottom w:val="none" w:sz="0" w:space="0" w:color="auto"/>
            <w:right w:val="none" w:sz="0" w:space="0" w:color="auto"/>
          </w:divBdr>
          <w:divsChild>
            <w:div w:id="2137674300">
              <w:marLeft w:val="0"/>
              <w:marRight w:val="0"/>
              <w:marTop w:val="0"/>
              <w:marBottom w:val="0"/>
              <w:divBdr>
                <w:top w:val="none" w:sz="0" w:space="0" w:color="auto"/>
                <w:left w:val="none" w:sz="0" w:space="0" w:color="auto"/>
                <w:bottom w:val="none" w:sz="0" w:space="0" w:color="auto"/>
                <w:right w:val="none" w:sz="0" w:space="0" w:color="auto"/>
              </w:divBdr>
            </w:div>
            <w:div w:id="1445685855">
              <w:marLeft w:val="0"/>
              <w:marRight w:val="0"/>
              <w:marTop w:val="0"/>
              <w:marBottom w:val="0"/>
              <w:divBdr>
                <w:top w:val="none" w:sz="0" w:space="0" w:color="auto"/>
                <w:left w:val="none" w:sz="0" w:space="0" w:color="auto"/>
                <w:bottom w:val="none" w:sz="0" w:space="0" w:color="auto"/>
                <w:right w:val="none" w:sz="0" w:space="0" w:color="auto"/>
              </w:divBdr>
            </w:div>
          </w:divsChild>
        </w:div>
        <w:div w:id="1139112717">
          <w:marLeft w:val="0"/>
          <w:marRight w:val="0"/>
          <w:marTop w:val="0"/>
          <w:marBottom w:val="120"/>
          <w:divBdr>
            <w:top w:val="none" w:sz="0" w:space="0" w:color="auto"/>
            <w:left w:val="none" w:sz="0" w:space="0" w:color="auto"/>
            <w:bottom w:val="none" w:sz="0" w:space="0" w:color="auto"/>
            <w:right w:val="none" w:sz="0" w:space="0" w:color="auto"/>
          </w:divBdr>
          <w:divsChild>
            <w:div w:id="1571430142">
              <w:marLeft w:val="0"/>
              <w:marRight w:val="0"/>
              <w:marTop w:val="0"/>
              <w:marBottom w:val="0"/>
              <w:divBdr>
                <w:top w:val="none" w:sz="0" w:space="0" w:color="auto"/>
                <w:left w:val="none" w:sz="0" w:space="0" w:color="auto"/>
                <w:bottom w:val="none" w:sz="0" w:space="0" w:color="auto"/>
                <w:right w:val="none" w:sz="0" w:space="0" w:color="auto"/>
              </w:divBdr>
            </w:div>
            <w:div w:id="421684059">
              <w:marLeft w:val="0"/>
              <w:marRight w:val="0"/>
              <w:marTop w:val="0"/>
              <w:marBottom w:val="0"/>
              <w:divBdr>
                <w:top w:val="none" w:sz="0" w:space="0" w:color="auto"/>
                <w:left w:val="none" w:sz="0" w:space="0" w:color="auto"/>
                <w:bottom w:val="none" w:sz="0" w:space="0" w:color="auto"/>
                <w:right w:val="none" w:sz="0" w:space="0" w:color="auto"/>
              </w:divBdr>
            </w:div>
          </w:divsChild>
        </w:div>
        <w:div w:id="244924320">
          <w:marLeft w:val="0"/>
          <w:marRight w:val="0"/>
          <w:marTop w:val="0"/>
          <w:marBottom w:val="120"/>
          <w:divBdr>
            <w:top w:val="none" w:sz="0" w:space="0" w:color="auto"/>
            <w:left w:val="none" w:sz="0" w:space="0" w:color="auto"/>
            <w:bottom w:val="none" w:sz="0" w:space="0" w:color="auto"/>
            <w:right w:val="none" w:sz="0" w:space="0" w:color="auto"/>
          </w:divBdr>
          <w:divsChild>
            <w:div w:id="1154561859">
              <w:marLeft w:val="0"/>
              <w:marRight w:val="0"/>
              <w:marTop w:val="0"/>
              <w:marBottom w:val="0"/>
              <w:divBdr>
                <w:top w:val="none" w:sz="0" w:space="0" w:color="auto"/>
                <w:left w:val="none" w:sz="0" w:space="0" w:color="auto"/>
                <w:bottom w:val="none" w:sz="0" w:space="0" w:color="auto"/>
                <w:right w:val="none" w:sz="0" w:space="0" w:color="auto"/>
              </w:divBdr>
            </w:div>
          </w:divsChild>
        </w:div>
        <w:div w:id="1862163589">
          <w:marLeft w:val="0"/>
          <w:marRight w:val="0"/>
          <w:marTop w:val="0"/>
          <w:marBottom w:val="120"/>
          <w:divBdr>
            <w:top w:val="none" w:sz="0" w:space="0" w:color="auto"/>
            <w:left w:val="none" w:sz="0" w:space="0" w:color="auto"/>
            <w:bottom w:val="none" w:sz="0" w:space="0" w:color="auto"/>
            <w:right w:val="none" w:sz="0" w:space="0" w:color="auto"/>
          </w:divBdr>
          <w:divsChild>
            <w:div w:id="1959675022">
              <w:marLeft w:val="0"/>
              <w:marRight w:val="0"/>
              <w:marTop w:val="0"/>
              <w:marBottom w:val="0"/>
              <w:divBdr>
                <w:top w:val="none" w:sz="0" w:space="0" w:color="auto"/>
                <w:left w:val="none" w:sz="0" w:space="0" w:color="auto"/>
                <w:bottom w:val="none" w:sz="0" w:space="0" w:color="auto"/>
                <w:right w:val="none" w:sz="0" w:space="0" w:color="auto"/>
              </w:divBdr>
            </w:div>
            <w:div w:id="400446666">
              <w:marLeft w:val="0"/>
              <w:marRight w:val="0"/>
              <w:marTop w:val="0"/>
              <w:marBottom w:val="0"/>
              <w:divBdr>
                <w:top w:val="none" w:sz="0" w:space="0" w:color="auto"/>
                <w:left w:val="none" w:sz="0" w:space="0" w:color="auto"/>
                <w:bottom w:val="none" w:sz="0" w:space="0" w:color="auto"/>
                <w:right w:val="none" w:sz="0" w:space="0" w:color="auto"/>
              </w:divBdr>
            </w:div>
            <w:div w:id="1685284566">
              <w:marLeft w:val="0"/>
              <w:marRight w:val="0"/>
              <w:marTop w:val="0"/>
              <w:marBottom w:val="0"/>
              <w:divBdr>
                <w:top w:val="none" w:sz="0" w:space="0" w:color="auto"/>
                <w:left w:val="none" w:sz="0" w:space="0" w:color="auto"/>
                <w:bottom w:val="none" w:sz="0" w:space="0" w:color="auto"/>
                <w:right w:val="none" w:sz="0" w:space="0" w:color="auto"/>
              </w:divBdr>
            </w:div>
            <w:div w:id="992215456">
              <w:marLeft w:val="0"/>
              <w:marRight w:val="0"/>
              <w:marTop w:val="0"/>
              <w:marBottom w:val="0"/>
              <w:divBdr>
                <w:top w:val="none" w:sz="0" w:space="0" w:color="auto"/>
                <w:left w:val="none" w:sz="0" w:space="0" w:color="auto"/>
                <w:bottom w:val="none" w:sz="0" w:space="0" w:color="auto"/>
                <w:right w:val="none" w:sz="0" w:space="0" w:color="auto"/>
              </w:divBdr>
            </w:div>
          </w:divsChild>
        </w:div>
        <w:div w:id="874120242">
          <w:marLeft w:val="0"/>
          <w:marRight w:val="0"/>
          <w:marTop w:val="0"/>
          <w:marBottom w:val="120"/>
          <w:divBdr>
            <w:top w:val="none" w:sz="0" w:space="0" w:color="auto"/>
            <w:left w:val="none" w:sz="0" w:space="0" w:color="auto"/>
            <w:bottom w:val="none" w:sz="0" w:space="0" w:color="auto"/>
            <w:right w:val="none" w:sz="0" w:space="0" w:color="auto"/>
          </w:divBdr>
          <w:divsChild>
            <w:div w:id="2056393662">
              <w:marLeft w:val="0"/>
              <w:marRight w:val="0"/>
              <w:marTop w:val="0"/>
              <w:marBottom w:val="0"/>
              <w:divBdr>
                <w:top w:val="none" w:sz="0" w:space="0" w:color="auto"/>
                <w:left w:val="none" w:sz="0" w:space="0" w:color="auto"/>
                <w:bottom w:val="none" w:sz="0" w:space="0" w:color="auto"/>
                <w:right w:val="none" w:sz="0" w:space="0" w:color="auto"/>
              </w:divBdr>
            </w:div>
            <w:div w:id="1713068456">
              <w:marLeft w:val="0"/>
              <w:marRight w:val="0"/>
              <w:marTop w:val="0"/>
              <w:marBottom w:val="0"/>
              <w:divBdr>
                <w:top w:val="none" w:sz="0" w:space="0" w:color="auto"/>
                <w:left w:val="none" w:sz="0" w:space="0" w:color="auto"/>
                <w:bottom w:val="none" w:sz="0" w:space="0" w:color="auto"/>
                <w:right w:val="none" w:sz="0" w:space="0" w:color="auto"/>
              </w:divBdr>
            </w:div>
          </w:divsChild>
        </w:div>
        <w:div w:id="1147357411">
          <w:marLeft w:val="0"/>
          <w:marRight w:val="0"/>
          <w:marTop w:val="0"/>
          <w:marBottom w:val="120"/>
          <w:divBdr>
            <w:top w:val="none" w:sz="0" w:space="0" w:color="auto"/>
            <w:left w:val="none" w:sz="0" w:space="0" w:color="auto"/>
            <w:bottom w:val="none" w:sz="0" w:space="0" w:color="auto"/>
            <w:right w:val="none" w:sz="0" w:space="0" w:color="auto"/>
          </w:divBdr>
          <w:divsChild>
            <w:div w:id="1819764268">
              <w:marLeft w:val="0"/>
              <w:marRight w:val="0"/>
              <w:marTop w:val="0"/>
              <w:marBottom w:val="0"/>
              <w:divBdr>
                <w:top w:val="none" w:sz="0" w:space="0" w:color="auto"/>
                <w:left w:val="none" w:sz="0" w:space="0" w:color="auto"/>
                <w:bottom w:val="none" w:sz="0" w:space="0" w:color="auto"/>
                <w:right w:val="none" w:sz="0" w:space="0" w:color="auto"/>
              </w:divBdr>
            </w:div>
            <w:div w:id="1575630292">
              <w:marLeft w:val="0"/>
              <w:marRight w:val="0"/>
              <w:marTop w:val="0"/>
              <w:marBottom w:val="0"/>
              <w:divBdr>
                <w:top w:val="none" w:sz="0" w:space="0" w:color="auto"/>
                <w:left w:val="none" w:sz="0" w:space="0" w:color="auto"/>
                <w:bottom w:val="none" w:sz="0" w:space="0" w:color="auto"/>
                <w:right w:val="none" w:sz="0" w:space="0" w:color="auto"/>
              </w:divBdr>
            </w:div>
            <w:div w:id="500320426">
              <w:marLeft w:val="0"/>
              <w:marRight w:val="0"/>
              <w:marTop w:val="0"/>
              <w:marBottom w:val="0"/>
              <w:divBdr>
                <w:top w:val="none" w:sz="0" w:space="0" w:color="auto"/>
                <w:left w:val="none" w:sz="0" w:space="0" w:color="auto"/>
                <w:bottom w:val="none" w:sz="0" w:space="0" w:color="auto"/>
                <w:right w:val="none" w:sz="0" w:space="0" w:color="auto"/>
              </w:divBdr>
            </w:div>
            <w:div w:id="1130055657">
              <w:marLeft w:val="0"/>
              <w:marRight w:val="0"/>
              <w:marTop w:val="0"/>
              <w:marBottom w:val="0"/>
              <w:divBdr>
                <w:top w:val="none" w:sz="0" w:space="0" w:color="auto"/>
                <w:left w:val="none" w:sz="0" w:space="0" w:color="auto"/>
                <w:bottom w:val="none" w:sz="0" w:space="0" w:color="auto"/>
                <w:right w:val="none" w:sz="0" w:space="0" w:color="auto"/>
              </w:divBdr>
            </w:div>
            <w:div w:id="1713580322">
              <w:marLeft w:val="0"/>
              <w:marRight w:val="0"/>
              <w:marTop w:val="0"/>
              <w:marBottom w:val="0"/>
              <w:divBdr>
                <w:top w:val="none" w:sz="0" w:space="0" w:color="auto"/>
                <w:left w:val="none" w:sz="0" w:space="0" w:color="auto"/>
                <w:bottom w:val="none" w:sz="0" w:space="0" w:color="auto"/>
                <w:right w:val="none" w:sz="0" w:space="0" w:color="auto"/>
              </w:divBdr>
            </w:div>
            <w:div w:id="44985954">
              <w:marLeft w:val="0"/>
              <w:marRight w:val="0"/>
              <w:marTop w:val="0"/>
              <w:marBottom w:val="0"/>
              <w:divBdr>
                <w:top w:val="none" w:sz="0" w:space="0" w:color="auto"/>
                <w:left w:val="none" w:sz="0" w:space="0" w:color="auto"/>
                <w:bottom w:val="none" w:sz="0" w:space="0" w:color="auto"/>
                <w:right w:val="none" w:sz="0" w:space="0" w:color="auto"/>
              </w:divBdr>
            </w:div>
          </w:divsChild>
        </w:div>
        <w:div w:id="551187568">
          <w:marLeft w:val="0"/>
          <w:marRight w:val="0"/>
          <w:marTop w:val="0"/>
          <w:marBottom w:val="120"/>
          <w:divBdr>
            <w:top w:val="none" w:sz="0" w:space="0" w:color="auto"/>
            <w:left w:val="none" w:sz="0" w:space="0" w:color="auto"/>
            <w:bottom w:val="none" w:sz="0" w:space="0" w:color="auto"/>
            <w:right w:val="none" w:sz="0" w:space="0" w:color="auto"/>
          </w:divBdr>
          <w:divsChild>
            <w:div w:id="1384713111">
              <w:marLeft w:val="0"/>
              <w:marRight w:val="0"/>
              <w:marTop w:val="0"/>
              <w:marBottom w:val="0"/>
              <w:divBdr>
                <w:top w:val="none" w:sz="0" w:space="0" w:color="auto"/>
                <w:left w:val="none" w:sz="0" w:space="0" w:color="auto"/>
                <w:bottom w:val="none" w:sz="0" w:space="0" w:color="auto"/>
                <w:right w:val="none" w:sz="0" w:space="0" w:color="auto"/>
              </w:divBdr>
            </w:div>
          </w:divsChild>
        </w:div>
        <w:div w:id="283078506">
          <w:marLeft w:val="0"/>
          <w:marRight w:val="0"/>
          <w:marTop w:val="150"/>
          <w:marBottom w:val="0"/>
          <w:divBdr>
            <w:top w:val="none" w:sz="0" w:space="0" w:color="auto"/>
            <w:left w:val="none" w:sz="0" w:space="0" w:color="auto"/>
            <w:bottom w:val="none" w:sz="0" w:space="0" w:color="auto"/>
            <w:right w:val="none" w:sz="0" w:space="0" w:color="auto"/>
          </w:divBdr>
        </w:div>
        <w:div w:id="1960841218">
          <w:marLeft w:val="0"/>
          <w:marRight w:val="0"/>
          <w:marTop w:val="0"/>
          <w:marBottom w:val="120"/>
          <w:divBdr>
            <w:top w:val="none" w:sz="0" w:space="0" w:color="auto"/>
            <w:left w:val="none" w:sz="0" w:space="0" w:color="auto"/>
            <w:bottom w:val="none" w:sz="0" w:space="0" w:color="auto"/>
            <w:right w:val="none" w:sz="0" w:space="0" w:color="auto"/>
          </w:divBdr>
          <w:divsChild>
            <w:div w:id="1815367275">
              <w:marLeft w:val="0"/>
              <w:marRight w:val="0"/>
              <w:marTop w:val="0"/>
              <w:marBottom w:val="0"/>
              <w:divBdr>
                <w:top w:val="none" w:sz="0" w:space="0" w:color="auto"/>
                <w:left w:val="none" w:sz="0" w:space="0" w:color="auto"/>
                <w:bottom w:val="none" w:sz="0" w:space="0" w:color="auto"/>
                <w:right w:val="none" w:sz="0" w:space="0" w:color="auto"/>
              </w:divBdr>
            </w:div>
          </w:divsChild>
        </w:div>
        <w:div w:id="1161042753">
          <w:marLeft w:val="0"/>
          <w:marRight w:val="0"/>
          <w:marTop w:val="0"/>
          <w:marBottom w:val="120"/>
          <w:divBdr>
            <w:top w:val="none" w:sz="0" w:space="0" w:color="auto"/>
            <w:left w:val="none" w:sz="0" w:space="0" w:color="auto"/>
            <w:bottom w:val="none" w:sz="0" w:space="0" w:color="auto"/>
            <w:right w:val="none" w:sz="0" w:space="0" w:color="auto"/>
          </w:divBdr>
          <w:divsChild>
            <w:div w:id="445545484">
              <w:marLeft w:val="0"/>
              <w:marRight w:val="0"/>
              <w:marTop w:val="0"/>
              <w:marBottom w:val="0"/>
              <w:divBdr>
                <w:top w:val="none" w:sz="0" w:space="0" w:color="auto"/>
                <w:left w:val="none" w:sz="0" w:space="0" w:color="auto"/>
                <w:bottom w:val="none" w:sz="0" w:space="0" w:color="auto"/>
                <w:right w:val="none" w:sz="0" w:space="0" w:color="auto"/>
              </w:divBdr>
            </w:div>
            <w:div w:id="1943106400">
              <w:marLeft w:val="0"/>
              <w:marRight w:val="0"/>
              <w:marTop w:val="0"/>
              <w:marBottom w:val="0"/>
              <w:divBdr>
                <w:top w:val="none" w:sz="0" w:space="0" w:color="auto"/>
                <w:left w:val="none" w:sz="0" w:space="0" w:color="auto"/>
                <w:bottom w:val="none" w:sz="0" w:space="0" w:color="auto"/>
                <w:right w:val="none" w:sz="0" w:space="0" w:color="auto"/>
              </w:divBdr>
            </w:div>
          </w:divsChild>
        </w:div>
        <w:div w:id="935212484">
          <w:marLeft w:val="0"/>
          <w:marRight w:val="0"/>
          <w:marTop w:val="0"/>
          <w:marBottom w:val="120"/>
          <w:divBdr>
            <w:top w:val="none" w:sz="0" w:space="0" w:color="auto"/>
            <w:left w:val="none" w:sz="0" w:space="0" w:color="auto"/>
            <w:bottom w:val="none" w:sz="0" w:space="0" w:color="auto"/>
            <w:right w:val="none" w:sz="0" w:space="0" w:color="auto"/>
          </w:divBdr>
          <w:divsChild>
            <w:div w:id="783692228">
              <w:marLeft w:val="0"/>
              <w:marRight w:val="0"/>
              <w:marTop w:val="0"/>
              <w:marBottom w:val="0"/>
              <w:divBdr>
                <w:top w:val="none" w:sz="0" w:space="0" w:color="auto"/>
                <w:left w:val="none" w:sz="0" w:space="0" w:color="auto"/>
                <w:bottom w:val="none" w:sz="0" w:space="0" w:color="auto"/>
                <w:right w:val="none" w:sz="0" w:space="0" w:color="auto"/>
              </w:divBdr>
            </w:div>
          </w:divsChild>
        </w:div>
        <w:div w:id="139076422">
          <w:marLeft w:val="0"/>
          <w:marRight w:val="0"/>
          <w:marTop w:val="0"/>
          <w:marBottom w:val="120"/>
          <w:divBdr>
            <w:top w:val="none" w:sz="0" w:space="0" w:color="auto"/>
            <w:left w:val="none" w:sz="0" w:space="0" w:color="auto"/>
            <w:bottom w:val="none" w:sz="0" w:space="0" w:color="auto"/>
            <w:right w:val="none" w:sz="0" w:space="0" w:color="auto"/>
          </w:divBdr>
          <w:divsChild>
            <w:div w:id="623804171">
              <w:marLeft w:val="0"/>
              <w:marRight w:val="0"/>
              <w:marTop w:val="0"/>
              <w:marBottom w:val="0"/>
              <w:divBdr>
                <w:top w:val="none" w:sz="0" w:space="0" w:color="auto"/>
                <w:left w:val="none" w:sz="0" w:space="0" w:color="auto"/>
                <w:bottom w:val="none" w:sz="0" w:space="0" w:color="auto"/>
                <w:right w:val="none" w:sz="0" w:space="0" w:color="auto"/>
              </w:divBdr>
            </w:div>
          </w:divsChild>
        </w:div>
        <w:div w:id="597175202">
          <w:marLeft w:val="0"/>
          <w:marRight w:val="0"/>
          <w:marTop w:val="0"/>
          <w:marBottom w:val="120"/>
          <w:divBdr>
            <w:top w:val="none" w:sz="0" w:space="0" w:color="auto"/>
            <w:left w:val="none" w:sz="0" w:space="0" w:color="auto"/>
            <w:bottom w:val="none" w:sz="0" w:space="0" w:color="auto"/>
            <w:right w:val="none" w:sz="0" w:space="0" w:color="auto"/>
          </w:divBdr>
          <w:divsChild>
            <w:div w:id="1033380060">
              <w:marLeft w:val="0"/>
              <w:marRight w:val="0"/>
              <w:marTop w:val="0"/>
              <w:marBottom w:val="0"/>
              <w:divBdr>
                <w:top w:val="none" w:sz="0" w:space="0" w:color="auto"/>
                <w:left w:val="none" w:sz="0" w:space="0" w:color="auto"/>
                <w:bottom w:val="none" w:sz="0" w:space="0" w:color="auto"/>
                <w:right w:val="none" w:sz="0" w:space="0" w:color="auto"/>
              </w:divBdr>
            </w:div>
          </w:divsChild>
        </w:div>
        <w:div w:id="1418558536">
          <w:marLeft w:val="0"/>
          <w:marRight w:val="0"/>
          <w:marTop w:val="0"/>
          <w:marBottom w:val="120"/>
          <w:divBdr>
            <w:top w:val="none" w:sz="0" w:space="0" w:color="auto"/>
            <w:left w:val="none" w:sz="0" w:space="0" w:color="auto"/>
            <w:bottom w:val="none" w:sz="0" w:space="0" w:color="auto"/>
            <w:right w:val="none" w:sz="0" w:space="0" w:color="auto"/>
          </w:divBdr>
          <w:divsChild>
            <w:div w:id="1779832942">
              <w:marLeft w:val="0"/>
              <w:marRight w:val="0"/>
              <w:marTop w:val="0"/>
              <w:marBottom w:val="0"/>
              <w:divBdr>
                <w:top w:val="none" w:sz="0" w:space="0" w:color="auto"/>
                <w:left w:val="none" w:sz="0" w:space="0" w:color="auto"/>
                <w:bottom w:val="none" w:sz="0" w:space="0" w:color="auto"/>
                <w:right w:val="none" w:sz="0" w:space="0" w:color="auto"/>
              </w:divBdr>
            </w:div>
          </w:divsChild>
        </w:div>
        <w:div w:id="1689137368">
          <w:marLeft w:val="0"/>
          <w:marRight w:val="0"/>
          <w:marTop w:val="0"/>
          <w:marBottom w:val="120"/>
          <w:divBdr>
            <w:top w:val="none" w:sz="0" w:space="0" w:color="auto"/>
            <w:left w:val="none" w:sz="0" w:space="0" w:color="auto"/>
            <w:bottom w:val="none" w:sz="0" w:space="0" w:color="auto"/>
            <w:right w:val="none" w:sz="0" w:space="0" w:color="auto"/>
          </w:divBdr>
          <w:divsChild>
            <w:div w:id="2109498000">
              <w:marLeft w:val="0"/>
              <w:marRight w:val="0"/>
              <w:marTop w:val="0"/>
              <w:marBottom w:val="0"/>
              <w:divBdr>
                <w:top w:val="none" w:sz="0" w:space="0" w:color="auto"/>
                <w:left w:val="none" w:sz="0" w:space="0" w:color="auto"/>
                <w:bottom w:val="none" w:sz="0" w:space="0" w:color="auto"/>
                <w:right w:val="none" w:sz="0" w:space="0" w:color="auto"/>
              </w:divBdr>
            </w:div>
          </w:divsChild>
        </w:div>
        <w:div w:id="594483021">
          <w:marLeft w:val="0"/>
          <w:marRight w:val="0"/>
          <w:marTop w:val="0"/>
          <w:marBottom w:val="120"/>
          <w:divBdr>
            <w:top w:val="none" w:sz="0" w:space="0" w:color="auto"/>
            <w:left w:val="none" w:sz="0" w:space="0" w:color="auto"/>
            <w:bottom w:val="none" w:sz="0" w:space="0" w:color="auto"/>
            <w:right w:val="none" w:sz="0" w:space="0" w:color="auto"/>
          </w:divBdr>
          <w:divsChild>
            <w:div w:id="1533346214">
              <w:marLeft w:val="0"/>
              <w:marRight w:val="0"/>
              <w:marTop w:val="0"/>
              <w:marBottom w:val="0"/>
              <w:divBdr>
                <w:top w:val="none" w:sz="0" w:space="0" w:color="auto"/>
                <w:left w:val="none" w:sz="0" w:space="0" w:color="auto"/>
                <w:bottom w:val="none" w:sz="0" w:space="0" w:color="auto"/>
                <w:right w:val="none" w:sz="0" w:space="0" w:color="auto"/>
              </w:divBdr>
            </w:div>
            <w:div w:id="955714231">
              <w:marLeft w:val="0"/>
              <w:marRight w:val="0"/>
              <w:marTop w:val="0"/>
              <w:marBottom w:val="0"/>
              <w:divBdr>
                <w:top w:val="none" w:sz="0" w:space="0" w:color="auto"/>
                <w:left w:val="none" w:sz="0" w:space="0" w:color="auto"/>
                <w:bottom w:val="none" w:sz="0" w:space="0" w:color="auto"/>
                <w:right w:val="none" w:sz="0" w:space="0" w:color="auto"/>
              </w:divBdr>
            </w:div>
            <w:div w:id="255595512">
              <w:marLeft w:val="0"/>
              <w:marRight w:val="0"/>
              <w:marTop w:val="0"/>
              <w:marBottom w:val="0"/>
              <w:divBdr>
                <w:top w:val="none" w:sz="0" w:space="0" w:color="auto"/>
                <w:left w:val="none" w:sz="0" w:space="0" w:color="auto"/>
                <w:bottom w:val="none" w:sz="0" w:space="0" w:color="auto"/>
                <w:right w:val="none" w:sz="0" w:space="0" w:color="auto"/>
              </w:divBdr>
            </w:div>
          </w:divsChild>
        </w:div>
        <w:div w:id="1472989033">
          <w:marLeft w:val="0"/>
          <w:marRight w:val="0"/>
          <w:marTop w:val="0"/>
          <w:marBottom w:val="120"/>
          <w:divBdr>
            <w:top w:val="none" w:sz="0" w:space="0" w:color="auto"/>
            <w:left w:val="none" w:sz="0" w:space="0" w:color="auto"/>
            <w:bottom w:val="none" w:sz="0" w:space="0" w:color="auto"/>
            <w:right w:val="none" w:sz="0" w:space="0" w:color="auto"/>
          </w:divBdr>
          <w:divsChild>
            <w:div w:id="2074503938">
              <w:marLeft w:val="0"/>
              <w:marRight w:val="0"/>
              <w:marTop w:val="0"/>
              <w:marBottom w:val="0"/>
              <w:divBdr>
                <w:top w:val="none" w:sz="0" w:space="0" w:color="auto"/>
                <w:left w:val="none" w:sz="0" w:space="0" w:color="auto"/>
                <w:bottom w:val="none" w:sz="0" w:space="0" w:color="auto"/>
                <w:right w:val="none" w:sz="0" w:space="0" w:color="auto"/>
              </w:divBdr>
            </w:div>
          </w:divsChild>
        </w:div>
        <w:div w:id="1554657921">
          <w:marLeft w:val="0"/>
          <w:marRight w:val="0"/>
          <w:marTop w:val="150"/>
          <w:marBottom w:val="0"/>
          <w:divBdr>
            <w:top w:val="none" w:sz="0" w:space="0" w:color="auto"/>
            <w:left w:val="none" w:sz="0" w:space="0" w:color="auto"/>
            <w:bottom w:val="none" w:sz="0" w:space="0" w:color="auto"/>
            <w:right w:val="none" w:sz="0" w:space="0" w:color="auto"/>
          </w:divBdr>
        </w:div>
        <w:div w:id="481895860">
          <w:marLeft w:val="0"/>
          <w:marRight w:val="0"/>
          <w:marTop w:val="0"/>
          <w:marBottom w:val="120"/>
          <w:divBdr>
            <w:top w:val="none" w:sz="0" w:space="0" w:color="auto"/>
            <w:left w:val="none" w:sz="0" w:space="0" w:color="auto"/>
            <w:bottom w:val="none" w:sz="0" w:space="0" w:color="auto"/>
            <w:right w:val="none" w:sz="0" w:space="0" w:color="auto"/>
          </w:divBdr>
          <w:divsChild>
            <w:div w:id="281228212">
              <w:marLeft w:val="0"/>
              <w:marRight w:val="0"/>
              <w:marTop w:val="0"/>
              <w:marBottom w:val="0"/>
              <w:divBdr>
                <w:top w:val="none" w:sz="0" w:space="0" w:color="auto"/>
                <w:left w:val="none" w:sz="0" w:space="0" w:color="auto"/>
                <w:bottom w:val="none" w:sz="0" w:space="0" w:color="auto"/>
                <w:right w:val="none" w:sz="0" w:space="0" w:color="auto"/>
              </w:divBdr>
            </w:div>
          </w:divsChild>
        </w:div>
        <w:div w:id="947615371">
          <w:marLeft w:val="0"/>
          <w:marRight w:val="0"/>
          <w:marTop w:val="0"/>
          <w:marBottom w:val="120"/>
          <w:divBdr>
            <w:top w:val="none" w:sz="0" w:space="0" w:color="auto"/>
            <w:left w:val="none" w:sz="0" w:space="0" w:color="auto"/>
            <w:bottom w:val="none" w:sz="0" w:space="0" w:color="auto"/>
            <w:right w:val="none" w:sz="0" w:space="0" w:color="auto"/>
          </w:divBdr>
          <w:divsChild>
            <w:div w:id="2030644632">
              <w:marLeft w:val="0"/>
              <w:marRight w:val="0"/>
              <w:marTop w:val="0"/>
              <w:marBottom w:val="0"/>
              <w:divBdr>
                <w:top w:val="none" w:sz="0" w:space="0" w:color="auto"/>
                <w:left w:val="none" w:sz="0" w:space="0" w:color="auto"/>
                <w:bottom w:val="none" w:sz="0" w:space="0" w:color="auto"/>
                <w:right w:val="none" w:sz="0" w:space="0" w:color="auto"/>
              </w:divBdr>
            </w:div>
          </w:divsChild>
        </w:div>
        <w:div w:id="56755555">
          <w:marLeft w:val="0"/>
          <w:marRight w:val="0"/>
          <w:marTop w:val="0"/>
          <w:marBottom w:val="120"/>
          <w:divBdr>
            <w:top w:val="none" w:sz="0" w:space="0" w:color="auto"/>
            <w:left w:val="none" w:sz="0" w:space="0" w:color="auto"/>
            <w:bottom w:val="none" w:sz="0" w:space="0" w:color="auto"/>
            <w:right w:val="none" w:sz="0" w:space="0" w:color="auto"/>
          </w:divBdr>
          <w:divsChild>
            <w:div w:id="1485858129">
              <w:marLeft w:val="0"/>
              <w:marRight w:val="0"/>
              <w:marTop w:val="0"/>
              <w:marBottom w:val="0"/>
              <w:divBdr>
                <w:top w:val="none" w:sz="0" w:space="0" w:color="auto"/>
                <w:left w:val="none" w:sz="0" w:space="0" w:color="auto"/>
                <w:bottom w:val="none" w:sz="0" w:space="0" w:color="auto"/>
                <w:right w:val="none" w:sz="0" w:space="0" w:color="auto"/>
              </w:divBdr>
            </w:div>
          </w:divsChild>
        </w:div>
        <w:div w:id="1893418655">
          <w:marLeft w:val="0"/>
          <w:marRight w:val="0"/>
          <w:marTop w:val="0"/>
          <w:marBottom w:val="120"/>
          <w:divBdr>
            <w:top w:val="none" w:sz="0" w:space="0" w:color="auto"/>
            <w:left w:val="none" w:sz="0" w:space="0" w:color="auto"/>
            <w:bottom w:val="none" w:sz="0" w:space="0" w:color="auto"/>
            <w:right w:val="none" w:sz="0" w:space="0" w:color="auto"/>
          </w:divBdr>
          <w:divsChild>
            <w:div w:id="758789171">
              <w:marLeft w:val="0"/>
              <w:marRight w:val="0"/>
              <w:marTop w:val="0"/>
              <w:marBottom w:val="0"/>
              <w:divBdr>
                <w:top w:val="none" w:sz="0" w:space="0" w:color="auto"/>
                <w:left w:val="none" w:sz="0" w:space="0" w:color="auto"/>
                <w:bottom w:val="none" w:sz="0" w:space="0" w:color="auto"/>
                <w:right w:val="none" w:sz="0" w:space="0" w:color="auto"/>
              </w:divBdr>
            </w:div>
            <w:div w:id="311494523">
              <w:marLeft w:val="0"/>
              <w:marRight w:val="0"/>
              <w:marTop w:val="0"/>
              <w:marBottom w:val="0"/>
              <w:divBdr>
                <w:top w:val="none" w:sz="0" w:space="0" w:color="auto"/>
                <w:left w:val="none" w:sz="0" w:space="0" w:color="auto"/>
                <w:bottom w:val="none" w:sz="0" w:space="0" w:color="auto"/>
                <w:right w:val="none" w:sz="0" w:space="0" w:color="auto"/>
              </w:divBdr>
            </w:div>
            <w:div w:id="1954049745">
              <w:marLeft w:val="0"/>
              <w:marRight w:val="0"/>
              <w:marTop w:val="0"/>
              <w:marBottom w:val="0"/>
              <w:divBdr>
                <w:top w:val="none" w:sz="0" w:space="0" w:color="auto"/>
                <w:left w:val="none" w:sz="0" w:space="0" w:color="auto"/>
                <w:bottom w:val="none" w:sz="0" w:space="0" w:color="auto"/>
                <w:right w:val="none" w:sz="0" w:space="0" w:color="auto"/>
              </w:divBdr>
            </w:div>
          </w:divsChild>
        </w:div>
        <w:div w:id="900094843">
          <w:marLeft w:val="0"/>
          <w:marRight w:val="0"/>
          <w:marTop w:val="0"/>
          <w:marBottom w:val="120"/>
          <w:divBdr>
            <w:top w:val="none" w:sz="0" w:space="0" w:color="auto"/>
            <w:left w:val="none" w:sz="0" w:space="0" w:color="auto"/>
            <w:bottom w:val="none" w:sz="0" w:space="0" w:color="auto"/>
            <w:right w:val="none" w:sz="0" w:space="0" w:color="auto"/>
          </w:divBdr>
          <w:divsChild>
            <w:div w:id="1725449269">
              <w:marLeft w:val="0"/>
              <w:marRight w:val="0"/>
              <w:marTop w:val="0"/>
              <w:marBottom w:val="0"/>
              <w:divBdr>
                <w:top w:val="none" w:sz="0" w:space="0" w:color="auto"/>
                <w:left w:val="none" w:sz="0" w:space="0" w:color="auto"/>
                <w:bottom w:val="none" w:sz="0" w:space="0" w:color="auto"/>
                <w:right w:val="none" w:sz="0" w:space="0" w:color="auto"/>
              </w:divBdr>
            </w:div>
            <w:div w:id="1417631681">
              <w:marLeft w:val="0"/>
              <w:marRight w:val="0"/>
              <w:marTop w:val="0"/>
              <w:marBottom w:val="0"/>
              <w:divBdr>
                <w:top w:val="none" w:sz="0" w:space="0" w:color="auto"/>
                <w:left w:val="none" w:sz="0" w:space="0" w:color="auto"/>
                <w:bottom w:val="none" w:sz="0" w:space="0" w:color="auto"/>
                <w:right w:val="none" w:sz="0" w:space="0" w:color="auto"/>
              </w:divBdr>
            </w:div>
          </w:divsChild>
        </w:div>
        <w:div w:id="1475412696">
          <w:marLeft w:val="0"/>
          <w:marRight w:val="0"/>
          <w:marTop w:val="0"/>
          <w:marBottom w:val="120"/>
          <w:divBdr>
            <w:top w:val="none" w:sz="0" w:space="0" w:color="auto"/>
            <w:left w:val="none" w:sz="0" w:space="0" w:color="auto"/>
            <w:bottom w:val="none" w:sz="0" w:space="0" w:color="auto"/>
            <w:right w:val="none" w:sz="0" w:space="0" w:color="auto"/>
          </w:divBdr>
          <w:divsChild>
            <w:div w:id="703142412">
              <w:marLeft w:val="0"/>
              <w:marRight w:val="0"/>
              <w:marTop w:val="0"/>
              <w:marBottom w:val="0"/>
              <w:divBdr>
                <w:top w:val="none" w:sz="0" w:space="0" w:color="auto"/>
                <w:left w:val="none" w:sz="0" w:space="0" w:color="auto"/>
                <w:bottom w:val="none" w:sz="0" w:space="0" w:color="auto"/>
                <w:right w:val="none" w:sz="0" w:space="0" w:color="auto"/>
              </w:divBdr>
            </w:div>
            <w:div w:id="1198273352">
              <w:marLeft w:val="0"/>
              <w:marRight w:val="0"/>
              <w:marTop w:val="0"/>
              <w:marBottom w:val="0"/>
              <w:divBdr>
                <w:top w:val="none" w:sz="0" w:space="0" w:color="auto"/>
                <w:left w:val="none" w:sz="0" w:space="0" w:color="auto"/>
                <w:bottom w:val="none" w:sz="0" w:space="0" w:color="auto"/>
                <w:right w:val="none" w:sz="0" w:space="0" w:color="auto"/>
              </w:divBdr>
            </w:div>
          </w:divsChild>
        </w:div>
        <w:div w:id="956371519">
          <w:marLeft w:val="0"/>
          <w:marRight w:val="0"/>
          <w:marTop w:val="0"/>
          <w:marBottom w:val="120"/>
          <w:divBdr>
            <w:top w:val="none" w:sz="0" w:space="0" w:color="auto"/>
            <w:left w:val="none" w:sz="0" w:space="0" w:color="auto"/>
            <w:bottom w:val="none" w:sz="0" w:space="0" w:color="auto"/>
            <w:right w:val="none" w:sz="0" w:space="0" w:color="auto"/>
          </w:divBdr>
          <w:divsChild>
            <w:div w:id="672024645">
              <w:marLeft w:val="0"/>
              <w:marRight w:val="0"/>
              <w:marTop w:val="0"/>
              <w:marBottom w:val="0"/>
              <w:divBdr>
                <w:top w:val="none" w:sz="0" w:space="0" w:color="auto"/>
                <w:left w:val="none" w:sz="0" w:space="0" w:color="auto"/>
                <w:bottom w:val="none" w:sz="0" w:space="0" w:color="auto"/>
                <w:right w:val="none" w:sz="0" w:space="0" w:color="auto"/>
              </w:divBdr>
            </w:div>
            <w:div w:id="671883194">
              <w:marLeft w:val="0"/>
              <w:marRight w:val="0"/>
              <w:marTop w:val="0"/>
              <w:marBottom w:val="0"/>
              <w:divBdr>
                <w:top w:val="none" w:sz="0" w:space="0" w:color="auto"/>
                <w:left w:val="none" w:sz="0" w:space="0" w:color="auto"/>
                <w:bottom w:val="none" w:sz="0" w:space="0" w:color="auto"/>
                <w:right w:val="none" w:sz="0" w:space="0" w:color="auto"/>
              </w:divBdr>
            </w:div>
            <w:div w:id="657226807">
              <w:marLeft w:val="0"/>
              <w:marRight w:val="0"/>
              <w:marTop w:val="0"/>
              <w:marBottom w:val="0"/>
              <w:divBdr>
                <w:top w:val="none" w:sz="0" w:space="0" w:color="auto"/>
                <w:left w:val="none" w:sz="0" w:space="0" w:color="auto"/>
                <w:bottom w:val="none" w:sz="0" w:space="0" w:color="auto"/>
                <w:right w:val="none" w:sz="0" w:space="0" w:color="auto"/>
              </w:divBdr>
            </w:div>
            <w:div w:id="1807696025">
              <w:marLeft w:val="0"/>
              <w:marRight w:val="0"/>
              <w:marTop w:val="0"/>
              <w:marBottom w:val="0"/>
              <w:divBdr>
                <w:top w:val="none" w:sz="0" w:space="0" w:color="auto"/>
                <w:left w:val="none" w:sz="0" w:space="0" w:color="auto"/>
                <w:bottom w:val="none" w:sz="0" w:space="0" w:color="auto"/>
                <w:right w:val="none" w:sz="0" w:space="0" w:color="auto"/>
              </w:divBdr>
            </w:div>
            <w:div w:id="1373001475">
              <w:marLeft w:val="0"/>
              <w:marRight w:val="0"/>
              <w:marTop w:val="0"/>
              <w:marBottom w:val="0"/>
              <w:divBdr>
                <w:top w:val="none" w:sz="0" w:space="0" w:color="auto"/>
                <w:left w:val="none" w:sz="0" w:space="0" w:color="auto"/>
                <w:bottom w:val="none" w:sz="0" w:space="0" w:color="auto"/>
                <w:right w:val="none" w:sz="0" w:space="0" w:color="auto"/>
              </w:divBdr>
            </w:div>
          </w:divsChild>
        </w:div>
        <w:div w:id="1846702949">
          <w:marLeft w:val="0"/>
          <w:marRight w:val="0"/>
          <w:marTop w:val="0"/>
          <w:marBottom w:val="120"/>
          <w:divBdr>
            <w:top w:val="none" w:sz="0" w:space="0" w:color="auto"/>
            <w:left w:val="none" w:sz="0" w:space="0" w:color="auto"/>
            <w:bottom w:val="none" w:sz="0" w:space="0" w:color="auto"/>
            <w:right w:val="none" w:sz="0" w:space="0" w:color="auto"/>
          </w:divBdr>
          <w:divsChild>
            <w:div w:id="267468891">
              <w:marLeft w:val="0"/>
              <w:marRight w:val="0"/>
              <w:marTop w:val="0"/>
              <w:marBottom w:val="0"/>
              <w:divBdr>
                <w:top w:val="none" w:sz="0" w:space="0" w:color="auto"/>
                <w:left w:val="none" w:sz="0" w:space="0" w:color="auto"/>
                <w:bottom w:val="none" w:sz="0" w:space="0" w:color="auto"/>
                <w:right w:val="none" w:sz="0" w:space="0" w:color="auto"/>
              </w:divBdr>
            </w:div>
          </w:divsChild>
        </w:div>
        <w:div w:id="517936143">
          <w:marLeft w:val="0"/>
          <w:marRight w:val="0"/>
          <w:marTop w:val="0"/>
          <w:marBottom w:val="120"/>
          <w:divBdr>
            <w:top w:val="none" w:sz="0" w:space="0" w:color="auto"/>
            <w:left w:val="none" w:sz="0" w:space="0" w:color="auto"/>
            <w:bottom w:val="none" w:sz="0" w:space="0" w:color="auto"/>
            <w:right w:val="none" w:sz="0" w:space="0" w:color="auto"/>
          </w:divBdr>
          <w:divsChild>
            <w:div w:id="497114366">
              <w:marLeft w:val="0"/>
              <w:marRight w:val="0"/>
              <w:marTop w:val="0"/>
              <w:marBottom w:val="0"/>
              <w:divBdr>
                <w:top w:val="none" w:sz="0" w:space="0" w:color="auto"/>
                <w:left w:val="none" w:sz="0" w:space="0" w:color="auto"/>
                <w:bottom w:val="none" w:sz="0" w:space="0" w:color="auto"/>
                <w:right w:val="none" w:sz="0" w:space="0" w:color="auto"/>
              </w:divBdr>
            </w:div>
          </w:divsChild>
        </w:div>
        <w:div w:id="1274899509">
          <w:marLeft w:val="0"/>
          <w:marRight w:val="0"/>
          <w:marTop w:val="0"/>
          <w:marBottom w:val="120"/>
          <w:divBdr>
            <w:top w:val="none" w:sz="0" w:space="0" w:color="auto"/>
            <w:left w:val="none" w:sz="0" w:space="0" w:color="auto"/>
            <w:bottom w:val="none" w:sz="0" w:space="0" w:color="auto"/>
            <w:right w:val="none" w:sz="0" w:space="0" w:color="auto"/>
          </w:divBdr>
          <w:divsChild>
            <w:div w:id="71200704">
              <w:marLeft w:val="0"/>
              <w:marRight w:val="0"/>
              <w:marTop w:val="0"/>
              <w:marBottom w:val="0"/>
              <w:divBdr>
                <w:top w:val="none" w:sz="0" w:space="0" w:color="auto"/>
                <w:left w:val="none" w:sz="0" w:space="0" w:color="auto"/>
                <w:bottom w:val="none" w:sz="0" w:space="0" w:color="auto"/>
                <w:right w:val="none" w:sz="0" w:space="0" w:color="auto"/>
              </w:divBdr>
            </w:div>
          </w:divsChild>
        </w:div>
        <w:div w:id="1065642054">
          <w:marLeft w:val="0"/>
          <w:marRight w:val="0"/>
          <w:marTop w:val="0"/>
          <w:marBottom w:val="120"/>
          <w:divBdr>
            <w:top w:val="none" w:sz="0" w:space="0" w:color="auto"/>
            <w:left w:val="none" w:sz="0" w:space="0" w:color="auto"/>
            <w:bottom w:val="none" w:sz="0" w:space="0" w:color="auto"/>
            <w:right w:val="none" w:sz="0" w:space="0" w:color="auto"/>
          </w:divBdr>
          <w:divsChild>
            <w:div w:id="1254704428">
              <w:marLeft w:val="0"/>
              <w:marRight w:val="0"/>
              <w:marTop w:val="0"/>
              <w:marBottom w:val="0"/>
              <w:divBdr>
                <w:top w:val="none" w:sz="0" w:space="0" w:color="auto"/>
                <w:left w:val="none" w:sz="0" w:space="0" w:color="auto"/>
                <w:bottom w:val="none" w:sz="0" w:space="0" w:color="auto"/>
                <w:right w:val="none" w:sz="0" w:space="0" w:color="auto"/>
              </w:divBdr>
            </w:div>
          </w:divsChild>
        </w:div>
        <w:div w:id="92434854">
          <w:marLeft w:val="0"/>
          <w:marRight w:val="0"/>
          <w:marTop w:val="0"/>
          <w:marBottom w:val="120"/>
          <w:divBdr>
            <w:top w:val="none" w:sz="0" w:space="0" w:color="auto"/>
            <w:left w:val="none" w:sz="0" w:space="0" w:color="auto"/>
            <w:bottom w:val="none" w:sz="0" w:space="0" w:color="auto"/>
            <w:right w:val="none" w:sz="0" w:space="0" w:color="auto"/>
          </w:divBdr>
          <w:divsChild>
            <w:div w:id="2051487985">
              <w:marLeft w:val="0"/>
              <w:marRight w:val="0"/>
              <w:marTop w:val="0"/>
              <w:marBottom w:val="0"/>
              <w:divBdr>
                <w:top w:val="none" w:sz="0" w:space="0" w:color="auto"/>
                <w:left w:val="none" w:sz="0" w:space="0" w:color="auto"/>
                <w:bottom w:val="none" w:sz="0" w:space="0" w:color="auto"/>
                <w:right w:val="none" w:sz="0" w:space="0" w:color="auto"/>
              </w:divBdr>
            </w:div>
          </w:divsChild>
        </w:div>
        <w:div w:id="122775270">
          <w:marLeft w:val="0"/>
          <w:marRight w:val="0"/>
          <w:marTop w:val="150"/>
          <w:marBottom w:val="0"/>
          <w:divBdr>
            <w:top w:val="none" w:sz="0" w:space="0" w:color="auto"/>
            <w:left w:val="none" w:sz="0" w:space="0" w:color="auto"/>
            <w:bottom w:val="none" w:sz="0" w:space="0" w:color="auto"/>
            <w:right w:val="none" w:sz="0" w:space="0" w:color="auto"/>
          </w:divBdr>
        </w:div>
        <w:div w:id="129832785">
          <w:marLeft w:val="0"/>
          <w:marRight w:val="0"/>
          <w:marTop w:val="0"/>
          <w:marBottom w:val="120"/>
          <w:divBdr>
            <w:top w:val="none" w:sz="0" w:space="0" w:color="auto"/>
            <w:left w:val="none" w:sz="0" w:space="0" w:color="auto"/>
            <w:bottom w:val="none" w:sz="0" w:space="0" w:color="auto"/>
            <w:right w:val="none" w:sz="0" w:space="0" w:color="auto"/>
          </w:divBdr>
          <w:divsChild>
            <w:div w:id="646276790">
              <w:marLeft w:val="0"/>
              <w:marRight w:val="0"/>
              <w:marTop w:val="0"/>
              <w:marBottom w:val="0"/>
              <w:divBdr>
                <w:top w:val="none" w:sz="0" w:space="0" w:color="auto"/>
                <w:left w:val="none" w:sz="0" w:space="0" w:color="auto"/>
                <w:bottom w:val="none" w:sz="0" w:space="0" w:color="auto"/>
                <w:right w:val="none" w:sz="0" w:space="0" w:color="auto"/>
              </w:divBdr>
            </w:div>
          </w:divsChild>
        </w:div>
        <w:div w:id="103160530">
          <w:marLeft w:val="0"/>
          <w:marRight w:val="0"/>
          <w:marTop w:val="0"/>
          <w:marBottom w:val="120"/>
          <w:divBdr>
            <w:top w:val="none" w:sz="0" w:space="0" w:color="auto"/>
            <w:left w:val="none" w:sz="0" w:space="0" w:color="auto"/>
            <w:bottom w:val="none" w:sz="0" w:space="0" w:color="auto"/>
            <w:right w:val="none" w:sz="0" w:space="0" w:color="auto"/>
          </w:divBdr>
          <w:divsChild>
            <w:div w:id="9377003">
              <w:marLeft w:val="0"/>
              <w:marRight w:val="0"/>
              <w:marTop w:val="0"/>
              <w:marBottom w:val="0"/>
              <w:divBdr>
                <w:top w:val="none" w:sz="0" w:space="0" w:color="auto"/>
                <w:left w:val="none" w:sz="0" w:space="0" w:color="auto"/>
                <w:bottom w:val="none" w:sz="0" w:space="0" w:color="auto"/>
                <w:right w:val="none" w:sz="0" w:space="0" w:color="auto"/>
              </w:divBdr>
            </w:div>
          </w:divsChild>
        </w:div>
        <w:div w:id="633296458">
          <w:marLeft w:val="0"/>
          <w:marRight w:val="0"/>
          <w:marTop w:val="0"/>
          <w:marBottom w:val="120"/>
          <w:divBdr>
            <w:top w:val="none" w:sz="0" w:space="0" w:color="auto"/>
            <w:left w:val="none" w:sz="0" w:space="0" w:color="auto"/>
            <w:bottom w:val="none" w:sz="0" w:space="0" w:color="auto"/>
            <w:right w:val="none" w:sz="0" w:space="0" w:color="auto"/>
          </w:divBdr>
          <w:divsChild>
            <w:div w:id="2134787865">
              <w:marLeft w:val="0"/>
              <w:marRight w:val="0"/>
              <w:marTop w:val="0"/>
              <w:marBottom w:val="0"/>
              <w:divBdr>
                <w:top w:val="none" w:sz="0" w:space="0" w:color="auto"/>
                <w:left w:val="none" w:sz="0" w:space="0" w:color="auto"/>
                <w:bottom w:val="none" w:sz="0" w:space="0" w:color="auto"/>
                <w:right w:val="none" w:sz="0" w:space="0" w:color="auto"/>
              </w:divBdr>
            </w:div>
          </w:divsChild>
        </w:div>
        <w:div w:id="1551458496">
          <w:marLeft w:val="0"/>
          <w:marRight w:val="0"/>
          <w:marTop w:val="0"/>
          <w:marBottom w:val="120"/>
          <w:divBdr>
            <w:top w:val="none" w:sz="0" w:space="0" w:color="auto"/>
            <w:left w:val="none" w:sz="0" w:space="0" w:color="auto"/>
            <w:bottom w:val="none" w:sz="0" w:space="0" w:color="auto"/>
            <w:right w:val="none" w:sz="0" w:space="0" w:color="auto"/>
          </w:divBdr>
          <w:divsChild>
            <w:div w:id="2008972746">
              <w:marLeft w:val="0"/>
              <w:marRight w:val="0"/>
              <w:marTop w:val="0"/>
              <w:marBottom w:val="0"/>
              <w:divBdr>
                <w:top w:val="none" w:sz="0" w:space="0" w:color="auto"/>
                <w:left w:val="none" w:sz="0" w:space="0" w:color="auto"/>
                <w:bottom w:val="none" w:sz="0" w:space="0" w:color="auto"/>
                <w:right w:val="none" w:sz="0" w:space="0" w:color="auto"/>
              </w:divBdr>
            </w:div>
          </w:divsChild>
        </w:div>
        <w:div w:id="1036470923">
          <w:marLeft w:val="0"/>
          <w:marRight w:val="0"/>
          <w:marTop w:val="0"/>
          <w:marBottom w:val="120"/>
          <w:divBdr>
            <w:top w:val="none" w:sz="0" w:space="0" w:color="auto"/>
            <w:left w:val="none" w:sz="0" w:space="0" w:color="auto"/>
            <w:bottom w:val="none" w:sz="0" w:space="0" w:color="auto"/>
            <w:right w:val="none" w:sz="0" w:space="0" w:color="auto"/>
          </w:divBdr>
          <w:divsChild>
            <w:div w:id="1475873537">
              <w:marLeft w:val="0"/>
              <w:marRight w:val="0"/>
              <w:marTop w:val="0"/>
              <w:marBottom w:val="0"/>
              <w:divBdr>
                <w:top w:val="none" w:sz="0" w:space="0" w:color="auto"/>
                <w:left w:val="none" w:sz="0" w:space="0" w:color="auto"/>
                <w:bottom w:val="none" w:sz="0" w:space="0" w:color="auto"/>
                <w:right w:val="none" w:sz="0" w:space="0" w:color="auto"/>
              </w:divBdr>
            </w:div>
          </w:divsChild>
        </w:div>
        <w:div w:id="2106025442">
          <w:marLeft w:val="0"/>
          <w:marRight w:val="0"/>
          <w:marTop w:val="0"/>
          <w:marBottom w:val="120"/>
          <w:divBdr>
            <w:top w:val="none" w:sz="0" w:space="0" w:color="auto"/>
            <w:left w:val="none" w:sz="0" w:space="0" w:color="auto"/>
            <w:bottom w:val="none" w:sz="0" w:space="0" w:color="auto"/>
            <w:right w:val="none" w:sz="0" w:space="0" w:color="auto"/>
          </w:divBdr>
          <w:divsChild>
            <w:div w:id="1487934028">
              <w:marLeft w:val="0"/>
              <w:marRight w:val="0"/>
              <w:marTop w:val="0"/>
              <w:marBottom w:val="0"/>
              <w:divBdr>
                <w:top w:val="none" w:sz="0" w:space="0" w:color="auto"/>
                <w:left w:val="none" w:sz="0" w:space="0" w:color="auto"/>
                <w:bottom w:val="none" w:sz="0" w:space="0" w:color="auto"/>
                <w:right w:val="none" w:sz="0" w:space="0" w:color="auto"/>
              </w:divBdr>
            </w:div>
          </w:divsChild>
        </w:div>
        <w:div w:id="919103449">
          <w:marLeft w:val="0"/>
          <w:marRight w:val="0"/>
          <w:marTop w:val="150"/>
          <w:marBottom w:val="0"/>
          <w:divBdr>
            <w:top w:val="none" w:sz="0" w:space="0" w:color="auto"/>
            <w:left w:val="none" w:sz="0" w:space="0" w:color="auto"/>
            <w:bottom w:val="none" w:sz="0" w:space="0" w:color="auto"/>
            <w:right w:val="none" w:sz="0" w:space="0" w:color="auto"/>
          </w:divBdr>
        </w:div>
        <w:div w:id="1330327867">
          <w:marLeft w:val="0"/>
          <w:marRight w:val="0"/>
          <w:marTop w:val="0"/>
          <w:marBottom w:val="120"/>
          <w:divBdr>
            <w:top w:val="none" w:sz="0" w:space="0" w:color="auto"/>
            <w:left w:val="none" w:sz="0" w:space="0" w:color="auto"/>
            <w:bottom w:val="none" w:sz="0" w:space="0" w:color="auto"/>
            <w:right w:val="none" w:sz="0" w:space="0" w:color="auto"/>
          </w:divBdr>
          <w:divsChild>
            <w:div w:id="204566721">
              <w:marLeft w:val="0"/>
              <w:marRight w:val="0"/>
              <w:marTop w:val="0"/>
              <w:marBottom w:val="0"/>
              <w:divBdr>
                <w:top w:val="none" w:sz="0" w:space="0" w:color="auto"/>
                <w:left w:val="none" w:sz="0" w:space="0" w:color="auto"/>
                <w:bottom w:val="none" w:sz="0" w:space="0" w:color="auto"/>
                <w:right w:val="none" w:sz="0" w:space="0" w:color="auto"/>
              </w:divBdr>
            </w:div>
          </w:divsChild>
        </w:div>
        <w:div w:id="598174736">
          <w:marLeft w:val="0"/>
          <w:marRight w:val="0"/>
          <w:marTop w:val="0"/>
          <w:marBottom w:val="120"/>
          <w:divBdr>
            <w:top w:val="none" w:sz="0" w:space="0" w:color="auto"/>
            <w:left w:val="none" w:sz="0" w:space="0" w:color="auto"/>
            <w:bottom w:val="none" w:sz="0" w:space="0" w:color="auto"/>
            <w:right w:val="none" w:sz="0" w:space="0" w:color="auto"/>
          </w:divBdr>
          <w:divsChild>
            <w:div w:id="1022240778">
              <w:marLeft w:val="0"/>
              <w:marRight w:val="0"/>
              <w:marTop w:val="0"/>
              <w:marBottom w:val="0"/>
              <w:divBdr>
                <w:top w:val="none" w:sz="0" w:space="0" w:color="auto"/>
                <w:left w:val="none" w:sz="0" w:space="0" w:color="auto"/>
                <w:bottom w:val="none" w:sz="0" w:space="0" w:color="auto"/>
                <w:right w:val="none" w:sz="0" w:space="0" w:color="auto"/>
              </w:divBdr>
            </w:div>
          </w:divsChild>
        </w:div>
        <w:div w:id="1729571939">
          <w:marLeft w:val="0"/>
          <w:marRight w:val="0"/>
          <w:marTop w:val="0"/>
          <w:marBottom w:val="120"/>
          <w:divBdr>
            <w:top w:val="none" w:sz="0" w:space="0" w:color="auto"/>
            <w:left w:val="none" w:sz="0" w:space="0" w:color="auto"/>
            <w:bottom w:val="none" w:sz="0" w:space="0" w:color="auto"/>
            <w:right w:val="none" w:sz="0" w:space="0" w:color="auto"/>
          </w:divBdr>
          <w:divsChild>
            <w:div w:id="1066608262">
              <w:marLeft w:val="0"/>
              <w:marRight w:val="0"/>
              <w:marTop w:val="0"/>
              <w:marBottom w:val="0"/>
              <w:divBdr>
                <w:top w:val="none" w:sz="0" w:space="0" w:color="auto"/>
                <w:left w:val="none" w:sz="0" w:space="0" w:color="auto"/>
                <w:bottom w:val="none" w:sz="0" w:space="0" w:color="auto"/>
                <w:right w:val="none" w:sz="0" w:space="0" w:color="auto"/>
              </w:divBdr>
            </w:div>
          </w:divsChild>
        </w:div>
        <w:div w:id="283774398">
          <w:marLeft w:val="0"/>
          <w:marRight w:val="0"/>
          <w:marTop w:val="0"/>
          <w:marBottom w:val="120"/>
          <w:divBdr>
            <w:top w:val="none" w:sz="0" w:space="0" w:color="auto"/>
            <w:left w:val="none" w:sz="0" w:space="0" w:color="auto"/>
            <w:bottom w:val="none" w:sz="0" w:space="0" w:color="auto"/>
            <w:right w:val="none" w:sz="0" w:space="0" w:color="auto"/>
          </w:divBdr>
          <w:divsChild>
            <w:div w:id="1679692325">
              <w:marLeft w:val="0"/>
              <w:marRight w:val="0"/>
              <w:marTop w:val="0"/>
              <w:marBottom w:val="0"/>
              <w:divBdr>
                <w:top w:val="none" w:sz="0" w:space="0" w:color="auto"/>
                <w:left w:val="none" w:sz="0" w:space="0" w:color="auto"/>
                <w:bottom w:val="none" w:sz="0" w:space="0" w:color="auto"/>
                <w:right w:val="none" w:sz="0" w:space="0" w:color="auto"/>
              </w:divBdr>
            </w:div>
          </w:divsChild>
        </w:div>
        <w:div w:id="1815366968">
          <w:marLeft w:val="0"/>
          <w:marRight w:val="0"/>
          <w:marTop w:val="0"/>
          <w:marBottom w:val="120"/>
          <w:divBdr>
            <w:top w:val="none" w:sz="0" w:space="0" w:color="auto"/>
            <w:left w:val="none" w:sz="0" w:space="0" w:color="auto"/>
            <w:bottom w:val="none" w:sz="0" w:space="0" w:color="auto"/>
            <w:right w:val="none" w:sz="0" w:space="0" w:color="auto"/>
          </w:divBdr>
          <w:divsChild>
            <w:div w:id="1221214465">
              <w:marLeft w:val="0"/>
              <w:marRight w:val="0"/>
              <w:marTop w:val="0"/>
              <w:marBottom w:val="0"/>
              <w:divBdr>
                <w:top w:val="none" w:sz="0" w:space="0" w:color="auto"/>
                <w:left w:val="none" w:sz="0" w:space="0" w:color="auto"/>
                <w:bottom w:val="none" w:sz="0" w:space="0" w:color="auto"/>
                <w:right w:val="none" w:sz="0" w:space="0" w:color="auto"/>
              </w:divBdr>
            </w:div>
          </w:divsChild>
        </w:div>
        <w:div w:id="1956937398">
          <w:marLeft w:val="0"/>
          <w:marRight w:val="0"/>
          <w:marTop w:val="0"/>
          <w:marBottom w:val="120"/>
          <w:divBdr>
            <w:top w:val="none" w:sz="0" w:space="0" w:color="auto"/>
            <w:left w:val="none" w:sz="0" w:space="0" w:color="auto"/>
            <w:bottom w:val="none" w:sz="0" w:space="0" w:color="auto"/>
            <w:right w:val="none" w:sz="0" w:space="0" w:color="auto"/>
          </w:divBdr>
          <w:divsChild>
            <w:div w:id="211767451">
              <w:marLeft w:val="0"/>
              <w:marRight w:val="0"/>
              <w:marTop w:val="0"/>
              <w:marBottom w:val="0"/>
              <w:divBdr>
                <w:top w:val="none" w:sz="0" w:space="0" w:color="auto"/>
                <w:left w:val="none" w:sz="0" w:space="0" w:color="auto"/>
                <w:bottom w:val="none" w:sz="0" w:space="0" w:color="auto"/>
                <w:right w:val="none" w:sz="0" w:space="0" w:color="auto"/>
              </w:divBdr>
            </w:div>
          </w:divsChild>
        </w:div>
        <w:div w:id="1001936069">
          <w:marLeft w:val="0"/>
          <w:marRight w:val="0"/>
          <w:marTop w:val="150"/>
          <w:marBottom w:val="0"/>
          <w:divBdr>
            <w:top w:val="none" w:sz="0" w:space="0" w:color="auto"/>
            <w:left w:val="none" w:sz="0" w:space="0" w:color="auto"/>
            <w:bottom w:val="none" w:sz="0" w:space="0" w:color="auto"/>
            <w:right w:val="none" w:sz="0" w:space="0" w:color="auto"/>
          </w:divBdr>
        </w:div>
        <w:div w:id="1727869922">
          <w:marLeft w:val="0"/>
          <w:marRight w:val="0"/>
          <w:marTop w:val="0"/>
          <w:marBottom w:val="120"/>
          <w:divBdr>
            <w:top w:val="none" w:sz="0" w:space="0" w:color="auto"/>
            <w:left w:val="none" w:sz="0" w:space="0" w:color="auto"/>
            <w:bottom w:val="none" w:sz="0" w:space="0" w:color="auto"/>
            <w:right w:val="none" w:sz="0" w:space="0" w:color="auto"/>
          </w:divBdr>
          <w:divsChild>
            <w:div w:id="703094947">
              <w:marLeft w:val="0"/>
              <w:marRight w:val="0"/>
              <w:marTop w:val="0"/>
              <w:marBottom w:val="0"/>
              <w:divBdr>
                <w:top w:val="none" w:sz="0" w:space="0" w:color="auto"/>
                <w:left w:val="none" w:sz="0" w:space="0" w:color="auto"/>
                <w:bottom w:val="none" w:sz="0" w:space="0" w:color="auto"/>
                <w:right w:val="none" w:sz="0" w:space="0" w:color="auto"/>
              </w:divBdr>
            </w:div>
          </w:divsChild>
        </w:div>
        <w:div w:id="2007586741">
          <w:marLeft w:val="0"/>
          <w:marRight w:val="0"/>
          <w:marTop w:val="0"/>
          <w:marBottom w:val="120"/>
          <w:divBdr>
            <w:top w:val="none" w:sz="0" w:space="0" w:color="auto"/>
            <w:left w:val="none" w:sz="0" w:space="0" w:color="auto"/>
            <w:bottom w:val="none" w:sz="0" w:space="0" w:color="auto"/>
            <w:right w:val="none" w:sz="0" w:space="0" w:color="auto"/>
          </w:divBdr>
          <w:divsChild>
            <w:div w:id="2090229333">
              <w:marLeft w:val="0"/>
              <w:marRight w:val="0"/>
              <w:marTop w:val="0"/>
              <w:marBottom w:val="0"/>
              <w:divBdr>
                <w:top w:val="none" w:sz="0" w:space="0" w:color="auto"/>
                <w:left w:val="none" w:sz="0" w:space="0" w:color="auto"/>
                <w:bottom w:val="none" w:sz="0" w:space="0" w:color="auto"/>
                <w:right w:val="none" w:sz="0" w:space="0" w:color="auto"/>
              </w:divBdr>
            </w:div>
          </w:divsChild>
        </w:div>
        <w:div w:id="927151984">
          <w:marLeft w:val="0"/>
          <w:marRight w:val="0"/>
          <w:marTop w:val="0"/>
          <w:marBottom w:val="120"/>
          <w:divBdr>
            <w:top w:val="none" w:sz="0" w:space="0" w:color="auto"/>
            <w:left w:val="none" w:sz="0" w:space="0" w:color="auto"/>
            <w:bottom w:val="none" w:sz="0" w:space="0" w:color="auto"/>
            <w:right w:val="none" w:sz="0" w:space="0" w:color="auto"/>
          </w:divBdr>
          <w:divsChild>
            <w:div w:id="1763837116">
              <w:marLeft w:val="0"/>
              <w:marRight w:val="0"/>
              <w:marTop w:val="0"/>
              <w:marBottom w:val="0"/>
              <w:divBdr>
                <w:top w:val="none" w:sz="0" w:space="0" w:color="auto"/>
                <w:left w:val="none" w:sz="0" w:space="0" w:color="auto"/>
                <w:bottom w:val="none" w:sz="0" w:space="0" w:color="auto"/>
                <w:right w:val="none" w:sz="0" w:space="0" w:color="auto"/>
              </w:divBdr>
            </w:div>
          </w:divsChild>
        </w:div>
        <w:div w:id="1752121121">
          <w:marLeft w:val="0"/>
          <w:marRight w:val="0"/>
          <w:marTop w:val="0"/>
          <w:marBottom w:val="120"/>
          <w:divBdr>
            <w:top w:val="none" w:sz="0" w:space="0" w:color="auto"/>
            <w:left w:val="none" w:sz="0" w:space="0" w:color="auto"/>
            <w:bottom w:val="none" w:sz="0" w:space="0" w:color="auto"/>
            <w:right w:val="none" w:sz="0" w:space="0" w:color="auto"/>
          </w:divBdr>
          <w:divsChild>
            <w:div w:id="1729038410">
              <w:marLeft w:val="0"/>
              <w:marRight w:val="0"/>
              <w:marTop w:val="0"/>
              <w:marBottom w:val="0"/>
              <w:divBdr>
                <w:top w:val="none" w:sz="0" w:space="0" w:color="auto"/>
                <w:left w:val="none" w:sz="0" w:space="0" w:color="auto"/>
                <w:bottom w:val="none" w:sz="0" w:space="0" w:color="auto"/>
                <w:right w:val="none" w:sz="0" w:space="0" w:color="auto"/>
              </w:divBdr>
            </w:div>
            <w:div w:id="2092118796">
              <w:marLeft w:val="0"/>
              <w:marRight w:val="0"/>
              <w:marTop w:val="0"/>
              <w:marBottom w:val="0"/>
              <w:divBdr>
                <w:top w:val="none" w:sz="0" w:space="0" w:color="auto"/>
                <w:left w:val="none" w:sz="0" w:space="0" w:color="auto"/>
                <w:bottom w:val="none" w:sz="0" w:space="0" w:color="auto"/>
                <w:right w:val="none" w:sz="0" w:space="0" w:color="auto"/>
              </w:divBdr>
            </w:div>
            <w:div w:id="1948006111">
              <w:marLeft w:val="0"/>
              <w:marRight w:val="0"/>
              <w:marTop w:val="0"/>
              <w:marBottom w:val="0"/>
              <w:divBdr>
                <w:top w:val="none" w:sz="0" w:space="0" w:color="auto"/>
                <w:left w:val="none" w:sz="0" w:space="0" w:color="auto"/>
                <w:bottom w:val="none" w:sz="0" w:space="0" w:color="auto"/>
                <w:right w:val="none" w:sz="0" w:space="0" w:color="auto"/>
              </w:divBdr>
            </w:div>
            <w:div w:id="445541971">
              <w:marLeft w:val="0"/>
              <w:marRight w:val="0"/>
              <w:marTop w:val="0"/>
              <w:marBottom w:val="0"/>
              <w:divBdr>
                <w:top w:val="none" w:sz="0" w:space="0" w:color="auto"/>
                <w:left w:val="none" w:sz="0" w:space="0" w:color="auto"/>
                <w:bottom w:val="none" w:sz="0" w:space="0" w:color="auto"/>
                <w:right w:val="none" w:sz="0" w:space="0" w:color="auto"/>
              </w:divBdr>
            </w:div>
            <w:div w:id="361125779">
              <w:marLeft w:val="0"/>
              <w:marRight w:val="0"/>
              <w:marTop w:val="0"/>
              <w:marBottom w:val="0"/>
              <w:divBdr>
                <w:top w:val="none" w:sz="0" w:space="0" w:color="auto"/>
                <w:left w:val="none" w:sz="0" w:space="0" w:color="auto"/>
                <w:bottom w:val="none" w:sz="0" w:space="0" w:color="auto"/>
                <w:right w:val="none" w:sz="0" w:space="0" w:color="auto"/>
              </w:divBdr>
            </w:div>
            <w:div w:id="1306160270">
              <w:marLeft w:val="0"/>
              <w:marRight w:val="0"/>
              <w:marTop w:val="0"/>
              <w:marBottom w:val="0"/>
              <w:divBdr>
                <w:top w:val="none" w:sz="0" w:space="0" w:color="auto"/>
                <w:left w:val="none" w:sz="0" w:space="0" w:color="auto"/>
                <w:bottom w:val="none" w:sz="0" w:space="0" w:color="auto"/>
                <w:right w:val="none" w:sz="0" w:space="0" w:color="auto"/>
              </w:divBdr>
            </w:div>
            <w:div w:id="978026330">
              <w:marLeft w:val="0"/>
              <w:marRight w:val="0"/>
              <w:marTop w:val="0"/>
              <w:marBottom w:val="0"/>
              <w:divBdr>
                <w:top w:val="none" w:sz="0" w:space="0" w:color="auto"/>
                <w:left w:val="none" w:sz="0" w:space="0" w:color="auto"/>
                <w:bottom w:val="none" w:sz="0" w:space="0" w:color="auto"/>
                <w:right w:val="none" w:sz="0" w:space="0" w:color="auto"/>
              </w:divBdr>
            </w:div>
            <w:div w:id="1142842384">
              <w:marLeft w:val="0"/>
              <w:marRight w:val="0"/>
              <w:marTop w:val="0"/>
              <w:marBottom w:val="0"/>
              <w:divBdr>
                <w:top w:val="none" w:sz="0" w:space="0" w:color="auto"/>
                <w:left w:val="none" w:sz="0" w:space="0" w:color="auto"/>
                <w:bottom w:val="none" w:sz="0" w:space="0" w:color="auto"/>
                <w:right w:val="none" w:sz="0" w:space="0" w:color="auto"/>
              </w:divBdr>
            </w:div>
            <w:div w:id="1475685113">
              <w:marLeft w:val="0"/>
              <w:marRight w:val="0"/>
              <w:marTop w:val="0"/>
              <w:marBottom w:val="0"/>
              <w:divBdr>
                <w:top w:val="none" w:sz="0" w:space="0" w:color="auto"/>
                <w:left w:val="none" w:sz="0" w:space="0" w:color="auto"/>
                <w:bottom w:val="none" w:sz="0" w:space="0" w:color="auto"/>
                <w:right w:val="none" w:sz="0" w:space="0" w:color="auto"/>
              </w:divBdr>
            </w:div>
            <w:div w:id="418448686">
              <w:marLeft w:val="0"/>
              <w:marRight w:val="0"/>
              <w:marTop w:val="0"/>
              <w:marBottom w:val="0"/>
              <w:divBdr>
                <w:top w:val="none" w:sz="0" w:space="0" w:color="auto"/>
                <w:left w:val="none" w:sz="0" w:space="0" w:color="auto"/>
                <w:bottom w:val="none" w:sz="0" w:space="0" w:color="auto"/>
                <w:right w:val="none" w:sz="0" w:space="0" w:color="auto"/>
              </w:divBdr>
            </w:div>
            <w:div w:id="986469518">
              <w:marLeft w:val="0"/>
              <w:marRight w:val="0"/>
              <w:marTop w:val="0"/>
              <w:marBottom w:val="0"/>
              <w:divBdr>
                <w:top w:val="none" w:sz="0" w:space="0" w:color="auto"/>
                <w:left w:val="none" w:sz="0" w:space="0" w:color="auto"/>
                <w:bottom w:val="none" w:sz="0" w:space="0" w:color="auto"/>
                <w:right w:val="none" w:sz="0" w:space="0" w:color="auto"/>
              </w:divBdr>
            </w:div>
          </w:divsChild>
        </w:div>
        <w:div w:id="567765352">
          <w:marLeft w:val="0"/>
          <w:marRight w:val="0"/>
          <w:marTop w:val="0"/>
          <w:marBottom w:val="120"/>
          <w:divBdr>
            <w:top w:val="none" w:sz="0" w:space="0" w:color="auto"/>
            <w:left w:val="none" w:sz="0" w:space="0" w:color="auto"/>
            <w:bottom w:val="none" w:sz="0" w:space="0" w:color="auto"/>
            <w:right w:val="none" w:sz="0" w:space="0" w:color="auto"/>
          </w:divBdr>
          <w:divsChild>
            <w:div w:id="1835677877">
              <w:marLeft w:val="0"/>
              <w:marRight w:val="0"/>
              <w:marTop w:val="0"/>
              <w:marBottom w:val="0"/>
              <w:divBdr>
                <w:top w:val="none" w:sz="0" w:space="0" w:color="auto"/>
                <w:left w:val="none" w:sz="0" w:space="0" w:color="auto"/>
                <w:bottom w:val="none" w:sz="0" w:space="0" w:color="auto"/>
                <w:right w:val="none" w:sz="0" w:space="0" w:color="auto"/>
              </w:divBdr>
            </w:div>
            <w:div w:id="39016090">
              <w:marLeft w:val="0"/>
              <w:marRight w:val="0"/>
              <w:marTop w:val="0"/>
              <w:marBottom w:val="0"/>
              <w:divBdr>
                <w:top w:val="none" w:sz="0" w:space="0" w:color="auto"/>
                <w:left w:val="none" w:sz="0" w:space="0" w:color="auto"/>
                <w:bottom w:val="none" w:sz="0" w:space="0" w:color="auto"/>
                <w:right w:val="none" w:sz="0" w:space="0" w:color="auto"/>
              </w:divBdr>
            </w:div>
            <w:div w:id="1863519342">
              <w:marLeft w:val="0"/>
              <w:marRight w:val="0"/>
              <w:marTop w:val="0"/>
              <w:marBottom w:val="0"/>
              <w:divBdr>
                <w:top w:val="none" w:sz="0" w:space="0" w:color="auto"/>
                <w:left w:val="none" w:sz="0" w:space="0" w:color="auto"/>
                <w:bottom w:val="none" w:sz="0" w:space="0" w:color="auto"/>
                <w:right w:val="none" w:sz="0" w:space="0" w:color="auto"/>
              </w:divBdr>
            </w:div>
            <w:div w:id="1509563900">
              <w:marLeft w:val="0"/>
              <w:marRight w:val="0"/>
              <w:marTop w:val="0"/>
              <w:marBottom w:val="0"/>
              <w:divBdr>
                <w:top w:val="none" w:sz="0" w:space="0" w:color="auto"/>
                <w:left w:val="none" w:sz="0" w:space="0" w:color="auto"/>
                <w:bottom w:val="none" w:sz="0" w:space="0" w:color="auto"/>
                <w:right w:val="none" w:sz="0" w:space="0" w:color="auto"/>
              </w:divBdr>
            </w:div>
            <w:div w:id="1601139136">
              <w:marLeft w:val="0"/>
              <w:marRight w:val="0"/>
              <w:marTop w:val="0"/>
              <w:marBottom w:val="0"/>
              <w:divBdr>
                <w:top w:val="none" w:sz="0" w:space="0" w:color="auto"/>
                <w:left w:val="none" w:sz="0" w:space="0" w:color="auto"/>
                <w:bottom w:val="none" w:sz="0" w:space="0" w:color="auto"/>
                <w:right w:val="none" w:sz="0" w:space="0" w:color="auto"/>
              </w:divBdr>
            </w:div>
            <w:div w:id="1984700605">
              <w:marLeft w:val="0"/>
              <w:marRight w:val="0"/>
              <w:marTop w:val="0"/>
              <w:marBottom w:val="0"/>
              <w:divBdr>
                <w:top w:val="none" w:sz="0" w:space="0" w:color="auto"/>
                <w:left w:val="none" w:sz="0" w:space="0" w:color="auto"/>
                <w:bottom w:val="none" w:sz="0" w:space="0" w:color="auto"/>
                <w:right w:val="none" w:sz="0" w:space="0" w:color="auto"/>
              </w:divBdr>
            </w:div>
            <w:div w:id="75901113">
              <w:marLeft w:val="0"/>
              <w:marRight w:val="0"/>
              <w:marTop w:val="0"/>
              <w:marBottom w:val="0"/>
              <w:divBdr>
                <w:top w:val="none" w:sz="0" w:space="0" w:color="auto"/>
                <w:left w:val="none" w:sz="0" w:space="0" w:color="auto"/>
                <w:bottom w:val="none" w:sz="0" w:space="0" w:color="auto"/>
                <w:right w:val="none" w:sz="0" w:space="0" w:color="auto"/>
              </w:divBdr>
            </w:div>
            <w:div w:id="1663121428">
              <w:marLeft w:val="0"/>
              <w:marRight w:val="0"/>
              <w:marTop w:val="0"/>
              <w:marBottom w:val="0"/>
              <w:divBdr>
                <w:top w:val="none" w:sz="0" w:space="0" w:color="auto"/>
                <w:left w:val="none" w:sz="0" w:space="0" w:color="auto"/>
                <w:bottom w:val="none" w:sz="0" w:space="0" w:color="auto"/>
                <w:right w:val="none" w:sz="0" w:space="0" w:color="auto"/>
              </w:divBdr>
            </w:div>
            <w:div w:id="2076077421">
              <w:marLeft w:val="0"/>
              <w:marRight w:val="0"/>
              <w:marTop w:val="0"/>
              <w:marBottom w:val="0"/>
              <w:divBdr>
                <w:top w:val="none" w:sz="0" w:space="0" w:color="auto"/>
                <w:left w:val="none" w:sz="0" w:space="0" w:color="auto"/>
                <w:bottom w:val="none" w:sz="0" w:space="0" w:color="auto"/>
                <w:right w:val="none" w:sz="0" w:space="0" w:color="auto"/>
              </w:divBdr>
            </w:div>
          </w:divsChild>
        </w:div>
        <w:div w:id="1629969620">
          <w:marLeft w:val="0"/>
          <w:marRight w:val="0"/>
          <w:marTop w:val="0"/>
          <w:marBottom w:val="120"/>
          <w:divBdr>
            <w:top w:val="none" w:sz="0" w:space="0" w:color="auto"/>
            <w:left w:val="none" w:sz="0" w:space="0" w:color="auto"/>
            <w:bottom w:val="none" w:sz="0" w:space="0" w:color="auto"/>
            <w:right w:val="none" w:sz="0" w:space="0" w:color="auto"/>
          </w:divBdr>
          <w:divsChild>
            <w:div w:id="1368021882">
              <w:marLeft w:val="0"/>
              <w:marRight w:val="0"/>
              <w:marTop w:val="0"/>
              <w:marBottom w:val="0"/>
              <w:divBdr>
                <w:top w:val="none" w:sz="0" w:space="0" w:color="auto"/>
                <w:left w:val="none" w:sz="0" w:space="0" w:color="auto"/>
                <w:bottom w:val="none" w:sz="0" w:space="0" w:color="auto"/>
                <w:right w:val="none" w:sz="0" w:space="0" w:color="auto"/>
              </w:divBdr>
            </w:div>
            <w:div w:id="47342148">
              <w:marLeft w:val="0"/>
              <w:marRight w:val="0"/>
              <w:marTop w:val="0"/>
              <w:marBottom w:val="0"/>
              <w:divBdr>
                <w:top w:val="none" w:sz="0" w:space="0" w:color="auto"/>
                <w:left w:val="none" w:sz="0" w:space="0" w:color="auto"/>
                <w:bottom w:val="none" w:sz="0" w:space="0" w:color="auto"/>
                <w:right w:val="none" w:sz="0" w:space="0" w:color="auto"/>
              </w:divBdr>
            </w:div>
          </w:divsChild>
        </w:div>
        <w:div w:id="1303929404">
          <w:marLeft w:val="0"/>
          <w:marRight w:val="0"/>
          <w:marTop w:val="150"/>
          <w:marBottom w:val="0"/>
          <w:divBdr>
            <w:top w:val="none" w:sz="0" w:space="0" w:color="auto"/>
            <w:left w:val="none" w:sz="0" w:space="0" w:color="auto"/>
            <w:bottom w:val="none" w:sz="0" w:space="0" w:color="auto"/>
            <w:right w:val="none" w:sz="0" w:space="0" w:color="auto"/>
          </w:divBdr>
        </w:div>
        <w:div w:id="215286387">
          <w:marLeft w:val="0"/>
          <w:marRight w:val="0"/>
          <w:marTop w:val="0"/>
          <w:marBottom w:val="120"/>
          <w:divBdr>
            <w:top w:val="none" w:sz="0" w:space="0" w:color="auto"/>
            <w:left w:val="none" w:sz="0" w:space="0" w:color="auto"/>
            <w:bottom w:val="none" w:sz="0" w:space="0" w:color="auto"/>
            <w:right w:val="none" w:sz="0" w:space="0" w:color="auto"/>
          </w:divBdr>
          <w:divsChild>
            <w:div w:id="754669318">
              <w:marLeft w:val="0"/>
              <w:marRight w:val="0"/>
              <w:marTop w:val="0"/>
              <w:marBottom w:val="0"/>
              <w:divBdr>
                <w:top w:val="none" w:sz="0" w:space="0" w:color="auto"/>
                <w:left w:val="none" w:sz="0" w:space="0" w:color="auto"/>
                <w:bottom w:val="none" w:sz="0" w:space="0" w:color="auto"/>
                <w:right w:val="none" w:sz="0" w:space="0" w:color="auto"/>
              </w:divBdr>
            </w:div>
            <w:div w:id="629748893">
              <w:marLeft w:val="0"/>
              <w:marRight w:val="0"/>
              <w:marTop w:val="0"/>
              <w:marBottom w:val="0"/>
              <w:divBdr>
                <w:top w:val="none" w:sz="0" w:space="0" w:color="auto"/>
                <w:left w:val="none" w:sz="0" w:space="0" w:color="auto"/>
                <w:bottom w:val="none" w:sz="0" w:space="0" w:color="auto"/>
                <w:right w:val="none" w:sz="0" w:space="0" w:color="auto"/>
              </w:divBdr>
            </w:div>
            <w:div w:id="305860137">
              <w:marLeft w:val="0"/>
              <w:marRight w:val="0"/>
              <w:marTop w:val="0"/>
              <w:marBottom w:val="0"/>
              <w:divBdr>
                <w:top w:val="none" w:sz="0" w:space="0" w:color="auto"/>
                <w:left w:val="none" w:sz="0" w:space="0" w:color="auto"/>
                <w:bottom w:val="none" w:sz="0" w:space="0" w:color="auto"/>
                <w:right w:val="none" w:sz="0" w:space="0" w:color="auto"/>
              </w:divBdr>
            </w:div>
            <w:div w:id="1408502339">
              <w:marLeft w:val="0"/>
              <w:marRight w:val="0"/>
              <w:marTop w:val="0"/>
              <w:marBottom w:val="0"/>
              <w:divBdr>
                <w:top w:val="none" w:sz="0" w:space="0" w:color="auto"/>
                <w:left w:val="none" w:sz="0" w:space="0" w:color="auto"/>
                <w:bottom w:val="none" w:sz="0" w:space="0" w:color="auto"/>
                <w:right w:val="none" w:sz="0" w:space="0" w:color="auto"/>
              </w:divBdr>
            </w:div>
            <w:div w:id="792485452">
              <w:marLeft w:val="0"/>
              <w:marRight w:val="0"/>
              <w:marTop w:val="0"/>
              <w:marBottom w:val="0"/>
              <w:divBdr>
                <w:top w:val="none" w:sz="0" w:space="0" w:color="auto"/>
                <w:left w:val="none" w:sz="0" w:space="0" w:color="auto"/>
                <w:bottom w:val="none" w:sz="0" w:space="0" w:color="auto"/>
                <w:right w:val="none" w:sz="0" w:space="0" w:color="auto"/>
              </w:divBdr>
            </w:div>
            <w:div w:id="1032145642">
              <w:marLeft w:val="0"/>
              <w:marRight w:val="0"/>
              <w:marTop w:val="0"/>
              <w:marBottom w:val="0"/>
              <w:divBdr>
                <w:top w:val="none" w:sz="0" w:space="0" w:color="auto"/>
                <w:left w:val="none" w:sz="0" w:space="0" w:color="auto"/>
                <w:bottom w:val="none" w:sz="0" w:space="0" w:color="auto"/>
                <w:right w:val="none" w:sz="0" w:space="0" w:color="auto"/>
              </w:divBdr>
            </w:div>
            <w:div w:id="90593901">
              <w:marLeft w:val="0"/>
              <w:marRight w:val="0"/>
              <w:marTop w:val="0"/>
              <w:marBottom w:val="0"/>
              <w:divBdr>
                <w:top w:val="none" w:sz="0" w:space="0" w:color="auto"/>
                <w:left w:val="none" w:sz="0" w:space="0" w:color="auto"/>
                <w:bottom w:val="none" w:sz="0" w:space="0" w:color="auto"/>
                <w:right w:val="none" w:sz="0" w:space="0" w:color="auto"/>
              </w:divBdr>
            </w:div>
            <w:div w:id="398138223">
              <w:marLeft w:val="0"/>
              <w:marRight w:val="0"/>
              <w:marTop w:val="0"/>
              <w:marBottom w:val="0"/>
              <w:divBdr>
                <w:top w:val="none" w:sz="0" w:space="0" w:color="auto"/>
                <w:left w:val="none" w:sz="0" w:space="0" w:color="auto"/>
                <w:bottom w:val="none" w:sz="0" w:space="0" w:color="auto"/>
                <w:right w:val="none" w:sz="0" w:space="0" w:color="auto"/>
              </w:divBdr>
            </w:div>
            <w:div w:id="1939869814">
              <w:marLeft w:val="0"/>
              <w:marRight w:val="0"/>
              <w:marTop w:val="0"/>
              <w:marBottom w:val="0"/>
              <w:divBdr>
                <w:top w:val="none" w:sz="0" w:space="0" w:color="auto"/>
                <w:left w:val="none" w:sz="0" w:space="0" w:color="auto"/>
                <w:bottom w:val="none" w:sz="0" w:space="0" w:color="auto"/>
                <w:right w:val="none" w:sz="0" w:space="0" w:color="auto"/>
              </w:divBdr>
            </w:div>
            <w:div w:id="381293277">
              <w:marLeft w:val="0"/>
              <w:marRight w:val="0"/>
              <w:marTop w:val="0"/>
              <w:marBottom w:val="0"/>
              <w:divBdr>
                <w:top w:val="none" w:sz="0" w:space="0" w:color="auto"/>
                <w:left w:val="none" w:sz="0" w:space="0" w:color="auto"/>
                <w:bottom w:val="none" w:sz="0" w:space="0" w:color="auto"/>
                <w:right w:val="none" w:sz="0" w:space="0" w:color="auto"/>
              </w:divBdr>
            </w:div>
            <w:div w:id="1174958308">
              <w:marLeft w:val="0"/>
              <w:marRight w:val="0"/>
              <w:marTop w:val="0"/>
              <w:marBottom w:val="0"/>
              <w:divBdr>
                <w:top w:val="none" w:sz="0" w:space="0" w:color="auto"/>
                <w:left w:val="none" w:sz="0" w:space="0" w:color="auto"/>
                <w:bottom w:val="none" w:sz="0" w:space="0" w:color="auto"/>
                <w:right w:val="none" w:sz="0" w:space="0" w:color="auto"/>
              </w:divBdr>
            </w:div>
            <w:div w:id="180630200">
              <w:marLeft w:val="0"/>
              <w:marRight w:val="0"/>
              <w:marTop w:val="0"/>
              <w:marBottom w:val="0"/>
              <w:divBdr>
                <w:top w:val="none" w:sz="0" w:space="0" w:color="auto"/>
                <w:left w:val="none" w:sz="0" w:space="0" w:color="auto"/>
                <w:bottom w:val="none" w:sz="0" w:space="0" w:color="auto"/>
                <w:right w:val="none" w:sz="0" w:space="0" w:color="auto"/>
              </w:divBdr>
            </w:div>
            <w:div w:id="1285043411">
              <w:marLeft w:val="0"/>
              <w:marRight w:val="0"/>
              <w:marTop w:val="0"/>
              <w:marBottom w:val="0"/>
              <w:divBdr>
                <w:top w:val="none" w:sz="0" w:space="0" w:color="auto"/>
                <w:left w:val="none" w:sz="0" w:space="0" w:color="auto"/>
                <w:bottom w:val="none" w:sz="0" w:space="0" w:color="auto"/>
                <w:right w:val="none" w:sz="0" w:space="0" w:color="auto"/>
              </w:divBdr>
            </w:div>
            <w:div w:id="233124263">
              <w:marLeft w:val="0"/>
              <w:marRight w:val="0"/>
              <w:marTop w:val="0"/>
              <w:marBottom w:val="0"/>
              <w:divBdr>
                <w:top w:val="none" w:sz="0" w:space="0" w:color="auto"/>
                <w:left w:val="none" w:sz="0" w:space="0" w:color="auto"/>
                <w:bottom w:val="none" w:sz="0" w:space="0" w:color="auto"/>
                <w:right w:val="none" w:sz="0" w:space="0" w:color="auto"/>
              </w:divBdr>
            </w:div>
            <w:div w:id="1878465232">
              <w:marLeft w:val="0"/>
              <w:marRight w:val="0"/>
              <w:marTop w:val="0"/>
              <w:marBottom w:val="0"/>
              <w:divBdr>
                <w:top w:val="none" w:sz="0" w:space="0" w:color="auto"/>
                <w:left w:val="none" w:sz="0" w:space="0" w:color="auto"/>
                <w:bottom w:val="none" w:sz="0" w:space="0" w:color="auto"/>
                <w:right w:val="none" w:sz="0" w:space="0" w:color="auto"/>
              </w:divBdr>
            </w:div>
            <w:div w:id="820657368">
              <w:marLeft w:val="0"/>
              <w:marRight w:val="0"/>
              <w:marTop w:val="0"/>
              <w:marBottom w:val="0"/>
              <w:divBdr>
                <w:top w:val="none" w:sz="0" w:space="0" w:color="auto"/>
                <w:left w:val="none" w:sz="0" w:space="0" w:color="auto"/>
                <w:bottom w:val="none" w:sz="0" w:space="0" w:color="auto"/>
                <w:right w:val="none" w:sz="0" w:space="0" w:color="auto"/>
              </w:divBdr>
            </w:div>
            <w:div w:id="1375226635">
              <w:marLeft w:val="0"/>
              <w:marRight w:val="0"/>
              <w:marTop w:val="0"/>
              <w:marBottom w:val="0"/>
              <w:divBdr>
                <w:top w:val="none" w:sz="0" w:space="0" w:color="auto"/>
                <w:left w:val="none" w:sz="0" w:space="0" w:color="auto"/>
                <w:bottom w:val="none" w:sz="0" w:space="0" w:color="auto"/>
                <w:right w:val="none" w:sz="0" w:space="0" w:color="auto"/>
              </w:divBdr>
            </w:div>
            <w:div w:id="1984501490">
              <w:marLeft w:val="0"/>
              <w:marRight w:val="0"/>
              <w:marTop w:val="0"/>
              <w:marBottom w:val="0"/>
              <w:divBdr>
                <w:top w:val="none" w:sz="0" w:space="0" w:color="auto"/>
                <w:left w:val="none" w:sz="0" w:space="0" w:color="auto"/>
                <w:bottom w:val="none" w:sz="0" w:space="0" w:color="auto"/>
                <w:right w:val="none" w:sz="0" w:space="0" w:color="auto"/>
              </w:divBdr>
            </w:div>
            <w:div w:id="1291715222">
              <w:marLeft w:val="0"/>
              <w:marRight w:val="0"/>
              <w:marTop w:val="0"/>
              <w:marBottom w:val="0"/>
              <w:divBdr>
                <w:top w:val="none" w:sz="0" w:space="0" w:color="auto"/>
                <w:left w:val="none" w:sz="0" w:space="0" w:color="auto"/>
                <w:bottom w:val="none" w:sz="0" w:space="0" w:color="auto"/>
                <w:right w:val="none" w:sz="0" w:space="0" w:color="auto"/>
              </w:divBdr>
            </w:div>
            <w:div w:id="717634433">
              <w:marLeft w:val="0"/>
              <w:marRight w:val="0"/>
              <w:marTop w:val="0"/>
              <w:marBottom w:val="0"/>
              <w:divBdr>
                <w:top w:val="none" w:sz="0" w:space="0" w:color="auto"/>
                <w:left w:val="none" w:sz="0" w:space="0" w:color="auto"/>
                <w:bottom w:val="none" w:sz="0" w:space="0" w:color="auto"/>
                <w:right w:val="none" w:sz="0" w:space="0" w:color="auto"/>
              </w:divBdr>
            </w:div>
            <w:div w:id="1839298243">
              <w:marLeft w:val="0"/>
              <w:marRight w:val="0"/>
              <w:marTop w:val="0"/>
              <w:marBottom w:val="0"/>
              <w:divBdr>
                <w:top w:val="none" w:sz="0" w:space="0" w:color="auto"/>
                <w:left w:val="none" w:sz="0" w:space="0" w:color="auto"/>
                <w:bottom w:val="none" w:sz="0" w:space="0" w:color="auto"/>
                <w:right w:val="none" w:sz="0" w:space="0" w:color="auto"/>
              </w:divBdr>
            </w:div>
            <w:div w:id="1399285650">
              <w:marLeft w:val="0"/>
              <w:marRight w:val="0"/>
              <w:marTop w:val="0"/>
              <w:marBottom w:val="0"/>
              <w:divBdr>
                <w:top w:val="none" w:sz="0" w:space="0" w:color="auto"/>
                <w:left w:val="none" w:sz="0" w:space="0" w:color="auto"/>
                <w:bottom w:val="none" w:sz="0" w:space="0" w:color="auto"/>
                <w:right w:val="none" w:sz="0" w:space="0" w:color="auto"/>
              </w:divBdr>
            </w:div>
            <w:div w:id="1803690133">
              <w:marLeft w:val="0"/>
              <w:marRight w:val="0"/>
              <w:marTop w:val="0"/>
              <w:marBottom w:val="0"/>
              <w:divBdr>
                <w:top w:val="none" w:sz="0" w:space="0" w:color="auto"/>
                <w:left w:val="none" w:sz="0" w:space="0" w:color="auto"/>
                <w:bottom w:val="none" w:sz="0" w:space="0" w:color="auto"/>
                <w:right w:val="none" w:sz="0" w:space="0" w:color="auto"/>
              </w:divBdr>
            </w:div>
          </w:divsChild>
        </w:div>
        <w:div w:id="1222668605">
          <w:marLeft w:val="0"/>
          <w:marRight w:val="0"/>
          <w:marTop w:val="0"/>
          <w:marBottom w:val="120"/>
          <w:divBdr>
            <w:top w:val="none" w:sz="0" w:space="0" w:color="auto"/>
            <w:left w:val="none" w:sz="0" w:space="0" w:color="auto"/>
            <w:bottom w:val="none" w:sz="0" w:space="0" w:color="auto"/>
            <w:right w:val="none" w:sz="0" w:space="0" w:color="auto"/>
          </w:divBdr>
          <w:divsChild>
            <w:div w:id="2105102634">
              <w:marLeft w:val="0"/>
              <w:marRight w:val="0"/>
              <w:marTop w:val="0"/>
              <w:marBottom w:val="0"/>
              <w:divBdr>
                <w:top w:val="none" w:sz="0" w:space="0" w:color="auto"/>
                <w:left w:val="none" w:sz="0" w:space="0" w:color="auto"/>
                <w:bottom w:val="none" w:sz="0" w:space="0" w:color="auto"/>
                <w:right w:val="none" w:sz="0" w:space="0" w:color="auto"/>
              </w:divBdr>
            </w:div>
          </w:divsChild>
        </w:div>
        <w:div w:id="2133941728">
          <w:marLeft w:val="0"/>
          <w:marRight w:val="0"/>
          <w:marTop w:val="0"/>
          <w:marBottom w:val="120"/>
          <w:divBdr>
            <w:top w:val="none" w:sz="0" w:space="0" w:color="auto"/>
            <w:left w:val="none" w:sz="0" w:space="0" w:color="auto"/>
            <w:bottom w:val="none" w:sz="0" w:space="0" w:color="auto"/>
            <w:right w:val="none" w:sz="0" w:space="0" w:color="auto"/>
          </w:divBdr>
          <w:divsChild>
            <w:div w:id="1568152051">
              <w:marLeft w:val="0"/>
              <w:marRight w:val="0"/>
              <w:marTop w:val="0"/>
              <w:marBottom w:val="0"/>
              <w:divBdr>
                <w:top w:val="none" w:sz="0" w:space="0" w:color="auto"/>
                <w:left w:val="none" w:sz="0" w:space="0" w:color="auto"/>
                <w:bottom w:val="none" w:sz="0" w:space="0" w:color="auto"/>
                <w:right w:val="none" w:sz="0" w:space="0" w:color="auto"/>
              </w:divBdr>
            </w:div>
          </w:divsChild>
        </w:div>
        <w:div w:id="678389438">
          <w:marLeft w:val="0"/>
          <w:marRight w:val="0"/>
          <w:marTop w:val="0"/>
          <w:marBottom w:val="120"/>
          <w:divBdr>
            <w:top w:val="none" w:sz="0" w:space="0" w:color="auto"/>
            <w:left w:val="none" w:sz="0" w:space="0" w:color="auto"/>
            <w:bottom w:val="none" w:sz="0" w:space="0" w:color="auto"/>
            <w:right w:val="none" w:sz="0" w:space="0" w:color="auto"/>
          </w:divBdr>
          <w:divsChild>
            <w:div w:id="1800758180">
              <w:marLeft w:val="0"/>
              <w:marRight w:val="0"/>
              <w:marTop w:val="0"/>
              <w:marBottom w:val="0"/>
              <w:divBdr>
                <w:top w:val="none" w:sz="0" w:space="0" w:color="auto"/>
                <w:left w:val="none" w:sz="0" w:space="0" w:color="auto"/>
                <w:bottom w:val="none" w:sz="0" w:space="0" w:color="auto"/>
                <w:right w:val="none" w:sz="0" w:space="0" w:color="auto"/>
              </w:divBdr>
            </w:div>
          </w:divsChild>
        </w:div>
        <w:div w:id="112752618">
          <w:marLeft w:val="0"/>
          <w:marRight w:val="0"/>
          <w:marTop w:val="0"/>
          <w:marBottom w:val="120"/>
          <w:divBdr>
            <w:top w:val="none" w:sz="0" w:space="0" w:color="auto"/>
            <w:left w:val="none" w:sz="0" w:space="0" w:color="auto"/>
            <w:bottom w:val="none" w:sz="0" w:space="0" w:color="auto"/>
            <w:right w:val="none" w:sz="0" w:space="0" w:color="auto"/>
          </w:divBdr>
          <w:divsChild>
            <w:div w:id="473184824">
              <w:marLeft w:val="0"/>
              <w:marRight w:val="0"/>
              <w:marTop w:val="0"/>
              <w:marBottom w:val="0"/>
              <w:divBdr>
                <w:top w:val="none" w:sz="0" w:space="0" w:color="auto"/>
                <w:left w:val="none" w:sz="0" w:space="0" w:color="auto"/>
                <w:bottom w:val="none" w:sz="0" w:space="0" w:color="auto"/>
                <w:right w:val="none" w:sz="0" w:space="0" w:color="auto"/>
              </w:divBdr>
            </w:div>
          </w:divsChild>
        </w:div>
        <w:div w:id="1870529101">
          <w:marLeft w:val="0"/>
          <w:marRight w:val="0"/>
          <w:marTop w:val="0"/>
          <w:marBottom w:val="120"/>
          <w:divBdr>
            <w:top w:val="none" w:sz="0" w:space="0" w:color="auto"/>
            <w:left w:val="none" w:sz="0" w:space="0" w:color="auto"/>
            <w:bottom w:val="none" w:sz="0" w:space="0" w:color="auto"/>
            <w:right w:val="none" w:sz="0" w:space="0" w:color="auto"/>
          </w:divBdr>
          <w:divsChild>
            <w:div w:id="1727335742">
              <w:marLeft w:val="0"/>
              <w:marRight w:val="0"/>
              <w:marTop w:val="0"/>
              <w:marBottom w:val="0"/>
              <w:divBdr>
                <w:top w:val="none" w:sz="0" w:space="0" w:color="auto"/>
                <w:left w:val="none" w:sz="0" w:space="0" w:color="auto"/>
                <w:bottom w:val="none" w:sz="0" w:space="0" w:color="auto"/>
                <w:right w:val="none" w:sz="0" w:space="0" w:color="auto"/>
              </w:divBdr>
            </w:div>
            <w:div w:id="323779329">
              <w:marLeft w:val="0"/>
              <w:marRight w:val="0"/>
              <w:marTop w:val="0"/>
              <w:marBottom w:val="0"/>
              <w:divBdr>
                <w:top w:val="none" w:sz="0" w:space="0" w:color="auto"/>
                <w:left w:val="none" w:sz="0" w:space="0" w:color="auto"/>
                <w:bottom w:val="none" w:sz="0" w:space="0" w:color="auto"/>
                <w:right w:val="none" w:sz="0" w:space="0" w:color="auto"/>
              </w:divBdr>
            </w:div>
          </w:divsChild>
        </w:div>
        <w:div w:id="1789424933">
          <w:marLeft w:val="0"/>
          <w:marRight w:val="0"/>
          <w:marTop w:val="0"/>
          <w:marBottom w:val="120"/>
          <w:divBdr>
            <w:top w:val="none" w:sz="0" w:space="0" w:color="auto"/>
            <w:left w:val="none" w:sz="0" w:space="0" w:color="auto"/>
            <w:bottom w:val="none" w:sz="0" w:space="0" w:color="auto"/>
            <w:right w:val="none" w:sz="0" w:space="0" w:color="auto"/>
          </w:divBdr>
          <w:divsChild>
            <w:div w:id="1466973634">
              <w:marLeft w:val="0"/>
              <w:marRight w:val="0"/>
              <w:marTop w:val="0"/>
              <w:marBottom w:val="0"/>
              <w:divBdr>
                <w:top w:val="none" w:sz="0" w:space="0" w:color="auto"/>
                <w:left w:val="none" w:sz="0" w:space="0" w:color="auto"/>
                <w:bottom w:val="none" w:sz="0" w:space="0" w:color="auto"/>
                <w:right w:val="none" w:sz="0" w:space="0" w:color="auto"/>
              </w:divBdr>
            </w:div>
            <w:div w:id="1554924351">
              <w:marLeft w:val="0"/>
              <w:marRight w:val="0"/>
              <w:marTop w:val="0"/>
              <w:marBottom w:val="0"/>
              <w:divBdr>
                <w:top w:val="none" w:sz="0" w:space="0" w:color="auto"/>
                <w:left w:val="none" w:sz="0" w:space="0" w:color="auto"/>
                <w:bottom w:val="none" w:sz="0" w:space="0" w:color="auto"/>
                <w:right w:val="none" w:sz="0" w:space="0" w:color="auto"/>
              </w:divBdr>
            </w:div>
          </w:divsChild>
        </w:div>
        <w:div w:id="1134711985">
          <w:marLeft w:val="0"/>
          <w:marRight w:val="0"/>
          <w:marTop w:val="150"/>
          <w:marBottom w:val="0"/>
          <w:divBdr>
            <w:top w:val="none" w:sz="0" w:space="0" w:color="auto"/>
            <w:left w:val="none" w:sz="0" w:space="0" w:color="auto"/>
            <w:bottom w:val="none" w:sz="0" w:space="0" w:color="auto"/>
            <w:right w:val="none" w:sz="0" w:space="0" w:color="auto"/>
          </w:divBdr>
        </w:div>
        <w:div w:id="1510482189">
          <w:marLeft w:val="0"/>
          <w:marRight w:val="0"/>
          <w:marTop w:val="0"/>
          <w:marBottom w:val="120"/>
          <w:divBdr>
            <w:top w:val="none" w:sz="0" w:space="0" w:color="auto"/>
            <w:left w:val="none" w:sz="0" w:space="0" w:color="auto"/>
            <w:bottom w:val="none" w:sz="0" w:space="0" w:color="auto"/>
            <w:right w:val="none" w:sz="0" w:space="0" w:color="auto"/>
          </w:divBdr>
          <w:divsChild>
            <w:div w:id="412555415">
              <w:marLeft w:val="0"/>
              <w:marRight w:val="0"/>
              <w:marTop w:val="0"/>
              <w:marBottom w:val="0"/>
              <w:divBdr>
                <w:top w:val="none" w:sz="0" w:space="0" w:color="auto"/>
                <w:left w:val="none" w:sz="0" w:space="0" w:color="auto"/>
                <w:bottom w:val="none" w:sz="0" w:space="0" w:color="auto"/>
                <w:right w:val="none" w:sz="0" w:space="0" w:color="auto"/>
              </w:divBdr>
            </w:div>
            <w:div w:id="1889294678">
              <w:marLeft w:val="0"/>
              <w:marRight w:val="0"/>
              <w:marTop w:val="0"/>
              <w:marBottom w:val="0"/>
              <w:divBdr>
                <w:top w:val="none" w:sz="0" w:space="0" w:color="auto"/>
                <w:left w:val="none" w:sz="0" w:space="0" w:color="auto"/>
                <w:bottom w:val="none" w:sz="0" w:space="0" w:color="auto"/>
                <w:right w:val="none" w:sz="0" w:space="0" w:color="auto"/>
              </w:divBdr>
            </w:div>
          </w:divsChild>
        </w:div>
        <w:div w:id="174420931">
          <w:marLeft w:val="0"/>
          <w:marRight w:val="0"/>
          <w:marTop w:val="0"/>
          <w:marBottom w:val="120"/>
          <w:divBdr>
            <w:top w:val="none" w:sz="0" w:space="0" w:color="auto"/>
            <w:left w:val="none" w:sz="0" w:space="0" w:color="auto"/>
            <w:bottom w:val="none" w:sz="0" w:space="0" w:color="auto"/>
            <w:right w:val="none" w:sz="0" w:space="0" w:color="auto"/>
          </w:divBdr>
          <w:divsChild>
            <w:div w:id="1866168592">
              <w:marLeft w:val="0"/>
              <w:marRight w:val="0"/>
              <w:marTop w:val="0"/>
              <w:marBottom w:val="0"/>
              <w:divBdr>
                <w:top w:val="none" w:sz="0" w:space="0" w:color="auto"/>
                <w:left w:val="none" w:sz="0" w:space="0" w:color="auto"/>
                <w:bottom w:val="none" w:sz="0" w:space="0" w:color="auto"/>
                <w:right w:val="none" w:sz="0" w:space="0" w:color="auto"/>
              </w:divBdr>
            </w:div>
          </w:divsChild>
        </w:div>
        <w:div w:id="1796094117">
          <w:marLeft w:val="0"/>
          <w:marRight w:val="0"/>
          <w:marTop w:val="0"/>
          <w:marBottom w:val="120"/>
          <w:divBdr>
            <w:top w:val="none" w:sz="0" w:space="0" w:color="auto"/>
            <w:left w:val="none" w:sz="0" w:space="0" w:color="auto"/>
            <w:bottom w:val="none" w:sz="0" w:space="0" w:color="auto"/>
            <w:right w:val="none" w:sz="0" w:space="0" w:color="auto"/>
          </w:divBdr>
          <w:divsChild>
            <w:div w:id="1018118621">
              <w:marLeft w:val="0"/>
              <w:marRight w:val="0"/>
              <w:marTop w:val="0"/>
              <w:marBottom w:val="0"/>
              <w:divBdr>
                <w:top w:val="none" w:sz="0" w:space="0" w:color="auto"/>
                <w:left w:val="none" w:sz="0" w:space="0" w:color="auto"/>
                <w:bottom w:val="none" w:sz="0" w:space="0" w:color="auto"/>
                <w:right w:val="none" w:sz="0" w:space="0" w:color="auto"/>
              </w:divBdr>
            </w:div>
            <w:div w:id="1228103629">
              <w:marLeft w:val="0"/>
              <w:marRight w:val="0"/>
              <w:marTop w:val="0"/>
              <w:marBottom w:val="0"/>
              <w:divBdr>
                <w:top w:val="none" w:sz="0" w:space="0" w:color="auto"/>
                <w:left w:val="none" w:sz="0" w:space="0" w:color="auto"/>
                <w:bottom w:val="none" w:sz="0" w:space="0" w:color="auto"/>
                <w:right w:val="none" w:sz="0" w:space="0" w:color="auto"/>
              </w:divBdr>
            </w:div>
          </w:divsChild>
        </w:div>
        <w:div w:id="1834905174">
          <w:marLeft w:val="0"/>
          <w:marRight w:val="0"/>
          <w:marTop w:val="0"/>
          <w:marBottom w:val="120"/>
          <w:divBdr>
            <w:top w:val="none" w:sz="0" w:space="0" w:color="auto"/>
            <w:left w:val="none" w:sz="0" w:space="0" w:color="auto"/>
            <w:bottom w:val="none" w:sz="0" w:space="0" w:color="auto"/>
            <w:right w:val="none" w:sz="0" w:space="0" w:color="auto"/>
          </w:divBdr>
          <w:divsChild>
            <w:div w:id="413093386">
              <w:marLeft w:val="0"/>
              <w:marRight w:val="0"/>
              <w:marTop w:val="0"/>
              <w:marBottom w:val="0"/>
              <w:divBdr>
                <w:top w:val="none" w:sz="0" w:space="0" w:color="auto"/>
                <w:left w:val="none" w:sz="0" w:space="0" w:color="auto"/>
                <w:bottom w:val="none" w:sz="0" w:space="0" w:color="auto"/>
                <w:right w:val="none" w:sz="0" w:space="0" w:color="auto"/>
              </w:divBdr>
            </w:div>
          </w:divsChild>
        </w:div>
        <w:div w:id="2019890152">
          <w:marLeft w:val="0"/>
          <w:marRight w:val="0"/>
          <w:marTop w:val="150"/>
          <w:marBottom w:val="0"/>
          <w:divBdr>
            <w:top w:val="none" w:sz="0" w:space="0" w:color="auto"/>
            <w:left w:val="none" w:sz="0" w:space="0" w:color="auto"/>
            <w:bottom w:val="none" w:sz="0" w:space="0" w:color="auto"/>
            <w:right w:val="none" w:sz="0" w:space="0" w:color="auto"/>
          </w:divBdr>
        </w:div>
        <w:div w:id="874390928">
          <w:marLeft w:val="0"/>
          <w:marRight w:val="0"/>
          <w:marTop w:val="0"/>
          <w:marBottom w:val="120"/>
          <w:divBdr>
            <w:top w:val="none" w:sz="0" w:space="0" w:color="auto"/>
            <w:left w:val="none" w:sz="0" w:space="0" w:color="auto"/>
            <w:bottom w:val="none" w:sz="0" w:space="0" w:color="auto"/>
            <w:right w:val="none" w:sz="0" w:space="0" w:color="auto"/>
          </w:divBdr>
          <w:divsChild>
            <w:div w:id="1193614130">
              <w:marLeft w:val="0"/>
              <w:marRight w:val="0"/>
              <w:marTop w:val="0"/>
              <w:marBottom w:val="0"/>
              <w:divBdr>
                <w:top w:val="none" w:sz="0" w:space="0" w:color="auto"/>
                <w:left w:val="none" w:sz="0" w:space="0" w:color="auto"/>
                <w:bottom w:val="none" w:sz="0" w:space="0" w:color="auto"/>
                <w:right w:val="none" w:sz="0" w:space="0" w:color="auto"/>
              </w:divBdr>
            </w:div>
            <w:div w:id="1252590568">
              <w:marLeft w:val="0"/>
              <w:marRight w:val="0"/>
              <w:marTop w:val="0"/>
              <w:marBottom w:val="0"/>
              <w:divBdr>
                <w:top w:val="none" w:sz="0" w:space="0" w:color="auto"/>
                <w:left w:val="none" w:sz="0" w:space="0" w:color="auto"/>
                <w:bottom w:val="none" w:sz="0" w:space="0" w:color="auto"/>
                <w:right w:val="none" w:sz="0" w:space="0" w:color="auto"/>
              </w:divBdr>
            </w:div>
            <w:div w:id="1617251393">
              <w:marLeft w:val="0"/>
              <w:marRight w:val="0"/>
              <w:marTop w:val="0"/>
              <w:marBottom w:val="0"/>
              <w:divBdr>
                <w:top w:val="none" w:sz="0" w:space="0" w:color="auto"/>
                <w:left w:val="none" w:sz="0" w:space="0" w:color="auto"/>
                <w:bottom w:val="none" w:sz="0" w:space="0" w:color="auto"/>
                <w:right w:val="none" w:sz="0" w:space="0" w:color="auto"/>
              </w:divBdr>
            </w:div>
            <w:div w:id="1770617384">
              <w:marLeft w:val="0"/>
              <w:marRight w:val="0"/>
              <w:marTop w:val="0"/>
              <w:marBottom w:val="0"/>
              <w:divBdr>
                <w:top w:val="none" w:sz="0" w:space="0" w:color="auto"/>
                <w:left w:val="none" w:sz="0" w:space="0" w:color="auto"/>
                <w:bottom w:val="none" w:sz="0" w:space="0" w:color="auto"/>
                <w:right w:val="none" w:sz="0" w:space="0" w:color="auto"/>
              </w:divBdr>
            </w:div>
            <w:div w:id="2100170728">
              <w:marLeft w:val="0"/>
              <w:marRight w:val="0"/>
              <w:marTop w:val="0"/>
              <w:marBottom w:val="0"/>
              <w:divBdr>
                <w:top w:val="none" w:sz="0" w:space="0" w:color="auto"/>
                <w:left w:val="none" w:sz="0" w:space="0" w:color="auto"/>
                <w:bottom w:val="none" w:sz="0" w:space="0" w:color="auto"/>
                <w:right w:val="none" w:sz="0" w:space="0" w:color="auto"/>
              </w:divBdr>
            </w:div>
            <w:div w:id="1215966275">
              <w:marLeft w:val="0"/>
              <w:marRight w:val="0"/>
              <w:marTop w:val="0"/>
              <w:marBottom w:val="0"/>
              <w:divBdr>
                <w:top w:val="none" w:sz="0" w:space="0" w:color="auto"/>
                <w:left w:val="none" w:sz="0" w:space="0" w:color="auto"/>
                <w:bottom w:val="none" w:sz="0" w:space="0" w:color="auto"/>
                <w:right w:val="none" w:sz="0" w:space="0" w:color="auto"/>
              </w:divBdr>
            </w:div>
            <w:div w:id="765619460">
              <w:marLeft w:val="0"/>
              <w:marRight w:val="0"/>
              <w:marTop w:val="0"/>
              <w:marBottom w:val="0"/>
              <w:divBdr>
                <w:top w:val="none" w:sz="0" w:space="0" w:color="auto"/>
                <w:left w:val="none" w:sz="0" w:space="0" w:color="auto"/>
                <w:bottom w:val="none" w:sz="0" w:space="0" w:color="auto"/>
                <w:right w:val="none" w:sz="0" w:space="0" w:color="auto"/>
              </w:divBdr>
            </w:div>
            <w:div w:id="1518347802">
              <w:marLeft w:val="0"/>
              <w:marRight w:val="0"/>
              <w:marTop w:val="0"/>
              <w:marBottom w:val="0"/>
              <w:divBdr>
                <w:top w:val="none" w:sz="0" w:space="0" w:color="auto"/>
                <w:left w:val="none" w:sz="0" w:space="0" w:color="auto"/>
                <w:bottom w:val="none" w:sz="0" w:space="0" w:color="auto"/>
                <w:right w:val="none" w:sz="0" w:space="0" w:color="auto"/>
              </w:divBdr>
            </w:div>
          </w:divsChild>
        </w:div>
        <w:div w:id="1975284586">
          <w:marLeft w:val="0"/>
          <w:marRight w:val="0"/>
          <w:marTop w:val="0"/>
          <w:marBottom w:val="120"/>
          <w:divBdr>
            <w:top w:val="none" w:sz="0" w:space="0" w:color="auto"/>
            <w:left w:val="none" w:sz="0" w:space="0" w:color="auto"/>
            <w:bottom w:val="none" w:sz="0" w:space="0" w:color="auto"/>
            <w:right w:val="none" w:sz="0" w:space="0" w:color="auto"/>
          </w:divBdr>
          <w:divsChild>
            <w:div w:id="286855169">
              <w:marLeft w:val="0"/>
              <w:marRight w:val="0"/>
              <w:marTop w:val="0"/>
              <w:marBottom w:val="0"/>
              <w:divBdr>
                <w:top w:val="none" w:sz="0" w:space="0" w:color="auto"/>
                <w:left w:val="none" w:sz="0" w:space="0" w:color="auto"/>
                <w:bottom w:val="none" w:sz="0" w:space="0" w:color="auto"/>
                <w:right w:val="none" w:sz="0" w:space="0" w:color="auto"/>
              </w:divBdr>
            </w:div>
          </w:divsChild>
        </w:div>
        <w:div w:id="1602640657">
          <w:marLeft w:val="0"/>
          <w:marRight w:val="0"/>
          <w:marTop w:val="150"/>
          <w:marBottom w:val="0"/>
          <w:divBdr>
            <w:top w:val="none" w:sz="0" w:space="0" w:color="auto"/>
            <w:left w:val="none" w:sz="0" w:space="0" w:color="auto"/>
            <w:bottom w:val="none" w:sz="0" w:space="0" w:color="auto"/>
            <w:right w:val="none" w:sz="0" w:space="0" w:color="auto"/>
          </w:divBdr>
        </w:div>
        <w:div w:id="2055084408">
          <w:marLeft w:val="0"/>
          <w:marRight w:val="0"/>
          <w:marTop w:val="0"/>
          <w:marBottom w:val="120"/>
          <w:divBdr>
            <w:top w:val="none" w:sz="0" w:space="0" w:color="auto"/>
            <w:left w:val="none" w:sz="0" w:space="0" w:color="auto"/>
            <w:bottom w:val="none" w:sz="0" w:space="0" w:color="auto"/>
            <w:right w:val="none" w:sz="0" w:space="0" w:color="auto"/>
          </w:divBdr>
          <w:divsChild>
            <w:div w:id="1233271952">
              <w:marLeft w:val="0"/>
              <w:marRight w:val="0"/>
              <w:marTop w:val="0"/>
              <w:marBottom w:val="0"/>
              <w:divBdr>
                <w:top w:val="none" w:sz="0" w:space="0" w:color="auto"/>
                <w:left w:val="none" w:sz="0" w:space="0" w:color="auto"/>
                <w:bottom w:val="none" w:sz="0" w:space="0" w:color="auto"/>
                <w:right w:val="none" w:sz="0" w:space="0" w:color="auto"/>
              </w:divBdr>
            </w:div>
          </w:divsChild>
        </w:div>
        <w:div w:id="266625489">
          <w:marLeft w:val="0"/>
          <w:marRight w:val="0"/>
          <w:marTop w:val="225"/>
          <w:marBottom w:val="0"/>
          <w:divBdr>
            <w:top w:val="none" w:sz="0" w:space="0" w:color="auto"/>
            <w:left w:val="none" w:sz="0" w:space="0" w:color="auto"/>
            <w:bottom w:val="none" w:sz="0" w:space="0" w:color="auto"/>
            <w:right w:val="none" w:sz="0" w:space="0" w:color="auto"/>
          </w:divBdr>
        </w:div>
        <w:div w:id="234166460">
          <w:marLeft w:val="0"/>
          <w:marRight w:val="0"/>
          <w:marTop w:val="0"/>
          <w:marBottom w:val="120"/>
          <w:divBdr>
            <w:top w:val="none" w:sz="0" w:space="0" w:color="auto"/>
            <w:left w:val="none" w:sz="0" w:space="0" w:color="auto"/>
            <w:bottom w:val="none" w:sz="0" w:space="0" w:color="auto"/>
            <w:right w:val="none" w:sz="0" w:space="0" w:color="auto"/>
          </w:divBdr>
          <w:divsChild>
            <w:div w:id="1166095229">
              <w:marLeft w:val="0"/>
              <w:marRight w:val="0"/>
              <w:marTop w:val="0"/>
              <w:marBottom w:val="0"/>
              <w:divBdr>
                <w:top w:val="none" w:sz="0" w:space="0" w:color="auto"/>
                <w:left w:val="none" w:sz="0" w:space="0" w:color="auto"/>
                <w:bottom w:val="none" w:sz="0" w:space="0" w:color="auto"/>
                <w:right w:val="none" w:sz="0" w:space="0" w:color="auto"/>
              </w:divBdr>
            </w:div>
            <w:div w:id="1406142687">
              <w:marLeft w:val="0"/>
              <w:marRight w:val="0"/>
              <w:marTop w:val="0"/>
              <w:marBottom w:val="0"/>
              <w:divBdr>
                <w:top w:val="none" w:sz="0" w:space="0" w:color="auto"/>
                <w:left w:val="none" w:sz="0" w:space="0" w:color="auto"/>
                <w:bottom w:val="none" w:sz="0" w:space="0" w:color="auto"/>
                <w:right w:val="none" w:sz="0" w:space="0" w:color="auto"/>
              </w:divBdr>
            </w:div>
            <w:div w:id="1746688191">
              <w:marLeft w:val="0"/>
              <w:marRight w:val="0"/>
              <w:marTop w:val="0"/>
              <w:marBottom w:val="0"/>
              <w:divBdr>
                <w:top w:val="none" w:sz="0" w:space="0" w:color="auto"/>
                <w:left w:val="none" w:sz="0" w:space="0" w:color="auto"/>
                <w:bottom w:val="none" w:sz="0" w:space="0" w:color="auto"/>
                <w:right w:val="none" w:sz="0" w:space="0" w:color="auto"/>
              </w:divBdr>
            </w:div>
            <w:div w:id="840893709">
              <w:marLeft w:val="0"/>
              <w:marRight w:val="0"/>
              <w:marTop w:val="0"/>
              <w:marBottom w:val="0"/>
              <w:divBdr>
                <w:top w:val="none" w:sz="0" w:space="0" w:color="auto"/>
                <w:left w:val="none" w:sz="0" w:space="0" w:color="auto"/>
                <w:bottom w:val="none" w:sz="0" w:space="0" w:color="auto"/>
                <w:right w:val="none" w:sz="0" w:space="0" w:color="auto"/>
              </w:divBdr>
            </w:div>
            <w:div w:id="1567766325">
              <w:marLeft w:val="0"/>
              <w:marRight w:val="0"/>
              <w:marTop w:val="0"/>
              <w:marBottom w:val="0"/>
              <w:divBdr>
                <w:top w:val="none" w:sz="0" w:space="0" w:color="auto"/>
                <w:left w:val="none" w:sz="0" w:space="0" w:color="auto"/>
                <w:bottom w:val="none" w:sz="0" w:space="0" w:color="auto"/>
                <w:right w:val="none" w:sz="0" w:space="0" w:color="auto"/>
              </w:divBdr>
            </w:div>
          </w:divsChild>
        </w:div>
        <w:div w:id="1100905615">
          <w:marLeft w:val="0"/>
          <w:marRight w:val="0"/>
          <w:marTop w:val="0"/>
          <w:marBottom w:val="120"/>
          <w:divBdr>
            <w:top w:val="none" w:sz="0" w:space="0" w:color="auto"/>
            <w:left w:val="none" w:sz="0" w:space="0" w:color="auto"/>
            <w:bottom w:val="none" w:sz="0" w:space="0" w:color="auto"/>
            <w:right w:val="none" w:sz="0" w:space="0" w:color="auto"/>
          </w:divBdr>
          <w:divsChild>
            <w:div w:id="2057580829">
              <w:marLeft w:val="0"/>
              <w:marRight w:val="0"/>
              <w:marTop w:val="0"/>
              <w:marBottom w:val="0"/>
              <w:divBdr>
                <w:top w:val="none" w:sz="0" w:space="0" w:color="auto"/>
                <w:left w:val="none" w:sz="0" w:space="0" w:color="auto"/>
                <w:bottom w:val="none" w:sz="0" w:space="0" w:color="auto"/>
                <w:right w:val="none" w:sz="0" w:space="0" w:color="auto"/>
              </w:divBdr>
            </w:div>
            <w:div w:id="1248223900">
              <w:marLeft w:val="0"/>
              <w:marRight w:val="0"/>
              <w:marTop w:val="0"/>
              <w:marBottom w:val="0"/>
              <w:divBdr>
                <w:top w:val="none" w:sz="0" w:space="0" w:color="auto"/>
                <w:left w:val="none" w:sz="0" w:space="0" w:color="auto"/>
                <w:bottom w:val="none" w:sz="0" w:space="0" w:color="auto"/>
                <w:right w:val="none" w:sz="0" w:space="0" w:color="auto"/>
              </w:divBdr>
            </w:div>
            <w:div w:id="448208136">
              <w:marLeft w:val="0"/>
              <w:marRight w:val="0"/>
              <w:marTop w:val="0"/>
              <w:marBottom w:val="0"/>
              <w:divBdr>
                <w:top w:val="none" w:sz="0" w:space="0" w:color="auto"/>
                <w:left w:val="none" w:sz="0" w:space="0" w:color="auto"/>
                <w:bottom w:val="none" w:sz="0" w:space="0" w:color="auto"/>
                <w:right w:val="none" w:sz="0" w:space="0" w:color="auto"/>
              </w:divBdr>
            </w:div>
          </w:divsChild>
        </w:div>
        <w:div w:id="1893031609">
          <w:marLeft w:val="0"/>
          <w:marRight w:val="0"/>
          <w:marTop w:val="0"/>
          <w:marBottom w:val="120"/>
          <w:divBdr>
            <w:top w:val="none" w:sz="0" w:space="0" w:color="auto"/>
            <w:left w:val="none" w:sz="0" w:space="0" w:color="auto"/>
            <w:bottom w:val="none" w:sz="0" w:space="0" w:color="auto"/>
            <w:right w:val="none" w:sz="0" w:space="0" w:color="auto"/>
          </w:divBdr>
          <w:divsChild>
            <w:div w:id="793449526">
              <w:marLeft w:val="0"/>
              <w:marRight w:val="0"/>
              <w:marTop w:val="0"/>
              <w:marBottom w:val="0"/>
              <w:divBdr>
                <w:top w:val="none" w:sz="0" w:space="0" w:color="auto"/>
                <w:left w:val="none" w:sz="0" w:space="0" w:color="auto"/>
                <w:bottom w:val="none" w:sz="0" w:space="0" w:color="auto"/>
                <w:right w:val="none" w:sz="0" w:space="0" w:color="auto"/>
              </w:divBdr>
            </w:div>
          </w:divsChild>
        </w:div>
        <w:div w:id="1069692161">
          <w:marLeft w:val="0"/>
          <w:marRight w:val="0"/>
          <w:marTop w:val="0"/>
          <w:marBottom w:val="120"/>
          <w:divBdr>
            <w:top w:val="none" w:sz="0" w:space="0" w:color="auto"/>
            <w:left w:val="none" w:sz="0" w:space="0" w:color="auto"/>
            <w:bottom w:val="none" w:sz="0" w:space="0" w:color="auto"/>
            <w:right w:val="none" w:sz="0" w:space="0" w:color="auto"/>
          </w:divBdr>
          <w:divsChild>
            <w:div w:id="104467131">
              <w:marLeft w:val="0"/>
              <w:marRight w:val="0"/>
              <w:marTop w:val="0"/>
              <w:marBottom w:val="0"/>
              <w:divBdr>
                <w:top w:val="none" w:sz="0" w:space="0" w:color="auto"/>
                <w:left w:val="none" w:sz="0" w:space="0" w:color="auto"/>
                <w:bottom w:val="none" w:sz="0" w:space="0" w:color="auto"/>
                <w:right w:val="none" w:sz="0" w:space="0" w:color="auto"/>
              </w:divBdr>
            </w:div>
          </w:divsChild>
        </w:div>
        <w:div w:id="1329016189">
          <w:marLeft w:val="0"/>
          <w:marRight w:val="0"/>
          <w:marTop w:val="0"/>
          <w:marBottom w:val="120"/>
          <w:divBdr>
            <w:top w:val="none" w:sz="0" w:space="0" w:color="auto"/>
            <w:left w:val="none" w:sz="0" w:space="0" w:color="auto"/>
            <w:bottom w:val="none" w:sz="0" w:space="0" w:color="auto"/>
            <w:right w:val="none" w:sz="0" w:space="0" w:color="auto"/>
          </w:divBdr>
          <w:divsChild>
            <w:div w:id="2119638414">
              <w:marLeft w:val="0"/>
              <w:marRight w:val="0"/>
              <w:marTop w:val="0"/>
              <w:marBottom w:val="0"/>
              <w:divBdr>
                <w:top w:val="none" w:sz="0" w:space="0" w:color="auto"/>
                <w:left w:val="none" w:sz="0" w:space="0" w:color="auto"/>
                <w:bottom w:val="none" w:sz="0" w:space="0" w:color="auto"/>
                <w:right w:val="none" w:sz="0" w:space="0" w:color="auto"/>
              </w:divBdr>
            </w:div>
            <w:div w:id="1507210352">
              <w:marLeft w:val="0"/>
              <w:marRight w:val="0"/>
              <w:marTop w:val="0"/>
              <w:marBottom w:val="0"/>
              <w:divBdr>
                <w:top w:val="none" w:sz="0" w:space="0" w:color="auto"/>
                <w:left w:val="none" w:sz="0" w:space="0" w:color="auto"/>
                <w:bottom w:val="none" w:sz="0" w:space="0" w:color="auto"/>
                <w:right w:val="none" w:sz="0" w:space="0" w:color="auto"/>
              </w:divBdr>
            </w:div>
          </w:divsChild>
        </w:div>
        <w:div w:id="33846003">
          <w:marLeft w:val="0"/>
          <w:marRight w:val="0"/>
          <w:marTop w:val="0"/>
          <w:marBottom w:val="120"/>
          <w:divBdr>
            <w:top w:val="none" w:sz="0" w:space="0" w:color="auto"/>
            <w:left w:val="none" w:sz="0" w:space="0" w:color="auto"/>
            <w:bottom w:val="none" w:sz="0" w:space="0" w:color="auto"/>
            <w:right w:val="none" w:sz="0" w:space="0" w:color="auto"/>
          </w:divBdr>
          <w:divsChild>
            <w:div w:id="669213837">
              <w:marLeft w:val="0"/>
              <w:marRight w:val="0"/>
              <w:marTop w:val="0"/>
              <w:marBottom w:val="0"/>
              <w:divBdr>
                <w:top w:val="none" w:sz="0" w:space="0" w:color="auto"/>
                <w:left w:val="none" w:sz="0" w:space="0" w:color="auto"/>
                <w:bottom w:val="none" w:sz="0" w:space="0" w:color="auto"/>
                <w:right w:val="none" w:sz="0" w:space="0" w:color="auto"/>
              </w:divBdr>
            </w:div>
            <w:div w:id="367292304">
              <w:marLeft w:val="0"/>
              <w:marRight w:val="0"/>
              <w:marTop w:val="0"/>
              <w:marBottom w:val="0"/>
              <w:divBdr>
                <w:top w:val="none" w:sz="0" w:space="0" w:color="auto"/>
                <w:left w:val="none" w:sz="0" w:space="0" w:color="auto"/>
                <w:bottom w:val="none" w:sz="0" w:space="0" w:color="auto"/>
                <w:right w:val="none" w:sz="0" w:space="0" w:color="auto"/>
              </w:divBdr>
            </w:div>
          </w:divsChild>
        </w:div>
        <w:div w:id="1155410061">
          <w:marLeft w:val="0"/>
          <w:marRight w:val="0"/>
          <w:marTop w:val="0"/>
          <w:marBottom w:val="120"/>
          <w:divBdr>
            <w:top w:val="none" w:sz="0" w:space="0" w:color="auto"/>
            <w:left w:val="none" w:sz="0" w:space="0" w:color="auto"/>
            <w:bottom w:val="none" w:sz="0" w:space="0" w:color="auto"/>
            <w:right w:val="none" w:sz="0" w:space="0" w:color="auto"/>
          </w:divBdr>
          <w:divsChild>
            <w:div w:id="59254644">
              <w:marLeft w:val="0"/>
              <w:marRight w:val="0"/>
              <w:marTop w:val="0"/>
              <w:marBottom w:val="0"/>
              <w:divBdr>
                <w:top w:val="none" w:sz="0" w:space="0" w:color="auto"/>
                <w:left w:val="none" w:sz="0" w:space="0" w:color="auto"/>
                <w:bottom w:val="none" w:sz="0" w:space="0" w:color="auto"/>
                <w:right w:val="none" w:sz="0" w:space="0" w:color="auto"/>
              </w:divBdr>
            </w:div>
            <w:div w:id="404449066">
              <w:marLeft w:val="0"/>
              <w:marRight w:val="0"/>
              <w:marTop w:val="0"/>
              <w:marBottom w:val="0"/>
              <w:divBdr>
                <w:top w:val="none" w:sz="0" w:space="0" w:color="auto"/>
                <w:left w:val="none" w:sz="0" w:space="0" w:color="auto"/>
                <w:bottom w:val="none" w:sz="0" w:space="0" w:color="auto"/>
                <w:right w:val="none" w:sz="0" w:space="0" w:color="auto"/>
              </w:divBdr>
            </w:div>
            <w:div w:id="1855001073">
              <w:marLeft w:val="0"/>
              <w:marRight w:val="0"/>
              <w:marTop w:val="0"/>
              <w:marBottom w:val="0"/>
              <w:divBdr>
                <w:top w:val="none" w:sz="0" w:space="0" w:color="auto"/>
                <w:left w:val="none" w:sz="0" w:space="0" w:color="auto"/>
                <w:bottom w:val="none" w:sz="0" w:space="0" w:color="auto"/>
                <w:right w:val="none" w:sz="0" w:space="0" w:color="auto"/>
              </w:divBdr>
            </w:div>
            <w:div w:id="1301686411">
              <w:marLeft w:val="0"/>
              <w:marRight w:val="0"/>
              <w:marTop w:val="0"/>
              <w:marBottom w:val="0"/>
              <w:divBdr>
                <w:top w:val="none" w:sz="0" w:space="0" w:color="auto"/>
                <w:left w:val="none" w:sz="0" w:space="0" w:color="auto"/>
                <w:bottom w:val="none" w:sz="0" w:space="0" w:color="auto"/>
                <w:right w:val="none" w:sz="0" w:space="0" w:color="auto"/>
              </w:divBdr>
            </w:div>
            <w:div w:id="2077892164">
              <w:marLeft w:val="0"/>
              <w:marRight w:val="0"/>
              <w:marTop w:val="0"/>
              <w:marBottom w:val="0"/>
              <w:divBdr>
                <w:top w:val="none" w:sz="0" w:space="0" w:color="auto"/>
                <w:left w:val="none" w:sz="0" w:space="0" w:color="auto"/>
                <w:bottom w:val="none" w:sz="0" w:space="0" w:color="auto"/>
                <w:right w:val="none" w:sz="0" w:space="0" w:color="auto"/>
              </w:divBdr>
            </w:div>
            <w:div w:id="654844161">
              <w:marLeft w:val="0"/>
              <w:marRight w:val="0"/>
              <w:marTop w:val="0"/>
              <w:marBottom w:val="0"/>
              <w:divBdr>
                <w:top w:val="none" w:sz="0" w:space="0" w:color="auto"/>
                <w:left w:val="none" w:sz="0" w:space="0" w:color="auto"/>
                <w:bottom w:val="none" w:sz="0" w:space="0" w:color="auto"/>
                <w:right w:val="none" w:sz="0" w:space="0" w:color="auto"/>
              </w:divBdr>
            </w:div>
          </w:divsChild>
        </w:div>
        <w:div w:id="1239251295">
          <w:marLeft w:val="0"/>
          <w:marRight w:val="0"/>
          <w:marTop w:val="0"/>
          <w:marBottom w:val="120"/>
          <w:divBdr>
            <w:top w:val="none" w:sz="0" w:space="0" w:color="auto"/>
            <w:left w:val="none" w:sz="0" w:space="0" w:color="auto"/>
            <w:bottom w:val="none" w:sz="0" w:space="0" w:color="auto"/>
            <w:right w:val="none" w:sz="0" w:space="0" w:color="auto"/>
          </w:divBdr>
          <w:divsChild>
            <w:div w:id="875430996">
              <w:marLeft w:val="0"/>
              <w:marRight w:val="0"/>
              <w:marTop w:val="0"/>
              <w:marBottom w:val="0"/>
              <w:divBdr>
                <w:top w:val="none" w:sz="0" w:space="0" w:color="auto"/>
                <w:left w:val="none" w:sz="0" w:space="0" w:color="auto"/>
                <w:bottom w:val="none" w:sz="0" w:space="0" w:color="auto"/>
                <w:right w:val="none" w:sz="0" w:space="0" w:color="auto"/>
              </w:divBdr>
            </w:div>
            <w:div w:id="146559573">
              <w:marLeft w:val="0"/>
              <w:marRight w:val="0"/>
              <w:marTop w:val="0"/>
              <w:marBottom w:val="0"/>
              <w:divBdr>
                <w:top w:val="none" w:sz="0" w:space="0" w:color="auto"/>
                <w:left w:val="none" w:sz="0" w:space="0" w:color="auto"/>
                <w:bottom w:val="none" w:sz="0" w:space="0" w:color="auto"/>
                <w:right w:val="none" w:sz="0" w:space="0" w:color="auto"/>
              </w:divBdr>
            </w:div>
            <w:div w:id="801046862">
              <w:marLeft w:val="0"/>
              <w:marRight w:val="0"/>
              <w:marTop w:val="0"/>
              <w:marBottom w:val="0"/>
              <w:divBdr>
                <w:top w:val="none" w:sz="0" w:space="0" w:color="auto"/>
                <w:left w:val="none" w:sz="0" w:space="0" w:color="auto"/>
                <w:bottom w:val="none" w:sz="0" w:space="0" w:color="auto"/>
                <w:right w:val="none" w:sz="0" w:space="0" w:color="auto"/>
              </w:divBdr>
            </w:div>
            <w:div w:id="634993293">
              <w:marLeft w:val="0"/>
              <w:marRight w:val="0"/>
              <w:marTop w:val="0"/>
              <w:marBottom w:val="0"/>
              <w:divBdr>
                <w:top w:val="none" w:sz="0" w:space="0" w:color="auto"/>
                <w:left w:val="none" w:sz="0" w:space="0" w:color="auto"/>
                <w:bottom w:val="none" w:sz="0" w:space="0" w:color="auto"/>
                <w:right w:val="none" w:sz="0" w:space="0" w:color="auto"/>
              </w:divBdr>
            </w:div>
          </w:divsChild>
        </w:div>
        <w:div w:id="954410595">
          <w:marLeft w:val="0"/>
          <w:marRight w:val="0"/>
          <w:marTop w:val="0"/>
          <w:marBottom w:val="120"/>
          <w:divBdr>
            <w:top w:val="none" w:sz="0" w:space="0" w:color="auto"/>
            <w:left w:val="none" w:sz="0" w:space="0" w:color="auto"/>
            <w:bottom w:val="none" w:sz="0" w:space="0" w:color="auto"/>
            <w:right w:val="none" w:sz="0" w:space="0" w:color="auto"/>
          </w:divBdr>
          <w:divsChild>
            <w:div w:id="1875340761">
              <w:marLeft w:val="0"/>
              <w:marRight w:val="0"/>
              <w:marTop w:val="0"/>
              <w:marBottom w:val="0"/>
              <w:divBdr>
                <w:top w:val="none" w:sz="0" w:space="0" w:color="auto"/>
                <w:left w:val="none" w:sz="0" w:space="0" w:color="auto"/>
                <w:bottom w:val="none" w:sz="0" w:space="0" w:color="auto"/>
                <w:right w:val="none" w:sz="0" w:space="0" w:color="auto"/>
              </w:divBdr>
            </w:div>
            <w:div w:id="933786855">
              <w:marLeft w:val="0"/>
              <w:marRight w:val="0"/>
              <w:marTop w:val="0"/>
              <w:marBottom w:val="0"/>
              <w:divBdr>
                <w:top w:val="none" w:sz="0" w:space="0" w:color="auto"/>
                <w:left w:val="none" w:sz="0" w:space="0" w:color="auto"/>
                <w:bottom w:val="none" w:sz="0" w:space="0" w:color="auto"/>
                <w:right w:val="none" w:sz="0" w:space="0" w:color="auto"/>
              </w:divBdr>
            </w:div>
            <w:div w:id="1935698864">
              <w:marLeft w:val="0"/>
              <w:marRight w:val="0"/>
              <w:marTop w:val="0"/>
              <w:marBottom w:val="0"/>
              <w:divBdr>
                <w:top w:val="none" w:sz="0" w:space="0" w:color="auto"/>
                <w:left w:val="none" w:sz="0" w:space="0" w:color="auto"/>
                <w:bottom w:val="none" w:sz="0" w:space="0" w:color="auto"/>
                <w:right w:val="none" w:sz="0" w:space="0" w:color="auto"/>
              </w:divBdr>
            </w:div>
            <w:div w:id="1467775012">
              <w:marLeft w:val="0"/>
              <w:marRight w:val="0"/>
              <w:marTop w:val="0"/>
              <w:marBottom w:val="0"/>
              <w:divBdr>
                <w:top w:val="none" w:sz="0" w:space="0" w:color="auto"/>
                <w:left w:val="none" w:sz="0" w:space="0" w:color="auto"/>
                <w:bottom w:val="none" w:sz="0" w:space="0" w:color="auto"/>
                <w:right w:val="none" w:sz="0" w:space="0" w:color="auto"/>
              </w:divBdr>
            </w:div>
            <w:div w:id="372388839">
              <w:marLeft w:val="0"/>
              <w:marRight w:val="0"/>
              <w:marTop w:val="0"/>
              <w:marBottom w:val="0"/>
              <w:divBdr>
                <w:top w:val="none" w:sz="0" w:space="0" w:color="auto"/>
                <w:left w:val="none" w:sz="0" w:space="0" w:color="auto"/>
                <w:bottom w:val="none" w:sz="0" w:space="0" w:color="auto"/>
                <w:right w:val="none" w:sz="0" w:space="0" w:color="auto"/>
              </w:divBdr>
            </w:div>
          </w:divsChild>
        </w:div>
        <w:div w:id="644437305">
          <w:marLeft w:val="0"/>
          <w:marRight w:val="0"/>
          <w:marTop w:val="75"/>
          <w:marBottom w:val="0"/>
          <w:divBdr>
            <w:top w:val="none" w:sz="0" w:space="0" w:color="auto"/>
            <w:left w:val="none" w:sz="0" w:space="0" w:color="auto"/>
            <w:bottom w:val="none" w:sz="0" w:space="0" w:color="auto"/>
            <w:right w:val="none" w:sz="0" w:space="0" w:color="auto"/>
          </w:divBdr>
        </w:div>
        <w:div w:id="120196553">
          <w:marLeft w:val="0"/>
          <w:marRight w:val="0"/>
          <w:marTop w:val="0"/>
          <w:marBottom w:val="150"/>
          <w:divBdr>
            <w:top w:val="none" w:sz="0" w:space="0" w:color="auto"/>
            <w:left w:val="none" w:sz="0" w:space="0" w:color="auto"/>
            <w:bottom w:val="none" w:sz="0" w:space="0" w:color="auto"/>
            <w:right w:val="none" w:sz="0" w:space="0" w:color="auto"/>
          </w:divBdr>
          <w:divsChild>
            <w:div w:id="30764018">
              <w:marLeft w:val="0"/>
              <w:marRight w:val="0"/>
              <w:marTop w:val="0"/>
              <w:marBottom w:val="0"/>
              <w:divBdr>
                <w:top w:val="none" w:sz="0" w:space="0" w:color="auto"/>
                <w:left w:val="none" w:sz="0" w:space="0" w:color="auto"/>
                <w:bottom w:val="none" w:sz="0" w:space="0" w:color="auto"/>
                <w:right w:val="none" w:sz="0" w:space="0" w:color="auto"/>
              </w:divBdr>
            </w:div>
            <w:div w:id="1576813686">
              <w:marLeft w:val="0"/>
              <w:marRight w:val="0"/>
              <w:marTop w:val="0"/>
              <w:marBottom w:val="0"/>
              <w:divBdr>
                <w:top w:val="none" w:sz="0" w:space="0" w:color="auto"/>
                <w:left w:val="none" w:sz="0" w:space="0" w:color="auto"/>
                <w:bottom w:val="none" w:sz="0" w:space="0" w:color="auto"/>
                <w:right w:val="none" w:sz="0" w:space="0" w:color="auto"/>
              </w:divBdr>
            </w:div>
            <w:div w:id="155457871">
              <w:marLeft w:val="0"/>
              <w:marRight w:val="0"/>
              <w:marTop w:val="0"/>
              <w:marBottom w:val="0"/>
              <w:divBdr>
                <w:top w:val="none" w:sz="0" w:space="0" w:color="auto"/>
                <w:left w:val="none" w:sz="0" w:space="0" w:color="auto"/>
                <w:bottom w:val="none" w:sz="0" w:space="0" w:color="auto"/>
                <w:right w:val="none" w:sz="0" w:space="0" w:color="auto"/>
              </w:divBdr>
            </w:div>
            <w:div w:id="1833789280">
              <w:marLeft w:val="0"/>
              <w:marRight w:val="0"/>
              <w:marTop w:val="0"/>
              <w:marBottom w:val="0"/>
              <w:divBdr>
                <w:top w:val="none" w:sz="0" w:space="0" w:color="auto"/>
                <w:left w:val="none" w:sz="0" w:space="0" w:color="auto"/>
                <w:bottom w:val="none" w:sz="0" w:space="0" w:color="auto"/>
                <w:right w:val="none" w:sz="0" w:space="0" w:color="auto"/>
              </w:divBdr>
            </w:div>
            <w:div w:id="2073652434">
              <w:marLeft w:val="0"/>
              <w:marRight w:val="0"/>
              <w:marTop w:val="0"/>
              <w:marBottom w:val="0"/>
              <w:divBdr>
                <w:top w:val="none" w:sz="0" w:space="0" w:color="auto"/>
                <w:left w:val="none" w:sz="0" w:space="0" w:color="auto"/>
                <w:bottom w:val="none" w:sz="0" w:space="0" w:color="auto"/>
                <w:right w:val="none" w:sz="0" w:space="0" w:color="auto"/>
              </w:divBdr>
            </w:div>
            <w:div w:id="1628580054">
              <w:marLeft w:val="0"/>
              <w:marRight w:val="0"/>
              <w:marTop w:val="0"/>
              <w:marBottom w:val="0"/>
              <w:divBdr>
                <w:top w:val="none" w:sz="0" w:space="0" w:color="auto"/>
                <w:left w:val="none" w:sz="0" w:space="0" w:color="auto"/>
                <w:bottom w:val="none" w:sz="0" w:space="0" w:color="auto"/>
                <w:right w:val="none" w:sz="0" w:space="0" w:color="auto"/>
              </w:divBdr>
            </w:div>
            <w:div w:id="859704140">
              <w:marLeft w:val="0"/>
              <w:marRight w:val="0"/>
              <w:marTop w:val="0"/>
              <w:marBottom w:val="0"/>
              <w:divBdr>
                <w:top w:val="none" w:sz="0" w:space="0" w:color="auto"/>
                <w:left w:val="none" w:sz="0" w:space="0" w:color="auto"/>
                <w:bottom w:val="none" w:sz="0" w:space="0" w:color="auto"/>
                <w:right w:val="none" w:sz="0" w:space="0" w:color="auto"/>
              </w:divBdr>
            </w:div>
            <w:div w:id="1835147939">
              <w:marLeft w:val="0"/>
              <w:marRight w:val="0"/>
              <w:marTop w:val="0"/>
              <w:marBottom w:val="0"/>
              <w:divBdr>
                <w:top w:val="none" w:sz="0" w:space="0" w:color="auto"/>
                <w:left w:val="none" w:sz="0" w:space="0" w:color="auto"/>
                <w:bottom w:val="none" w:sz="0" w:space="0" w:color="auto"/>
                <w:right w:val="none" w:sz="0" w:space="0" w:color="auto"/>
              </w:divBdr>
            </w:div>
            <w:div w:id="1569220383">
              <w:marLeft w:val="0"/>
              <w:marRight w:val="0"/>
              <w:marTop w:val="0"/>
              <w:marBottom w:val="0"/>
              <w:divBdr>
                <w:top w:val="none" w:sz="0" w:space="0" w:color="auto"/>
                <w:left w:val="none" w:sz="0" w:space="0" w:color="auto"/>
                <w:bottom w:val="none" w:sz="0" w:space="0" w:color="auto"/>
                <w:right w:val="none" w:sz="0" w:space="0" w:color="auto"/>
              </w:divBdr>
            </w:div>
            <w:div w:id="1051347547">
              <w:marLeft w:val="0"/>
              <w:marRight w:val="0"/>
              <w:marTop w:val="0"/>
              <w:marBottom w:val="0"/>
              <w:divBdr>
                <w:top w:val="none" w:sz="0" w:space="0" w:color="auto"/>
                <w:left w:val="none" w:sz="0" w:space="0" w:color="auto"/>
                <w:bottom w:val="none" w:sz="0" w:space="0" w:color="auto"/>
                <w:right w:val="none" w:sz="0" w:space="0" w:color="auto"/>
              </w:divBdr>
            </w:div>
            <w:div w:id="630668610">
              <w:marLeft w:val="0"/>
              <w:marRight w:val="0"/>
              <w:marTop w:val="0"/>
              <w:marBottom w:val="0"/>
              <w:divBdr>
                <w:top w:val="none" w:sz="0" w:space="0" w:color="auto"/>
                <w:left w:val="none" w:sz="0" w:space="0" w:color="auto"/>
                <w:bottom w:val="none" w:sz="0" w:space="0" w:color="auto"/>
                <w:right w:val="none" w:sz="0" w:space="0" w:color="auto"/>
              </w:divBdr>
            </w:div>
            <w:div w:id="868296904">
              <w:marLeft w:val="0"/>
              <w:marRight w:val="0"/>
              <w:marTop w:val="0"/>
              <w:marBottom w:val="0"/>
              <w:divBdr>
                <w:top w:val="none" w:sz="0" w:space="0" w:color="auto"/>
                <w:left w:val="none" w:sz="0" w:space="0" w:color="auto"/>
                <w:bottom w:val="none" w:sz="0" w:space="0" w:color="auto"/>
                <w:right w:val="none" w:sz="0" w:space="0" w:color="auto"/>
              </w:divBdr>
            </w:div>
            <w:div w:id="289436540">
              <w:marLeft w:val="0"/>
              <w:marRight w:val="0"/>
              <w:marTop w:val="0"/>
              <w:marBottom w:val="0"/>
              <w:divBdr>
                <w:top w:val="none" w:sz="0" w:space="0" w:color="auto"/>
                <w:left w:val="none" w:sz="0" w:space="0" w:color="auto"/>
                <w:bottom w:val="none" w:sz="0" w:space="0" w:color="auto"/>
                <w:right w:val="none" w:sz="0" w:space="0" w:color="auto"/>
              </w:divBdr>
            </w:div>
            <w:div w:id="297415673">
              <w:marLeft w:val="0"/>
              <w:marRight w:val="0"/>
              <w:marTop w:val="0"/>
              <w:marBottom w:val="0"/>
              <w:divBdr>
                <w:top w:val="none" w:sz="0" w:space="0" w:color="auto"/>
                <w:left w:val="none" w:sz="0" w:space="0" w:color="auto"/>
                <w:bottom w:val="none" w:sz="0" w:space="0" w:color="auto"/>
                <w:right w:val="none" w:sz="0" w:space="0" w:color="auto"/>
              </w:divBdr>
            </w:div>
            <w:div w:id="2048097439">
              <w:marLeft w:val="0"/>
              <w:marRight w:val="0"/>
              <w:marTop w:val="0"/>
              <w:marBottom w:val="0"/>
              <w:divBdr>
                <w:top w:val="none" w:sz="0" w:space="0" w:color="auto"/>
                <w:left w:val="none" w:sz="0" w:space="0" w:color="auto"/>
                <w:bottom w:val="none" w:sz="0" w:space="0" w:color="auto"/>
                <w:right w:val="none" w:sz="0" w:space="0" w:color="auto"/>
              </w:divBdr>
            </w:div>
            <w:div w:id="90201016">
              <w:marLeft w:val="0"/>
              <w:marRight w:val="0"/>
              <w:marTop w:val="0"/>
              <w:marBottom w:val="0"/>
              <w:divBdr>
                <w:top w:val="none" w:sz="0" w:space="0" w:color="auto"/>
                <w:left w:val="none" w:sz="0" w:space="0" w:color="auto"/>
                <w:bottom w:val="none" w:sz="0" w:space="0" w:color="auto"/>
                <w:right w:val="none" w:sz="0" w:space="0" w:color="auto"/>
              </w:divBdr>
            </w:div>
            <w:div w:id="987049557">
              <w:marLeft w:val="0"/>
              <w:marRight w:val="0"/>
              <w:marTop w:val="0"/>
              <w:marBottom w:val="0"/>
              <w:divBdr>
                <w:top w:val="none" w:sz="0" w:space="0" w:color="auto"/>
                <w:left w:val="none" w:sz="0" w:space="0" w:color="auto"/>
                <w:bottom w:val="none" w:sz="0" w:space="0" w:color="auto"/>
                <w:right w:val="none" w:sz="0" w:space="0" w:color="auto"/>
              </w:divBdr>
            </w:div>
            <w:div w:id="283855761">
              <w:marLeft w:val="0"/>
              <w:marRight w:val="0"/>
              <w:marTop w:val="0"/>
              <w:marBottom w:val="0"/>
              <w:divBdr>
                <w:top w:val="none" w:sz="0" w:space="0" w:color="auto"/>
                <w:left w:val="none" w:sz="0" w:space="0" w:color="auto"/>
                <w:bottom w:val="none" w:sz="0" w:space="0" w:color="auto"/>
                <w:right w:val="none" w:sz="0" w:space="0" w:color="auto"/>
              </w:divBdr>
            </w:div>
            <w:div w:id="508830211">
              <w:marLeft w:val="0"/>
              <w:marRight w:val="0"/>
              <w:marTop w:val="0"/>
              <w:marBottom w:val="0"/>
              <w:divBdr>
                <w:top w:val="none" w:sz="0" w:space="0" w:color="auto"/>
                <w:left w:val="none" w:sz="0" w:space="0" w:color="auto"/>
                <w:bottom w:val="none" w:sz="0" w:space="0" w:color="auto"/>
                <w:right w:val="none" w:sz="0" w:space="0" w:color="auto"/>
              </w:divBdr>
            </w:div>
            <w:div w:id="1278296334">
              <w:marLeft w:val="0"/>
              <w:marRight w:val="0"/>
              <w:marTop w:val="0"/>
              <w:marBottom w:val="0"/>
              <w:divBdr>
                <w:top w:val="none" w:sz="0" w:space="0" w:color="auto"/>
                <w:left w:val="none" w:sz="0" w:space="0" w:color="auto"/>
                <w:bottom w:val="none" w:sz="0" w:space="0" w:color="auto"/>
                <w:right w:val="none" w:sz="0" w:space="0" w:color="auto"/>
              </w:divBdr>
            </w:div>
            <w:div w:id="1506436270">
              <w:marLeft w:val="0"/>
              <w:marRight w:val="0"/>
              <w:marTop w:val="0"/>
              <w:marBottom w:val="0"/>
              <w:divBdr>
                <w:top w:val="none" w:sz="0" w:space="0" w:color="auto"/>
                <w:left w:val="none" w:sz="0" w:space="0" w:color="auto"/>
                <w:bottom w:val="none" w:sz="0" w:space="0" w:color="auto"/>
                <w:right w:val="none" w:sz="0" w:space="0" w:color="auto"/>
              </w:divBdr>
            </w:div>
            <w:div w:id="380641413">
              <w:marLeft w:val="0"/>
              <w:marRight w:val="0"/>
              <w:marTop w:val="0"/>
              <w:marBottom w:val="0"/>
              <w:divBdr>
                <w:top w:val="none" w:sz="0" w:space="0" w:color="auto"/>
                <w:left w:val="none" w:sz="0" w:space="0" w:color="auto"/>
                <w:bottom w:val="none" w:sz="0" w:space="0" w:color="auto"/>
                <w:right w:val="none" w:sz="0" w:space="0" w:color="auto"/>
              </w:divBdr>
            </w:div>
            <w:div w:id="359280476">
              <w:marLeft w:val="0"/>
              <w:marRight w:val="0"/>
              <w:marTop w:val="0"/>
              <w:marBottom w:val="0"/>
              <w:divBdr>
                <w:top w:val="none" w:sz="0" w:space="0" w:color="auto"/>
                <w:left w:val="none" w:sz="0" w:space="0" w:color="auto"/>
                <w:bottom w:val="none" w:sz="0" w:space="0" w:color="auto"/>
                <w:right w:val="none" w:sz="0" w:space="0" w:color="auto"/>
              </w:divBdr>
            </w:div>
            <w:div w:id="1918200748">
              <w:marLeft w:val="0"/>
              <w:marRight w:val="0"/>
              <w:marTop w:val="0"/>
              <w:marBottom w:val="0"/>
              <w:divBdr>
                <w:top w:val="none" w:sz="0" w:space="0" w:color="auto"/>
                <w:left w:val="none" w:sz="0" w:space="0" w:color="auto"/>
                <w:bottom w:val="none" w:sz="0" w:space="0" w:color="auto"/>
                <w:right w:val="none" w:sz="0" w:space="0" w:color="auto"/>
              </w:divBdr>
            </w:div>
            <w:div w:id="1417094012">
              <w:marLeft w:val="0"/>
              <w:marRight w:val="0"/>
              <w:marTop w:val="0"/>
              <w:marBottom w:val="0"/>
              <w:divBdr>
                <w:top w:val="none" w:sz="0" w:space="0" w:color="auto"/>
                <w:left w:val="none" w:sz="0" w:space="0" w:color="auto"/>
                <w:bottom w:val="none" w:sz="0" w:space="0" w:color="auto"/>
                <w:right w:val="none" w:sz="0" w:space="0" w:color="auto"/>
              </w:divBdr>
            </w:div>
            <w:div w:id="1383019046">
              <w:marLeft w:val="0"/>
              <w:marRight w:val="0"/>
              <w:marTop w:val="0"/>
              <w:marBottom w:val="0"/>
              <w:divBdr>
                <w:top w:val="none" w:sz="0" w:space="0" w:color="auto"/>
                <w:left w:val="none" w:sz="0" w:space="0" w:color="auto"/>
                <w:bottom w:val="none" w:sz="0" w:space="0" w:color="auto"/>
                <w:right w:val="none" w:sz="0" w:space="0" w:color="auto"/>
              </w:divBdr>
            </w:div>
            <w:div w:id="58096060">
              <w:marLeft w:val="0"/>
              <w:marRight w:val="0"/>
              <w:marTop w:val="0"/>
              <w:marBottom w:val="0"/>
              <w:divBdr>
                <w:top w:val="none" w:sz="0" w:space="0" w:color="auto"/>
                <w:left w:val="none" w:sz="0" w:space="0" w:color="auto"/>
                <w:bottom w:val="none" w:sz="0" w:space="0" w:color="auto"/>
                <w:right w:val="none" w:sz="0" w:space="0" w:color="auto"/>
              </w:divBdr>
            </w:div>
            <w:div w:id="1388532201">
              <w:marLeft w:val="0"/>
              <w:marRight w:val="0"/>
              <w:marTop w:val="0"/>
              <w:marBottom w:val="0"/>
              <w:divBdr>
                <w:top w:val="none" w:sz="0" w:space="0" w:color="auto"/>
                <w:left w:val="none" w:sz="0" w:space="0" w:color="auto"/>
                <w:bottom w:val="none" w:sz="0" w:space="0" w:color="auto"/>
                <w:right w:val="none" w:sz="0" w:space="0" w:color="auto"/>
              </w:divBdr>
            </w:div>
            <w:div w:id="2012297354">
              <w:marLeft w:val="0"/>
              <w:marRight w:val="0"/>
              <w:marTop w:val="0"/>
              <w:marBottom w:val="0"/>
              <w:divBdr>
                <w:top w:val="none" w:sz="0" w:space="0" w:color="auto"/>
                <w:left w:val="none" w:sz="0" w:space="0" w:color="auto"/>
                <w:bottom w:val="none" w:sz="0" w:space="0" w:color="auto"/>
                <w:right w:val="none" w:sz="0" w:space="0" w:color="auto"/>
              </w:divBdr>
            </w:div>
            <w:div w:id="315115944">
              <w:marLeft w:val="0"/>
              <w:marRight w:val="0"/>
              <w:marTop w:val="0"/>
              <w:marBottom w:val="0"/>
              <w:divBdr>
                <w:top w:val="none" w:sz="0" w:space="0" w:color="auto"/>
                <w:left w:val="none" w:sz="0" w:space="0" w:color="auto"/>
                <w:bottom w:val="none" w:sz="0" w:space="0" w:color="auto"/>
                <w:right w:val="none" w:sz="0" w:space="0" w:color="auto"/>
              </w:divBdr>
            </w:div>
            <w:div w:id="1377008368">
              <w:marLeft w:val="0"/>
              <w:marRight w:val="0"/>
              <w:marTop w:val="0"/>
              <w:marBottom w:val="0"/>
              <w:divBdr>
                <w:top w:val="none" w:sz="0" w:space="0" w:color="auto"/>
                <w:left w:val="none" w:sz="0" w:space="0" w:color="auto"/>
                <w:bottom w:val="none" w:sz="0" w:space="0" w:color="auto"/>
                <w:right w:val="none" w:sz="0" w:space="0" w:color="auto"/>
              </w:divBdr>
            </w:div>
            <w:div w:id="2033725451">
              <w:marLeft w:val="0"/>
              <w:marRight w:val="0"/>
              <w:marTop w:val="0"/>
              <w:marBottom w:val="0"/>
              <w:divBdr>
                <w:top w:val="none" w:sz="0" w:space="0" w:color="auto"/>
                <w:left w:val="none" w:sz="0" w:space="0" w:color="auto"/>
                <w:bottom w:val="none" w:sz="0" w:space="0" w:color="auto"/>
                <w:right w:val="none" w:sz="0" w:space="0" w:color="auto"/>
              </w:divBdr>
            </w:div>
            <w:div w:id="731925872">
              <w:marLeft w:val="0"/>
              <w:marRight w:val="0"/>
              <w:marTop w:val="0"/>
              <w:marBottom w:val="0"/>
              <w:divBdr>
                <w:top w:val="none" w:sz="0" w:space="0" w:color="auto"/>
                <w:left w:val="none" w:sz="0" w:space="0" w:color="auto"/>
                <w:bottom w:val="none" w:sz="0" w:space="0" w:color="auto"/>
                <w:right w:val="none" w:sz="0" w:space="0" w:color="auto"/>
              </w:divBdr>
            </w:div>
            <w:div w:id="1818263019">
              <w:marLeft w:val="0"/>
              <w:marRight w:val="0"/>
              <w:marTop w:val="0"/>
              <w:marBottom w:val="0"/>
              <w:divBdr>
                <w:top w:val="none" w:sz="0" w:space="0" w:color="auto"/>
                <w:left w:val="none" w:sz="0" w:space="0" w:color="auto"/>
                <w:bottom w:val="none" w:sz="0" w:space="0" w:color="auto"/>
                <w:right w:val="none" w:sz="0" w:space="0" w:color="auto"/>
              </w:divBdr>
            </w:div>
            <w:div w:id="1250846339">
              <w:marLeft w:val="0"/>
              <w:marRight w:val="0"/>
              <w:marTop w:val="0"/>
              <w:marBottom w:val="0"/>
              <w:divBdr>
                <w:top w:val="none" w:sz="0" w:space="0" w:color="auto"/>
                <w:left w:val="none" w:sz="0" w:space="0" w:color="auto"/>
                <w:bottom w:val="none" w:sz="0" w:space="0" w:color="auto"/>
                <w:right w:val="none" w:sz="0" w:space="0" w:color="auto"/>
              </w:divBdr>
            </w:div>
            <w:div w:id="1305810918">
              <w:marLeft w:val="0"/>
              <w:marRight w:val="0"/>
              <w:marTop w:val="0"/>
              <w:marBottom w:val="0"/>
              <w:divBdr>
                <w:top w:val="none" w:sz="0" w:space="0" w:color="auto"/>
                <w:left w:val="none" w:sz="0" w:space="0" w:color="auto"/>
                <w:bottom w:val="none" w:sz="0" w:space="0" w:color="auto"/>
                <w:right w:val="none" w:sz="0" w:space="0" w:color="auto"/>
              </w:divBdr>
            </w:div>
            <w:div w:id="1838038531">
              <w:marLeft w:val="0"/>
              <w:marRight w:val="0"/>
              <w:marTop w:val="0"/>
              <w:marBottom w:val="0"/>
              <w:divBdr>
                <w:top w:val="none" w:sz="0" w:space="0" w:color="auto"/>
                <w:left w:val="none" w:sz="0" w:space="0" w:color="auto"/>
                <w:bottom w:val="none" w:sz="0" w:space="0" w:color="auto"/>
                <w:right w:val="none" w:sz="0" w:space="0" w:color="auto"/>
              </w:divBdr>
            </w:div>
            <w:div w:id="620696920">
              <w:marLeft w:val="0"/>
              <w:marRight w:val="0"/>
              <w:marTop w:val="0"/>
              <w:marBottom w:val="0"/>
              <w:divBdr>
                <w:top w:val="none" w:sz="0" w:space="0" w:color="auto"/>
                <w:left w:val="none" w:sz="0" w:space="0" w:color="auto"/>
                <w:bottom w:val="none" w:sz="0" w:space="0" w:color="auto"/>
                <w:right w:val="none" w:sz="0" w:space="0" w:color="auto"/>
              </w:divBdr>
            </w:div>
            <w:div w:id="1682855604">
              <w:marLeft w:val="0"/>
              <w:marRight w:val="0"/>
              <w:marTop w:val="0"/>
              <w:marBottom w:val="0"/>
              <w:divBdr>
                <w:top w:val="none" w:sz="0" w:space="0" w:color="auto"/>
                <w:left w:val="none" w:sz="0" w:space="0" w:color="auto"/>
                <w:bottom w:val="none" w:sz="0" w:space="0" w:color="auto"/>
                <w:right w:val="none" w:sz="0" w:space="0" w:color="auto"/>
              </w:divBdr>
            </w:div>
            <w:div w:id="1199658046">
              <w:marLeft w:val="0"/>
              <w:marRight w:val="0"/>
              <w:marTop w:val="0"/>
              <w:marBottom w:val="0"/>
              <w:divBdr>
                <w:top w:val="none" w:sz="0" w:space="0" w:color="auto"/>
                <w:left w:val="none" w:sz="0" w:space="0" w:color="auto"/>
                <w:bottom w:val="none" w:sz="0" w:space="0" w:color="auto"/>
                <w:right w:val="none" w:sz="0" w:space="0" w:color="auto"/>
              </w:divBdr>
            </w:div>
            <w:div w:id="1616936074">
              <w:marLeft w:val="0"/>
              <w:marRight w:val="0"/>
              <w:marTop w:val="0"/>
              <w:marBottom w:val="0"/>
              <w:divBdr>
                <w:top w:val="none" w:sz="0" w:space="0" w:color="auto"/>
                <w:left w:val="none" w:sz="0" w:space="0" w:color="auto"/>
                <w:bottom w:val="none" w:sz="0" w:space="0" w:color="auto"/>
                <w:right w:val="none" w:sz="0" w:space="0" w:color="auto"/>
              </w:divBdr>
            </w:div>
            <w:div w:id="1560675365">
              <w:marLeft w:val="0"/>
              <w:marRight w:val="0"/>
              <w:marTop w:val="0"/>
              <w:marBottom w:val="0"/>
              <w:divBdr>
                <w:top w:val="none" w:sz="0" w:space="0" w:color="auto"/>
                <w:left w:val="none" w:sz="0" w:space="0" w:color="auto"/>
                <w:bottom w:val="none" w:sz="0" w:space="0" w:color="auto"/>
                <w:right w:val="none" w:sz="0" w:space="0" w:color="auto"/>
              </w:divBdr>
            </w:div>
            <w:div w:id="402605163">
              <w:marLeft w:val="0"/>
              <w:marRight w:val="0"/>
              <w:marTop w:val="0"/>
              <w:marBottom w:val="0"/>
              <w:divBdr>
                <w:top w:val="none" w:sz="0" w:space="0" w:color="auto"/>
                <w:left w:val="none" w:sz="0" w:space="0" w:color="auto"/>
                <w:bottom w:val="none" w:sz="0" w:space="0" w:color="auto"/>
                <w:right w:val="none" w:sz="0" w:space="0" w:color="auto"/>
              </w:divBdr>
            </w:div>
            <w:div w:id="1205560387">
              <w:marLeft w:val="0"/>
              <w:marRight w:val="0"/>
              <w:marTop w:val="0"/>
              <w:marBottom w:val="0"/>
              <w:divBdr>
                <w:top w:val="none" w:sz="0" w:space="0" w:color="auto"/>
                <w:left w:val="none" w:sz="0" w:space="0" w:color="auto"/>
                <w:bottom w:val="none" w:sz="0" w:space="0" w:color="auto"/>
                <w:right w:val="none" w:sz="0" w:space="0" w:color="auto"/>
              </w:divBdr>
            </w:div>
            <w:div w:id="209347061">
              <w:marLeft w:val="0"/>
              <w:marRight w:val="0"/>
              <w:marTop w:val="0"/>
              <w:marBottom w:val="0"/>
              <w:divBdr>
                <w:top w:val="none" w:sz="0" w:space="0" w:color="auto"/>
                <w:left w:val="none" w:sz="0" w:space="0" w:color="auto"/>
                <w:bottom w:val="none" w:sz="0" w:space="0" w:color="auto"/>
                <w:right w:val="none" w:sz="0" w:space="0" w:color="auto"/>
              </w:divBdr>
            </w:div>
            <w:div w:id="554197414">
              <w:marLeft w:val="0"/>
              <w:marRight w:val="0"/>
              <w:marTop w:val="0"/>
              <w:marBottom w:val="0"/>
              <w:divBdr>
                <w:top w:val="none" w:sz="0" w:space="0" w:color="auto"/>
                <w:left w:val="none" w:sz="0" w:space="0" w:color="auto"/>
                <w:bottom w:val="none" w:sz="0" w:space="0" w:color="auto"/>
                <w:right w:val="none" w:sz="0" w:space="0" w:color="auto"/>
              </w:divBdr>
            </w:div>
            <w:div w:id="904607372">
              <w:marLeft w:val="0"/>
              <w:marRight w:val="0"/>
              <w:marTop w:val="0"/>
              <w:marBottom w:val="0"/>
              <w:divBdr>
                <w:top w:val="none" w:sz="0" w:space="0" w:color="auto"/>
                <w:left w:val="none" w:sz="0" w:space="0" w:color="auto"/>
                <w:bottom w:val="none" w:sz="0" w:space="0" w:color="auto"/>
                <w:right w:val="none" w:sz="0" w:space="0" w:color="auto"/>
              </w:divBdr>
            </w:div>
            <w:div w:id="985822570">
              <w:marLeft w:val="0"/>
              <w:marRight w:val="0"/>
              <w:marTop w:val="0"/>
              <w:marBottom w:val="0"/>
              <w:divBdr>
                <w:top w:val="none" w:sz="0" w:space="0" w:color="auto"/>
                <w:left w:val="none" w:sz="0" w:space="0" w:color="auto"/>
                <w:bottom w:val="none" w:sz="0" w:space="0" w:color="auto"/>
                <w:right w:val="none" w:sz="0" w:space="0" w:color="auto"/>
              </w:divBdr>
            </w:div>
            <w:div w:id="229122266">
              <w:marLeft w:val="0"/>
              <w:marRight w:val="0"/>
              <w:marTop w:val="0"/>
              <w:marBottom w:val="0"/>
              <w:divBdr>
                <w:top w:val="none" w:sz="0" w:space="0" w:color="auto"/>
                <w:left w:val="none" w:sz="0" w:space="0" w:color="auto"/>
                <w:bottom w:val="none" w:sz="0" w:space="0" w:color="auto"/>
                <w:right w:val="none" w:sz="0" w:space="0" w:color="auto"/>
              </w:divBdr>
            </w:div>
            <w:div w:id="1610620051">
              <w:marLeft w:val="0"/>
              <w:marRight w:val="0"/>
              <w:marTop w:val="0"/>
              <w:marBottom w:val="0"/>
              <w:divBdr>
                <w:top w:val="none" w:sz="0" w:space="0" w:color="auto"/>
                <w:left w:val="none" w:sz="0" w:space="0" w:color="auto"/>
                <w:bottom w:val="none" w:sz="0" w:space="0" w:color="auto"/>
                <w:right w:val="none" w:sz="0" w:space="0" w:color="auto"/>
              </w:divBdr>
            </w:div>
            <w:div w:id="1378046464">
              <w:marLeft w:val="0"/>
              <w:marRight w:val="0"/>
              <w:marTop w:val="0"/>
              <w:marBottom w:val="0"/>
              <w:divBdr>
                <w:top w:val="none" w:sz="0" w:space="0" w:color="auto"/>
                <w:left w:val="none" w:sz="0" w:space="0" w:color="auto"/>
                <w:bottom w:val="none" w:sz="0" w:space="0" w:color="auto"/>
                <w:right w:val="none" w:sz="0" w:space="0" w:color="auto"/>
              </w:divBdr>
            </w:div>
            <w:div w:id="1562863088">
              <w:marLeft w:val="0"/>
              <w:marRight w:val="0"/>
              <w:marTop w:val="0"/>
              <w:marBottom w:val="0"/>
              <w:divBdr>
                <w:top w:val="none" w:sz="0" w:space="0" w:color="auto"/>
                <w:left w:val="none" w:sz="0" w:space="0" w:color="auto"/>
                <w:bottom w:val="none" w:sz="0" w:space="0" w:color="auto"/>
                <w:right w:val="none" w:sz="0" w:space="0" w:color="auto"/>
              </w:divBdr>
            </w:div>
            <w:div w:id="1336151730">
              <w:marLeft w:val="0"/>
              <w:marRight w:val="0"/>
              <w:marTop w:val="0"/>
              <w:marBottom w:val="0"/>
              <w:divBdr>
                <w:top w:val="none" w:sz="0" w:space="0" w:color="auto"/>
                <w:left w:val="none" w:sz="0" w:space="0" w:color="auto"/>
                <w:bottom w:val="none" w:sz="0" w:space="0" w:color="auto"/>
                <w:right w:val="none" w:sz="0" w:space="0" w:color="auto"/>
              </w:divBdr>
            </w:div>
            <w:div w:id="1524055084">
              <w:marLeft w:val="0"/>
              <w:marRight w:val="0"/>
              <w:marTop w:val="0"/>
              <w:marBottom w:val="0"/>
              <w:divBdr>
                <w:top w:val="none" w:sz="0" w:space="0" w:color="auto"/>
                <w:left w:val="none" w:sz="0" w:space="0" w:color="auto"/>
                <w:bottom w:val="none" w:sz="0" w:space="0" w:color="auto"/>
                <w:right w:val="none" w:sz="0" w:space="0" w:color="auto"/>
              </w:divBdr>
            </w:div>
            <w:div w:id="1870725622">
              <w:marLeft w:val="0"/>
              <w:marRight w:val="0"/>
              <w:marTop w:val="0"/>
              <w:marBottom w:val="0"/>
              <w:divBdr>
                <w:top w:val="none" w:sz="0" w:space="0" w:color="auto"/>
                <w:left w:val="none" w:sz="0" w:space="0" w:color="auto"/>
                <w:bottom w:val="none" w:sz="0" w:space="0" w:color="auto"/>
                <w:right w:val="none" w:sz="0" w:space="0" w:color="auto"/>
              </w:divBdr>
            </w:div>
            <w:div w:id="923808286">
              <w:marLeft w:val="0"/>
              <w:marRight w:val="0"/>
              <w:marTop w:val="0"/>
              <w:marBottom w:val="0"/>
              <w:divBdr>
                <w:top w:val="none" w:sz="0" w:space="0" w:color="auto"/>
                <w:left w:val="none" w:sz="0" w:space="0" w:color="auto"/>
                <w:bottom w:val="none" w:sz="0" w:space="0" w:color="auto"/>
                <w:right w:val="none" w:sz="0" w:space="0" w:color="auto"/>
              </w:divBdr>
            </w:div>
            <w:div w:id="1385519270">
              <w:marLeft w:val="0"/>
              <w:marRight w:val="0"/>
              <w:marTop w:val="0"/>
              <w:marBottom w:val="0"/>
              <w:divBdr>
                <w:top w:val="none" w:sz="0" w:space="0" w:color="auto"/>
                <w:left w:val="none" w:sz="0" w:space="0" w:color="auto"/>
                <w:bottom w:val="none" w:sz="0" w:space="0" w:color="auto"/>
                <w:right w:val="none" w:sz="0" w:space="0" w:color="auto"/>
              </w:divBdr>
            </w:div>
            <w:div w:id="105538921">
              <w:marLeft w:val="0"/>
              <w:marRight w:val="0"/>
              <w:marTop w:val="0"/>
              <w:marBottom w:val="0"/>
              <w:divBdr>
                <w:top w:val="none" w:sz="0" w:space="0" w:color="auto"/>
                <w:left w:val="none" w:sz="0" w:space="0" w:color="auto"/>
                <w:bottom w:val="none" w:sz="0" w:space="0" w:color="auto"/>
                <w:right w:val="none" w:sz="0" w:space="0" w:color="auto"/>
              </w:divBdr>
            </w:div>
            <w:div w:id="196816315">
              <w:marLeft w:val="0"/>
              <w:marRight w:val="0"/>
              <w:marTop w:val="0"/>
              <w:marBottom w:val="0"/>
              <w:divBdr>
                <w:top w:val="none" w:sz="0" w:space="0" w:color="auto"/>
                <w:left w:val="none" w:sz="0" w:space="0" w:color="auto"/>
                <w:bottom w:val="none" w:sz="0" w:space="0" w:color="auto"/>
                <w:right w:val="none" w:sz="0" w:space="0" w:color="auto"/>
              </w:divBdr>
            </w:div>
          </w:divsChild>
        </w:div>
        <w:div w:id="472866756">
          <w:marLeft w:val="0"/>
          <w:marRight w:val="0"/>
          <w:marTop w:val="0"/>
          <w:marBottom w:val="150"/>
          <w:divBdr>
            <w:top w:val="none" w:sz="0" w:space="0" w:color="auto"/>
            <w:left w:val="none" w:sz="0" w:space="0" w:color="auto"/>
            <w:bottom w:val="none" w:sz="0" w:space="0" w:color="auto"/>
            <w:right w:val="none" w:sz="0" w:space="0" w:color="auto"/>
          </w:divBdr>
          <w:divsChild>
            <w:div w:id="1897353696">
              <w:marLeft w:val="0"/>
              <w:marRight w:val="0"/>
              <w:marTop w:val="0"/>
              <w:marBottom w:val="0"/>
              <w:divBdr>
                <w:top w:val="none" w:sz="0" w:space="0" w:color="auto"/>
                <w:left w:val="none" w:sz="0" w:space="0" w:color="auto"/>
                <w:bottom w:val="none" w:sz="0" w:space="0" w:color="auto"/>
                <w:right w:val="none" w:sz="0" w:space="0" w:color="auto"/>
              </w:divBdr>
            </w:div>
          </w:divsChild>
        </w:div>
        <w:div w:id="2066876337">
          <w:marLeft w:val="0"/>
          <w:marRight w:val="0"/>
          <w:marTop w:val="150"/>
          <w:marBottom w:val="0"/>
          <w:divBdr>
            <w:top w:val="none" w:sz="0" w:space="0" w:color="auto"/>
            <w:left w:val="none" w:sz="0" w:space="0" w:color="auto"/>
            <w:bottom w:val="none" w:sz="0" w:space="0" w:color="auto"/>
            <w:right w:val="none" w:sz="0" w:space="0" w:color="auto"/>
          </w:divBdr>
        </w:div>
        <w:div w:id="1965577141">
          <w:marLeft w:val="0"/>
          <w:marRight w:val="0"/>
          <w:marTop w:val="0"/>
          <w:marBottom w:val="150"/>
          <w:divBdr>
            <w:top w:val="none" w:sz="0" w:space="0" w:color="auto"/>
            <w:left w:val="none" w:sz="0" w:space="0" w:color="auto"/>
            <w:bottom w:val="none" w:sz="0" w:space="0" w:color="auto"/>
            <w:right w:val="none" w:sz="0" w:space="0" w:color="auto"/>
          </w:divBdr>
          <w:divsChild>
            <w:div w:id="490873992">
              <w:marLeft w:val="0"/>
              <w:marRight w:val="0"/>
              <w:marTop w:val="0"/>
              <w:marBottom w:val="0"/>
              <w:divBdr>
                <w:top w:val="none" w:sz="0" w:space="0" w:color="auto"/>
                <w:left w:val="none" w:sz="0" w:space="0" w:color="auto"/>
                <w:bottom w:val="none" w:sz="0" w:space="0" w:color="auto"/>
                <w:right w:val="none" w:sz="0" w:space="0" w:color="auto"/>
              </w:divBdr>
            </w:div>
            <w:div w:id="3480301">
              <w:marLeft w:val="0"/>
              <w:marRight w:val="0"/>
              <w:marTop w:val="0"/>
              <w:marBottom w:val="0"/>
              <w:divBdr>
                <w:top w:val="none" w:sz="0" w:space="0" w:color="auto"/>
                <w:left w:val="none" w:sz="0" w:space="0" w:color="auto"/>
                <w:bottom w:val="none" w:sz="0" w:space="0" w:color="auto"/>
                <w:right w:val="none" w:sz="0" w:space="0" w:color="auto"/>
              </w:divBdr>
            </w:div>
            <w:div w:id="188302724">
              <w:marLeft w:val="0"/>
              <w:marRight w:val="0"/>
              <w:marTop w:val="0"/>
              <w:marBottom w:val="0"/>
              <w:divBdr>
                <w:top w:val="none" w:sz="0" w:space="0" w:color="auto"/>
                <w:left w:val="none" w:sz="0" w:space="0" w:color="auto"/>
                <w:bottom w:val="none" w:sz="0" w:space="0" w:color="auto"/>
                <w:right w:val="none" w:sz="0" w:space="0" w:color="auto"/>
              </w:divBdr>
            </w:div>
          </w:divsChild>
        </w:div>
        <w:div w:id="345257878">
          <w:marLeft w:val="0"/>
          <w:marRight w:val="0"/>
          <w:marTop w:val="0"/>
          <w:marBottom w:val="150"/>
          <w:divBdr>
            <w:top w:val="none" w:sz="0" w:space="0" w:color="auto"/>
            <w:left w:val="none" w:sz="0" w:space="0" w:color="auto"/>
            <w:bottom w:val="none" w:sz="0" w:space="0" w:color="auto"/>
            <w:right w:val="none" w:sz="0" w:space="0" w:color="auto"/>
          </w:divBdr>
          <w:divsChild>
            <w:div w:id="1720741870">
              <w:marLeft w:val="0"/>
              <w:marRight w:val="0"/>
              <w:marTop w:val="0"/>
              <w:marBottom w:val="0"/>
              <w:divBdr>
                <w:top w:val="none" w:sz="0" w:space="0" w:color="auto"/>
                <w:left w:val="none" w:sz="0" w:space="0" w:color="auto"/>
                <w:bottom w:val="none" w:sz="0" w:space="0" w:color="auto"/>
                <w:right w:val="none" w:sz="0" w:space="0" w:color="auto"/>
              </w:divBdr>
            </w:div>
            <w:div w:id="459811318">
              <w:marLeft w:val="0"/>
              <w:marRight w:val="0"/>
              <w:marTop w:val="0"/>
              <w:marBottom w:val="0"/>
              <w:divBdr>
                <w:top w:val="none" w:sz="0" w:space="0" w:color="auto"/>
                <w:left w:val="none" w:sz="0" w:space="0" w:color="auto"/>
                <w:bottom w:val="none" w:sz="0" w:space="0" w:color="auto"/>
                <w:right w:val="none" w:sz="0" w:space="0" w:color="auto"/>
              </w:divBdr>
            </w:div>
            <w:div w:id="1248880287">
              <w:marLeft w:val="0"/>
              <w:marRight w:val="0"/>
              <w:marTop w:val="0"/>
              <w:marBottom w:val="0"/>
              <w:divBdr>
                <w:top w:val="none" w:sz="0" w:space="0" w:color="auto"/>
                <w:left w:val="none" w:sz="0" w:space="0" w:color="auto"/>
                <w:bottom w:val="none" w:sz="0" w:space="0" w:color="auto"/>
                <w:right w:val="none" w:sz="0" w:space="0" w:color="auto"/>
              </w:divBdr>
            </w:div>
          </w:divsChild>
        </w:div>
        <w:div w:id="78671984">
          <w:marLeft w:val="0"/>
          <w:marRight w:val="0"/>
          <w:marTop w:val="0"/>
          <w:marBottom w:val="150"/>
          <w:divBdr>
            <w:top w:val="none" w:sz="0" w:space="0" w:color="auto"/>
            <w:left w:val="none" w:sz="0" w:space="0" w:color="auto"/>
            <w:bottom w:val="none" w:sz="0" w:space="0" w:color="auto"/>
            <w:right w:val="none" w:sz="0" w:space="0" w:color="auto"/>
          </w:divBdr>
          <w:divsChild>
            <w:div w:id="507987042">
              <w:marLeft w:val="0"/>
              <w:marRight w:val="0"/>
              <w:marTop w:val="0"/>
              <w:marBottom w:val="0"/>
              <w:divBdr>
                <w:top w:val="none" w:sz="0" w:space="0" w:color="auto"/>
                <w:left w:val="none" w:sz="0" w:space="0" w:color="auto"/>
                <w:bottom w:val="none" w:sz="0" w:space="0" w:color="auto"/>
                <w:right w:val="none" w:sz="0" w:space="0" w:color="auto"/>
              </w:divBdr>
            </w:div>
            <w:div w:id="2105106116">
              <w:marLeft w:val="0"/>
              <w:marRight w:val="0"/>
              <w:marTop w:val="0"/>
              <w:marBottom w:val="0"/>
              <w:divBdr>
                <w:top w:val="none" w:sz="0" w:space="0" w:color="auto"/>
                <w:left w:val="none" w:sz="0" w:space="0" w:color="auto"/>
                <w:bottom w:val="none" w:sz="0" w:space="0" w:color="auto"/>
                <w:right w:val="none" w:sz="0" w:space="0" w:color="auto"/>
              </w:divBdr>
            </w:div>
            <w:div w:id="820996927">
              <w:marLeft w:val="0"/>
              <w:marRight w:val="0"/>
              <w:marTop w:val="0"/>
              <w:marBottom w:val="0"/>
              <w:divBdr>
                <w:top w:val="none" w:sz="0" w:space="0" w:color="auto"/>
                <w:left w:val="none" w:sz="0" w:space="0" w:color="auto"/>
                <w:bottom w:val="none" w:sz="0" w:space="0" w:color="auto"/>
                <w:right w:val="none" w:sz="0" w:space="0" w:color="auto"/>
              </w:divBdr>
            </w:div>
          </w:divsChild>
        </w:div>
        <w:div w:id="288751812">
          <w:marLeft w:val="0"/>
          <w:marRight w:val="0"/>
          <w:marTop w:val="0"/>
          <w:marBottom w:val="150"/>
          <w:divBdr>
            <w:top w:val="none" w:sz="0" w:space="0" w:color="auto"/>
            <w:left w:val="none" w:sz="0" w:space="0" w:color="auto"/>
            <w:bottom w:val="none" w:sz="0" w:space="0" w:color="auto"/>
            <w:right w:val="none" w:sz="0" w:space="0" w:color="auto"/>
          </w:divBdr>
          <w:divsChild>
            <w:div w:id="515731811">
              <w:marLeft w:val="0"/>
              <w:marRight w:val="0"/>
              <w:marTop w:val="0"/>
              <w:marBottom w:val="0"/>
              <w:divBdr>
                <w:top w:val="none" w:sz="0" w:space="0" w:color="auto"/>
                <w:left w:val="none" w:sz="0" w:space="0" w:color="auto"/>
                <w:bottom w:val="none" w:sz="0" w:space="0" w:color="auto"/>
                <w:right w:val="none" w:sz="0" w:space="0" w:color="auto"/>
              </w:divBdr>
            </w:div>
          </w:divsChild>
        </w:div>
        <w:div w:id="1620410043">
          <w:marLeft w:val="0"/>
          <w:marRight w:val="0"/>
          <w:marTop w:val="0"/>
          <w:marBottom w:val="150"/>
          <w:divBdr>
            <w:top w:val="none" w:sz="0" w:space="0" w:color="auto"/>
            <w:left w:val="none" w:sz="0" w:space="0" w:color="auto"/>
            <w:bottom w:val="none" w:sz="0" w:space="0" w:color="auto"/>
            <w:right w:val="none" w:sz="0" w:space="0" w:color="auto"/>
          </w:divBdr>
          <w:divsChild>
            <w:div w:id="1863325516">
              <w:marLeft w:val="0"/>
              <w:marRight w:val="0"/>
              <w:marTop w:val="0"/>
              <w:marBottom w:val="0"/>
              <w:divBdr>
                <w:top w:val="none" w:sz="0" w:space="0" w:color="auto"/>
                <w:left w:val="none" w:sz="0" w:space="0" w:color="auto"/>
                <w:bottom w:val="none" w:sz="0" w:space="0" w:color="auto"/>
                <w:right w:val="none" w:sz="0" w:space="0" w:color="auto"/>
              </w:divBdr>
            </w:div>
          </w:divsChild>
        </w:div>
        <w:div w:id="446120601">
          <w:marLeft w:val="0"/>
          <w:marRight w:val="0"/>
          <w:marTop w:val="0"/>
          <w:marBottom w:val="150"/>
          <w:divBdr>
            <w:top w:val="none" w:sz="0" w:space="0" w:color="auto"/>
            <w:left w:val="none" w:sz="0" w:space="0" w:color="auto"/>
            <w:bottom w:val="none" w:sz="0" w:space="0" w:color="auto"/>
            <w:right w:val="none" w:sz="0" w:space="0" w:color="auto"/>
          </w:divBdr>
          <w:divsChild>
            <w:div w:id="1734044046">
              <w:marLeft w:val="0"/>
              <w:marRight w:val="0"/>
              <w:marTop w:val="0"/>
              <w:marBottom w:val="0"/>
              <w:divBdr>
                <w:top w:val="none" w:sz="0" w:space="0" w:color="auto"/>
                <w:left w:val="none" w:sz="0" w:space="0" w:color="auto"/>
                <w:bottom w:val="none" w:sz="0" w:space="0" w:color="auto"/>
                <w:right w:val="none" w:sz="0" w:space="0" w:color="auto"/>
              </w:divBdr>
            </w:div>
          </w:divsChild>
        </w:div>
        <w:div w:id="1049375455">
          <w:marLeft w:val="0"/>
          <w:marRight w:val="0"/>
          <w:marTop w:val="0"/>
          <w:marBottom w:val="150"/>
          <w:divBdr>
            <w:top w:val="none" w:sz="0" w:space="0" w:color="auto"/>
            <w:left w:val="none" w:sz="0" w:space="0" w:color="auto"/>
            <w:bottom w:val="none" w:sz="0" w:space="0" w:color="auto"/>
            <w:right w:val="none" w:sz="0" w:space="0" w:color="auto"/>
          </w:divBdr>
          <w:divsChild>
            <w:div w:id="61955452">
              <w:marLeft w:val="0"/>
              <w:marRight w:val="0"/>
              <w:marTop w:val="0"/>
              <w:marBottom w:val="0"/>
              <w:divBdr>
                <w:top w:val="none" w:sz="0" w:space="0" w:color="auto"/>
                <w:left w:val="none" w:sz="0" w:space="0" w:color="auto"/>
                <w:bottom w:val="none" w:sz="0" w:space="0" w:color="auto"/>
                <w:right w:val="none" w:sz="0" w:space="0" w:color="auto"/>
              </w:divBdr>
            </w:div>
            <w:div w:id="1917397416">
              <w:marLeft w:val="0"/>
              <w:marRight w:val="0"/>
              <w:marTop w:val="0"/>
              <w:marBottom w:val="0"/>
              <w:divBdr>
                <w:top w:val="none" w:sz="0" w:space="0" w:color="auto"/>
                <w:left w:val="none" w:sz="0" w:space="0" w:color="auto"/>
                <w:bottom w:val="none" w:sz="0" w:space="0" w:color="auto"/>
                <w:right w:val="none" w:sz="0" w:space="0" w:color="auto"/>
              </w:divBdr>
            </w:div>
            <w:div w:id="614948555">
              <w:marLeft w:val="0"/>
              <w:marRight w:val="0"/>
              <w:marTop w:val="0"/>
              <w:marBottom w:val="0"/>
              <w:divBdr>
                <w:top w:val="none" w:sz="0" w:space="0" w:color="auto"/>
                <w:left w:val="none" w:sz="0" w:space="0" w:color="auto"/>
                <w:bottom w:val="none" w:sz="0" w:space="0" w:color="auto"/>
                <w:right w:val="none" w:sz="0" w:space="0" w:color="auto"/>
              </w:divBdr>
            </w:div>
          </w:divsChild>
        </w:div>
        <w:div w:id="2141603308">
          <w:marLeft w:val="0"/>
          <w:marRight w:val="0"/>
          <w:marTop w:val="0"/>
          <w:marBottom w:val="150"/>
          <w:divBdr>
            <w:top w:val="none" w:sz="0" w:space="0" w:color="auto"/>
            <w:left w:val="none" w:sz="0" w:space="0" w:color="auto"/>
            <w:bottom w:val="none" w:sz="0" w:space="0" w:color="auto"/>
            <w:right w:val="none" w:sz="0" w:space="0" w:color="auto"/>
          </w:divBdr>
          <w:divsChild>
            <w:div w:id="424808771">
              <w:marLeft w:val="0"/>
              <w:marRight w:val="0"/>
              <w:marTop w:val="0"/>
              <w:marBottom w:val="0"/>
              <w:divBdr>
                <w:top w:val="none" w:sz="0" w:space="0" w:color="auto"/>
                <w:left w:val="none" w:sz="0" w:space="0" w:color="auto"/>
                <w:bottom w:val="none" w:sz="0" w:space="0" w:color="auto"/>
                <w:right w:val="none" w:sz="0" w:space="0" w:color="auto"/>
              </w:divBdr>
            </w:div>
            <w:div w:id="1256014342">
              <w:marLeft w:val="0"/>
              <w:marRight w:val="0"/>
              <w:marTop w:val="0"/>
              <w:marBottom w:val="0"/>
              <w:divBdr>
                <w:top w:val="none" w:sz="0" w:space="0" w:color="auto"/>
                <w:left w:val="none" w:sz="0" w:space="0" w:color="auto"/>
                <w:bottom w:val="none" w:sz="0" w:space="0" w:color="auto"/>
                <w:right w:val="none" w:sz="0" w:space="0" w:color="auto"/>
              </w:divBdr>
            </w:div>
          </w:divsChild>
        </w:div>
        <w:div w:id="971717835">
          <w:marLeft w:val="0"/>
          <w:marRight w:val="0"/>
          <w:marTop w:val="0"/>
          <w:marBottom w:val="150"/>
          <w:divBdr>
            <w:top w:val="none" w:sz="0" w:space="0" w:color="auto"/>
            <w:left w:val="none" w:sz="0" w:space="0" w:color="auto"/>
            <w:bottom w:val="none" w:sz="0" w:space="0" w:color="auto"/>
            <w:right w:val="none" w:sz="0" w:space="0" w:color="auto"/>
          </w:divBdr>
          <w:divsChild>
            <w:div w:id="2139176165">
              <w:marLeft w:val="0"/>
              <w:marRight w:val="0"/>
              <w:marTop w:val="0"/>
              <w:marBottom w:val="0"/>
              <w:divBdr>
                <w:top w:val="none" w:sz="0" w:space="0" w:color="auto"/>
                <w:left w:val="none" w:sz="0" w:space="0" w:color="auto"/>
                <w:bottom w:val="none" w:sz="0" w:space="0" w:color="auto"/>
                <w:right w:val="none" w:sz="0" w:space="0" w:color="auto"/>
              </w:divBdr>
            </w:div>
          </w:divsChild>
        </w:div>
        <w:div w:id="575016073">
          <w:marLeft w:val="0"/>
          <w:marRight w:val="0"/>
          <w:marTop w:val="0"/>
          <w:marBottom w:val="150"/>
          <w:divBdr>
            <w:top w:val="none" w:sz="0" w:space="0" w:color="auto"/>
            <w:left w:val="none" w:sz="0" w:space="0" w:color="auto"/>
            <w:bottom w:val="none" w:sz="0" w:space="0" w:color="auto"/>
            <w:right w:val="none" w:sz="0" w:space="0" w:color="auto"/>
          </w:divBdr>
          <w:divsChild>
            <w:div w:id="1234394199">
              <w:marLeft w:val="0"/>
              <w:marRight w:val="0"/>
              <w:marTop w:val="0"/>
              <w:marBottom w:val="0"/>
              <w:divBdr>
                <w:top w:val="none" w:sz="0" w:space="0" w:color="auto"/>
                <w:left w:val="none" w:sz="0" w:space="0" w:color="auto"/>
                <w:bottom w:val="none" w:sz="0" w:space="0" w:color="auto"/>
                <w:right w:val="none" w:sz="0" w:space="0" w:color="auto"/>
              </w:divBdr>
            </w:div>
            <w:div w:id="317001385">
              <w:marLeft w:val="0"/>
              <w:marRight w:val="0"/>
              <w:marTop w:val="0"/>
              <w:marBottom w:val="0"/>
              <w:divBdr>
                <w:top w:val="none" w:sz="0" w:space="0" w:color="auto"/>
                <w:left w:val="none" w:sz="0" w:space="0" w:color="auto"/>
                <w:bottom w:val="none" w:sz="0" w:space="0" w:color="auto"/>
                <w:right w:val="none" w:sz="0" w:space="0" w:color="auto"/>
              </w:divBdr>
            </w:div>
            <w:div w:id="86775690">
              <w:marLeft w:val="0"/>
              <w:marRight w:val="0"/>
              <w:marTop w:val="0"/>
              <w:marBottom w:val="0"/>
              <w:divBdr>
                <w:top w:val="none" w:sz="0" w:space="0" w:color="auto"/>
                <w:left w:val="none" w:sz="0" w:space="0" w:color="auto"/>
                <w:bottom w:val="none" w:sz="0" w:space="0" w:color="auto"/>
                <w:right w:val="none" w:sz="0" w:space="0" w:color="auto"/>
              </w:divBdr>
            </w:div>
          </w:divsChild>
        </w:div>
        <w:div w:id="1266114547">
          <w:marLeft w:val="0"/>
          <w:marRight w:val="0"/>
          <w:marTop w:val="0"/>
          <w:marBottom w:val="150"/>
          <w:divBdr>
            <w:top w:val="none" w:sz="0" w:space="0" w:color="auto"/>
            <w:left w:val="none" w:sz="0" w:space="0" w:color="auto"/>
            <w:bottom w:val="none" w:sz="0" w:space="0" w:color="auto"/>
            <w:right w:val="none" w:sz="0" w:space="0" w:color="auto"/>
          </w:divBdr>
          <w:divsChild>
            <w:div w:id="1775176213">
              <w:marLeft w:val="0"/>
              <w:marRight w:val="0"/>
              <w:marTop w:val="0"/>
              <w:marBottom w:val="0"/>
              <w:divBdr>
                <w:top w:val="none" w:sz="0" w:space="0" w:color="auto"/>
                <w:left w:val="none" w:sz="0" w:space="0" w:color="auto"/>
                <w:bottom w:val="none" w:sz="0" w:space="0" w:color="auto"/>
                <w:right w:val="none" w:sz="0" w:space="0" w:color="auto"/>
              </w:divBdr>
            </w:div>
          </w:divsChild>
        </w:div>
        <w:div w:id="1047877856">
          <w:marLeft w:val="0"/>
          <w:marRight w:val="0"/>
          <w:marTop w:val="0"/>
          <w:marBottom w:val="150"/>
          <w:divBdr>
            <w:top w:val="none" w:sz="0" w:space="0" w:color="auto"/>
            <w:left w:val="none" w:sz="0" w:space="0" w:color="auto"/>
            <w:bottom w:val="none" w:sz="0" w:space="0" w:color="auto"/>
            <w:right w:val="none" w:sz="0" w:space="0" w:color="auto"/>
          </w:divBdr>
          <w:divsChild>
            <w:div w:id="470098127">
              <w:marLeft w:val="0"/>
              <w:marRight w:val="0"/>
              <w:marTop w:val="0"/>
              <w:marBottom w:val="0"/>
              <w:divBdr>
                <w:top w:val="none" w:sz="0" w:space="0" w:color="auto"/>
                <w:left w:val="none" w:sz="0" w:space="0" w:color="auto"/>
                <w:bottom w:val="none" w:sz="0" w:space="0" w:color="auto"/>
                <w:right w:val="none" w:sz="0" w:space="0" w:color="auto"/>
              </w:divBdr>
            </w:div>
          </w:divsChild>
        </w:div>
        <w:div w:id="1331903845">
          <w:marLeft w:val="0"/>
          <w:marRight w:val="0"/>
          <w:marTop w:val="0"/>
          <w:marBottom w:val="150"/>
          <w:divBdr>
            <w:top w:val="none" w:sz="0" w:space="0" w:color="auto"/>
            <w:left w:val="none" w:sz="0" w:space="0" w:color="auto"/>
            <w:bottom w:val="none" w:sz="0" w:space="0" w:color="auto"/>
            <w:right w:val="none" w:sz="0" w:space="0" w:color="auto"/>
          </w:divBdr>
          <w:divsChild>
            <w:div w:id="428164491">
              <w:marLeft w:val="0"/>
              <w:marRight w:val="0"/>
              <w:marTop w:val="0"/>
              <w:marBottom w:val="0"/>
              <w:divBdr>
                <w:top w:val="none" w:sz="0" w:space="0" w:color="auto"/>
                <w:left w:val="none" w:sz="0" w:space="0" w:color="auto"/>
                <w:bottom w:val="none" w:sz="0" w:space="0" w:color="auto"/>
                <w:right w:val="none" w:sz="0" w:space="0" w:color="auto"/>
              </w:divBdr>
            </w:div>
            <w:div w:id="1885830131">
              <w:marLeft w:val="0"/>
              <w:marRight w:val="0"/>
              <w:marTop w:val="0"/>
              <w:marBottom w:val="0"/>
              <w:divBdr>
                <w:top w:val="none" w:sz="0" w:space="0" w:color="auto"/>
                <w:left w:val="none" w:sz="0" w:space="0" w:color="auto"/>
                <w:bottom w:val="none" w:sz="0" w:space="0" w:color="auto"/>
                <w:right w:val="none" w:sz="0" w:space="0" w:color="auto"/>
              </w:divBdr>
            </w:div>
          </w:divsChild>
        </w:div>
        <w:div w:id="313224590">
          <w:marLeft w:val="0"/>
          <w:marRight w:val="0"/>
          <w:marTop w:val="0"/>
          <w:marBottom w:val="150"/>
          <w:divBdr>
            <w:top w:val="none" w:sz="0" w:space="0" w:color="auto"/>
            <w:left w:val="none" w:sz="0" w:space="0" w:color="auto"/>
            <w:bottom w:val="none" w:sz="0" w:space="0" w:color="auto"/>
            <w:right w:val="none" w:sz="0" w:space="0" w:color="auto"/>
          </w:divBdr>
          <w:divsChild>
            <w:div w:id="1403064281">
              <w:marLeft w:val="0"/>
              <w:marRight w:val="0"/>
              <w:marTop w:val="0"/>
              <w:marBottom w:val="0"/>
              <w:divBdr>
                <w:top w:val="none" w:sz="0" w:space="0" w:color="auto"/>
                <w:left w:val="none" w:sz="0" w:space="0" w:color="auto"/>
                <w:bottom w:val="none" w:sz="0" w:space="0" w:color="auto"/>
                <w:right w:val="none" w:sz="0" w:space="0" w:color="auto"/>
              </w:divBdr>
            </w:div>
          </w:divsChild>
        </w:div>
        <w:div w:id="1061633730">
          <w:marLeft w:val="0"/>
          <w:marRight w:val="0"/>
          <w:marTop w:val="0"/>
          <w:marBottom w:val="150"/>
          <w:divBdr>
            <w:top w:val="none" w:sz="0" w:space="0" w:color="auto"/>
            <w:left w:val="none" w:sz="0" w:space="0" w:color="auto"/>
            <w:bottom w:val="none" w:sz="0" w:space="0" w:color="auto"/>
            <w:right w:val="none" w:sz="0" w:space="0" w:color="auto"/>
          </w:divBdr>
          <w:divsChild>
            <w:div w:id="313409878">
              <w:marLeft w:val="0"/>
              <w:marRight w:val="0"/>
              <w:marTop w:val="0"/>
              <w:marBottom w:val="0"/>
              <w:divBdr>
                <w:top w:val="none" w:sz="0" w:space="0" w:color="auto"/>
                <w:left w:val="none" w:sz="0" w:space="0" w:color="auto"/>
                <w:bottom w:val="none" w:sz="0" w:space="0" w:color="auto"/>
                <w:right w:val="none" w:sz="0" w:space="0" w:color="auto"/>
              </w:divBdr>
            </w:div>
            <w:div w:id="576205019">
              <w:marLeft w:val="0"/>
              <w:marRight w:val="0"/>
              <w:marTop w:val="0"/>
              <w:marBottom w:val="0"/>
              <w:divBdr>
                <w:top w:val="none" w:sz="0" w:space="0" w:color="auto"/>
                <w:left w:val="none" w:sz="0" w:space="0" w:color="auto"/>
                <w:bottom w:val="none" w:sz="0" w:space="0" w:color="auto"/>
                <w:right w:val="none" w:sz="0" w:space="0" w:color="auto"/>
              </w:divBdr>
            </w:div>
            <w:div w:id="1414550659">
              <w:marLeft w:val="0"/>
              <w:marRight w:val="0"/>
              <w:marTop w:val="0"/>
              <w:marBottom w:val="0"/>
              <w:divBdr>
                <w:top w:val="none" w:sz="0" w:space="0" w:color="auto"/>
                <w:left w:val="none" w:sz="0" w:space="0" w:color="auto"/>
                <w:bottom w:val="none" w:sz="0" w:space="0" w:color="auto"/>
                <w:right w:val="none" w:sz="0" w:space="0" w:color="auto"/>
              </w:divBdr>
            </w:div>
          </w:divsChild>
        </w:div>
        <w:div w:id="1063526705">
          <w:marLeft w:val="0"/>
          <w:marRight w:val="0"/>
          <w:marTop w:val="150"/>
          <w:marBottom w:val="0"/>
          <w:divBdr>
            <w:top w:val="none" w:sz="0" w:space="0" w:color="auto"/>
            <w:left w:val="none" w:sz="0" w:space="0" w:color="auto"/>
            <w:bottom w:val="none" w:sz="0" w:space="0" w:color="auto"/>
            <w:right w:val="none" w:sz="0" w:space="0" w:color="auto"/>
          </w:divBdr>
        </w:div>
        <w:div w:id="125437331">
          <w:marLeft w:val="0"/>
          <w:marRight w:val="0"/>
          <w:marTop w:val="0"/>
          <w:marBottom w:val="150"/>
          <w:divBdr>
            <w:top w:val="none" w:sz="0" w:space="0" w:color="auto"/>
            <w:left w:val="none" w:sz="0" w:space="0" w:color="auto"/>
            <w:bottom w:val="none" w:sz="0" w:space="0" w:color="auto"/>
            <w:right w:val="none" w:sz="0" w:space="0" w:color="auto"/>
          </w:divBdr>
          <w:divsChild>
            <w:div w:id="1486438573">
              <w:marLeft w:val="0"/>
              <w:marRight w:val="0"/>
              <w:marTop w:val="0"/>
              <w:marBottom w:val="0"/>
              <w:divBdr>
                <w:top w:val="none" w:sz="0" w:space="0" w:color="auto"/>
                <w:left w:val="none" w:sz="0" w:space="0" w:color="auto"/>
                <w:bottom w:val="none" w:sz="0" w:space="0" w:color="auto"/>
                <w:right w:val="none" w:sz="0" w:space="0" w:color="auto"/>
              </w:divBdr>
            </w:div>
            <w:div w:id="1017461484">
              <w:marLeft w:val="0"/>
              <w:marRight w:val="0"/>
              <w:marTop w:val="0"/>
              <w:marBottom w:val="0"/>
              <w:divBdr>
                <w:top w:val="none" w:sz="0" w:space="0" w:color="auto"/>
                <w:left w:val="none" w:sz="0" w:space="0" w:color="auto"/>
                <w:bottom w:val="none" w:sz="0" w:space="0" w:color="auto"/>
                <w:right w:val="none" w:sz="0" w:space="0" w:color="auto"/>
              </w:divBdr>
            </w:div>
          </w:divsChild>
        </w:div>
        <w:div w:id="1365448426">
          <w:marLeft w:val="0"/>
          <w:marRight w:val="0"/>
          <w:marTop w:val="150"/>
          <w:marBottom w:val="0"/>
          <w:divBdr>
            <w:top w:val="none" w:sz="0" w:space="0" w:color="auto"/>
            <w:left w:val="none" w:sz="0" w:space="0" w:color="auto"/>
            <w:bottom w:val="none" w:sz="0" w:space="0" w:color="auto"/>
            <w:right w:val="none" w:sz="0" w:space="0" w:color="auto"/>
          </w:divBdr>
        </w:div>
        <w:div w:id="289437724">
          <w:marLeft w:val="0"/>
          <w:marRight w:val="0"/>
          <w:marTop w:val="0"/>
          <w:marBottom w:val="150"/>
          <w:divBdr>
            <w:top w:val="none" w:sz="0" w:space="0" w:color="auto"/>
            <w:left w:val="none" w:sz="0" w:space="0" w:color="auto"/>
            <w:bottom w:val="none" w:sz="0" w:space="0" w:color="auto"/>
            <w:right w:val="none" w:sz="0" w:space="0" w:color="auto"/>
          </w:divBdr>
          <w:divsChild>
            <w:div w:id="598217805">
              <w:marLeft w:val="0"/>
              <w:marRight w:val="0"/>
              <w:marTop w:val="0"/>
              <w:marBottom w:val="0"/>
              <w:divBdr>
                <w:top w:val="none" w:sz="0" w:space="0" w:color="auto"/>
                <w:left w:val="none" w:sz="0" w:space="0" w:color="auto"/>
                <w:bottom w:val="none" w:sz="0" w:space="0" w:color="auto"/>
                <w:right w:val="none" w:sz="0" w:space="0" w:color="auto"/>
              </w:divBdr>
            </w:div>
            <w:div w:id="1562204920">
              <w:marLeft w:val="0"/>
              <w:marRight w:val="0"/>
              <w:marTop w:val="0"/>
              <w:marBottom w:val="0"/>
              <w:divBdr>
                <w:top w:val="none" w:sz="0" w:space="0" w:color="auto"/>
                <w:left w:val="none" w:sz="0" w:space="0" w:color="auto"/>
                <w:bottom w:val="none" w:sz="0" w:space="0" w:color="auto"/>
                <w:right w:val="none" w:sz="0" w:space="0" w:color="auto"/>
              </w:divBdr>
            </w:div>
          </w:divsChild>
        </w:div>
        <w:div w:id="974942605">
          <w:marLeft w:val="0"/>
          <w:marRight w:val="0"/>
          <w:marTop w:val="0"/>
          <w:marBottom w:val="150"/>
          <w:divBdr>
            <w:top w:val="none" w:sz="0" w:space="0" w:color="auto"/>
            <w:left w:val="none" w:sz="0" w:space="0" w:color="auto"/>
            <w:bottom w:val="none" w:sz="0" w:space="0" w:color="auto"/>
            <w:right w:val="none" w:sz="0" w:space="0" w:color="auto"/>
          </w:divBdr>
          <w:divsChild>
            <w:div w:id="1888058211">
              <w:marLeft w:val="0"/>
              <w:marRight w:val="0"/>
              <w:marTop w:val="0"/>
              <w:marBottom w:val="0"/>
              <w:divBdr>
                <w:top w:val="none" w:sz="0" w:space="0" w:color="auto"/>
                <w:left w:val="none" w:sz="0" w:space="0" w:color="auto"/>
                <w:bottom w:val="none" w:sz="0" w:space="0" w:color="auto"/>
                <w:right w:val="none" w:sz="0" w:space="0" w:color="auto"/>
              </w:divBdr>
            </w:div>
          </w:divsChild>
        </w:div>
        <w:div w:id="553531">
          <w:marLeft w:val="0"/>
          <w:marRight w:val="0"/>
          <w:marTop w:val="0"/>
          <w:marBottom w:val="150"/>
          <w:divBdr>
            <w:top w:val="none" w:sz="0" w:space="0" w:color="auto"/>
            <w:left w:val="none" w:sz="0" w:space="0" w:color="auto"/>
            <w:bottom w:val="none" w:sz="0" w:space="0" w:color="auto"/>
            <w:right w:val="none" w:sz="0" w:space="0" w:color="auto"/>
          </w:divBdr>
          <w:divsChild>
            <w:div w:id="1319268737">
              <w:marLeft w:val="0"/>
              <w:marRight w:val="0"/>
              <w:marTop w:val="0"/>
              <w:marBottom w:val="0"/>
              <w:divBdr>
                <w:top w:val="none" w:sz="0" w:space="0" w:color="auto"/>
                <w:left w:val="none" w:sz="0" w:space="0" w:color="auto"/>
                <w:bottom w:val="none" w:sz="0" w:space="0" w:color="auto"/>
                <w:right w:val="none" w:sz="0" w:space="0" w:color="auto"/>
              </w:divBdr>
            </w:div>
          </w:divsChild>
        </w:div>
        <w:div w:id="1441755389">
          <w:marLeft w:val="0"/>
          <w:marRight w:val="0"/>
          <w:marTop w:val="0"/>
          <w:marBottom w:val="150"/>
          <w:divBdr>
            <w:top w:val="none" w:sz="0" w:space="0" w:color="auto"/>
            <w:left w:val="none" w:sz="0" w:space="0" w:color="auto"/>
            <w:bottom w:val="none" w:sz="0" w:space="0" w:color="auto"/>
            <w:right w:val="none" w:sz="0" w:space="0" w:color="auto"/>
          </w:divBdr>
          <w:divsChild>
            <w:div w:id="1720320039">
              <w:marLeft w:val="0"/>
              <w:marRight w:val="0"/>
              <w:marTop w:val="0"/>
              <w:marBottom w:val="0"/>
              <w:divBdr>
                <w:top w:val="none" w:sz="0" w:space="0" w:color="auto"/>
                <w:left w:val="none" w:sz="0" w:space="0" w:color="auto"/>
                <w:bottom w:val="none" w:sz="0" w:space="0" w:color="auto"/>
                <w:right w:val="none" w:sz="0" w:space="0" w:color="auto"/>
              </w:divBdr>
            </w:div>
          </w:divsChild>
        </w:div>
        <w:div w:id="1306811014">
          <w:marLeft w:val="0"/>
          <w:marRight w:val="0"/>
          <w:marTop w:val="150"/>
          <w:marBottom w:val="0"/>
          <w:divBdr>
            <w:top w:val="none" w:sz="0" w:space="0" w:color="auto"/>
            <w:left w:val="none" w:sz="0" w:space="0" w:color="auto"/>
            <w:bottom w:val="none" w:sz="0" w:space="0" w:color="auto"/>
            <w:right w:val="none" w:sz="0" w:space="0" w:color="auto"/>
          </w:divBdr>
        </w:div>
        <w:div w:id="512036574">
          <w:marLeft w:val="0"/>
          <w:marRight w:val="0"/>
          <w:marTop w:val="0"/>
          <w:marBottom w:val="150"/>
          <w:divBdr>
            <w:top w:val="none" w:sz="0" w:space="0" w:color="auto"/>
            <w:left w:val="none" w:sz="0" w:space="0" w:color="auto"/>
            <w:bottom w:val="none" w:sz="0" w:space="0" w:color="auto"/>
            <w:right w:val="none" w:sz="0" w:space="0" w:color="auto"/>
          </w:divBdr>
          <w:divsChild>
            <w:div w:id="2085293193">
              <w:marLeft w:val="0"/>
              <w:marRight w:val="0"/>
              <w:marTop w:val="0"/>
              <w:marBottom w:val="0"/>
              <w:divBdr>
                <w:top w:val="none" w:sz="0" w:space="0" w:color="auto"/>
                <w:left w:val="none" w:sz="0" w:space="0" w:color="auto"/>
                <w:bottom w:val="none" w:sz="0" w:space="0" w:color="auto"/>
                <w:right w:val="none" w:sz="0" w:space="0" w:color="auto"/>
              </w:divBdr>
            </w:div>
            <w:div w:id="1586718855">
              <w:marLeft w:val="0"/>
              <w:marRight w:val="0"/>
              <w:marTop w:val="0"/>
              <w:marBottom w:val="0"/>
              <w:divBdr>
                <w:top w:val="none" w:sz="0" w:space="0" w:color="auto"/>
                <w:left w:val="none" w:sz="0" w:space="0" w:color="auto"/>
                <w:bottom w:val="none" w:sz="0" w:space="0" w:color="auto"/>
                <w:right w:val="none" w:sz="0" w:space="0" w:color="auto"/>
              </w:divBdr>
            </w:div>
          </w:divsChild>
        </w:div>
        <w:div w:id="418138901">
          <w:marLeft w:val="0"/>
          <w:marRight w:val="0"/>
          <w:marTop w:val="0"/>
          <w:marBottom w:val="150"/>
          <w:divBdr>
            <w:top w:val="none" w:sz="0" w:space="0" w:color="auto"/>
            <w:left w:val="none" w:sz="0" w:space="0" w:color="auto"/>
            <w:bottom w:val="none" w:sz="0" w:space="0" w:color="auto"/>
            <w:right w:val="none" w:sz="0" w:space="0" w:color="auto"/>
          </w:divBdr>
          <w:divsChild>
            <w:div w:id="1692874217">
              <w:marLeft w:val="0"/>
              <w:marRight w:val="0"/>
              <w:marTop w:val="0"/>
              <w:marBottom w:val="0"/>
              <w:divBdr>
                <w:top w:val="none" w:sz="0" w:space="0" w:color="auto"/>
                <w:left w:val="none" w:sz="0" w:space="0" w:color="auto"/>
                <w:bottom w:val="none" w:sz="0" w:space="0" w:color="auto"/>
                <w:right w:val="none" w:sz="0" w:space="0" w:color="auto"/>
              </w:divBdr>
            </w:div>
            <w:div w:id="1057819306">
              <w:marLeft w:val="0"/>
              <w:marRight w:val="0"/>
              <w:marTop w:val="0"/>
              <w:marBottom w:val="0"/>
              <w:divBdr>
                <w:top w:val="none" w:sz="0" w:space="0" w:color="auto"/>
                <w:left w:val="none" w:sz="0" w:space="0" w:color="auto"/>
                <w:bottom w:val="none" w:sz="0" w:space="0" w:color="auto"/>
                <w:right w:val="none" w:sz="0" w:space="0" w:color="auto"/>
              </w:divBdr>
            </w:div>
          </w:divsChild>
        </w:div>
        <w:div w:id="1986352792">
          <w:marLeft w:val="0"/>
          <w:marRight w:val="0"/>
          <w:marTop w:val="0"/>
          <w:marBottom w:val="150"/>
          <w:divBdr>
            <w:top w:val="none" w:sz="0" w:space="0" w:color="auto"/>
            <w:left w:val="none" w:sz="0" w:space="0" w:color="auto"/>
            <w:bottom w:val="none" w:sz="0" w:space="0" w:color="auto"/>
            <w:right w:val="none" w:sz="0" w:space="0" w:color="auto"/>
          </w:divBdr>
          <w:divsChild>
            <w:div w:id="1994017283">
              <w:marLeft w:val="0"/>
              <w:marRight w:val="0"/>
              <w:marTop w:val="0"/>
              <w:marBottom w:val="0"/>
              <w:divBdr>
                <w:top w:val="none" w:sz="0" w:space="0" w:color="auto"/>
                <w:left w:val="none" w:sz="0" w:space="0" w:color="auto"/>
                <w:bottom w:val="none" w:sz="0" w:space="0" w:color="auto"/>
                <w:right w:val="none" w:sz="0" w:space="0" w:color="auto"/>
              </w:divBdr>
            </w:div>
          </w:divsChild>
        </w:div>
        <w:div w:id="957418810">
          <w:marLeft w:val="0"/>
          <w:marRight w:val="0"/>
          <w:marTop w:val="150"/>
          <w:marBottom w:val="0"/>
          <w:divBdr>
            <w:top w:val="none" w:sz="0" w:space="0" w:color="auto"/>
            <w:left w:val="none" w:sz="0" w:space="0" w:color="auto"/>
            <w:bottom w:val="none" w:sz="0" w:space="0" w:color="auto"/>
            <w:right w:val="none" w:sz="0" w:space="0" w:color="auto"/>
          </w:divBdr>
        </w:div>
        <w:div w:id="1331257489">
          <w:marLeft w:val="0"/>
          <w:marRight w:val="0"/>
          <w:marTop w:val="0"/>
          <w:marBottom w:val="150"/>
          <w:divBdr>
            <w:top w:val="none" w:sz="0" w:space="0" w:color="auto"/>
            <w:left w:val="none" w:sz="0" w:space="0" w:color="auto"/>
            <w:bottom w:val="none" w:sz="0" w:space="0" w:color="auto"/>
            <w:right w:val="none" w:sz="0" w:space="0" w:color="auto"/>
          </w:divBdr>
          <w:divsChild>
            <w:div w:id="1776512476">
              <w:marLeft w:val="0"/>
              <w:marRight w:val="0"/>
              <w:marTop w:val="0"/>
              <w:marBottom w:val="0"/>
              <w:divBdr>
                <w:top w:val="none" w:sz="0" w:space="0" w:color="auto"/>
                <w:left w:val="none" w:sz="0" w:space="0" w:color="auto"/>
                <w:bottom w:val="none" w:sz="0" w:space="0" w:color="auto"/>
                <w:right w:val="none" w:sz="0" w:space="0" w:color="auto"/>
              </w:divBdr>
            </w:div>
            <w:div w:id="1150907412">
              <w:marLeft w:val="0"/>
              <w:marRight w:val="0"/>
              <w:marTop w:val="0"/>
              <w:marBottom w:val="0"/>
              <w:divBdr>
                <w:top w:val="none" w:sz="0" w:space="0" w:color="auto"/>
                <w:left w:val="none" w:sz="0" w:space="0" w:color="auto"/>
                <w:bottom w:val="none" w:sz="0" w:space="0" w:color="auto"/>
                <w:right w:val="none" w:sz="0" w:space="0" w:color="auto"/>
              </w:divBdr>
            </w:div>
          </w:divsChild>
        </w:div>
        <w:div w:id="1346129819">
          <w:marLeft w:val="0"/>
          <w:marRight w:val="0"/>
          <w:marTop w:val="150"/>
          <w:marBottom w:val="0"/>
          <w:divBdr>
            <w:top w:val="none" w:sz="0" w:space="0" w:color="auto"/>
            <w:left w:val="none" w:sz="0" w:space="0" w:color="auto"/>
            <w:bottom w:val="none" w:sz="0" w:space="0" w:color="auto"/>
            <w:right w:val="none" w:sz="0" w:space="0" w:color="auto"/>
          </w:divBdr>
        </w:div>
        <w:div w:id="1583027582">
          <w:marLeft w:val="0"/>
          <w:marRight w:val="0"/>
          <w:marTop w:val="0"/>
          <w:marBottom w:val="150"/>
          <w:divBdr>
            <w:top w:val="none" w:sz="0" w:space="0" w:color="auto"/>
            <w:left w:val="none" w:sz="0" w:space="0" w:color="auto"/>
            <w:bottom w:val="none" w:sz="0" w:space="0" w:color="auto"/>
            <w:right w:val="none" w:sz="0" w:space="0" w:color="auto"/>
          </w:divBdr>
          <w:divsChild>
            <w:div w:id="69424764">
              <w:marLeft w:val="0"/>
              <w:marRight w:val="0"/>
              <w:marTop w:val="0"/>
              <w:marBottom w:val="0"/>
              <w:divBdr>
                <w:top w:val="none" w:sz="0" w:space="0" w:color="auto"/>
                <w:left w:val="none" w:sz="0" w:space="0" w:color="auto"/>
                <w:bottom w:val="none" w:sz="0" w:space="0" w:color="auto"/>
                <w:right w:val="none" w:sz="0" w:space="0" w:color="auto"/>
              </w:divBdr>
            </w:div>
            <w:div w:id="2102287108">
              <w:marLeft w:val="0"/>
              <w:marRight w:val="0"/>
              <w:marTop w:val="0"/>
              <w:marBottom w:val="0"/>
              <w:divBdr>
                <w:top w:val="none" w:sz="0" w:space="0" w:color="auto"/>
                <w:left w:val="none" w:sz="0" w:space="0" w:color="auto"/>
                <w:bottom w:val="none" w:sz="0" w:space="0" w:color="auto"/>
                <w:right w:val="none" w:sz="0" w:space="0" w:color="auto"/>
              </w:divBdr>
            </w:div>
          </w:divsChild>
        </w:div>
        <w:div w:id="1674870097">
          <w:marLeft w:val="0"/>
          <w:marRight w:val="0"/>
          <w:marTop w:val="0"/>
          <w:marBottom w:val="150"/>
          <w:divBdr>
            <w:top w:val="none" w:sz="0" w:space="0" w:color="auto"/>
            <w:left w:val="none" w:sz="0" w:space="0" w:color="auto"/>
            <w:bottom w:val="none" w:sz="0" w:space="0" w:color="auto"/>
            <w:right w:val="none" w:sz="0" w:space="0" w:color="auto"/>
          </w:divBdr>
          <w:divsChild>
            <w:div w:id="274677006">
              <w:marLeft w:val="0"/>
              <w:marRight w:val="0"/>
              <w:marTop w:val="0"/>
              <w:marBottom w:val="0"/>
              <w:divBdr>
                <w:top w:val="none" w:sz="0" w:space="0" w:color="auto"/>
                <w:left w:val="none" w:sz="0" w:space="0" w:color="auto"/>
                <w:bottom w:val="none" w:sz="0" w:space="0" w:color="auto"/>
                <w:right w:val="none" w:sz="0" w:space="0" w:color="auto"/>
              </w:divBdr>
            </w:div>
            <w:div w:id="1867405235">
              <w:marLeft w:val="0"/>
              <w:marRight w:val="0"/>
              <w:marTop w:val="0"/>
              <w:marBottom w:val="0"/>
              <w:divBdr>
                <w:top w:val="none" w:sz="0" w:space="0" w:color="auto"/>
                <w:left w:val="none" w:sz="0" w:space="0" w:color="auto"/>
                <w:bottom w:val="none" w:sz="0" w:space="0" w:color="auto"/>
                <w:right w:val="none" w:sz="0" w:space="0" w:color="auto"/>
              </w:divBdr>
            </w:div>
            <w:div w:id="589967593">
              <w:marLeft w:val="0"/>
              <w:marRight w:val="0"/>
              <w:marTop w:val="0"/>
              <w:marBottom w:val="0"/>
              <w:divBdr>
                <w:top w:val="none" w:sz="0" w:space="0" w:color="auto"/>
                <w:left w:val="none" w:sz="0" w:space="0" w:color="auto"/>
                <w:bottom w:val="none" w:sz="0" w:space="0" w:color="auto"/>
                <w:right w:val="none" w:sz="0" w:space="0" w:color="auto"/>
              </w:divBdr>
            </w:div>
          </w:divsChild>
        </w:div>
        <w:div w:id="2036612190">
          <w:marLeft w:val="0"/>
          <w:marRight w:val="0"/>
          <w:marTop w:val="0"/>
          <w:marBottom w:val="150"/>
          <w:divBdr>
            <w:top w:val="none" w:sz="0" w:space="0" w:color="auto"/>
            <w:left w:val="none" w:sz="0" w:space="0" w:color="auto"/>
            <w:bottom w:val="none" w:sz="0" w:space="0" w:color="auto"/>
            <w:right w:val="none" w:sz="0" w:space="0" w:color="auto"/>
          </w:divBdr>
          <w:divsChild>
            <w:div w:id="884020866">
              <w:marLeft w:val="0"/>
              <w:marRight w:val="0"/>
              <w:marTop w:val="0"/>
              <w:marBottom w:val="0"/>
              <w:divBdr>
                <w:top w:val="none" w:sz="0" w:space="0" w:color="auto"/>
                <w:left w:val="none" w:sz="0" w:space="0" w:color="auto"/>
                <w:bottom w:val="none" w:sz="0" w:space="0" w:color="auto"/>
                <w:right w:val="none" w:sz="0" w:space="0" w:color="auto"/>
              </w:divBdr>
            </w:div>
          </w:divsChild>
        </w:div>
        <w:div w:id="918440173">
          <w:marLeft w:val="0"/>
          <w:marRight w:val="0"/>
          <w:marTop w:val="0"/>
          <w:marBottom w:val="150"/>
          <w:divBdr>
            <w:top w:val="none" w:sz="0" w:space="0" w:color="auto"/>
            <w:left w:val="none" w:sz="0" w:space="0" w:color="auto"/>
            <w:bottom w:val="none" w:sz="0" w:space="0" w:color="auto"/>
            <w:right w:val="none" w:sz="0" w:space="0" w:color="auto"/>
          </w:divBdr>
          <w:divsChild>
            <w:div w:id="20323414">
              <w:marLeft w:val="0"/>
              <w:marRight w:val="0"/>
              <w:marTop w:val="0"/>
              <w:marBottom w:val="0"/>
              <w:divBdr>
                <w:top w:val="none" w:sz="0" w:space="0" w:color="auto"/>
                <w:left w:val="none" w:sz="0" w:space="0" w:color="auto"/>
                <w:bottom w:val="none" w:sz="0" w:space="0" w:color="auto"/>
                <w:right w:val="none" w:sz="0" w:space="0" w:color="auto"/>
              </w:divBdr>
            </w:div>
            <w:div w:id="513764408">
              <w:marLeft w:val="0"/>
              <w:marRight w:val="0"/>
              <w:marTop w:val="0"/>
              <w:marBottom w:val="0"/>
              <w:divBdr>
                <w:top w:val="none" w:sz="0" w:space="0" w:color="auto"/>
                <w:left w:val="none" w:sz="0" w:space="0" w:color="auto"/>
                <w:bottom w:val="none" w:sz="0" w:space="0" w:color="auto"/>
                <w:right w:val="none" w:sz="0" w:space="0" w:color="auto"/>
              </w:divBdr>
            </w:div>
          </w:divsChild>
        </w:div>
        <w:div w:id="940140189">
          <w:marLeft w:val="0"/>
          <w:marRight w:val="0"/>
          <w:marTop w:val="0"/>
          <w:marBottom w:val="150"/>
          <w:divBdr>
            <w:top w:val="none" w:sz="0" w:space="0" w:color="auto"/>
            <w:left w:val="none" w:sz="0" w:space="0" w:color="auto"/>
            <w:bottom w:val="none" w:sz="0" w:space="0" w:color="auto"/>
            <w:right w:val="none" w:sz="0" w:space="0" w:color="auto"/>
          </w:divBdr>
          <w:divsChild>
            <w:div w:id="1231038204">
              <w:marLeft w:val="0"/>
              <w:marRight w:val="0"/>
              <w:marTop w:val="0"/>
              <w:marBottom w:val="0"/>
              <w:divBdr>
                <w:top w:val="none" w:sz="0" w:space="0" w:color="auto"/>
                <w:left w:val="none" w:sz="0" w:space="0" w:color="auto"/>
                <w:bottom w:val="none" w:sz="0" w:space="0" w:color="auto"/>
                <w:right w:val="none" w:sz="0" w:space="0" w:color="auto"/>
              </w:divBdr>
            </w:div>
          </w:divsChild>
        </w:div>
        <w:div w:id="1186823928">
          <w:marLeft w:val="0"/>
          <w:marRight w:val="0"/>
          <w:marTop w:val="150"/>
          <w:marBottom w:val="0"/>
          <w:divBdr>
            <w:top w:val="none" w:sz="0" w:space="0" w:color="auto"/>
            <w:left w:val="none" w:sz="0" w:space="0" w:color="auto"/>
            <w:bottom w:val="none" w:sz="0" w:space="0" w:color="auto"/>
            <w:right w:val="none" w:sz="0" w:space="0" w:color="auto"/>
          </w:divBdr>
        </w:div>
        <w:div w:id="1288202542">
          <w:marLeft w:val="0"/>
          <w:marRight w:val="0"/>
          <w:marTop w:val="0"/>
          <w:marBottom w:val="150"/>
          <w:divBdr>
            <w:top w:val="none" w:sz="0" w:space="0" w:color="auto"/>
            <w:left w:val="none" w:sz="0" w:space="0" w:color="auto"/>
            <w:bottom w:val="none" w:sz="0" w:space="0" w:color="auto"/>
            <w:right w:val="none" w:sz="0" w:space="0" w:color="auto"/>
          </w:divBdr>
          <w:divsChild>
            <w:div w:id="576131401">
              <w:marLeft w:val="0"/>
              <w:marRight w:val="0"/>
              <w:marTop w:val="0"/>
              <w:marBottom w:val="0"/>
              <w:divBdr>
                <w:top w:val="none" w:sz="0" w:space="0" w:color="auto"/>
                <w:left w:val="none" w:sz="0" w:space="0" w:color="auto"/>
                <w:bottom w:val="none" w:sz="0" w:space="0" w:color="auto"/>
                <w:right w:val="none" w:sz="0" w:space="0" w:color="auto"/>
              </w:divBdr>
            </w:div>
            <w:div w:id="427576908">
              <w:marLeft w:val="0"/>
              <w:marRight w:val="0"/>
              <w:marTop w:val="0"/>
              <w:marBottom w:val="0"/>
              <w:divBdr>
                <w:top w:val="none" w:sz="0" w:space="0" w:color="auto"/>
                <w:left w:val="none" w:sz="0" w:space="0" w:color="auto"/>
                <w:bottom w:val="none" w:sz="0" w:space="0" w:color="auto"/>
                <w:right w:val="none" w:sz="0" w:space="0" w:color="auto"/>
              </w:divBdr>
            </w:div>
          </w:divsChild>
        </w:div>
        <w:div w:id="1605576699">
          <w:marLeft w:val="0"/>
          <w:marRight w:val="0"/>
          <w:marTop w:val="0"/>
          <w:marBottom w:val="150"/>
          <w:divBdr>
            <w:top w:val="none" w:sz="0" w:space="0" w:color="auto"/>
            <w:left w:val="none" w:sz="0" w:space="0" w:color="auto"/>
            <w:bottom w:val="none" w:sz="0" w:space="0" w:color="auto"/>
            <w:right w:val="none" w:sz="0" w:space="0" w:color="auto"/>
          </w:divBdr>
          <w:divsChild>
            <w:div w:id="767772005">
              <w:marLeft w:val="0"/>
              <w:marRight w:val="0"/>
              <w:marTop w:val="0"/>
              <w:marBottom w:val="0"/>
              <w:divBdr>
                <w:top w:val="none" w:sz="0" w:space="0" w:color="auto"/>
                <w:left w:val="none" w:sz="0" w:space="0" w:color="auto"/>
                <w:bottom w:val="none" w:sz="0" w:space="0" w:color="auto"/>
                <w:right w:val="none" w:sz="0" w:space="0" w:color="auto"/>
              </w:divBdr>
            </w:div>
          </w:divsChild>
        </w:div>
        <w:div w:id="1281766183">
          <w:marLeft w:val="0"/>
          <w:marRight w:val="0"/>
          <w:marTop w:val="0"/>
          <w:marBottom w:val="150"/>
          <w:divBdr>
            <w:top w:val="none" w:sz="0" w:space="0" w:color="auto"/>
            <w:left w:val="none" w:sz="0" w:space="0" w:color="auto"/>
            <w:bottom w:val="none" w:sz="0" w:space="0" w:color="auto"/>
            <w:right w:val="none" w:sz="0" w:space="0" w:color="auto"/>
          </w:divBdr>
          <w:divsChild>
            <w:div w:id="1646857139">
              <w:marLeft w:val="0"/>
              <w:marRight w:val="0"/>
              <w:marTop w:val="0"/>
              <w:marBottom w:val="0"/>
              <w:divBdr>
                <w:top w:val="none" w:sz="0" w:space="0" w:color="auto"/>
                <w:left w:val="none" w:sz="0" w:space="0" w:color="auto"/>
                <w:bottom w:val="none" w:sz="0" w:space="0" w:color="auto"/>
                <w:right w:val="none" w:sz="0" w:space="0" w:color="auto"/>
              </w:divBdr>
            </w:div>
          </w:divsChild>
        </w:div>
        <w:div w:id="1965502223">
          <w:marLeft w:val="0"/>
          <w:marRight w:val="0"/>
          <w:marTop w:val="150"/>
          <w:marBottom w:val="0"/>
          <w:divBdr>
            <w:top w:val="none" w:sz="0" w:space="0" w:color="auto"/>
            <w:left w:val="none" w:sz="0" w:space="0" w:color="auto"/>
            <w:bottom w:val="none" w:sz="0" w:space="0" w:color="auto"/>
            <w:right w:val="none" w:sz="0" w:space="0" w:color="auto"/>
          </w:divBdr>
        </w:div>
        <w:div w:id="1218973585">
          <w:marLeft w:val="0"/>
          <w:marRight w:val="0"/>
          <w:marTop w:val="0"/>
          <w:marBottom w:val="150"/>
          <w:divBdr>
            <w:top w:val="none" w:sz="0" w:space="0" w:color="auto"/>
            <w:left w:val="none" w:sz="0" w:space="0" w:color="auto"/>
            <w:bottom w:val="none" w:sz="0" w:space="0" w:color="auto"/>
            <w:right w:val="none" w:sz="0" w:space="0" w:color="auto"/>
          </w:divBdr>
          <w:divsChild>
            <w:div w:id="1969969229">
              <w:marLeft w:val="0"/>
              <w:marRight w:val="0"/>
              <w:marTop w:val="0"/>
              <w:marBottom w:val="0"/>
              <w:divBdr>
                <w:top w:val="none" w:sz="0" w:space="0" w:color="auto"/>
                <w:left w:val="none" w:sz="0" w:space="0" w:color="auto"/>
                <w:bottom w:val="none" w:sz="0" w:space="0" w:color="auto"/>
                <w:right w:val="none" w:sz="0" w:space="0" w:color="auto"/>
              </w:divBdr>
            </w:div>
            <w:div w:id="460418538">
              <w:marLeft w:val="0"/>
              <w:marRight w:val="0"/>
              <w:marTop w:val="0"/>
              <w:marBottom w:val="0"/>
              <w:divBdr>
                <w:top w:val="none" w:sz="0" w:space="0" w:color="auto"/>
                <w:left w:val="none" w:sz="0" w:space="0" w:color="auto"/>
                <w:bottom w:val="none" w:sz="0" w:space="0" w:color="auto"/>
                <w:right w:val="none" w:sz="0" w:space="0" w:color="auto"/>
              </w:divBdr>
            </w:div>
            <w:div w:id="1612006382">
              <w:marLeft w:val="0"/>
              <w:marRight w:val="0"/>
              <w:marTop w:val="0"/>
              <w:marBottom w:val="0"/>
              <w:divBdr>
                <w:top w:val="none" w:sz="0" w:space="0" w:color="auto"/>
                <w:left w:val="none" w:sz="0" w:space="0" w:color="auto"/>
                <w:bottom w:val="none" w:sz="0" w:space="0" w:color="auto"/>
                <w:right w:val="none" w:sz="0" w:space="0" w:color="auto"/>
              </w:divBdr>
            </w:div>
            <w:div w:id="698165578">
              <w:marLeft w:val="0"/>
              <w:marRight w:val="0"/>
              <w:marTop w:val="0"/>
              <w:marBottom w:val="0"/>
              <w:divBdr>
                <w:top w:val="none" w:sz="0" w:space="0" w:color="auto"/>
                <w:left w:val="none" w:sz="0" w:space="0" w:color="auto"/>
                <w:bottom w:val="none" w:sz="0" w:space="0" w:color="auto"/>
                <w:right w:val="none" w:sz="0" w:space="0" w:color="auto"/>
              </w:divBdr>
            </w:div>
            <w:div w:id="359477979">
              <w:marLeft w:val="0"/>
              <w:marRight w:val="0"/>
              <w:marTop w:val="0"/>
              <w:marBottom w:val="0"/>
              <w:divBdr>
                <w:top w:val="none" w:sz="0" w:space="0" w:color="auto"/>
                <w:left w:val="none" w:sz="0" w:space="0" w:color="auto"/>
                <w:bottom w:val="none" w:sz="0" w:space="0" w:color="auto"/>
                <w:right w:val="none" w:sz="0" w:space="0" w:color="auto"/>
              </w:divBdr>
            </w:div>
            <w:div w:id="365180587">
              <w:marLeft w:val="0"/>
              <w:marRight w:val="0"/>
              <w:marTop w:val="0"/>
              <w:marBottom w:val="0"/>
              <w:divBdr>
                <w:top w:val="none" w:sz="0" w:space="0" w:color="auto"/>
                <w:left w:val="none" w:sz="0" w:space="0" w:color="auto"/>
                <w:bottom w:val="none" w:sz="0" w:space="0" w:color="auto"/>
                <w:right w:val="none" w:sz="0" w:space="0" w:color="auto"/>
              </w:divBdr>
            </w:div>
          </w:divsChild>
        </w:div>
        <w:div w:id="1110466262">
          <w:marLeft w:val="0"/>
          <w:marRight w:val="0"/>
          <w:marTop w:val="150"/>
          <w:marBottom w:val="0"/>
          <w:divBdr>
            <w:top w:val="none" w:sz="0" w:space="0" w:color="auto"/>
            <w:left w:val="none" w:sz="0" w:space="0" w:color="auto"/>
            <w:bottom w:val="none" w:sz="0" w:space="0" w:color="auto"/>
            <w:right w:val="none" w:sz="0" w:space="0" w:color="auto"/>
          </w:divBdr>
        </w:div>
        <w:div w:id="624852114">
          <w:marLeft w:val="0"/>
          <w:marRight w:val="0"/>
          <w:marTop w:val="0"/>
          <w:marBottom w:val="150"/>
          <w:divBdr>
            <w:top w:val="none" w:sz="0" w:space="0" w:color="auto"/>
            <w:left w:val="none" w:sz="0" w:space="0" w:color="auto"/>
            <w:bottom w:val="none" w:sz="0" w:space="0" w:color="auto"/>
            <w:right w:val="none" w:sz="0" w:space="0" w:color="auto"/>
          </w:divBdr>
          <w:divsChild>
            <w:div w:id="1844973192">
              <w:marLeft w:val="0"/>
              <w:marRight w:val="0"/>
              <w:marTop w:val="0"/>
              <w:marBottom w:val="0"/>
              <w:divBdr>
                <w:top w:val="none" w:sz="0" w:space="0" w:color="auto"/>
                <w:left w:val="none" w:sz="0" w:space="0" w:color="auto"/>
                <w:bottom w:val="none" w:sz="0" w:space="0" w:color="auto"/>
                <w:right w:val="none" w:sz="0" w:space="0" w:color="auto"/>
              </w:divBdr>
            </w:div>
            <w:div w:id="2013993023">
              <w:marLeft w:val="0"/>
              <w:marRight w:val="0"/>
              <w:marTop w:val="0"/>
              <w:marBottom w:val="0"/>
              <w:divBdr>
                <w:top w:val="none" w:sz="0" w:space="0" w:color="auto"/>
                <w:left w:val="none" w:sz="0" w:space="0" w:color="auto"/>
                <w:bottom w:val="none" w:sz="0" w:space="0" w:color="auto"/>
                <w:right w:val="none" w:sz="0" w:space="0" w:color="auto"/>
              </w:divBdr>
            </w:div>
          </w:divsChild>
        </w:div>
        <w:div w:id="634145299">
          <w:marLeft w:val="0"/>
          <w:marRight w:val="0"/>
          <w:marTop w:val="75"/>
          <w:marBottom w:val="0"/>
          <w:divBdr>
            <w:top w:val="none" w:sz="0" w:space="0" w:color="auto"/>
            <w:left w:val="none" w:sz="0" w:space="0" w:color="auto"/>
            <w:bottom w:val="none" w:sz="0" w:space="0" w:color="auto"/>
            <w:right w:val="none" w:sz="0" w:space="0" w:color="auto"/>
          </w:divBdr>
        </w:div>
        <w:div w:id="697000551">
          <w:marLeft w:val="0"/>
          <w:marRight w:val="0"/>
          <w:marTop w:val="0"/>
          <w:marBottom w:val="150"/>
          <w:divBdr>
            <w:top w:val="none" w:sz="0" w:space="0" w:color="auto"/>
            <w:left w:val="none" w:sz="0" w:space="0" w:color="auto"/>
            <w:bottom w:val="none" w:sz="0" w:space="0" w:color="auto"/>
            <w:right w:val="none" w:sz="0" w:space="0" w:color="auto"/>
          </w:divBdr>
          <w:divsChild>
            <w:div w:id="1566255428">
              <w:marLeft w:val="0"/>
              <w:marRight w:val="0"/>
              <w:marTop w:val="0"/>
              <w:marBottom w:val="0"/>
              <w:divBdr>
                <w:top w:val="none" w:sz="0" w:space="0" w:color="auto"/>
                <w:left w:val="none" w:sz="0" w:space="0" w:color="auto"/>
                <w:bottom w:val="none" w:sz="0" w:space="0" w:color="auto"/>
                <w:right w:val="none" w:sz="0" w:space="0" w:color="auto"/>
              </w:divBdr>
            </w:div>
            <w:div w:id="940187654">
              <w:marLeft w:val="0"/>
              <w:marRight w:val="0"/>
              <w:marTop w:val="0"/>
              <w:marBottom w:val="0"/>
              <w:divBdr>
                <w:top w:val="none" w:sz="0" w:space="0" w:color="auto"/>
                <w:left w:val="none" w:sz="0" w:space="0" w:color="auto"/>
                <w:bottom w:val="none" w:sz="0" w:space="0" w:color="auto"/>
                <w:right w:val="none" w:sz="0" w:space="0" w:color="auto"/>
              </w:divBdr>
            </w:div>
          </w:divsChild>
        </w:div>
        <w:div w:id="899099741">
          <w:marLeft w:val="0"/>
          <w:marRight w:val="0"/>
          <w:marTop w:val="150"/>
          <w:marBottom w:val="0"/>
          <w:divBdr>
            <w:top w:val="none" w:sz="0" w:space="0" w:color="auto"/>
            <w:left w:val="none" w:sz="0" w:space="0" w:color="auto"/>
            <w:bottom w:val="none" w:sz="0" w:space="0" w:color="auto"/>
            <w:right w:val="none" w:sz="0" w:space="0" w:color="auto"/>
          </w:divBdr>
        </w:div>
        <w:div w:id="1649094829">
          <w:marLeft w:val="0"/>
          <w:marRight w:val="0"/>
          <w:marTop w:val="0"/>
          <w:marBottom w:val="150"/>
          <w:divBdr>
            <w:top w:val="none" w:sz="0" w:space="0" w:color="auto"/>
            <w:left w:val="none" w:sz="0" w:space="0" w:color="auto"/>
            <w:bottom w:val="none" w:sz="0" w:space="0" w:color="auto"/>
            <w:right w:val="none" w:sz="0" w:space="0" w:color="auto"/>
          </w:divBdr>
          <w:divsChild>
            <w:div w:id="1982345465">
              <w:marLeft w:val="0"/>
              <w:marRight w:val="0"/>
              <w:marTop w:val="0"/>
              <w:marBottom w:val="0"/>
              <w:divBdr>
                <w:top w:val="none" w:sz="0" w:space="0" w:color="auto"/>
                <w:left w:val="none" w:sz="0" w:space="0" w:color="auto"/>
                <w:bottom w:val="none" w:sz="0" w:space="0" w:color="auto"/>
                <w:right w:val="none" w:sz="0" w:space="0" w:color="auto"/>
              </w:divBdr>
            </w:div>
            <w:div w:id="1474566298">
              <w:marLeft w:val="0"/>
              <w:marRight w:val="0"/>
              <w:marTop w:val="0"/>
              <w:marBottom w:val="0"/>
              <w:divBdr>
                <w:top w:val="none" w:sz="0" w:space="0" w:color="auto"/>
                <w:left w:val="none" w:sz="0" w:space="0" w:color="auto"/>
                <w:bottom w:val="none" w:sz="0" w:space="0" w:color="auto"/>
                <w:right w:val="none" w:sz="0" w:space="0" w:color="auto"/>
              </w:divBdr>
            </w:div>
          </w:divsChild>
        </w:div>
        <w:div w:id="649864759">
          <w:marLeft w:val="0"/>
          <w:marRight w:val="0"/>
          <w:marTop w:val="0"/>
          <w:marBottom w:val="150"/>
          <w:divBdr>
            <w:top w:val="none" w:sz="0" w:space="0" w:color="auto"/>
            <w:left w:val="none" w:sz="0" w:space="0" w:color="auto"/>
            <w:bottom w:val="none" w:sz="0" w:space="0" w:color="auto"/>
            <w:right w:val="none" w:sz="0" w:space="0" w:color="auto"/>
          </w:divBdr>
          <w:divsChild>
            <w:div w:id="2111049263">
              <w:marLeft w:val="0"/>
              <w:marRight w:val="0"/>
              <w:marTop w:val="0"/>
              <w:marBottom w:val="0"/>
              <w:divBdr>
                <w:top w:val="none" w:sz="0" w:space="0" w:color="auto"/>
                <w:left w:val="none" w:sz="0" w:space="0" w:color="auto"/>
                <w:bottom w:val="none" w:sz="0" w:space="0" w:color="auto"/>
                <w:right w:val="none" w:sz="0" w:space="0" w:color="auto"/>
              </w:divBdr>
            </w:div>
          </w:divsChild>
        </w:div>
        <w:div w:id="1926524902">
          <w:marLeft w:val="0"/>
          <w:marRight w:val="0"/>
          <w:marTop w:val="0"/>
          <w:marBottom w:val="150"/>
          <w:divBdr>
            <w:top w:val="none" w:sz="0" w:space="0" w:color="auto"/>
            <w:left w:val="none" w:sz="0" w:space="0" w:color="auto"/>
            <w:bottom w:val="none" w:sz="0" w:space="0" w:color="auto"/>
            <w:right w:val="none" w:sz="0" w:space="0" w:color="auto"/>
          </w:divBdr>
          <w:divsChild>
            <w:div w:id="593249267">
              <w:marLeft w:val="0"/>
              <w:marRight w:val="0"/>
              <w:marTop w:val="0"/>
              <w:marBottom w:val="0"/>
              <w:divBdr>
                <w:top w:val="none" w:sz="0" w:space="0" w:color="auto"/>
                <w:left w:val="none" w:sz="0" w:space="0" w:color="auto"/>
                <w:bottom w:val="none" w:sz="0" w:space="0" w:color="auto"/>
                <w:right w:val="none" w:sz="0" w:space="0" w:color="auto"/>
              </w:divBdr>
            </w:div>
            <w:div w:id="1856184529">
              <w:marLeft w:val="0"/>
              <w:marRight w:val="0"/>
              <w:marTop w:val="0"/>
              <w:marBottom w:val="0"/>
              <w:divBdr>
                <w:top w:val="none" w:sz="0" w:space="0" w:color="auto"/>
                <w:left w:val="none" w:sz="0" w:space="0" w:color="auto"/>
                <w:bottom w:val="none" w:sz="0" w:space="0" w:color="auto"/>
                <w:right w:val="none" w:sz="0" w:space="0" w:color="auto"/>
              </w:divBdr>
            </w:div>
          </w:divsChild>
        </w:div>
        <w:div w:id="1975715708">
          <w:marLeft w:val="0"/>
          <w:marRight w:val="0"/>
          <w:marTop w:val="0"/>
          <w:marBottom w:val="150"/>
          <w:divBdr>
            <w:top w:val="none" w:sz="0" w:space="0" w:color="auto"/>
            <w:left w:val="none" w:sz="0" w:space="0" w:color="auto"/>
            <w:bottom w:val="none" w:sz="0" w:space="0" w:color="auto"/>
            <w:right w:val="none" w:sz="0" w:space="0" w:color="auto"/>
          </w:divBdr>
          <w:divsChild>
            <w:div w:id="1848398536">
              <w:marLeft w:val="0"/>
              <w:marRight w:val="0"/>
              <w:marTop w:val="0"/>
              <w:marBottom w:val="0"/>
              <w:divBdr>
                <w:top w:val="none" w:sz="0" w:space="0" w:color="auto"/>
                <w:left w:val="none" w:sz="0" w:space="0" w:color="auto"/>
                <w:bottom w:val="none" w:sz="0" w:space="0" w:color="auto"/>
                <w:right w:val="none" w:sz="0" w:space="0" w:color="auto"/>
              </w:divBdr>
            </w:div>
          </w:divsChild>
        </w:div>
        <w:div w:id="1279411728">
          <w:marLeft w:val="0"/>
          <w:marRight w:val="0"/>
          <w:marTop w:val="0"/>
          <w:marBottom w:val="150"/>
          <w:divBdr>
            <w:top w:val="none" w:sz="0" w:space="0" w:color="auto"/>
            <w:left w:val="none" w:sz="0" w:space="0" w:color="auto"/>
            <w:bottom w:val="none" w:sz="0" w:space="0" w:color="auto"/>
            <w:right w:val="none" w:sz="0" w:space="0" w:color="auto"/>
          </w:divBdr>
          <w:divsChild>
            <w:div w:id="771049312">
              <w:marLeft w:val="0"/>
              <w:marRight w:val="0"/>
              <w:marTop w:val="0"/>
              <w:marBottom w:val="0"/>
              <w:divBdr>
                <w:top w:val="none" w:sz="0" w:space="0" w:color="auto"/>
                <w:left w:val="none" w:sz="0" w:space="0" w:color="auto"/>
                <w:bottom w:val="none" w:sz="0" w:space="0" w:color="auto"/>
                <w:right w:val="none" w:sz="0" w:space="0" w:color="auto"/>
              </w:divBdr>
            </w:div>
          </w:divsChild>
        </w:div>
        <w:div w:id="203174862">
          <w:marLeft w:val="0"/>
          <w:marRight w:val="0"/>
          <w:marTop w:val="0"/>
          <w:marBottom w:val="150"/>
          <w:divBdr>
            <w:top w:val="none" w:sz="0" w:space="0" w:color="auto"/>
            <w:left w:val="none" w:sz="0" w:space="0" w:color="auto"/>
            <w:bottom w:val="none" w:sz="0" w:space="0" w:color="auto"/>
            <w:right w:val="none" w:sz="0" w:space="0" w:color="auto"/>
          </w:divBdr>
          <w:divsChild>
            <w:div w:id="1636443329">
              <w:marLeft w:val="0"/>
              <w:marRight w:val="0"/>
              <w:marTop w:val="0"/>
              <w:marBottom w:val="0"/>
              <w:divBdr>
                <w:top w:val="none" w:sz="0" w:space="0" w:color="auto"/>
                <w:left w:val="none" w:sz="0" w:space="0" w:color="auto"/>
                <w:bottom w:val="none" w:sz="0" w:space="0" w:color="auto"/>
                <w:right w:val="none" w:sz="0" w:space="0" w:color="auto"/>
              </w:divBdr>
            </w:div>
          </w:divsChild>
        </w:div>
        <w:div w:id="2080399377">
          <w:marLeft w:val="0"/>
          <w:marRight w:val="0"/>
          <w:marTop w:val="150"/>
          <w:marBottom w:val="0"/>
          <w:divBdr>
            <w:top w:val="none" w:sz="0" w:space="0" w:color="auto"/>
            <w:left w:val="none" w:sz="0" w:space="0" w:color="auto"/>
            <w:bottom w:val="none" w:sz="0" w:space="0" w:color="auto"/>
            <w:right w:val="none" w:sz="0" w:space="0" w:color="auto"/>
          </w:divBdr>
        </w:div>
        <w:div w:id="673385133">
          <w:marLeft w:val="0"/>
          <w:marRight w:val="0"/>
          <w:marTop w:val="0"/>
          <w:marBottom w:val="150"/>
          <w:divBdr>
            <w:top w:val="none" w:sz="0" w:space="0" w:color="auto"/>
            <w:left w:val="none" w:sz="0" w:space="0" w:color="auto"/>
            <w:bottom w:val="none" w:sz="0" w:space="0" w:color="auto"/>
            <w:right w:val="none" w:sz="0" w:space="0" w:color="auto"/>
          </w:divBdr>
          <w:divsChild>
            <w:div w:id="2119253622">
              <w:marLeft w:val="0"/>
              <w:marRight w:val="0"/>
              <w:marTop w:val="0"/>
              <w:marBottom w:val="0"/>
              <w:divBdr>
                <w:top w:val="none" w:sz="0" w:space="0" w:color="auto"/>
                <w:left w:val="none" w:sz="0" w:space="0" w:color="auto"/>
                <w:bottom w:val="none" w:sz="0" w:space="0" w:color="auto"/>
                <w:right w:val="none" w:sz="0" w:space="0" w:color="auto"/>
              </w:divBdr>
            </w:div>
            <w:div w:id="1340355819">
              <w:marLeft w:val="0"/>
              <w:marRight w:val="0"/>
              <w:marTop w:val="0"/>
              <w:marBottom w:val="0"/>
              <w:divBdr>
                <w:top w:val="none" w:sz="0" w:space="0" w:color="auto"/>
                <w:left w:val="none" w:sz="0" w:space="0" w:color="auto"/>
                <w:bottom w:val="none" w:sz="0" w:space="0" w:color="auto"/>
                <w:right w:val="none" w:sz="0" w:space="0" w:color="auto"/>
              </w:divBdr>
            </w:div>
            <w:div w:id="587158654">
              <w:marLeft w:val="0"/>
              <w:marRight w:val="0"/>
              <w:marTop w:val="0"/>
              <w:marBottom w:val="0"/>
              <w:divBdr>
                <w:top w:val="none" w:sz="0" w:space="0" w:color="auto"/>
                <w:left w:val="none" w:sz="0" w:space="0" w:color="auto"/>
                <w:bottom w:val="none" w:sz="0" w:space="0" w:color="auto"/>
                <w:right w:val="none" w:sz="0" w:space="0" w:color="auto"/>
              </w:divBdr>
            </w:div>
            <w:div w:id="272329387">
              <w:marLeft w:val="0"/>
              <w:marRight w:val="0"/>
              <w:marTop w:val="0"/>
              <w:marBottom w:val="0"/>
              <w:divBdr>
                <w:top w:val="none" w:sz="0" w:space="0" w:color="auto"/>
                <w:left w:val="none" w:sz="0" w:space="0" w:color="auto"/>
                <w:bottom w:val="none" w:sz="0" w:space="0" w:color="auto"/>
                <w:right w:val="none" w:sz="0" w:space="0" w:color="auto"/>
              </w:divBdr>
            </w:div>
            <w:div w:id="1334797842">
              <w:marLeft w:val="0"/>
              <w:marRight w:val="0"/>
              <w:marTop w:val="0"/>
              <w:marBottom w:val="0"/>
              <w:divBdr>
                <w:top w:val="none" w:sz="0" w:space="0" w:color="auto"/>
                <w:left w:val="none" w:sz="0" w:space="0" w:color="auto"/>
                <w:bottom w:val="none" w:sz="0" w:space="0" w:color="auto"/>
                <w:right w:val="none" w:sz="0" w:space="0" w:color="auto"/>
              </w:divBdr>
            </w:div>
            <w:div w:id="1671760771">
              <w:marLeft w:val="0"/>
              <w:marRight w:val="0"/>
              <w:marTop w:val="0"/>
              <w:marBottom w:val="0"/>
              <w:divBdr>
                <w:top w:val="none" w:sz="0" w:space="0" w:color="auto"/>
                <w:left w:val="none" w:sz="0" w:space="0" w:color="auto"/>
                <w:bottom w:val="none" w:sz="0" w:space="0" w:color="auto"/>
                <w:right w:val="none" w:sz="0" w:space="0" w:color="auto"/>
              </w:divBdr>
            </w:div>
            <w:div w:id="519704465">
              <w:marLeft w:val="0"/>
              <w:marRight w:val="0"/>
              <w:marTop w:val="0"/>
              <w:marBottom w:val="0"/>
              <w:divBdr>
                <w:top w:val="none" w:sz="0" w:space="0" w:color="auto"/>
                <w:left w:val="none" w:sz="0" w:space="0" w:color="auto"/>
                <w:bottom w:val="none" w:sz="0" w:space="0" w:color="auto"/>
                <w:right w:val="none" w:sz="0" w:space="0" w:color="auto"/>
              </w:divBdr>
            </w:div>
          </w:divsChild>
        </w:div>
        <w:div w:id="542861905">
          <w:marLeft w:val="0"/>
          <w:marRight w:val="0"/>
          <w:marTop w:val="150"/>
          <w:marBottom w:val="0"/>
          <w:divBdr>
            <w:top w:val="none" w:sz="0" w:space="0" w:color="auto"/>
            <w:left w:val="none" w:sz="0" w:space="0" w:color="auto"/>
            <w:bottom w:val="none" w:sz="0" w:space="0" w:color="auto"/>
            <w:right w:val="none" w:sz="0" w:space="0" w:color="auto"/>
          </w:divBdr>
        </w:div>
        <w:div w:id="287276775">
          <w:marLeft w:val="0"/>
          <w:marRight w:val="0"/>
          <w:marTop w:val="0"/>
          <w:marBottom w:val="150"/>
          <w:divBdr>
            <w:top w:val="none" w:sz="0" w:space="0" w:color="auto"/>
            <w:left w:val="none" w:sz="0" w:space="0" w:color="auto"/>
            <w:bottom w:val="none" w:sz="0" w:space="0" w:color="auto"/>
            <w:right w:val="none" w:sz="0" w:space="0" w:color="auto"/>
          </w:divBdr>
          <w:divsChild>
            <w:div w:id="1352074880">
              <w:marLeft w:val="0"/>
              <w:marRight w:val="0"/>
              <w:marTop w:val="0"/>
              <w:marBottom w:val="0"/>
              <w:divBdr>
                <w:top w:val="none" w:sz="0" w:space="0" w:color="auto"/>
                <w:left w:val="none" w:sz="0" w:space="0" w:color="auto"/>
                <w:bottom w:val="none" w:sz="0" w:space="0" w:color="auto"/>
                <w:right w:val="none" w:sz="0" w:space="0" w:color="auto"/>
              </w:divBdr>
            </w:div>
            <w:div w:id="1842234036">
              <w:marLeft w:val="0"/>
              <w:marRight w:val="0"/>
              <w:marTop w:val="0"/>
              <w:marBottom w:val="0"/>
              <w:divBdr>
                <w:top w:val="none" w:sz="0" w:space="0" w:color="auto"/>
                <w:left w:val="none" w:sz="0" w:space="0" w:color="auto"/>
                <w:bottom w:val="none" w:sz="0" w:space="0" w:color="auto"/>
                <w:right w:val="none" w:sz="0" w:space="0" w:color="auto"/>
              </w:divBdr>
            </w:div>
          </w:divsChild>
        </w:div>
        <w:div w:id="490218499">
          <w:marLeft w:val="0"/>
          <w:marRight w:val="0"/>
          <w:marTop w:val="150"/>
          <w:marBottom w:val="0"/>
          <w:divBdr>
            <w:top w:val="none" w:sz="0" w:space="0" w:color="auto"/>
            <w:left w:val="none" w:sz="0" w:space="0" w:color="auto"/>
            <w:bottom w:val="none" w:sz="0" w:space="0" w:color="auto"/>
            <w:right w:val="none" w:sz="0" w:space="0" w:color="auto"/>
          </w:divBdr>
        </w:div>
        <w:div w:id="1316298927">
          <w:marLeft w:val="0"/>
          <w:marRight w:val="0"/>
          <w:marTop w:val="0"/>
          <w:marBottom w:val="150"/>
          <w:divBdr>
            <w:top w:val="none" w:sz="0" w:space="0" w:color="auto"/>
            <w:left w:val="none" w:sz="0" w:space="0" w:color="auto"/>
            <w:bottom w:val="none" w:sz="0" w:space="0" w:color="auto"/>
            <w:right w:val="none" w:sz="0" w:space="0" w:color="auto"/>
          </w:divBdr>
          <w:divsChild>
            <w:div w:id="581067859">
              <w:marLeft w:val="0"/>
              <w:marRight w:val="0"/>
              <w:marTop w:val="0"/>
              <w:marBottom w:val="0"/>
              <w:divBdr>
                <w:top w:val="none" w:sz="0" w:space="0" w:color="auto"/>
                <w:left w:val="none" w:sz="0" w:space="0" w:color="auto"/>
                <w:bottom w:val="none" w:sz="0" w:space="0" w:color="auto"/>
                <w:right w:val="none" w:sz="0" w:space="0" w:color="auto"/>
              </w:divBdr>
            </w:div>
            <w:div w:id="1721905231">
              <w:marLeft w:val="0"/>
              <w:marRight w:val="0"/>
              <w:marTop w:val="0"/>
              <w:marBottom w:val="0"/>
              <w:divBdr>
                <w:top w:val="none" w:sz="0" w:space="0" w:color="auto"/>
                <w:left w:val="none" w:sz="0" w:space="0" w:color="auto"/>
                <w:bottom w:val="none" w:sz="0" w:space="0" w:color="auto"/>
                <w:right w:val="none" w:sz="0" w:space="0" w:color="auto"/>
              </w:divBdr>
            </w:div>
          </w:divsChild>
        </w:div>
        <w:div w:id="1904019518">
          <w:marLeft w:val="0"/>
          <w:marRight w:val="0"/>
          <w:marTop w:val="150"/>
          <w:marBottom w:val="0"/>
          <w:divBdr>
            <w:top w:val="none" w:sz="0" w:space="0" w:color="auto"/>
            <w:left w:val="none" w:sz="0" w:space="0" w:color="auto"/>
            <w:bottom w:val="none" w:sz="0" w:space="0" w:color="auto"/>
            <w:right w:val="none" w:sz="0" w:space="0" w:color="auto"/>
          </w:divBdr>
        </w:div>
        <w:div w:id="920992340">
          <w:marLeft w:val="0"/>
          <w:marRight w:val="0"/>
          <w:marTop w:val="0"/>
          <w:marBottom w:val="150"/>
          <w:divBdr>
            <w:top w:val="none" w:sz="0" w:space="0" w:color="auto"/>
            <w:left w:val="none" w:sz="0" w:space="0" w:color="auto"/>
            <w:bottom w:val="none" w:sz="0" w:space="0" w:color="auto"/>
            <w:right w:val="none" w:sz="0" w:space="0" w:color="auto"/>
          </w:divBdr>
          <w:divsChild>
            <w:div w:id="1338339844">
              <w:marLeft w:val="0"/>
              <w:marRight w:val="0"/>
              <w:marTop w:val="0"/>
              <w:marBottom w:val="0"/>
              <w:divBdr>
                <w:top w:val="none" w:sz="0" w:space="0" w:color="auto"/>
                <w:left w:val="none" w:sz="0" w:space="0" w:color="auto"/>
                <w:bottom w:val="none" w:sz="0" w:space="0" w:color="auto"/>
                <w:right w:val="none" w:sz="0" w:space="0" w:color="auto"/>
              </w:divBdr>
            </w:div>
            <w:div w:id="502664594">
              <w:marLeft w:val="0"/>
              <w:marRight w:val="0"/>
              <w:marTop w:val="0"/>
              <w:marBottom w:val="0"/>
              <w:divBdr>
                <w:top w:val="none" w:sz="0" w:space="0" w:color="auto"/>
                <w:left w:val="none" w:sz="0" w:space="0" w:color="auto"/>
                <w:bottom w:val="none" w:sz="0" w:space="0" w:color="auto"/>
                <w:right w:val="none" w:sz="0" w:space="0" w:color="auto"/>
              </w:divBdr>
            </w:div>
            <w:div w:id="555897967">
              <w:marLeft w:val="0"/>
              <w:marRight w:val="0"/>
              <w:marTop w:val="0"/>
              <w:marBottom w:val="0"/>
              <w:divBdr>
                <w:top w:val="none" w:sz="0" w:space="0" w:color="auto"/>
                <w:left w:val="none" w:sz="0" w:space="0" w:color="auto"/>
                <w:bottom w:val="none" w:sz="0" w:space="0" w:color="auto"/>
                <w:right w:val="none" w:sz="0" w:space="0" w:color="auto"/>
              </w:divBdr>
            </w:div>
          </w:divsChild>
        </w:div>
        <w:div w:id="1772899055">
          <w:marLeft w:val="0"/>
          <w:marRight w:val="0"/>
          <w:marTop w:val="0"/>
          <w:marBottom w:val="150"/>
          <w:divBdr>
            <w:top w:val="none" w:sz="0" w:space="0" w:color="auto"/>
            <w:left w:val="none" w:sz="0" w:space="0" w:color="auto"/>
            <w:bottom w:val="none" w:sz="0" w:space="0" w:color="auto"/>
            <w:right w:val="none" w:sz="0" w:space="0" w:color="auto"/>
          </w:divBdr>
          <w:divsChild>
            <w:div w:id="921137424">
              <w:marLeft w:val="0"/>
              <w:marRight w:val="0"/>
              <w:marTop w:val="0"/>
              <w:marBottom w:val="0"/>
              <w:divBdr>
                <w:top w:val="none" w:sz="0" w:space="0" w:color="auto"/>
                <w:left w:val="none" w:sz="0" w:space="0" w:color="auto"/>
                <w:bottom w:val="none" w:sz="0" w:space="0" w:color="auto"/>
                <w:right w:val="none" w:sz="0" w:space="0" w:color="auto"/>
              </w:divBdr>
            </w:div>
            <w:div w:id="387460458">
              <w:marLeft w:val="0"/>
              <w:marRight w:val="0"/>
              <w:marTop w:val="0"/>
              <w:marBottom w:val="0"/>
              <w:divBdr>
                <w:top w:val="none" w:sz="0" w:space="0" w:color="auto"/>
                <w:left w:val="none" w:sz="0" w:space="0" w:color="auto"/>
                <w:bottom w:val="none" w:sz="0" w:space="0" w:color="auto"/>
                <w:right w:val="none" w:sz="0" w:space="0" w:color="auto"/>
              </w:divBdr>
            </w:div>
            <w:div w:id="1183321346">
              <w:marLeft w:val="0"/>
              <w:marRight w:val="0"/>
              <w:marTop w:val="0"/>
              <w:marBottom w:val="0"/>
              <w:divBdr>
                <w:top w:val="none" w:sz="0" w:space="0" w:color="auto"/>
                <w:left w:val="none" w:sz="0" w:space="0" w:color="auto"/>
                <w:bottom w:val="none" w:sz="0" w:space="0" w:color="auto"/>
                <w:right w:val="none" w:sz="0" w:space="0" w:color="auto"/>
              </w:divBdr>
            </w:div>
            <w:div w:id="190924210">
              <w:marLeft w:val="0"/>
              <w:marRight w:val="0"/>
              <w:marTop w:val="0"/>
              <w:marBottom w:val="0"/>
              <w:divBdr>
                <w:top w:val="none" w:sz="0" w:space="0" w:color="auto"/>
                <w:left w:val="none" w:sz="0" w:space="0" w:color="auto"/>
                <w:bottom w:val="none" w:sz="0" w:space="0" w:color="auto"/>
                <w:right w:val="none" w:sz="0" w:space="0" w:color="auto"/>
              </w:divBdr>
            </w:div>
          </w:divsChild>
        </w:div>
        <w:div w:id="1380401632">
          <w:marLeft w:val="0"/>
          <w:marRight w:val="0"/>
          <w:marTop w:val="150"/>
          <w:marBottom w:val="0"/>
          <w:divBdr>
            <w:top w:val="none" w:sz="0" w:space="0" w:color="auto"/>
            <w:left w:val="none" w:sz="0" w:space="0" w:color="auto"/>
            <w:bottom w:val="none" w:sz="0" w:space="0" w:color="auto"/>
            <w:right w:val="none" w:sz="0" w:space="0" w:color="auto"/>
          </w:divBdr>
        </w:div>
        <w:div w:id="926117093">
          <w:marLeft w:val="0"/>
          <w:marRight w:val="0"/>
          <w:marTop w:val="0"/>
          <w:marBottom w:val="150"/>
          <w:divBdr>
            <w:top w:val="none" w:sz="0" w:space="0" w:color="auto"/>
            <w:left w:val="none" w:sz="0" w:space="0" w:color="auto"/>
            <w:bottom w:val="none" w:sz="0" w:space="0" w:color="auto"/>
            <w:right w:val="none" w:sz="0" w:space="0" w:color="auto"/>
          </w:divBdr>
          <w:divsChild>
            <w:div w:id="1055079122">
              <w:marLeft w:val="0"/>
              <w:marRight w:val="0"/>
              <w:marTop w:val="0"/>
              <w:marBottom w:val="0"/>
              <w:divBdr>
                <w:top w:val="none" w:sz="0" w:space="0" w:color="auto"/>
                <w:left w:val="none" w:sz="0" w:space="0" w:color="auto"/>
                <w:bottom w:val="none" w:sz="0" w:space="0" w:color="auto"/>
                <w:right w:val="none" w:sz="0" w:space="0" w:color="auto"/>
              </w:divBdr>
            </w:div>
            <w:div w:id="635914006">
              <w:marLeft w:val="0"/>
              <w:marRight w:val="0"/>
              <w:marTop w:val="0"/>
              <w:marBottom w:val="0"/>
              <w:divBdr>
                <w:top w:val="none" w:sz="0" w:space="0" w:color="auto"/>
                <w:left w:val="none" w:sz="0" w:space="0" w:color="auto"/>
                <w:bottom w:val="none" w:sz="0" w:space="0" w:color="auto"/>
                <w:right w:val="none" w:sz="0" w:space="0" w:color="auto"/>
              </w:divBdr>
            </w:div>
          </w:divsChild>
        </w:div>
        <w:div w:id="778260208">
          <w:marLeft w:val="0"/>
          <w:marRight w:val="0"/>
          <w:marTop w:val="150"/>
          <w:marBottom w:val="0"/>
          <w:divBdr>
            <w:top w:val="none" w:sz="0" w:space="0" w:color="auto"/>
            <w:left w:val="none" w:sz="0" w:space="0" w:color="auto"/>
            <w:bottom w:val="none" w:sz="0" w:space="0" w:color="auto"/>
            <w:right w:val="none" w:sz="0" w:space="0" w:color="auto"/>
          </w:divBdr>
        </w:div>
        <w:div w:id="1642491234">
          <w:marLeft w:val="0"/>
          <w:marRight w:val="0"/>
          <w:marTop w:val="0"/>
          <w:marBottom w:val="150"/>
          <w:divBdr>
            <w:top w:val="none" w:sz="0" w:space="0" w:color="auto"/>
            <w:left w:val="none" w:sz="0" w:space="0" w:color="auto"/>
            <w:bottom w:val="none" w:sz="0" w:space="0" w:color="auto"/>
            <w:right w:val="none" w:sz="0" w:space="0" w:color="auto"/>
          </w:divBdr>
          <w:divsChild>
            <w:div w:id="1556431998">
              <w:marLeft w:val="0"/>
              <w:marRight w:val="0"/>
              <w:marTop w:val="0"/>
              <w:marBottom w:val="0"/>
              <w:divBdr>
                <w:top w:val="none" w:sz="0" w:space="0" w:color="auto"/>
                <w:left w:val="none" w:sz="0" w:space="0" w:color="auto"/>
                <w:bottom w:val="none" w:sz="0" w:space="0" w:color="auto"/>
                <w:right w:val="none" w:sz="0" w:space="0" w:color="auto"/>
              </w:divBdr>
            </w:div>
            <w:div w:id="977538985">
              <w:marLeft w:val="0"/>
              <w:marRight w:val="0"/>
              <w:marTop w:val="0"/>
              <w:marBottom w:val="0"/>
              <w:divBdr>
                <w:top w:val="none" w:sz="0" w:space="0" w:color="auto"/>
                <w:left w:val="none" w:sz="0" w:space="0" w:color="auto"/>
                <w:bottom w:val="none" w:sz="0" w:space="0" w:color="auto"/>
                <w:right w:val="none" w:sz="0" w:space="0" w:color="auto"/>
              </w:divBdr>
            </w:div>
          </w:divsChild>
        </w:div>
        <w:div w:id="870609940">
          <w:marLeft w:val="0"/>
          <w:marRight w:val="0"/>
          <w:marTop w:val="0"/>
          <w:marBottom w:val="150"/>
          <w:divBdr>
            <w:top w:val="none" w:sz="0" w:space="0" w:color="auto"/>
            <w:left w:val="none" w:sz="0" w:space="0" w:color="auto"/>
            <w:bottom w:val="none" w:sz="0" w:space="0" w:color="auto"/>
            <w:right w:val="none" w:sz="0" w:space="0" w:color="auto"/>
          </w:divBdr>
          <w:divsChild>
            <w:div w:id="1789426531">
              <w:marLeft w:val="0"/>
              <w:marRight w:val="0"/>
              <w:marTop w:val="0"/>
              <w:marBottom w:val="0"/>
              <w:divBdr>
                <w:top w:val="none" w:sz="0" w:space="0" w:color="auto"/>
                <w:left w:val="none" w:sz="0" w:space="0" w:color="auto"/>
                <w:bottom w:val="none" w:sz="0" w:space="0" w:color="auto"/>
                <w:right w:val="none" w:sz="0" w:space="0" w:color="auto"/>
              </w:divBdr>
            </w:div>
            <w:div w:id="897476943">
              <w:marLeft w:val="0"/>
              <w:marRight w:val="0"/>
              <w:marTop w:val="0"/>
              <w:marBottom w:val="0"/>
              <w:divBdr>
                <w:top w:val="none" w:sz="0" w:space="0" w:color="auto"/>
                <w:left w:val="none" w:sz="0" w:space="0" w:color="auto"/>
                <w:bottom w:val="none" w:sz="0" w:space="0" w:color="auto"/>
                <w:right w:val="none" w:sz="0" w:space="0" w:color="auto"/>
              </w:divBdr>
            </w:div>
          </w:divsChild>
        </w:div>
        <w:div w:id="1483424150">
          <w:marLeft w:val="0"/>
          <w:marRight w:val="0"/>
          <w:marTop w:val="0"/>
          <w:marBottom w:val="150"/>
          <w:divBdr>
            <w:top w:val="none" w:sz="0" w:space="0" w:color="auto"/>
            <w:left w:val="none" w:sz="0" w:space="0" w:color="auto"/>
            <w:bottom w:val="none" w:sz="0" w:space="0" w:color="auto"/>
            <w:right w:val="none" w:sz="0" w:space="0" w:color="auto"/>
          </w:divBdr>
          <w:divsChild>
            <w:div w:id="1077097948">
              <w:marLeft w:val="0"/>
              <w:marRight w:val="0"/>
              <w:marTop w:val="0"/>
              <w:marBottom w:val="0"/>
              <w:divBdr>
                <w:top w:val="none" w:sz="0" w:space="0" w:color="auto"/>
                <w:left w:val="none" w:sz="0" w:space="0" w:color="auto"/>
                <w:bottom w:val="none" w:sz="0" w:space="0" w:color="auto"/>
                <w:right w:val="none" w:sz="0" w:space="0" w:color="auto"/>
              </w:divBdr>
            </w:div>
          </w:divsChild>
        </w:div>
        <w:div w:id="476531715">
          <w:marLeft w:val="0"/>
          <w:marRight w:val="0"/>
          <w:marTop w:val="0"/>
          <w:marBottom w:val="150"/>
          <w:divBdr>
            <w:top w:val="none" w:sz="0" w:space="0" w:color="auto"/>
            <w:left w:val="none" w:sz="0" w:space="0" w:color="auto"/>
            <w:bottom w:val="none" w:sz="0" w:space="0" w:color="auto"/>
            <w:right w:val="none" w:sz="0" w:space="0" w:color="auto"/>
          </w:divBdr>
          <w:divsChild>
            <w:div w:id="1080055945">
              <w:marLeft w:val="0"/>
              <w:marRight w:val="0"/>
              <w:marTop w:val="0"/>
              <w:marBottom w:val="0"/>
              <w:divBdr>
                <w:top w:val="none" w:sz="0" w:space="0" w:color="auto"/>
                <w:left w:val="none" w:sz="0" w:space="0" w:color="auto"/>
                <w:bottom w:val="none" w:sz="0" w:space="0" w:color="auto"/>
                <w:right w:val="none" w:sz="0" w:space="0" w:color="auto"/>
              </w:divBdr>
            </w:div>
          </w:divsChild>
        </w:div>
        <w:div w:id="540048797">
          <w:marLeft w:val="0"/>
          <w:marRight w:val="0"/>
          <w:marTop w:val="150"/>
          <w:marBottom w:val="0"/>
          <w:divBdr>
            <w:top w:val="none" w:sz="0" w:space="0" w:color="auto"/>
            <w:left w:val="none" w:sz="0" w:space="0" w:color="auto"/>
            <w:bottom w:val="none" w:sz="0" w:space="0" w:color="auto"/>
            <w:right w:val="none" w:sz="0" w:space="0" w:color="auto"/>
          </w:divBdr>
        </w:div>
        <w:div w:id="799036519">
          <w:marLeft w:val="0"/>
          <w:marRight w:val="0"/>
          <w:marTop w:val="0"/>
          <w:marBottom w:val="150"/>
          <w:divBdr>
            <w:top w:val="none" w:sz="0" w:space="0" w:color="auto"/>
            <w:left w:val="none" w:sz="0" w:space="0" w:color="auto"/>
            <w:bottom w:val="none" w:sz="0" w:space="0" w:color="auto"/>
            <w:right w:val="none" w:sz="0" w:space="0" w:color="auto"/>
          </w:divBdr>
          <w:divsChild>
            <w:div w:id="542136939">
              <w:marLeft w:val="0"/>
              <w:marRight w:val="0"/>
              <w:marTop w:val="0"/>
              <w:marBottom w:val="0"/>
              <w:divBdr>
                <w:top w:val="none" w:sz="0" w:space="0" w:color="auto"/>
                <w:left w:val="none" w:sz="0" w:space="0" w:color="auto"/>
                <w:bottom w:val="none" w:sz="0" w:space="0" w:color="auto"/>
                <w:right w:val="none" w:sz="0" w:space="0" w:color="auto"/>
              </w:divBdr>
            </w:div>
            <w:div w:id="1851064501">
              <w:marLeft w:val="0"/>
              <w:marRight w:val="0"/>
              <w:marTop w:val="0"/>
              <w:marBottom w:val="0"/>
              <w:divBdr>
                <w:top w:val="none" w:sz="0" w:space="0" w:color="auto"/>
                <w:left w:val="none" w:sz="0" w:space="0" w:color="auto"/>
                <w:bottom w:val="none" w:sz="0" w:space="0" w:color="auto"/>
                <w:right w:val="none" w:sz="0" w:space="0" w:color="auto"/>
              </w:divBdr>
            </w:div>
          </w:divsChild>
        </w:div>
        <w:div w:id="353195471">
          <w:marLeft w:val="0"/>
          <w:marRight w:val="0"/>
          <w:marTop w:val="150"/>
          <w:marBottom w:val="0"/>
          <w:divBdr>
            <w:top w:val="none" w:sz="0" w:space="0" w:color="auto"/>
            <w:left w:val="none" w:sz="0" w:space="0" w:color="auto"/>
            <w:bottom w:val="none" w:sz="0" w:space="0" w:color="auto"/>
            <w:right w:val="none" w:sz="0" w:space="0" w:color="auto"/>
          </w:divBdr>
        </w:div>
        <w:div w:id="1041979265">
          <w:marLeft w:val="0"/>
          <w:marRight w:val="0"/>
          <w:marTop w:val="0"/>
          <w:marBottom w:val="150"/>
          <w:divBdr>
            <w:top w:val="none" w:sz="0" w:space="0" w:color="auto"/>
            <w:left w:val="none" w:sz="0" w:space="0" w:color="auto"/>
            <w:bottom w:val="none" w:sz="0" w:space="0" w:color="auto"/>
            <w:right w:val="none" w:sz="0" w:space="0" w:color="auto"/>
          </w:divBdr>
          <w:divsChild>
            <w:div w:id="257255181">
              <w:marLeft w:val="0"/>
              <w:marRight w:val="0"/>
              <w:marTop w:val="0"/>
              <w:marBottom w:val="0"/>
              <w:divBdr>
                <w:top w:val="none" w:sz="0" w:space="0" w:color="auto"/>
                <w:left w:val="none" w:sz="0" w:space="0" w:color="auto"/>
                <w:bottom w:val="none" w:sz="0" w:space="0" w:color="auto"/>
                <w:right w:val="none" w:sz="0" w:space="0" w:color="auto"/>
              </w:divBdr>
            </w:div>
            <w:div w:id="1951861676">
              <w:marLeft w:val="0"/>
              <w:marRight w:val="0"/>
              <w:marTop w:val="0"/>
              <w:marBottom w:val="0"/>
              <w:divBdr>
                <w:top w:val="none" w:sz="0" w:space="0" w:color="auto"/>
                <w:left w:val="none" w:sz="0" w:space="0" w:color="auto"/>
                <w:bottom w:val="none" w:sz="0" w:space="0" w:color="auto"/>
                <w:right w:val="none" w:sz="0" w:space="0" w:color="auto"/>
              </w:divBdr>
            </w:div>
          </w:divsChild>
        </w:div>
        <w:div w:id="281350909">
          <w:marLeft w:val="0"/>
          <w:marRight w:val="0"/>
          <w:marTop w:val="0"/>
          <w:marBottom w:val="150"/>
          <w:divBdr>
            <w:top w:val="none" w:sz="0" w:space="0" w:color="auto"/>
            <w:left w:val="none" w:sz="0" w:space="0" w:color="auto"/>
            <w:bottom w:val="none" w:sz="0" w:space="0" w:color="auto"/>
            <w:right w:val="none" w:sz="0" w:space="0" w:color="auto"/>
          </w:divBdr>
          <w:divsChild>
            <w:div w:id="580138322">
              <w:marLeft w:val="0"/>
              <w:marRight w:val="0"/>
              <w:marTop w:val="0"/>
              <w:marBottom w:val="0"/>
              <w:divBdr>
                <w:top w:val="none" w:sz="0" w:space="0" w:color="auto"/>
                <w:left w:val="none" w:sz="0" w:space="0" w:color="auto"/>
                <w:bottom w:val="none" w:sz="0" w:space="0" w:color="auto"/>
                <w:right w:val="none" w:sz="0" w:space="0" w:color="auto"/>
              </w:divBdr>
            </w:div>
          </w:divsChild>
        </w:div>
        <w:div w:id="1360469828">
          <w:marLeft w:val="0"/>
          <w:marRight w:val="0"/>
          <w:marTop w:val="0"/>
          <w:marBottom w:val="150"/>
          <w:divBdr>
            <w:top w:val="none" w:sz="0" w:space="0" w:color="auto"/>
            <w:left w:val="none" w:sz="0" w:space="0" w:color="auto"/>
            <w:bottom w:val="none" w:sz="0" w:space="0" w:color="auto"/>
            <w:right w:val="none" w:sz="0" w:space="0" w:color="auto"/>
          </w:divBdr>
          <w:divsChild>
            <w:div w:id="2131509483">
              <w:marLeft w:val="0"/>
              <w:marRight w:val="0"/>
              <w:marTop w:val="0"/>
              <w:marBottom w:val="0"/>
              <w:divBdr>
                <w:top w:val="none" w:sz="0" w:space="0" w:color="auto"/>
                <w:left w:val="none" w:sz="0" w:space="0" w:color="auto"/>
                <w:bottom w:val="none" w:sz="0" w:space="0" w:color="auto"/>
                <w:right w:val="none" w:sz="0" w:space="0" w:color="auto"/>
              </w:divBdr>
            </w:div>
            <w:div w:id="383335080">
              <w:marLeft w:val="0"/>
              <w:marRight w:val="0"/>
              <w:marTop w:val="0"/>
              <w:marBottom w:val="0"/>
              <w:divBdr>
                <w:top w:val="none" w:sz="0" w:space="0" w:color="auto"/>
                <w:left w:val="none" w:sz="0" w:space="0" w:color="auto"/>
                <w:bottom w:val="none" w:sz="0" w:space="0" w:color="auto"/>
                <w:right w:val="none" w:sz="0" w:space="0" w:color="auto"/>
              </w:divBdr>
            </w:div>
          </w:divsChild>
        </w:div>
        <w:div w:id="528876166">
          <w:marLeft w:val="0"/>
          <w:marRight w:val="0"/>
          <w:marTop w:val="0"/>
          <w:marBottom w:val="150"/>
          <w:divBdr>
            <w:top w:val="none" w:sz="0" w:space="0" w:color="auto"/>
            <w:left w:val="none" w:sz="0" w:space="0" w:color="auto"/>
            <w:bottom w:val="none" w:sz="0" w:space="0" w:color="auto"/>
            <w:right w:val="none" w:sz="0" w:space="0" w:color="auto"/>
          </w:divBdr>
          <w:divsChild>
            <w:div w:id="212620328">
              <w:marLeft w:val="0"/>
              <w:marRight w:val="0"/>
              <w:marTop w:val="0"/>
              <w:marBottom w:val="0"/>
              <w:divBdr>
                <w:top w:val="none" w:sz="0" w:space="0" w:color="auto"/>
                <w:left w:val="none" w:sz="0" w:space="0" w:color="auto"/>
                <w:bottom w:val="none" w:sz="0" w:space="0" w:color="auto"/>
                <w:right w:val="none" w:sz="0" w:space="0" w:color="auto"/>
              </w:divBdr>
            </w:div>
          </w:divsChild>
        </w:div>
        <w:div w:id="237716592">
          <w:marLeft w:val="0"/>
          <w:marRight w:val="0"/>
          <w:marTop w:val="0"/>
          <w:marBottom w:val="150"/>
          <w:divBdr>
            <w:top w:val="none" w:sz="0" w:space="0" w:color="auto"/>
            <w:left w:val="none" w:sz="0" w:space="0" w:color="auto"/>
            <w:bottom w:val="none" w:sz="0" w:space="0" w:color="auto"/>
            <w:right w:val="none" w:sz="0" w:space="0" w:color="auto"/>
          </w:divBdr>
          <w:divsChild>
            <w:div w:id="1344361548">
              <w:marLeft w:val="0"/>
              <w:marRight w:val="0"/>
              <w:marTop w:val="0"/>
              <w:marBottom w:val="0"/>
              <w:divBdr>
                <w:top w:val="none" w:sz="0" w:space="0" w:color="auto"/>
                <w:left w:val="none" w:sz="0" w:space="0" w:color="auto"/>
                <w:bottom w:val="none" w:sz="0" w:space="0" w:color="auto"/>
                <w:right w:val="none" w:sz="0" w:space="0" w:color="auto"/>
              </w:divBdr>
            </w:div>
          </w:divsChild>
        </w:div>
        <w:div w:id="199247886">
          <w:marLeft w:val="0"/>
          <w:marRight w:val="0"/>
          <w:marTop w:val="0"/>
          <w:marBottom w:val="150"/>
          <w:divBdr>
            <w:top w:val="none" w:sz="0" w:space="0" w:color="auto"/>
            <w:left w:val="none" w:sz="0" w:space="0" w:color="auto"/>
            <w:bottom w:val="none" w:sz="0" w:space="0" w:color="auto"/>
            <w:right w:val="none" w:sz="0" w:space="0" w:color="auto"/>
          </w:divBdr>
          <w:divsChild>
            <w:div w:id="196545612">
              <w:marLeft w:val="0"/>
              <w:marRight w:val="0"/>
              <w:marTop w:val="0"/>
              <w:marBottom w:val="0"/>
              <w:divBdr>
                <w:top w:val="none" w:sz="0" w:space="0" w:color="auto"/>
                <w:left w:val="none" w:sz="0" w:space="0" w:color="auto"/>
                <w:bottom w:val="none" w:sz="0" w:space="0" w:color="auto"/>
                <w:right w:val="none" w:sz="0" w:space="0" w:color="auto"/>
              </w:divBdr>
            </w:div>
            <w:div w:id="1580211719">
              <w:marLeft w:val="0"/>
              <w:marRight w:val="0"/>
              <w:marTop w:val="0"/>
              <w:marBottom w:val="0"/>
              <w:divBdr>
                <w:top w:val="none" w:sz="0" w:space="0" w:color="auto"/>
                <w:left w:val="none" w:sz="0" w:space="0" w:color="auto"/>
                <w:bottom w:val="none" w:sz="0" w:space="0" w:color="auto"/>
                <w:right w:val="none" w:sz="0" w:space="0" w:color="auto"/>
              </w:divBdr>
            </w:div>
          </w:divsChild>
        </w:div>
        <w:div w:id="721174675">
          <w:marLeft w:val="0"/>
          <w:marRight w:val="0"/>
          <w:marTop w:val="0"/>
          <w:marBottom w:val="150"/>
          <w:divBdr>
            <w:top w:val="none" w:sz="0" w:space="0" w:color="auto"/>
            <w:left w:val="none" w:sz="0" w:space="0" w:color="auto"/>
            <w:bottom w:val="none" w:sz="0" w:space="0" w:color="auto"/>
            <w:right w:val="none" w:sz="0" w:space="0" w:color="auto"/>
          </w:divBdr>
          <w:divsChild>
            <w:div w:id="1795319886">
              <w:marLeft w:val="0"/>
              <w:marRight w:val="0"/>
              <w:marTop w:val="0"/>
              <w:marBottom w:val="0"/>
              <w:divBdr>
                <w:top w:val="none" w:sz="0" w:space="0" w:color="auto"/>
                <w:left w:val="none" w:sz="0" w:space="0" w:color="auto"/>
                <w:bottom w:val="none" w:sz="0" w:space="0" w:color="auto"/>
                <w:right w:val="none" w:sz="0" w:space="0" w:color="auto"/>
              </w:divBdr>
            </w:div>
          </w:divsChild>
        </w:div>
        <w:div w:id="1932620517">
          <w:marLeft w:val="0"/>
          <w:marRight w:val="0"/>
          <w:marTop w:val="150"/>
          <w:marBottom w:val="0"/>
          <w:divBdr>
            <w:top w:val="none" w:sz="0" w:space="0" w:color="auto"/>
            <w:left w:val="none" w:sz="0" w:space="0" w:color="auto"/>
            <w:bottom w:val="none" w:sz="0" w:space="0" w:color="auto"/>
            <w:right w:val="none" w:sz="0" w:space="0" w:color="auto"/>
          </w:divBdr>
        </w:div>
        <w:div w:id="2054958194">
          <w:marLeft w:val="0"/>
          <w:marRight w:val="0"/>
          <w:marTop w:val="0"/>
          <w:marBottom w:val="150"/>
          <w:divBdr>
            <w:top w:val="none" w:sz="0" w:space="0" w:color="auto"/>
            <w:left w:val="none" w:sz="0" w:space="0" w:color="auto"/>
            <w:bottom w:val="none" w:sz="0" w:space="0" w:color="auto"/>
            <w:right w:val="none" w:sz="0" w:space="0" w:color="auto"/>
          </w:divBdr>
          <w:divsChild>
            <w:div w:id="1386685170">
              <w:marLeft w:val="0"/>
              <w:marRight w:val="0"/>
              <w:marTop w:val="0"/>
              <w:marBottom w:val="0"/>
              <w:divBdr>
                <w:top w:val="none" w:sz="0" w:space="0" w:color="auto"/>
                <w:left w:val="none" w:sz="0" w:space="0" w:color="auto"/>
                <w:bottom w:val="none" w:sz="0" w:space="0" w:color="auto"/>
                <w:right w:val="none" w:sz="0" w:space="0" w:color="auto"/>
              </w:divBdr>
            </w:div>
            <w:div w:id="838693078">
              <w:marLeft w:val="0"/>
              <w:marRight w:val="0"/>
              <w:marTop w:val="0"/>
              <w:marBottom w:val="0"/>
              <w:divBdr>
                <w:top w:val="none" w:sz="0" w:space="0" w:color="auto"/>
                <w:left w:val="none" w:sz="0" w:space="0" w:color="auto"/>
                <w:bottom w:val="none" w:sz="0" w:space="0" w:color="auto"/>
                <w:right w:val="none" w:sz="0" w:space="0" w:color="auto"/>
              </w:divBdr>
            </w:div>
            <w:div w:id="1863320763">
              <w:marLeft w:val="0"/>
              <w:marRight w:val="0"/>
              <w:marTop w:val="0"/>
              <w:marBottom w:val="0"/>
              <w:divBdr>
                <w:top w:val="none" w:sz="0" w:space="0" w:color="auto"/>
                <w:left w:val="none" w:sz="0" w:space="0" w:color="auto"/>
                <w:bottom w:val="none" w:sz="0" w:space="0" w:color="auto"/>
                <w:right w:val="none" w:sz="0" w:space="0" w:color="auto"/>
              </w:divBdr>
            </w:div>
          </w:divsChild>
        </w:div>
        <w:div w:id="1285305249">
          <w:marLeft w:val="0"/>
          <w:marRight w:val="0"/>
          <w:marTop w:val="0"/>
          <w:marBottom w:val="150"/>
          <w:divBdr>
            <w:top w:val="none" w:sz="0" w:space="0" w:color="auto"/>
            <w:left w:val="none" w:sz="0" w:space="0" w:color="auto"/>
            <w:bottom w:val="none" w:sz="0" w:space="0" w:color="auto"/>
            <w:right w:val="none" w:sz="0" w:space="0" w:color="auto"/>
          </w:divBdr>
          <w:divsChild>
            <w:div w:id="655767313">
              <w:marLeft w:val="0"/>
              <w:marRight w:val="0"/>
              <w:marTop w:val="0"/>
              <w:marBottom w:val="0"/>
              <w:divBdr>
                <w:top w:val="none" w:sz="0" w:space="0" w:color="auto"/>
                <w:left w:val="none" w:sz="0" w:space="0" w:color="auto"/>
                <w:bottom w:val="none" w:sz="0" w:space="0" w:color="auto"/>
                <w:right w:val="none" w:sz="0" w:space="0" w:color="auto"/>
              </w:divBdr>
            </w:div>
            <w:div w:id="666053777">
              <w:marLeft w:val="0"/>
              <w:marRight w:val="0"/>
              <w:marTop w:val="0"/>
              <w:marBottom w:val="0"/>
              <w:divBdr>
                <w:top w:val="none" w:sz="0" w:space="0" w:color="auto"/>
                <w:left w:val="none" w:sz="0" w:space="0" w:color="auto"/>
                <w:bottom w:val="none" w:sz="0" w:space="0" w:color="auto"/>
                <w:right w:val="none" w:sz="0" w:space="0" w:color="auto"/>
              </w:divBdr>
            </w:div>
          </w:divsChild>
        </w:div>
        <w:div w:id="1687903694">
          <w:marLeft w:val="0"/>
          <w:marRight w:val="0"/>
          <w:marTop w:val="0"/>
          <w:marBottom w:val="150"/>
          <w:divBdr>
            <w:top w:val="none" w:sz="0" w:space="0" w:color="auto"/>
            <w:left w:val="none" w:sz="0" w:space="0" w:color="auto"/>
            <w:bottom w:val="none" w:sz="0" w:space="0" w:color="auto"/>
            <w:right w:val="none" w:sz="0" w:space="0" w:color="auto"/>
          </w:divBdr>
          <w:divsChild>
            <w:div w:id="737437493">
              <w:marLeft w:val="0"/>
              <w:marRight w:val="0"/>
              <w:marTop w:val="0"/>
              <w:marBottom w:val="0"/>
              <w:divBdr>
                <w:top w:val="none" w:sz="0" w:space="0" w:color="auto"/>
                <w:left w:val="none" w:sz="0" w:space="0" w:color="auto"/>
                <w:bottom w:val="none" w:sz="0" w:space="0" w:color="auto"/>
                <w:right w:val="none" w:sz="0" w:space="0" w:color="auto"/>
              </w:divBdr>
            </w:div>
            <w:div w:id="359166750">
              <w:marLeft w:val="0"/>
              <w:marRight w:val="0"/>
              <w:marTop w:val="0"/>
              <w:marBottom w:val="0"/>
              <w:divBdr>
                <w:top w:val="none" w:sz="0" w:space="0" w:color="auto"/>
                <w:left w:val="none" w:sz="0" w:space="0" w:color="auto"/>
                <w:bottom w:val="none" w:sz="0" w:space="0" w:color="auto"/>
                <w:right w:val="none" w:sz="0" w:space="0" w:color="auto"/>
              </w:divBdr>
            </w:div>
          </w:divsChild>
        </w:div>
        <w:div w:id="486091866">
          <w:marLeft w:val="0"/>
          <w:marRight w:val="0"/>
          <w:marTop w:val="0"/>
          <w:marBottom w:val="150"/>
          <w:divBdr>
            <w:top w:val="none" w:sz="0" w:space="0" w:color="auto"/>
            <w:left w:val="none" w:sz="0" w:space="0" w:color="auto"/>
            <w:bottom w:val="none" w:sz="0" w:space="0" w:color="auto"/>
            <w:right w:val="none" w:sz="0" w:space="0" w:color="auto"/>
          </w:divBdr>
          <w:divsChild>
            <w:div w:id="1104112438">
              <w:marLeft w:val="0"/>
              <w:marRight w:val="0"/>
              <w:marTop w:val="0"/>
              <w:marBottom w:val="0"/>
              <w:divBdr>
                <w:top w:val="none" w:sz="0" w:space="0" w:color="auto"/>
                <w:left w:val="none" w:sz="0" w:space="0" w:color="auto"/>
                <w:bottom w:val="none" w:sz="0" w:space="0" w:color="auto"/>
                <w:right w:val="none" w:sz="0" w:space="0" w:color="auto"/>
              </w:divBdr>
            </w:div>
          </w:divsChild>
        </w:div>
        <w:div w:id="183439782">
          <w:marLeft w:val="0"/>
          <w:marRight w:val="0"/>
          <w:marTop w:val="150"/>
          <w:marBottom w:val="0"/>
          <w:divBdr>
            <w:top w:val="none" w:sz="0" w:space="0" w:color="auto"/>
            <w:left w:val="none" w:sz="0" w:space="0" w:color="auto"/>
            <w:bottom w:val="none" w:sz="0" w:space="0" w:color="auto"/>
            <w:right w:val="none" w:sz="0" w:space="0" w:color="auto"/>
          </w:divBdr>
        </w:div>
        <w:div w:id="1494952784">
          <w:marLeft w:val="0"/>
          <w:marRight w:val="0"/>
          <w:marTop w:val="0"/>
          <w:marBottom w:val="150"/>
          <w:divBdr>
            <w:top w:val="none" w:sz="0" w:space="0" w:color="auto"/>
            <w:left w:val="none" w:sz="0" w:space="0" w:color="auto"/>
            <w:bottom w:val="none" w:sz="0" w:space="0" w:color="auto"/>
            <w:right w:val="none" w:sz="0" w:space="0" w:color="auto"/>
          </w:divBdr>
          <w:divsChild>
            <w:div w:id="621351777">
              <w:marLeft w:val="0"/>
              <w:marRight w:val="0"/>
              <w:marTop w:val="0"/>
              <w:marBottom w:val="0"/>
              <w:divBdr>
                <w:top w:val="none" w:sz="0" w:space="0" w:color="auto"/>
                <w:left w:val="none" w:sz="0" w:space="0" w:color="auto"/>
                <w:bottom w:val="none" w:sz="0" w:space="0" w:color="auto"/>
                <w:right w:val="none" w:sz="0" w:space="0" w:color="auto"/>
              </w:divBdr>
            </w:div>
            <w:div w:id="196896814">
              <w:marLeft w:val="0"/>
              <w:marRight w:val="0"/>
              <w:marTop w:val="0"/>
              <w:marBottom w:val="0"/>
              <w:divBdr>
                <w:top w:val="none" w:sz="0" w:space="0" w:color="auto"/>
                <w:left w:val="none" w:sz="0" w:space="0" w:color="auto"/>
                <w:bottom w:val="none" w:sz="0" w:space="0" w:color="auto"/>
                <w:right w:val="none" w:sz="0" w:space="0" w:color="auto"/>
              </w:divBdr>
            </w:div>
          </w:divsChild>
        </w:div>
        <w:div w:id="881945852">
          <w:marLeft w:val="0"/>
          <w:marRight w:val="0"/>
          <w:marTop w:val="150"/>
          <w:marBottom w:val="0"/>
          <w:divBdr>
            <w:top w:val="none" w:sz="0" w:space="0" w:color="auto"/>
            <w:left w:val="none" w:sz="0" w:space="0" w:color="auto"/>
            <w:bottom w:val="none" w:sz="0" w:space="0" w:color="auto"/>
            <w:right w:val="none" w:sz="0" w:space="0" w:color="auto"/>
          </w:divBdr>
        </w:div>
        <w:div w:id="1863589411">
          <w:marLeft w:val="0"/>
          <w:marRight w:val="0"/>
          <w:marTop w:val="0"/>
          <w:marBottom w:val="150"/>
          <w:divBdr>
            <w:top w:val="none" w:sz="0" w:space="0" w:color="auto"/>
            <w:left w:val="none" w:sz="0" w:space="0" w:color="auto"/>
            <w:bottom w:val="none" w:sz="0" w:space="0" w:color="auto"/>
            <w:right w:val="none" w:sz="0" w:space="0" w:color="auto"/>
          </w:divBdr>
          <w:divsChild>
            <w:div w:id="626854388">
              <w:marLeft w:val="0"/>
              <w:marRight w:val="0"/>
              <w:marTop w:val="0"/>
              <w:marBottom w:val="0"/>
              <w:divBdr>
                <w:top w:val="none" w:sz="0" w:space="0" w:color="auto"/>
                <w:left w:val="none" w:sz="0" w:space="0" w:color="auto"/>
                <w:bottom w:val="none" w:sz="0" w:space="0" w:color="auto"/>
                <w:right w:val="none" w:sz="0" w:space="0" w:color="auto"/>
              </w:divBdr>
            </w:div>
            <w:div w:id="1575045705">
              <w:marLeft w:val="0"/>
              <w:marRight w:val="0"/>
              <w:marTop w:val="0"/>
              <w:marBottom w:val="0"/>
              <w:divBdr>
                <w:top w:val="none" w:sz="0" w:space="0" w:color="auto"/>
                <w:left w:val="none" w:sz="0" w:space="0" w:color="auto"/>
                <w:bottom w:val="none" w:sz="0" w:space="0" w:color="auto"/>
                <w:right w:val="none" w:sz="0" w:space="0" w:color="auto"/>
              </w:divBdr>
            </w:div>
          </w:divsChild>
        </w:div>
        <w:div w:id="1106581088">
          <w:marLeft w:val="0"/>
          <w:marRight w:val="0"/>
          <w:marTop w:val="150"/>
          <w:marBottom w:val="0"/>
          <w:divBdr>
            <w:top w:val="none" w:sz="0" w:space="0" w:color="auto"/>
            <w:left w:val="none" w:sz="0" w:space="0" w:color="auto"/>
            <w:bottom w:val="none" w:sz="0" w:space="0" w:color="auto"/>
            <w:right w:val="none" w:sz="0" w:space="0" w:color="auto"/>
          </w:divBdr>
        </w:div>
        <w:div w:id="704522527">
          <w:marLeft w:val="0"/>
          <w:marRight w:val="0"/>
          <w:marTop w:val="0"/>
          <w:marBottom w:val="150"/>
          <w:divBdr>
            <w:top w:val="none" w:sz="0" w:space="0" w:color="auto"/>
            <w:left w:val="none" w:sz="0" w:space="0" w:color="auto"/>
            <w:bottom w:val="none" w:sz="0" w:space="0" w:color="auto"/>
            <w:right w:val="none" w:sz="0" w:space="0" w:color="auto"/>
          </w:divBdr>
          <w:divsChild>
            <w:div w:id="2117945577">
              <w:marLeft w:val="0"/>
              <w:marRight w:val="0"/>
              <w:marTop w:val="0"/>
              <w:marBottom w:val="0"/>
              <w:divBdr>
                <w:top w:val="none" w:sz="0" w:space="0" w:color="auto"/>
                <w:left w:val="none" w:sz="0" w:space="0" w:color="auto"/>
                <w:bottom w:val="none" w:sz="0" w:space="0" w:color="auto"/>
                <w:right w:val="none" w:sz="0" w:space="0" w:color="auto"/>
              </w:divBdr>
            </w:div>
            <w:div w:id="784470564">
              <w:marLeft w:val="0"/>
              <w:marRight w:val="0"/>
              <w:marTop w:val="0"/>
              <w:marBottom w:val="0"/>
              <w:divBdr>
                <w:top w:val="none" w:sz="0" w:space="0" w:color="auto"/>
                <w:left w:val="none" w:sz="0" w:space="0" w:color="auto"/>
                <w:bottom w:val="none" w:sz="0" w:space="0" w:color="auto"/>
                <w:right w:val="none" w:sz="0" w:space="0" w:color="auto"/>
              </w:divBdr>
            </w:div>
            <w:div w:id="198862378">
              <w:marLeft w:val="0"/>
              <w:marRight w:val="0"/>
              <w:marTop w:val="0"/>
              <w:marBottom w:val="0"/>
              <w:divBdr>
                <w:top w:val="none" w:sz="0" w:space="0" w:color="auto"/>
                <w:left w:val="none" w:sz="0" w:space="0" w:color="auto"/>
                <w:bottom w:val="none" w:sz="0" w:space="0" w:color="auto"/>
                <w:right w:val="none" w:sz="0" w:space="0" w:color="auto"/>
              </w:divBdr>
            </w:div>
            <w:div w:id="265816753">
              <w:marLeft w:val="0"/>
              <w:marRight w:val="0"/>
              <w:marTop w:val="0"/>
              <w:marBottom w:val="0"/>
              <w:divBdr>
                <w:top w:val="none" w:sz="0" w:space="0" w:color="auto"/>
                <w:left w:val="none" w:sz="0" w:space="0" w:color="auto"/>
                <w:bottom w:val="none" w:sz="0" w:space="0" w:color="auto"/>
                <w:right w:val="none" w:sz="0" w:space="0" w:color="auto"/>
              </w:divBdr>
            </w:div>
            <w:div w:id="624427980">
              <w:marLeft w:val="0"/>
              <w:marRight w:val="0"/>
              <w:marTop w:val="0"/>
              <w:marBottom w:val="0"/>
              <w:divBdr>
                <w:top w:val="none" w:sz="0" w:space="0" w:color="auto"/>
                <w:left w:val="none" w:sz="0" w:space="0" w:color="auto"/>
                <w:bottom w:val="none" w:sz="0" w:space="0" w:color="auto"/>
                <w:right w:val="none" w:sz="0" w:space="0" w:color="auto"/>
              </w:divBdr>
            </w:div>
          </w:divsChild>
        </w:div>
        <w:div w:id="587273259">
          <w:marLeft w:val="0"/>
          <w:marRight w:val="0"/>
          <w:marTop w:val="150"/>
          <w:marBottom w:val="0"/>
          <w:divBdr>
            <w:top w:val="none" w:sz="0" w:space="0" w:color="auto"/>
            <w:left w:val="none" w:sz="0" w:space="0" w:color="auto"/>
            <w:bottom w:val="none" w:sz="0" w:space="0" w:color="auto"/>
            <w:right w:val="none" w:sz="0" w:space="0" w:color="auto"/>
          </w:divBdr>
        </w:div>
        <w:div w:id="1057046383">
          <w:marLeft w:val="0"/>
          <w:marRight w:val="0"/>
          <w:marTop w:val="0"/>
          <w:marBottom w:val="150"/>
          <w:divBdr>
            <w:top w:val="none" w:sz="0" w:space="0" w:color="auto"/>
            <w:left w:val="none" w:sz="0" w:space="0" w:color="auto"/>
            <w:bottom w:val="none" w:sz="0" w:space="0" w:color="auto"/>
            <w:right w:val="none" w:sz="0" w:space="0" w:color="auto"/>
          </w:divBdr>
          <w:divsChild>
            <w:div w:id="824055141">
              <w:marLeft w:val="0"/>
              <w:marRight w:val="0"/>
              <w:marTop w:val="0"/>
              <w:marBottom w:val="0"/>
              <w:divBdr>
                <w:top w:val="none" w:sz="0" w:space="0" w:color="auto"/>
                <w:left w:val="none" w:sz="0" w:space="0" w:color="auto"/>
                <w:bottom w:val="none" w:sz="0" w:space="0" w:color="auto"/>
                <w:right w:val="none" w:sz="0" w:space="0" w:color="auto"/>
              </w:divBdr>
            </w:div>
            <w:div w:id="1340697436">
              <w:marLeft w:val="0"/>
              <w:marRight w:val="0"/>
              <w:marTop w:val="0"/>
              <w:marBottom w:val="0"/>
              <w:divBdr>
                <w:top w:val="none" w:sz="0" w:space="0" w:color="auto"/>
                <w:left w:val="none" w:sz="0" w:space="0" w:color="auto"/>
                <w:bottom w:val="none" w:sz="0" w:space="0" w:color="auto"/>
                <w:right w:val="none" w:sz="0" w:space="0" w:color="auto"/>
              </w:divBdr>
            </w:div>
            <w:div w:id="1252737976">
              <w:marLeft w:val="0"/>
              <w:marRight w:val="0"/>
              <w:marTop w:val="0"/>
              <w:marBottom w:val="0"/>
              <w:divBdr>
                <w:top w:val="none" w:sz="0" w:space="0" w:color="auto"/>
                <w:left w:val="none" w:sz="0" w:space="0" w:color="auto"/>
                <w:bottom w:val="none" w:sz="0" w:space="0" w:color="auto"/>
                <w:right w:val="none" w:sz="0" w:space="0" w:color="auto"/>
              </w:divBdr>
            </w:div>
            <w:div w:id="1969242041">
              <w:marLeft w:val="0"/>
              <w:marRight w:val="0"/>
              <w:marTop w:val="0"/>
              <w:marBottom w:val="0"/>
              <w:divBdr>
                <w:top w:val="none" w:sz="0" w:space="0" w:color="auto"/>
                <w:left w:val="none" w:sz="0" w:space="0" w:color="auto"/>
                <w:bottom w:val="none" w:sz="0" w:space="0" w:color="auto"/>
                <w:right w:val="none" w:sz="0" w:space="0" w:color="auto"/>
              </w:divBdr>
            </w:div>
          </w:divsChild>
        </w:div>
        <w:div w:id="667905824">
          <w:marLeft w:val="0"/>
          <w:marRight w:val="0"/>
          <w:marTop w:val="0"/>
          <w:marBottom w:val="150"/>
          <w:divBdr>
            <w:top w:val="none" w:sz="0" w:space="0" w:color="auto"/>
            <w:left w:val="none" w:sz="0" w:space="0" w:color="auto"/>
            <w:bottom w:val="none" w:sz="0" w:space="0" w:color="auto"/>
            <w:right w:val="none" w:sz="0" w:space="0" w:color="auto"/>
          </w:divBdr>
          <w:divsChild>
            <w:div w:id="220479140">
              <w:marLeft w:val="0"/>
              <w:marRight w:val="0"/>
              <w:marTop w:val="0"/>
              <w:marBottom w:val="0"/>
              <w:divBdr>
                <w:top w:val="none" w:sz="0" w:space="0" w:color="auto"/>
                <w:left w:val="none" w:sz="0" w:space="0" w:color="auto"/>
                <w:bottom w:val="none" w:sz="0" w:space="0" w:color="auto"/>
                <w:right w:val="none" w:sz="0" w:space="0" w:color="auto"/>
              </w:divBdr>
            </w:div>
          </w:divsChild>
        </w:div>
        <w:div w:id="431635312">
          <w:marLeft w:val="0"/>
          <w:marRight w:val="0"/>
          <w:marTop w:val="0"/>
          <w:marBottom w:val="150"/>
          <w:divBdr>
            <w:top w:val="none" w:sz="0" w:space="0" w:color="auto"/>
            <w:left w:val="none" w:sz="0" w:space="0" w:color="auto"/>
            <w:bottom w:val="none" w:sz="0" w:space="0" w:color="auto"/>
            <w:right w:val="none" w:sz="0" w:space="0" w:color="auto"/>
          </w:divBdr>
          <w:divsChild>
            <w:div w:id="945385470">
              <w:marLeft w:val="0"/>
              <w:marRight w:val="0"/>
              <w:marTop w:val="0"/>
              <w:marBottom w:val="0"/>
              <w:divBdr>
                <w:top w:val="none" w:sz="0" w:space="0" w:color="auto"/>
                <w:left w:val="none" w:sz="0" w:space="0" w:color="auto"/>
                <w:bottom w:val="none" w:sz="0" w:space="0" w:color="auto"/>
                <w:right w:val="none" w:sz="0" w:space="0" w:color="auto"/>
              </w:divBdr>
            </w:div>
          </w:divsChild>
        </w:div>
        <w:div w:id="1330137411">
          <w:marLeft w:val="0"/>
          <w:marRight w:val="0"/>
          <w:marTop w:val="150"/>
          <w:marBottom w:val="0"/>
          <w:divBdr>
            <w:top w:val="none" w:sz="0" w:space="0" w:color="auto"/>
            <w:left w:val="none" w:sz="0" w:space="0" w:color="auto"/>
            <w:bottom w:val="none" w:sz="0" w:space="0" w:color="auto"/>
            <w:right w:val="none" w:sz="0" w:space="0" w:color="auto"/>
          </w:divBdr>
        </w:div>
        <w:div w:id="182867238">
          <w:marLeft w:val="0"/>
          <w:marRight w:val="0"/>
          <w:marTop w:val="0"/>
          <w:marBottom w:val="150"/>
          <w:divBdr>
            <w:top w:val="none" w:sz="0" w:space="0" w:color="auto"/>
            <w:left w:val="none" w:sz="0" w:space="0" w:color="auto"/>
            <w:bottom w:val="none" w:sz="0" w:space="0" w:color="auto"/>
            <w:right w:val="none" w:sz="0" w:space="0" w:color="auto"/>
          </w:divBdr>
          <w:divsChild>
            <w:div w:id="1056515773">
              <w:marLeft w:val="0"/>
              <w:marRight w:val="0"/>
              <w:marTop w:val="0"/>
              <w:marBottom w:val="0"/>
              <w:divBdr>
                <w:top w:val="none" w:sz="0" w:space="0" w:color="auto"/>
                <w:left w:val="none" w:sz="0" w:space="0" w:color="auto"/>
                <w:bottom w:val="none" w:sz="0" w:space="0" w:color="auto"/>
                <w:right w:val="none" w:sz="0" w:space="0" w:color="auto"/>
              </w:divBdr>
            </w:div>
            <w:div w:id="566502159">
              <w:marLeft w:val="0"/>
              <w:marRight w:val="0"/>
              <w:marTop w:val="0"/>
              <w:marBottom w:val="0"/>
              <w:divBdr>
                <w:top w:val="none" w:sz="0" w:space="0" w:color="auto"/>
                <w:left w:val="none" w:sz="0" w:space="0" w:color="auto"/>
                <w:bottom w:val="none" w:sz="0" w:space="0" w:color="auto"/>
                <w:right w:val="none" w:sz="0" w:space="0" w:color="auto"/>
              </w:divBdr>
            </w:div>
          </w:divsChild>
        </w:div>
        <w:div w:id="740903971">
          <w:marLeft w:val="0"/>
          <w:marRight w:val="0"/>
          <w:marTop w:val="150"/>
          <w:marBottom w:val="0"/>
          <w:divBdr>
            <w:top w:val="none" w:sz="0" w:space="0" w:color="auto"/>
            <w:left w:val="none" w:sz="0" w:space="0" w:color="auto"/>
            <w:bottom w:val="none" w:sz="0" w:space="0" w:color="auto"/>
            <w:right w:val="none" w:sz="0" w:space="0" w:color="auto"/>
          </w:divBdr>
        </w:div>
        <w:div w:id="455683335">
          <w:marLeft w:val="0"/>
          <w:marRight w:val="0"/>
          <w:marTop w:val="0"/>
          <w:marBottom w:val="150"/>
          <w:divBdr>
            <w:top w:val="none" w:sz="0" w:space="0" w:color="auto"/>
            <w:left w:val="none" w:sz="0" w:space="0" w:color="auto"/>
            <w:bottom w:val="none" w:sz="0" w:space="0" w:color="auto"/>
            <w:right w:val="none" w:sz="0" w:space="0" w:color="auto"/>
          </w:divBdr>
          <w:divsChild>
            <w:div w:id="208811609">
              <w:marLeft w:val="0"/>
              <w:marRight w:val="0"/>
              <w:marTop w:val="0"/>
              <w:marBottom w:val="0"/>
              <w:divBdr>
                <w:top w:val="none" w:sz="0" w:space="0" w:color="auto"/>
                <w:left w:val="none" w:sz="0" w:space="0" w:color="auto"/>
                <w:bottom w:val="none" w:sz="0" w:space="0" w:color="auto"/>
                <w:right w:val="none" w:sz="0" w:space="0" w:color="auto"/>
              </w:divBdr>
            </w:div>
            <w:div w:id="241767652">
              <w:marLeft w:val="0"/>
              <w:marRight w:val="0"/>
              <w:marTop w:val="0"/>
              <w:marBottom w:val="0"/>
              <w:divBdr>
                <w:top w:val="none" w:sz="0" w:space="0" w:color="auto"/>
                <w:left w:val="none" w:sz="0" w:space="0" w:color="auto"/>
                <w:bottom w:val="none" w:sz="0" w:space="0" w:color="auto"/>
                <w:right w:val="none" w:sz="0" w:space="0" w:color="auto"/>
              </w:divBdr>
            </w:div>
            <w:div w:id="2136024451">
              <w:marLeft w:val="0"/>
              <w:marRight w:val="0"/>
              <w:marTop w:val="0"/>
              <w:marBottom w:val="0"/>
              <w:divBdr>
                <w:top w:val="none" w:sz="0" w:space="0" w:color="auto"/>
                <w:left w:val="none" w:sz="0" w:space="0" w:color="auto"/>
                <w:bottom w:val="none" w:sz="0" w:space="0" w:color="auto"/>
                <w:right w:val="none" w:sz="0" w:space="0" w:color="auto"/>
              </w:divBdr>
            </w:div>
          </w:divsChild>
        </w:div>
        <w:div w:id="621611679">
          <w:marLeft w:val="0"/>
          <w:marRight w:val="0"/>
          <w:marTop w:val="0"/>
          <w:marBottom w:val="150"/>
          <w:divBdr>
            <w:top w:val="none" w:sz="0" w:space="0" w:color="auto"/>
            <w:left w:val="none" w:sz="0" w:space="0" w:color="auto"/>
            <w:bottom w:val="none" w:sz="0" w:space="0" w:color="auto"/>
            <w:right w:val="none" w:sz="0" w:space="0" w:color="auto"/>
          </w:divBdr>
          <w:divsChild>
            <w:div w:id="1799109948">
              <w:marLeft w:val="0"/>
              <w:marRight w:val="0"/>
              <w:marTop w:val="0"/>
              <w:marBottom w:val="0"/>
              <w:divBdr>
                <w:top w:val="none" w:sz="0" w:space="0" w:color="auto"/>
                <w:left w:val="none" w:sz="0" w:space="0" w:color="auto"/>
                <w:bottom w:val="none" w:sz="0" w:space="0" w:color="auto"/>
                <w:right w:val="none" w:sz="0" w:space="0" w:color="auto"/>
              </w:divBdr>
            </w:div>
            <w:div w:id="772357744">
              <w:marLeft w:val="0"/>
              <w:marRight w:val="0"/>
              <w:marTop w:val="0"/>
              <w:marBottom w:val="0"/>
              <w:divBdr>
                <w:top w:val="none" w:sz="0" w:space="0" w:color="auto"/>
                <w:left w:val="none" w:sz="0" w:space="0" w:color="auto"/>
                <w:bottom w:val="none" w:sz="0" w:space="0" w:color="auto"/>
                <w:right w:val="none" w:sz="0" w:space="0" w:color="auto"/>
              </w:divBdr>
            </w:div>
            <w:div w:id="1745643154">
              <w:marLeft w:val="0"/>
              <w:marRight w:val="0"/>
              <w:marTop w:val="0"/>
              <w:marBottom w:val="0"/>
              <w:divBdr>
                <w:top w:val="none" w:sz="0" w:space="0" w:color="auto"/>
                <w:left w:val="none" w:sz="0" w:space="0" w:color="auto"/>
                <w:bottom w:val="none" w:sz="0" w:space="0" w:color="auto"/>
                <w:right w:val="none" w:sz="0" w:space="0" w:color="auto"/>
              </w:divBdr>
            </w:div>
            <w:div w:id="321858501">
              <w:marLeft w:val="0"/>
              <w:marRight w:val="0"/>
              <w:marTop w:val="0"/>
              <w:marBottom w:val="0"/>
              <w:divBdr>
                <w:top w:val="none" w:sz="0" w:space="0" w:color="auto"/>
                <w:left w:val="none" w:sz="0" w:space="0" w:color="auto"/>
                <w:bottom w:val="none" w:sz="0" w:space="0" w:color="auto"/>
                <w:right w:val="none" w:sz="0" w:space="0" w:color="auto"/>
              </w:divBdr>
            </w:div>
            <w:div w:id="820851760">
              <w:marLeft w:val="0"/>
              <w:marRight w:val="0"/>
              <w:marTop w:val="0"/>
              <w:marBottom w:val="0"/>
              <w:divBdr>
                <w:top w:val="none" w:sz="0" w:space="0" w:color="auto"/>
                <w:left w:val="none" w:sz="0" w:space="0" w:color="auto"/>
                <w:bottom w:val="none" w:sz="0" w:space="0" w:color="auto"/>
                <w:right w:val="none" w:sz="0" w:space="0" w:color="auto"/>
              </w:divBdr>
            </w:div>
            <w:div w:id="597761986">
              <w:marLeft w:val="0"/>
              <w:marRight w:val="0"/>
              <w:marTop w:val="0"/>
              <w:marBottom w:val="0"/>
              <w:divBdr>
                <w:top w:val="none" w:sz="0" w:space="0" w:color="auto"/>
                <w:left w:val="none" w:sz="0" w:space="0" w:color="auto"/>
                <w:bottom w:val="none" w:sz="0" w:space="0" w:color="auto"/>
                <w:right w:val="none" w:sz="0" w:space="0" w:color="auto"/>
              </w:divBdr>
            </w:div>
            <w:div w:id="1601521783">
              <w:marLeft w:val="0"/>
              <w:marRight w:val="0"/>
              <w:marTop w:val="0"/>
              <w:marBottom w:val="0"/>
              <w:divBdr>
                <w:top w:val="none" w:sz="0" w:space="0" w:color="auto"/>
                <w:left w:val="none" w:sz="0" w:space="0" w:color="auto"/>
                <w:bottom w:val="none" w:sz="0" w:space="0" w:color="auto"/>
                <w:right w:val="none" w:sz="0" w:space="0" w:color="auto"/>
              </w:divBdr>
            </w:div>
            <w:div w:id="688411721">
              <w:marLeft w:val="0"/>
              <w:marRight w:val="0"/>
              <w:marTop w:val="0"/>
              <w:marBottom w:val="0"/>
              <w:divBdr>
                <w:top w:val="none" w:sz="0" w:space="0" w:color="auto"/>
                <w:left w:val="none" w:sz="0" w:space="0" w:color="auto"/>
                <w:bottom w:val="none" w:sz="0" w:space="0" w:color="auto"/>
                <w:right w:val="none" w:sz="0" w:space="0" w:color="auto"/>
              </w:divBdr>
            </w:div>
            <w:div w:id="612247556">
              <w:marLeft w:val="0"/>
              <w:marRight w:val="0"/>
              <w:marTop w:val="0"/>
              <w:marBottom w:val="0"/>
              <w:divBdr>
                <w:top w:val="none" w:sz="0" w:space="0" w:color="auto"/>
                <w:left w:val="none" w:sz="0" w:space="0" w:color="auto"/>
                <w:bottom w:val="none" w:sz="0" w:space="0" w:color="auto"/>
                <w:right w:val="none" w:sz="0" w:space="0" w:color="auto"/>
              </w:divBdr>
            </w:div>
          </w:divsChild>
        </w:div>
        <w:div w:id="1677879482">
          <w:marLeft w:val="0"/>
          <w:marRight w:val="0"/>
          <w:marTop w:val="0"/>
          <w:marBottom w:val="150"/>
          <w:divBdr>
            <w:top w:val="none" w:sz="0" w:space="0" w:color="auto"/>
            <w:left w:val="none" w:sz="0" w:space="0" w:color="auto"/>
            <w:bottom w:val="none" w:sz="0" w:space="0" w:color="auto"/>
            <w:right w:val="none" w:sz="0" w:space="0" w:color="auto"/>
          </w:divBdr>
          <w:divsChild>
            <w:div w:id="253588684">
              <w:marLeft w:val="0"/>
              <w:marRight w:val="0"/>
              <w:marTop w:val="0"/>
              <w:marBottom w:val="0"/>
              <w:divBdr>
                <w:top w:val="none" w:sz="0" w:space="0" w:color="auto"/>
                <w:left w:val="none" w:sz="0" w:space="0" w:color="auto"/>
                <w:bottom w:val="none" w:sz="0" w:space="0" w:color="auto"/>
                <w:right w:val="none" w:sz="0" w:space="0" w:color="auto"/>
              </w:divBdr>
            </w:div>
            <w:div w:id="1703625488">
              <w:marLeft w:val="0"/>
              <w:marRight w:val="0"/>
              <w:marTop w:val="0"/>
              <w:marBottom w:val="0"/>
              <w:divBdr>
                <w:top w:val="none" w:sz="0" w:space="0" w:color="auto"/>
                <w:left w:val="none" w:sz="0" w:space="0" w:color="auto"/>
                <w:bottom w:val="none" w:sz="0" w:space="0" w:color="auto"/>
                <w:right w:val="none" w:sz="0" w:space="0" w:color="auto"/>
              </w:divBdr>
            </w:div>
          </w:divsChild>
        </w:div>
        <w:div w:id="1741564369">
          <w:marLeft w:val="0"/>
          <w:marRight w:val="0"/>
          <w:marTop w:val="0"/>
          <w:marBottom w:val="150"/>
          <w:divBdr>
            <w:top w:val="none" w:sz="0" w:space="0" w:color="auto"/>
            <w:left w:val="none" w:sz="0" w:space="0" w:color="auto"/>
            <w:bottom w:val="none" w:sz="0" w:space="0" w:color="auto"/>
            <w:right w:val="none" w:sz="0" w:space="0" w:color="auto"/>
          </w:divBdr>
          <w:divsChild>
            <w:div w:id="1179543098">
              <w:marLeft w:val="0"/>
              <w:marRight w:val="0"/>
              <w:marTop w:val="0"/>
              <w:marBottom w:val="0"/>
              <w:divBdr>
                <w:top w:val="none" w:sz="0" w:space="0" w:color="auto"/>
                <w:left w:val="none" w:sz="0" w:space="0" w:color="auto"/>
                <w:bottom w:val="none" w:sz="0" w:space="0" w:color="auto"/>
                <w:right w:val="none" w:sz="0" w:space="0" w:color="auto"/>
              </w:divBdr>
            </w:div>
          </w:divsChild>
        </w:div>
        <w:div w:id="1037507833">
          <w:marLeft w:val="0"/>
          <w:marRight w:val="0"/>
          <w:marTop w:val="150"/>
          <w:marBottom w:val="0"/>
          <w:divBdr>
            <w:top w:val="none" w:sz="0" w:space="0" w:color="auto"/>
            <w:left w:val="none" w:sz="0" w:space="0" w:color="auto"/>
            <w:bottom w:val="none" w:sz="0" w:space="0" w:color="auto"/>
            <w:right w:val="none" w:sz="0" w:space="0" w:color="auto"/>
          </w:divBdr>
        </w:div>
        <w:div w:id="819200515">
          <w:marLeft w:val="0"/>
          <w:marRight w:val="0"/>
          <w:marTop w:val="0"/>
          <w:marBottom w:val="150"/>
          <w:divBdr>
            <w:top w:val="none" w:sz="0" w:space="0" w:color="auto"/>
            <w:left w:val="none" w:sz="0" w:space="0" w:color="auto"/>
            <w:bottom w:val="none" w:sz="0" w:space="0" w:color="auto"/>
            <w:right w:val="none" w:sz="0" w:space="0" w:color="auto"/>
          </w:divBdr>
          <w:divsChild>
            <w:div w:id="83766555">
              <w:marLeft w:val="0"/>
              <w:marRight w:val="0"/>
              <w:marTop w:val="0"/>
              <w:marBottom w:val="0"/>
              <w:divBdr>
                <w:top w:val="none" w:sz="0" w:space="0" w:color="auto"/>
                <w:left w:val="none" w:sz="0" w:space="0" w:color="auto"/>
                <w:bottom w:val="none" w:sz="0" w:space="0" w:color="auto"/>
                <w:right w:val="none" w:sz="0" w:space="0" w:color="auto"/>
              </w:divBdr>
            </w:div>
            <w:div w:id="2039309437">
              <w:marLeft w:val="0"/>
              <w:marRight w:val="0"/>
              <w:marTop w:val="0"/>
              <w:marBottom w:val="0"/>
              <w:divBdr>
                <w:top w:val="none" w:sz="0" w:space="0" w:color="auto"/>
                <w:left w:val="none" w:sz="0" w:space="0" w:color="auto"/>
                <w:bottom w:val="none" w:sz="0" w:space="0" w:color="auto"/>
                <w:right w:val="none" w:sz="0" w:space="0" w:color="auto"/>
              </w:divBdr>
            </w:div>
          </w:divsChild>
        </w:div>
        <w:div w:id="1206060119">
          <w:marLeft w:val="0"/>
          <w:marRight w:val="0"/>
          <w:marTop w:val="150"/>
          <w:marBottom w:val="0"/>
          <w:divBdr>
            <w:top w:val="none" w:sz="0" w:space="0" w:color="auto"/>
            <w:left w:val="none" w:sz="0" w:space="0" w:color="auto"/>
            <w:bottom w:val="none" w:sz="0" w:space="0" w:color="auto"/>
            <w:right w:val="none" w:sz="0" w:space="0" w:color="auto"/>
          </w:divBdr>
        </w:div>
        <w:div w:id="2118132782">
          <w:marLeft w:val="0"/>
          <w:marRight w:val="0"/>
          <w:marTop w:val="0"/>
          <w:marBottom w:val="150"/>
          <w:divBdr>
            <w:top w:val="none" w:sz="0" w:space="0" w:color="auto"/>
            <w:left w:val="none" w:sz="0" w:space="0" w:color="auto"/>
            <w:bottom w:val="none" w:sz="0" w:space="0" w:color="auto"/>
            <w:right w:val="none" w:sz="0" w:space="0" w:color="auto"/>
          </w:divBdr>
          <w:divsChild>
            <w:div w:id="21593752">
              <w:marLeft w:val="0"/>
              <w:marRight w:val="0"/>
              <w:marTop w:val="0"/>
              <w:marBottom w:val="0"/>
              <w:divBdr>
                <w:top w:val="none" w:sz="0" w:space="0" w:color="auto"/>
                <w:left w:val="none" w:sz="0" w:space="0" w:color="auto"/>
                <w:bottom w:val="none" w:sz="0" w:space="0" w:color="auto"/>
                <w:right w:val="none" w:sz="0" w:space="0" w:color="auto"/>
              </w:divBdr>
            </w:div>
            <w:div w:id="918175982">
              <w:marLeft w:val="0"/>
              <w:marRight w:val="0"/>
              <w:marTop w:val="0"/>
              <w:marBottom w:val="0"/>
              <w:divBdr>
                <w:top w:val="none" w:sz="0" w:space="0" w:color="auto"/>
                <w:left w:val="none" w:sz="0" w:space="0" w:color="auto"/>
                <w:bottom w:val="none" w:sz="0" w:space="0" w:color="auto"/>
                <w:right w:val="none" w:sz="0" w:space="0" w:color="auto"/>
              </w:divBdr>
            </w:div>
          </w:divsChild>
        </w:div>
        <w:div w:id="99226946">
          <w:marLeft w:val="0"/>
          <w:marRight w:val="0"/>
          <w:marTop w:val="150"/>
          <w:marBottom w:val="0"/>
          <w:divBdr>
            <w:top w:val="none" w:sz="0" w:space="0" w:color="auto"/>
            <w:left w:val="none" w:sz="0" w:space="0" w:color="auto"/>
            <w:bottom w:val="none" w:sz="0" w:space="0" w:color="auto"/>
            <w:right w:val="none" w:sz="0" w:space="0" w:color="auto"/>
          </w:divBdr>
        </w:div>
        <w:div w:id="1318728220">
          <w:marLeft w:val="0"/>
          <w:marRight w:val="0"/>
          <w:marTop w:val="0"/>
          <w:marBottom w:val="150"/>
          <w:divBdr>
            <w:top w:val="none" w:sz="0" w:space="0" w:color="auto"/>
            <w:left w:val="none" w:sz="0" w:space="0" w:color="auto"/>
            <w:bottom w:val="none" w:sz="0" w:space="0" w:color="auto"/>
            <w:right w:val="none" w:sz="0" w:space="0" w:color="auto"/>
          </w:divBdr>
          <w:divsChild>
            <w:div w:id="8064562">
              <w:marLeft w:val="0"/>
              <w:marRight w:val="0"/>
              <w:marTop w:val="0"/>
              <w:marBottom w:val="0"/>
              <w:divBdr>
                <w:top w:val="none" w:sz="0" w:space="0" w:color="auto"/>
                <w:left w:val="none" w:sz="0" w:space="0" w:color="auto"/>
                <w:bottom w:val="none" w:sz="0" w:space="0" w:color="auto"/>
                <w:right w:val="none" w:sz="0" w:space="0" w:color="auto"/>
              </w:divBdr>
            </w:div>
            <w:div w:id="341863540">
              <w:marLeft w:val="0"/>
              <w:marRight w:val="0"/>
              <w:marTop w:val="0"/>
              <w:marBottom w:val="0"/>
              <w:divBdr>
                <w:top w:val="none" w:sz="0" w:space="0" w:color="auto"/>
                <w:left w:val="none" w:sz="0" w:space="0" w:color="auto"/>
                <w:bottom w:val="none" w:sz="0" w:space="0" w:color="auto"/>
                <w:right w:val="none" w:sz="0" w:space="0" w:color="auto"/>
              </w:divBdr>
            </w:div>
          </w:divsChild>
        </w:div>
        <w:div w:id="1817261881">
          <w:marLeft w:val="0"/>
          <w:marRight w:val="0"/>
          <w:marTop w:val="150"/>
          <w:marBottom w:val="0"/>
          <w:divBdr>
            <w:top w:val="none" w:sz="0" w:space="0" w:color="auto"/>
            <w:left w:val="none" w:sz="0" w:space="0" w:color="auto"/>
            <w:bottom w:val="none" w:sz="0" w:space="0" w:color="auto"/>
            <w:right w:val="none" w:sz="0" w:space="0" w:color="auto"/>
          </w:divBdr>
        </w:div>
        <w:div w:id="275407284">
          <w:marLeft w:val="0"/>
          <w:marRight w:val="0"/>
          <w:marTop w:val="0"/>
          <w:marBottom w:val="150"/>
          <w:divBdr>
            <w:top w:val="none" w:sz="0" w:space="0" w:color="auto"/>
            <w:left w:val="none" w:sz="0" w:space="0" w:color="auto"/>
            <w:bottom w:val="none" w:sz="0" w:space="0" w:color="auto"/>
            <w:right w:val="none" w:sz="0" w:space="0" w:color="auto"/>
          </w:divBdr>
          <w:divsChild>
            <w:div w:id="217397656">
              <w:marLeft w:val="0"/>
              <w:marRight w:val="0"/>
              <w:marTop w:val="0"/>
              <w:marBottom w:val="0"/>
              <w:divBdr>
                <w:top w:val="none" w:sz="0" w:space="0" w:color="auto"/>
                <w:left w:val="none" w:sz="0" w:space="0" w:color="auto"/>
                <w:bottom w:val="none" w:sz="0" w:space="0" w:color="auto"/>
                <w:right w:val="none" w:sz="0" w:space="0" w:color="auto"/>
              </w:divBdr>
            </w:div>
            <w:div w:id="656768739">
              <w:marLeft w:val="0"/>
              <w:marRight w:val="0"/>
              <w:marTop w:val="0"/>
              <w:marBottom w:val="0"/>
              <w:divBdr>
                <w:top w:val="none" w:sz="0" w:space="0" w:color="auto"/>
                <w:left w:val="none" w:sz="0" w:space="0" w:color="auto"/>
                <w:bottom w:val="none" w:sz="0" w:space="0" w:color="auto"/>
                <w:right w:val="none" w:sz="0" w:space="0" w:color="auto"/>
              </w:divBdr>
            </w:div>
            <w:div w:id="1783915197">
              <w:marLeft w:val="0"/>
              <w:marRight w:val="0"/>
              <w:marTop w:val="0"/>
              <w:marBottom w:val="0"/>
              <w:divBdr>
                <w:top w:val="none" w:sz="0" w:space="0" w:color="auto"/>
                <w:left w:val="none" w:sz="0" w:space="0" w:color="auto"/>
                <w:bottom w:val="none" w:sz="0" w:space="0" w:color="auto"/>
                <w:right w:val="none" w:sz="0" w:space="0" w:color="auto"/>
              </w:divBdr>
            </w:div>
            <w:div w:id="10105197">
              <w:marLeft w:val="0"/>
              <w:marRight w:val="0"/>
              <w:marTop w:val="0"/>
              <w:marBottom w:val="0"/>
              <w:divBdr>
                <w:top w:val="none" w:sz="0" w:space="0" w:color="auto"/>
                <w:left w:val="none" w:sz="0" w:space="0" w:color="auto"/>
                <w:bottom w:val="none" w:sz="0" w:space="0" w:color="auto"/>
                <w:right w:val="none" w:sz="0" w:space="0" w:color="auto"/>
              </w:divBdr>
            </w:div>
            <w:div w:id="834801851">
              <w:marLeft w:val="0"/>
              <w:marRight w:val="0"/>
              <w:marTop w:val="0"/>
              <w:marBottom w:val="0"/>
              <w:divBdr>
                <w:top w:val="none" w:sz="0" w:space="0" w:color="auto"/>
                <w:left w:val="none" w:sz="0" w:space="0" w:color="auto"/>
                <w:bottom w:val="none" w:sz="0" w:space="0" w:color="auto"/>
                <w:right w:val="none" w:sz="0" w:space="0" w:color="auto"/>
              </w:divBdr>
            </w:div>
            <w:div w:id="1389457296">
              <w:marLeft w:val="0"/>
              <w:marRight w:val="0"/>
              <w:marTop w:val="0"/>
              <w:marBottom w:val="0"/>
              <w:divBdr>
                <w:top w:val="none" w:sz="0" w:space="0" w:color="auto"/>
                <w:left w:val="none" w:sz="0" w:space="0" w:color="auto"/>
                <w:bottom w:val="none" w:sz="0" w:space="0" w:color="auto"/>
                <w:right w:val="none" w:sz="0" w:space="0" w:color="auto"/>
              </w:divBdr>
            </w:div>
          </w:divsChild>
        </w:div>
        <w:div w:id="1641106739">
          <w:marLeft w:val="0"/>
          <w:marRight w:val="0"/>
          <w:marTop w:val="150"/>
          <w:marBottom w:val="0"/>
          <w:divBdr>
            <w:top w:val="none" w:sz="0" w:space="0" w:color="auto"/>
            <w:left w:val="none" w:sz="0" w:space="0" w:color="auto"/>
            <w:bottom w:val="none" w:sz="0" w:space="0" w:color="auto"/>
            <w:right w:val="none" w:sz="0" w:space="0" w:color="auto"/>
          </w:divBdr>
        </w:div>
        <w:div w:id="290206751">
          <w:marLeft w:val="0"/>
          <w:marRight w:val="0"/>
          <w:marTop w:val="0"/>
          <w:marBottom w:val="150"/>
          <w:divBdr>
            <w:top w:val="none" w:sz="0" w:space="0" w:color="auto"/>
            <w:left w:val="none" w:sz="0" w:space="0" w:color="auto"/>
            <w:bottom w:val="none" w:sz="0" w:space="0" w:color="auto"/>
            <w:right w:val="none" w:sz="0" w:space="0" w:color="auto"/>
          </w:divBdr>
          <w:divsChild>
            <w:div w:id="1129930387">
              <w:marLeft w:val="0"/>
              <w:marRight w:val="0"/>
              <w:marTop w:val="0"/>
              <w:marBottom w:val="0"/>
              <w:divBdr>
                <w:top w:val="none" w:sz="0" w:space="0" w:color="auto"/>
                <w:left w:val="none" w:sz="0" w:space="0" w:color="auto"/>
                <w:bottom w:val="none" w:sz="0" w:space="0" w:color="auto"/>
                <w:right w:val="none" w:sz="0" w:space="0" w:color="auto"/>
              </w:divBdr>
            </w:div>
            <w:div w:id="1486045472">
              <w:marLeft w:val="0"/>
              <w:marRight w:val="0"/>
              <w:marTop w:val="0"/>
              <w:marBottom w:val="0"/>
              <w:divBdr>
                <w:top w:val="none" w:sz="0" w:space="0" w:color="auto"/>
                <w:left w:val="none" w:sz="0" w:space="0" w:color="auto"/>
                <w:bottom w:val="none" w:sz="0" w:space="0" w:color="auto"/>
                <w:right w:val="none" w:sz="0" w:space="0" w:color="auto"/>
              </w:divBdr>
            </w:div>
            <w:div w:id="2090231723">
              <w:marLeft w:val="0"/>
              <w:marRight w:val="0"/>
              <w:marTop w:val="0"/>
              <w:marBottom w:val="0"/>
              <w:divBdr>
                <w:top w:val="none" w:sz="0" w:space="0" w:color="auto"/>
                <w:left w:val="none" w:sz="0" w:space="0" w:color="auto"/>
                <w:bottom w:val="none" w:sz="0" w:space="0" w:color="auto"/>
                <w:right w:val="none" w:sz="0" w:space="0" w:color="auto"/>
              </w:divBdr>
            </w:div>
            <w:div w:id="649672249">
              <w:marLeft w:val="0"/>
              <w:marRight w:val="0"/>
              <w:marTop w:val="0"/>
              <w:marBottom w:val="0"/>
              <w:divBdr>
                <w:top w:val="none" w:sz="0" w:space="0" w:color="auto"/>
                <w:left w:val="none" w:sz="0" w:space="0" w:color="auto"/>
                <w:bottom w:val="none" w:sz="0" w:space="0" w:color="auto"/>
                <w:right w:val="none" w:sz="0" w:space="0" w:color="auto"/>
              </w:divBdr>
            </w:div>
            <w:div w:id="1039747991">
              <w:marLeft w:val="0"/>
              <w:marRight w:val="0"/>
              <w:marTop w:val="0"/>
              <w:marBottom w:val="0"/>
              <w:divBdr>
                <w:top w:val="none" w:sz="0" w:space="0" w:color="auto"/>
                <w:left w:val="none" w:sz="0" w:space="0" w:color="auto"/>
                <w:bottom w:val="none" w:sz="0" w:space="0" w:color="auto"/>
                <w:right w:val="none" w:sz="0" w:space="0" w:color="auto"/>
              </w:divBdr>
            </w:div>
          </w:divsChild>
        </w:div>
        <w:div w:id="497891438">
          <w:marLeft w:val="0"/>
          <w:marRight w:val="0"/>
          <w:marTop w:val="150"/>
          <w:marBottom w:val="0"/>
          <w:divBdr>
            <w:top w:val="none" w:sz="0" w:space="0" w:color="auto"/>
            <w:left w:val="none" w:sz="0" w:space="0" w:color="auto"/>
            <w:bottom w:val="none" w:sz="0" w:space="0" w:color="auto"/>
            <w:right w:val="none" w:sz="0" w:space="0" w:color="auto"/>
          </w:divBdr>
        </w:div>
        <w:div w:id="1921866309">
          <w:marLeft w:val="0"/>
          <w:marRight w:val="0"/>
          <w:marTop w:val="0"/>
          <w:marBottom w:val="150"/>
          <w:divBdr>
            <w:top w:val="none" w:sz="0" w:space="0" w:color="auto"/>
            <w:left w:val="none" w:sz="0" w:space="0" w:color="auto"/>
            <w:bottom w:val="none" w:sz="0" w:space="0" w:color="auto"/>
            <w:right w:val="none" w:sz="0" w:space="0" w:color="auto"/>
          </w:divBdr>
          <w:divsChild>
            <w:div w:id="1894778977">
              <w:marLeft w:val="0"/>
              <w:marRight w:val="0"/>
              <w:marTop w:val="0"/>
              <w:marBottom w:val="0"/>
              <w:divBdr>
                <w:top w:val="none" w:sz="0" w:space="0" w:color="auto"/>
                <w:left w:val="none" w:sz="0" w:space="0" w:color="auto"/>
                <w:bottom w:val="none" w:sz="0" w:space="0" w:color="auto"/>
                <w:right w:val="none" w:sz="0" w:space="0" w:color="auto"/>
              </w:divBdr>
            </w:div>
            <w:div w:id="232859251">
              <w:marLeft w:val="0"/>
              <w:marRight w:val="0"/>
              <w:marTop w:val="0"/>
              <w:marBottom w:val="0"/>
              <w:divBdr>
                <w:top w:val="none" w:sz="0" w:space="0" w:color="auto"/>
                <w:left w:val="none" w:sz="0" w:space="0" w:color="auto"/>
                <w:bottom w:val="none" w:sz="0" w:space="0" w:color="auto"/>
                <w:right w:val="none" w:sz="0" w:space="0" w:color="auto"/>
              </w:divBdr>
            </w:div>
            <w:div w:id="574971085">
              <w:marLeft w:val="0"/>
              <w:marRight w:val="0"/>
              <w:marTop w:val="0"/>
              <w:marBottom w:val="0"/>
              <w:divBdr>
                <w:top w:val="none" w:sz="0" w:space="0" w:color="auto"/>
                <w:left w:val="none" w:sz="0" w:space="0" w:color="auto"/>
                <w:bottom w:val="none" w:sz="0" w:space="0" w:color="auto"/>
                <w:right w:val="none" w:sz="0" w:space="0" w:color="auto"/>
              </w:divBdr>
            </w:div>
            <w:div w:id="1155296810">
              <w:marLeft w:val="0"/>
              <w:marRight w:val="0"/>
              <w:marTop w:val="0"/>
              <w:marBottom w:val="0"/>
              <w:divBdr>
                <w:top w:val="none" w:sz="0" w:space="0" w:color="auto"/>
                <w:left w:val="none" w:sz="0" w:space="0" w:color="auto"/>
                <w:bottom w:val="none" w:sz="0" w:space="0" w:color="auto"/>
                <w:right w:val="none" w:sz="0" w:space="0" w:color="auto"/>
              </w:divBdr>
            </w:div>
            <w:div w:id="1960455251">
              <w:marLeft w:val="0"/>
              <w:marRight w:val="0"/>
              <w:marTop w:val="0"/>
              <w:marBottom w:val="0"/>
              <w:divBdr>
                <w:top w:val="none" w:sz="0" w:space="0" w:color="auto"/>
                <w:left w:val="none" w:sz="0" w:space="0" w:color="auto"/>
                <w:bottom w:val="none" w:sz="0" w:space="0" w:color="auto"/>
                <w:right w:val="none" w:sz="0" w:space="0" w:color="auto"/>
              </w:divBdr>
            </w:div>
          </w:divsChild>
        </w:div>
        <w:div w:id="516313988">
          <w:marLeft w:val="0"/>
          <w:marRight w:val="0"/>
          <w:marTop w:val="150"/>
          <w:marBottom w:val="0"/>
          <w:divBdr>
            <w:top w:val="none" w:sz="0" w:space="0" w:color="auto"/>
            <w:left w:val="none" w:sz="0" w:space="0" w:color="auto"/>
            <w:bottom w:val="none" w:sz="0" w:space="0" w:color="auto"/>
            <w:right w:val="none" w:sz="0" w:space="0" w:color="auto"/>
          </w:divBdr>
        </w:div>
        <w:div w:id="513880066">
          <w:marLeft w:val="0"/>
          <w:marRight w:val="0"/>
          <w:marTop w:val="0"/>
          <w:marBottom w:val="150"/>
          <w:divBdr>
            <w:top w:val="none" w:sz="0" w:space="0" w:color="auto"/>
            <w:left w:val="none" w:sz="0" w:space="0" w:color="auto"/>
            <w:bottom w:val="none" w:sz="0" w:space="0" w:color="auto"/>
            <w:right w:val="none" w:sz="0" w:space="0" w:color="auto"/>
          </w:divBdr>
          <w:divsChild>
            <w:div w:id="194075983">
              <w:marLeft w:val="0"/>
              <w:marRight w:val="0"/>
              <w:marTop w:val="0"/>
              <w:marBottom w:val="0"/>
              <w:divBdr>
                <w:top w:val="none" w:sz="0" w:space="0" w:color="auto"/>
                <w:left w:val="none" w:sz="0" w:space="0" w:color="auto"/>
                <w:bottom w:val="none" w:sz="0" w:space="0" w:color="auto"/>
                <w:right w:val="none" w:sz="0" w:space="0" w:color="auto"/>
              </w:divBdr>
            </w:div>
            <w:div w:id="1357999643">
              <w:marLeft w:val="0"/>
              <w:marRight w:val="0"/>
              <w:marTop w:val="0"/>
              <w:marBottom w:val="0"/>
              <w:divBdr>
                <w:top w:val="none" w:sz="0" w:space="0" w:color="auto"/>
                <w:left w:val="none" w:sz="0" w:space="0" w:color="auto"/>
                <w:bottom w:val="none" w:sz="0" w:space="0" w:color="auto"/>
                <w:right w:val="none" w:sz="0" w:space="0" w:color="auto"/>
              </w:divBdr>
            </w:div>
          </w:divsChild>
        </w:div>
        <w:div w:id="1689024151">
          <w:marLeft w:val="0"/>
          <w:marRight w:val="0"/>
          <w:marTop w:val="150"/>
          <w:marBottom w:val="0"/>
          <w:divBdr>
            <w:top w:val="none" w:sz="0" w:space="0" w:color="auto"/>
            <w:left w:val="none" w:sz="0" w:space="0" w:color="auto"/>
            <w:bottom w:val="none" w:sz="0" w:space="0" w:color="auto"/>
            <w:right w:val="none" w:sz="0" w:space="0" w:color="auto"/>
          </w:divBdr>
        </w:div>
        <w:div w:id="1842968131">
          <w:marLeft w:val="0"/>
          <w:marRight w:val="0"/>
          <w:marTop w:val="0"/>
          <w:marBottom w:val="150"/>
          <w:divBdr>
            <w:top w:val="none" w:sz="0" w:space="0" w:color="auto"/>
            <w:left w:val="none" w:sz="0" w:space="0" w:color="auto"/>
            <w:bottom w:val="none" w:sz="0" w:space="0" w:color="auto"/>
            <w:right w:val="none" w:sz="0" w:space="0" w:color="auto"/>
          </w:divBdr>
          <w:divsChild>
            <w:div w:id="788889248">
              <w:marLeft w:val="0"/>
              <w:marRight w:val="0"/>
              <w:marTop w:val="0"/>
              <w:marBottom w:val="0"/>
              <w:divBdr>
                <w:top w:val="none" w:sz="0" w:space="0" w:color="auto"/>
                <w:left w:val="none" w:sz="0" w:space="0" w:color="auto"/>
                <w:bottom w:val="none" w:sz="0" w:space="0" w:color="auto"/>
                <w:right w:val="none" w:sz="0" w:space="0" w:color="auto"/>
              </w:divBdr>
            </w:div>
            <w:div w:id="12729588">
              <w:marLeft w:val="0"/>
              <w:marRight w:val="0"/>
              <w:marTop w:val="0"/>
              <w:marBottom w:val="0"/>
              <w:divBdr>
                <w:top w:val="none" w:sz="0" w:space="0" w:color="auto"/>
                <w:left w:val="none" w:sz="0" w:space="0" w:color="auto"/>
                <w:bottom w:val="none" w:sz="0" w:space="0" w:color="auto"/>
                <w:right w:val="none" w:sz="0" w:space="0" w:color="auto"/>
              </w:divBdr>
            </w:div>
          </w:divsChild>
        </w:div>
        <w:div w:id="397552822">
          <w:marLeft w:val="0"/>
          <w:marRight w:val="0"/>
          <w:marTop w:val="150"/>
          <w:marBottom w:val="0"/>
          <w:divBdr>
            <w:top w:val="none" w:sz="0" w:space="0" w:color="auto"/>
            <w:left w:val="none" w:sz="0" w:space="0" w:color="auto"/>
            <w:bottom w:val="none" w:sz="0" w:space="0" w:color="auto"/>
            <w:right w:val="none" w:sz="0" w:space="0" w:color="auto"/>
          </w:divBdr>
        </w:div>
        <w:div w:id="801122110">
          <w:marLeft w:val="0"/>
          <w:marRight w:val="0"/>
          <w:marTop w:val="0"/>
          <w:marBottom w:val="150"/>
          <w:divBdr>
            <w:top w:val="none" w:sz="0" w:space="0" w:color="auto"/>
            <w:left w:val="none" w:sz="0" w:space="0" w:color="auto"/>
            <w:bottom w:val="none" w:sz="0" w:space="0" w:color="auto"/>
            <w:right w:val="none" w:sz="0" w:space="0" w:color="auto"/>
          </w:divBdr>
          <w:divsChild>
            <w:div w:id="1202520869">
              <w:marLeft w:val="0"/>
              <w:marRight w:val="0"/>
              <w:marTop w:val="0"/>
              <w:marBottom w:val="0"/>
              <w:divBdr>
                <w:top w:val="none" w:sz="0" w:space="0" w:color="auto"/>
                <w:left w:val="none" w:sz="0" w:space="0" w:color="auto"/>
                <w:bottom w:val="none" w:sz="0" w:space="0" w:color="auto"/>
                <w:right w:val="none" w:sz="0" w:space="0" w:color="auto"/>
              </w:divBdr>
            </w:div>
            <w:div w:id="1027412644">
              <w:marLeft w:val="0"/>
              <w:marRight w:val="0"/>
              <w:marTop w:val="0"/>
              <w:marBottom w:val="0"/>
              <w:divBdr>
                <w:top w:val="none" w:sz="0" w:space="0" w:color="auto"/>
                <w:left w:val="none" w:sz="0" w:space="0" w:color="auto"/>
                <w:bottom w:val="none" w:sz="0" w:space="0" w:color="auto"/>
                <w:right w:val="none" w:sz="0" w:space="0" w:color="auto"/>
              </w:divBdr>
            </w:div>
          </w:divsChild>
        </w:div>
        <w:div w:id="108086284">
          <w:marLeft w:val="0"/>
          <w:marRight w:val="0"/>
          <w:marTop w:val="150"/>
          <w:marBottom w:val="0"/>
          <w:divBdr>
            <w:top w:val="none" w:sz="0" w:space="0" w:color="auto"/>
            <w:left w:val="none" w:sz="0" w:space="0" w:color="auto"/>
            <w:bottom w:val="none" w:sz="0" w:space="0" w:color="auto"/>
            <w:right w:val="none" w:sz="0" w:space="0" w:color="auto"/>
          </w:divBdr>
        </w:div>
        <w:div w:id="239143038">
          <w:marLeft w:val="0"/>
          <w:marRight w:val="0"/>
          <w:marTop w:val="0"/>
          <w:marBottom w:val="150"/>
          <w:divBdr>
            <w:top w:val="none" w:sz="0" w:space="0" w:color="auto"/>
            <w:left w:val="none" w:sz="0" w:space="0" w:color="auto"/>
            <w:bottom w:val="none" w:sz="0" w:space="0" w:color="auto"/>
            <w:right w:val="none" w:sz="0" w:space="0" w:color="auto"/>
          </w:divBdr>
          <w:divsChild>
            <w:div w:id="657611716">
              <w:marLeft w:val="0"/>
              <w:marRight w:val="0"/>
              <w:marTop w:val="0"/>
              <w:marBottom w:val="0"/>
              <w:divBdr>
                <w:top w:val="none" w:sz="0" w:space="0" w:color="auto"/>
                <w:left w:val="none" w:sz="0" w:space="0" w:color="auto"/>
                <w:bottom w:val="none" w:sz="0" w:space="0" w:color="auto"/>
                <w:right w:val="none" w:sz="0" w:space="0" w:color="auto"/>
              </w:divBdr>
            </w:div>
            <w:div w:id="139395146">
              <w:marLeft w:val="0"/>
              <w:marRight w:val="0"/>
              <w:marTop w:val="0"/>
              <w:marBottom w:val="0"/>
              <w:divBdr>
                <w:top w:val="none" w:sz="0" w:space="0" w:color="auto"/>
                <w:left w:val="none" w:sz="0" w:space="0" w:color="auto"/>
                <w:bottom w:val="none" w:sz="0" w:space="0" w:color="auto"/>
                <w:right w:val="none" w:sz="0" w:space="0" w:color="auto"/>
              </w:divBdr>
            </w:div>
          </w:divsChild>
        </w:div>
        <w:div w:id="1654216427">
          <w:marLeft w:val="0"/>
          <w:marRight w:val="0"/>
          <w:marTop w:val="150"/>
          <w:marBottom w:val="0"/>
          <w:divBdr>
            <w:top w:val="none" w:sz="0" w:space="0" w:color="auto"/>
            <w:left w:val="none" w:sz="0" w:space="0" w:color="auto"/>
            <w:bottom w:val="none" w:sz="0" w:space="0" w:color="auto"/>
            <w:right w:val="none" w:sz="0" w:space="0" w:color="auto"/>
          </w:divBdr>
        </w:div>
        <w:div w:id="1718511192">
          <w:marLeft w:val="0"/>
          <w:marRight w:val="0"/>
          <w:marTop w:val="0"/>
          <w:marBottom w:val="150"/>
          <w:divBdr>
            <w:top w:val="none" w:sz="0" w:space="0" w:color="auto"/>
            <w:left w:val="none" w:sz="0" w:space="0" w:color="auto"/>
            <w:bottom w:val="none" w:sz="0" w:space="0" w:color="auto"/>
            <w:right w:val="none" w:sz="0" w:space="0" w:color="auto"/>
          </w:divBdr>
          <w:divsChild>
            <w:div w:id="506596293">
              <w:marLeft w:val="0"/>
              <w:marRight w:val="0"/>
              <w:marTop w:val="0"/>
              <w:marBottom w:val="0"/>
              <w:divBdr>
                <w:top w:val="none" w:sz="0" w:space="0" w:color="auto"/>
                <w:left w:val="none" w:sz="0" w:space="0" w:color="auto"/>
                <w:bottom w:val="none" w:sz="0" w:space="0" w:color="auto"/>
                <w:right w:val="none" w:sz="0" w:space="0" w:color="auto"/>
              </w:divBdr>
            </w:div>
            <w:div w:id="8259564">
              <w:marLeft w:val="0"/>
              <w:marRight w:val="0"/>
              <w:marTop w:val="0"/>
              <w:marBottom w:val="0"/>
              <w:divBdr>
                <w:top w:val="none" w:sz="0" w:space="0" w:color="auto"/>
                <w:left w:val="none" w:sz="0" w:space="0" w:color="auto"/>
                <w:bottom w:val="none" w:sz="0" w:space="0" w:color="auto"/>
                <w:right w:val="none" w:sz="0" w:space="0" w:color="auto"/>
              </w:divBdr>
            </w:div>
            <w:div w:id="1949847283">
              <w:marLeft w:val="0"/>
              <w:marRight w:val="0"/>
              <w:marTop w:val="0"/>
              <w:marBottom w:val="0"/>
              <w:divBdr>
                <w:top w:val="none" w:sz="0" w:space="0" w:color="auto"/>
                <w:left w:val="none" w:sz="0" w:space="0" w:color="auto"/>
                <w:bottom w:val="none" w:sz="0" w:space="0" w:color="auto"/>
                <w:right w:val="none" w:sz="0" w:space="0" w:color="auto"/>
              </w:divBdr>
            </w:div>
          </w:divsChild>
        </w:div>
        <w:div w:id="364912835">
          <w:marLeft w:val="0"/>
          <w:marRight w:val="0"/>
          <w:marTop w:val="0"/>
          <w:marBottom w:val="150"/>
          <w:divBdr>
            <w:top w:val="none" w:sz="0" w:space="0" w:color="auto"/>
            <w:left w:val="none" w:sz="0" w:space="0" w:color="auto"/>
            <w:bottom w:val="none" w:sz="0" w:space="0" w:color="auto"/>
            <w:right w:val="none" w:sz="0" w:space="0" w:color="auto"/>
          </w:divBdr>
          <w:divsChild>
            <w:div w:id="1586649687">
              <w:marLeft w:val="0"/>
              <w:marRight w:val="0"/>
              <w:marTop w:val="0"/>
              <w:marBottom w:val="0"/>
              <w:divBdr>
                <w:top w:val="none" w:sz="0" w:space="0" w:color="auto"/>
                <w:left w:val="none" w:sz="0" w:space="0" w:color="auto"/>
                <w:bottom w:val="none" w:sz="0" w:space="0" w:color="auto"/>
                <w:right w:val="none" w:sz="0" w:space="0" w:color="auto"/>
              </w:divBdr>
            </w:div>
            <w:div w:id="1416978753">
              <w:marLeft w:val="0"/>
              <w:marRight w:val="0"/>
              <w:marTop w:val="0"/>
              <w:marBottom w:val="0"/>
              <w:divBdr>
                <w:top w:val="none" w:sz="0" w:space="0" w:color="auto"/>
                <w:left w:val="none" w:sz="0" w:space="0" w:color="auto"/>
                <w:bottom w:val="none" w:sz="0" w:space="0" w:color="auto"/>
                <w:right w:val="none" w:sz="0" w:space="0" w:color="auto"/>
              </w:divBdr>
            </w:div>
          </w:divsChild>
        </w:div>
        <w:div w:id="851652873">
          <w:marLeft w:val="0"/>
          <w:marRight w:val="0"/>
          <w:marTop w:val="0"/>
          <w:marBottom w:val="150"/>
          <w:divBdr>
            <w:top w:val="none" w:sz="0" w:space="0" w:color="auto"/>
            <w:left w:val="none" w:sz="0" w:space="0" w:color="auto"/>
            <w:bottom w:val="none" w:sz="0" w:space="0" w:color="auto"/>
            <w:right w:val="none" w:sz="0" w:space="0" w:color="auto"/>
          </w:divBdr>
          <w:divsChild>
            <w:div w:id="2103839072">
              <w:marLeft w:val="0"/>
              <w:marRight w:val="0"/>
              <w:marTop w:val="0"/>
              <w:marBottom w:val="0"/>
              <w:divBdr>
                <w:top w:val="none" w:sz="0" w:space="0" w:color="auto"/>
                <w:left w:val="none" w:sz="0" w:space="0" w:color="auto"/>
                <w:bottom w:val="none" w:sz="0" w:space="0" w:color="auto"/>
                <w:right w:val="none" w:sz="0" w:space="0" w:color="auto"/>
              </w:divBdr>
            </w:div>
          </w:divsChild>
        </w:div>
        <w:div w:id="1083263020">
          <w:marLeft w:val="0"/>
          <w:marRight w:val="0"/>
          <w:marTop w:val="150"/>
          <w:marBottom w:val="0"/>
          <w:divBdr>
            <w:top w:val="none" w:sz="0" w:space="0" w:color="auto"/>
            <w:left w:val="none" w:sz="0" w:space="0" w:color="auto"/>
            <w:bottom w:val="none" w:sz="0" w:space="0" w:color="auto"/>
            <w:right w:val="none" w:sz="0" w:space="0" w:color="auto"/>
          </w:divBdr>
        </w:div>
        <w:div w:id="335108684">
          <w:marLeft w:val="0"/>
          <w:marRight w:val="0"/>
          <w:marTop w:val="0"/>
          <w:marBottom w:val="150"/>
          <w:divBdr>
            <w:top w:val="none" w:sz="0" w:space="0" w:color="auto"/>
            <w:left w:val="none" w:sz="0" w:space="0" w:color="auto"/>
            <w:bottom w:val="none" w:sz="0" w:space="0" w:color="auto"/>
            <w:right w:val="none" w:sz="0" w:space="0" w:color="auto"/>
          </w:divBdr>
          <w:divsChild>
            <w:div w:id="1340892344">
              <w:marLeft w:val="0"/>
              <w:marRight w:val="0"/>
              <w:marTop w:val="0"/>
              <w:marBottom w:val="0"/>
              <w:divBdr>
                <w:top w:val="none" w:sz="0" w:space="0" w:color="auto"/>
                <w:left w:val="none" w:sz="0" w:space="0" w:color="auto"/>
                <w:bottom w:val="none" w:sz="0" w:space="0" w:color="auto"/>
                <w:right w:val="none" w:sz="0" w:space="0" w:color="auto"/>
              </w:divBdr>
            </w:div>
            <w:div w:id="358705884">
              <w:marLeft w:val="0"/>
              <w:marRight w:val="0"/>
              <w:marTop w:val="0"/>
              <w:marBottom w:val="0"/>
              <w:divBdr>
                <w:top w:val="none" w:sz="0" w:space="0" w:color="auto"/>
                <w:left w:val="none" w:sz="0" w:space="0" w:color="auto"/>
                <w:bottom w:val="none" w:sz="0" w:space="0" w:color="auto"/>
                <w:right w:val="none" w:sz="0" w:space="0" w:color="auto"/>
              </w:divBdr>
            </w:div>
            <w:div w:id="614364622">
              <w:marLeft w:val="0"/>
              <w:marRight w:val="0"/>
              <w:marTop w:val="0"/>
              <w:marBottom w:val="0"/>
              <w:divBdr>
                <w:top w:val="none" w:sz="0" w:space="0" w:color="auto"/>
                <w:left w:val="none" w:sz="0" w:space="0" w:color="auto"/>
                <w:bottom w:val="none" w:sz="0" w:space="0" w:color="auto"/>
                <w:right w:val="none" w:sz="0" w:space="0" w:color="auto"/>
              </w:divBdr>
            </w:div>
            <w:div w:id="146631415">
              <w:marLeft w:val="0"/>
              <w:marRight w:val="0"/>
              <w:marTop w:val="0"/>
              <w:marBottom w:val="0"/>
              <w:divBdr>
                <w:top w:val="none" w:sz="0" w:space="0" w:color="auto"/>
                <w:left w:val="none" w:sz="0" w:space="0" w:color="auto"/>
                <w:bottom w:val="none" w:sz="0" w:space="0" w:color="auto"/>
                <w:right w:val="none" w:sz="0" w:space="0" w:color="auto"/>
              </w:divBdr>
            </w:div>
            <w:div w:id="487408258">
              <w:marLeft w:val="0"/>
              <w:marRight w:val="0"/>
              <w:marTop w:val="0"/>
              <w:marBottom w:val="0"/>
              <w:divBdr>
                <w:top w:val="none" w:sz="0" w:space="0" w:color="auto"/>
                <w:left w:val="none" w:sz="0" w:space="0" w:color="auto"/>
                <w:bottom w:val="none" w:sz="0" w:space="0" w:color="auto"/>
                <w:right w:val="none" w:sz="0" w:space="0" w:color="auto"/>
              </w:divBdr>
            </w:div>
          </w:divsChild>
        </w:div>
        <w:div w:id="878082017">
          <w:marLeft w:val="0"/>
          <w:marRight w:val="0"/>
          <w:marTop w:val="150"/>
          <w:marBottom w:val="0"/>
          <w:divBdr>
            <w:top w:val="none" w:sz="0" w:space="0" w:color="auto"/>
            <w:left w:val="none" w:sz="0" w:space="0" w:color="auto"/>
            <w:bottom w:val="none" w:sz="0" w:space="0" w:color="auto"/>
            <w:right w:val="none" w:sz="0" w:space="0" w:color="auto"/>
          </w:divBdr>
        </w:div>
        <w:div w:id="13966840">
          <w:marLeft w:val="0"/>
          <w:marRight w:val="0"/>
          <w:marTop w:val="0"/>
          <w:marBottom w:val="150"/>
          <w:divBdr>
            <w:top w:val="none" w:sz="0" w:space="0" w:color="auto"/>
            <w:left w:val="none" w:sz="0" w:space="0" w:color="auto"/>
            <w:bottom w:val="none" w:sz="0" w:space="0" w:color="auto"/>
            <w:right w:val="none" w:sz="0" w:space="0" w:color="auto"/>
          </w:divBdr>
          <w:divsChild>
            <w:div w:id="781609405">
              <w:marLeft w:val="0"/>
              <w:marRight w:val="0"/>
              <w:marTop w:val="0"/>
              <w:marBottom w:val="0"/>
              <w:divBdr>
                <w:top w:val="none" w:sz="0" w:space="0" w:color="auto"/>
                <w:left w:val="none" w:sz="0" w:space="0" w:color="auto"/>
                <w:bottom w:val="none" w:sz="0" w:space="0" w:color="auto"/>
                <w:right w:val="none" w:sz="0" w:space="0" w:color="auto"/>
              </w:divBdr>
            </w:div>
            <w:div w:id="264506369">
              <w:marLeft w:val="0"/>
              <w:marRight w:val="0"/>
              <w:marTop w:val="0"/>
              <w:marBottom w:val="0"/>
              <w:divBdr>
                <w:top w:val="none" w:sz="0" w:space="0" w:color="auto"/>
                <w:left w:val="none" w:sz="0" w:space="0" w:color="auto"/>
                <w:bottom w:val="none" w:sz="0" w:space="0" w:color="auto"/>
                <w:right w:val="none" w:sz="0" w:space="0" w:color="auto"/>
              </w:divBdr>
            </w:div>
          </w:divsChild>
        </w:div>
        <w:div w:id="1334530217">
          <w:marLeft w:val="0"/>
          <w:marRight w:val="0"/>
          <w:marTop w:val="150"/>
          <w:marBottom w:val="0"/>
          <w:divBdr>
            <w:top w:val="none" w:sz="0" w:space="0" w:color="auto"/>
            <w:left w:val="none" w:sz="0" w:space="0" w:color="auto"/>
            <w:bottom w:val="none" w:sz="0" w:space="0" w:color="auto"/>
            <w:right w:val="none" w:sz="0" w:space="0" w:color="auto"/>
          </w:divBdr>
        </w:div>
        <w:div w:id="1243220594">
          <w:marLeft w:val="0"/>
          <w:marRight w:val="0"/>
          <w:marTop w:val="0"/>
          <w:marBottom w:val="150"/>
          <w:divBdr>
            <w:top w:val="none" w:sz="0" w:space="0" w:color="auto"/>
            <w:left w:val="none" w:sz="0" w:space="0" w:color="auto"/>
            <w:bottom w:val="none" w:sz="0" w:space="0" w:color="auto"/>
            <w:right w:val="none" w:sz="0" w:space="0" w:color="auto"/>
          </w:divBdr>
          <w:divsChild>
            <w:div w:id="1993825535">
              <w:marLeft w:val="0"/>
              <w:marRight w:val="0"/>
              <w:marTop w:val="0"/>
              <w:marBottom w:val="0"/>
              <w:divBdr>
                <w:top w:val="none" w:sz="0" w:space="0" w:color="auto"/>
                <w:left w:val="none" w:sz="0" w:space="0" w:color="auto"/>
                <w:bottom w:val="none" w:sz="0" w:space="0" w:color="auto"/>
                <w:right w:val="none" w:sz="0" w:space="0" w:color="auto"/>
              </w:divBdr>
            </w:div>
            <w:div w:id="1374889561">
              <w:marLeft w:val="0"/>
              <w:marRight w:val="0"/>
              <w:marTop w:val="0"/>
              <w:marBottom w:val="0"/>
              <w:divBdr>
                <w:top w:val="none" w:sz="0" w:space="0" w:color="auto"/>
                <w:left w:val="none" w:sz="0" w:space="0" w:color="auto"/>
                <w:bottom w:val="none" w:sz="0" w:space="0" w:color="auto"/>
                <w:right w:val="none" w:sz="0" w:space="0" w:color="auto"/>
              </w:divBdr>
            </w:div>
            <w:div w:id="763961521">
              <w:marLeft w:val="0"/>
              <w:marRight w:val="0"/>
              <w:marTop w:val="0"/>
              <w:marBottom w:val="0"/>
              <w:divBdr>
                <w:top w:val="none" w:sz="0" w:space="0" w:color="auto"/>
                <w:left w:val="none" w:sz="0" w:space="0" w:color="auto"/>
                <w:bottom w:val="none" w:sz="0" w:space="0" w:color="auto"/>
                <w:right w:val="none" w:sz="0" w:space="0" w:color="auto"/>
              </w:divBdr>
            </w:div>
            <w:div w:id="952633011">
              <w:marLeft w:val="0"/>
              <w:marRight w:val="0"/>
              <w:marTop w:val="0"/>
              <w:marBottom w:val="0"/>
              <w:divBdr>
                <w:top w:val="none" w:sz="0" w:space="0" w:color="auto"/>
                <w:left w:val="none" w:sz="0" w:space="0" w:color="auto"/>
                <w:bottom w:val="none" w:sz="0" w:space="0" w:color="auto"/>
                <w:right w:val="none" w:sz="0" w:space="0" w:color="auto"/>
              </w:divBdr>
            </w:div>
            <w:div w:id="298728664">
              <w:marLeft w:val="0"/>
              <w:marRight w:val="0"/>
              <w:marTop w:val="0"/>
              <w:marBottom w:val="0"/>
              <w:divBdr>
                <w:top w:val="none" w:sz="0" w:space="0" w:color="auto"/>
                <w:left w:val="none" w:sz="0" w:space="0" w:color="auto"/>
                <w:bottom w:val="none" w:sz="0" w:space="0" w:color="auto"/>
                <w:right w:val="none" w:sz="0" w:space="0" w:color="auto"/>
              </w:divBdr>
            </w:div>
            <w:div w:id="1322467234">
              <w:marLeft w:val="0"/>
              <w:marRight w:val="0"/>
              <w:marTop w:val="0"/>
              <w:marBottom w:val="0"/>
              <w:divBdr>
                <w:top w:val="none" w:sz="0" w:space="0" w:color="auto"/>
                <w:left w:val="none" w:sz="0" w:space="0" w:color="auto"/>
                <w:bottom w:val="none" w:sz="0" w:space="0" w:color="auto"/>
                <w:right w:val="none" w:sz="0" w:space="0" w:color="auto"/>
              </w:divBdr>
            </w:div>
          </w:divsChild>
        </w:div>
        <w:div w:id="911038013">
          <w:marLeft w:val="0"/>
          <w:marRight w:val="0"/>
          <w:marTop w:val="150"/>
          <w:marBottom w:val="0"/>
          <w:divBdr>
            <w:top w:val="none" w:sz="0" w:space="0" w:color="auto"/>
            <w:left w:val="none" w:sz="0" w:space="0" w:color="auto"/>
            <w:bottom w:val="none" w:sz="0" w:space="0" w:color="auto"/>
            <w:right w:val="none" w:sz="0" w:space="0" w:color="auto"/>
          </w:divBdr>
        </w:div>
        <w:div w:id="488713942">
          <w:marLeft w:val="0"/>
          <w:marRight w:val="0"/>
          <w:marTop w:val="0"/>
          <w:marBottom w:val="150"/>
          <w:divBdr>
            <w:top w:val="none" w:sz="0" w:space="0" w:color="auto"/>
            <w:left w:val="none" w:sz="0" w:space="0" w:color="auto"/>
            <w:bottom w:val="none" w:sz="0" w:space="0" w:color="auto"/>
            <w:right w:val="none" w:sz="0" w:space="0" w:color="auto"/>
          </w:divBdr>
          <w:divsChild>
            <w:div w:id="1891259881">
              <w:marLeft w:val="0"/>
              <w:marRight w:val="0"/>
              <w:marTop w:val="0"/>
              <w:marBottom w:val="0"/>
              <w:divBdr>
                <w:top w:val="none" w:sz="0" w:space="0" w:color="auto"/>
                <w:left w:val="none" w:sz="0" w:space="0" w:color="auto"/>
                <w:bottom w:val="none" w:sz="0" w:space="0" w:color="auto"/>
                <w:right w:val="none" w:sz="0" w:space="0" w:color="auto"/>
              </w:divBdr>
            </w:div>
            <w:div w:id="1849177453">
              <w:marLeft w:val="0"/>
              <w:marRight w:val="0"/>
              <w:marTop w:val="0"/>
              <w:marBottom w:val="0"/>
              <w:divBdr>
                <w:top w:val="none" w:sz="0" w:space="0" w:color="auto"/>
                <w:left w:val="none" w:sz="0" w:space="0" w:color="auto"/>
                <w:bottom w:val="none" w:sz="0" w:space="0" w:color="auto"/>
                <w:right w:val="none" w:sz="0" w:space="0" w:color="auto"/>
              </w:divBdr>
            </w:div>
          </w:divsChild>
        </w:div>
        <w:div w:id="1432622105">
          <w:marLeft w:val="0"/>
          <w:marRight w:val="0"/>
          <w:marTop w:val="150"/>
          <w:marBottom w:val="0"/>
          <w:divBdr>
            <w:top w:val="none" w:sz="0" w:space="0" w:color="auto"/>
            <w:left w:val="none" w:sz="0" w:space="0" w:color="auto"/>
            <w:bottom w:val="none" w:sz="0" w:space="0" w:color="auto"/>
            <w:right w:val="none" w:sz="0" w:space="0" w:color="auto"/>
          </w:divBdr>
        </w:div>
        <w:div w:id="1292521321">
          <w:marLeft w:val="0"/>
          <w:marRight w:val="0"/>
          <w:marTop w:val="0"/>
          <w:marBottom w:val="150"/>
          <w:divBdr>
            <w:top w:val="none" w:sz="0" w:space="0" w:color="auto"/>
            <w:left w:val="none" w:sz="0" w:space="0" w:color="auto"/>
            <w:bottom w:val="none" w:sz="0" w:space="0" w:color="auto"/>
            <w:right w:val="none" w:sz="0" w:space="0" w:color="auto"/>
          </w:divBdr>
          <w:divsChild>
            <w:div w:id="187452428">
              <w:marLeft w:val="0"/>
              <w:marRight w:val="0"/>
              <w:marTop w:val="0"/>
              <w:marBottom w:val="0"/>
              <w:divBdr>
                <w:top w:val="none" w:sz="0" w:space="0" w:color="auto"/>
                <w:left w:val="none" w:sz="0" w:space="0" w:color="auto"/>
                <w:bottom w:val="none" w:sz="0" w:space="0" w:color="auto"/>
                <w:right w:val="none" w:sz="0" w:space="0" w:color="auto"/>
              </w:divBdr>
            </w:div>
            <w:div w:id="329917990">
              <w:marLeft w:val="0"/>
              <w:marRight w:val="0"/>
              <w:marTop w:val="0"/>
              <w:marBottom w:val="0"/>
              <w:divBdr>
                <w:top w:val="none" w:sz="0" w:space="0" w:color="auto"/>
                <w:left w:val="none" w:sz="0" w:space="0" w:color="auto"/>
                <w:bottom w:val="none" w:sz="0" w:space="0" w:color="auto"/>
                <w:right w:val="none" w:sz="0" w:space="0" w:color="auto"/>
              </w:divBdr>
            </w:div>
            <w:div w:id="187645256">
              <w:marLeft w:val="0"/>
              <w:marRight w:val="0"/>
              <w:marTop w:val="0"/>
              <w:marBottom w:val="0"/>
              <w:divBdr>
                <w:top w:val="none" w:sz="0" w:space="0" w:color="auto"/>
                <w:left w:val="none" w:sz="0" w:space="0" w:color="auto"/>
                <w:bottom w:val="none" w:sz="0" w:space="0" w:color="auto"/>
                <w:right w:val="none" w:sz="0" w:space="0" w:color="auto"/>
              </w:divBdr>
            </w:div>
            <w:div w:id="57676887">
              <w:marLeft w:val="0"/>
              <w:marRight w:val="0"/>
              <w:marTop w:val="0"/>
              <w:marBottom w:val="0"/>
              <w:divBdr>
                <w:top w:val="none" w:sz="0" w:space="0" w:color="auto"/>
                <w:left w:val="none" w:sz="0" w:space="0" w:color="auto"/>
                <w:bottom w:val="none" w:sz="0" w:space="0" w:color="auto"/>
                <w:right w:val="none" w:sz="0" w:space="0" w:color="auto"/>
              </w:divBdr>
            </w:div>
          </w:divsChild>
        </w:div>
        <w:div w:id="1383865492">
          <w:marLeft w:val="0"/>
          <w:marRight w:val="0"/>
          <w:marTop w:val="0"/>
          <w:marBottom w:val="150"/>
          <w:divBdr>
            <w:top w:val="none" w:sz="0" w:space="0" w:color="auto"/>
            <w:left w:val="none" w:sz="0" w:space="0" w:color="auto"/>
            <w:bottom w:val="none" w:sz="0" w:space="0" w:color="auto"/>
            <w:right w:val="none" w:sz="0" w:space="0" w:color="auto"/>
          </w:divBdr>
          <w:divsChild>
            <w:div w:id="2133549111">
              <w:marLeft w:val="0"/>
              <w:marRight w:val="0"/>
              <w:marTop w:val="0"/>
              <w:marBottom w:val="0"/>
              <w:divBdr>
                <w:top w:val="none" w:sz="0" w:space="0" w:color="auto"/>
                <w:left w:val="none" w:sz="0" w:space="0" w:color="auto"/>
                <w:bottom w:val="none" w:sz="0" w:space="0" w:color="auto"/>
                <w:right w:val="none" w:sz="0" w:space="0" w:color="auto"/>
              </w:divBdr>
            </w:div>
          </w:divsChild>
        </w:div>
        <w:div w:id="1944414632">
          <w:marLeft w:val="0"/>
          <w:marRight w:val="0"/>
          <w:marTop w:val="150"/>
          <w:marBottom w:val="0"/>
          <w:divBdr>
            <w:top w:val="none" w:sz="0" w:space="0" w:color="auto"/>
            <w:left w:val="none" w:sz="0" w:space="0" w:color="auto"/>
            <w:bottom w:val="none" w:sz="0" w:space="0" w:color="auto"/>
            <w:right w:val="none" w:sz="0" w:space="0" w:color="auto"/>
          </w:divBdr>
        </w:div>
        <w:div w:id="1951350857">
          <w:marLeft w:val="0"/>
          <w:marRight w:val="0"/>
          <w:marTop w:val="0"/>
          <w:marBottom w:val="150"/>
          <w:divBdr>
            <w:top w:val="none" w:sz="0" w:space="0" w:color="auto"/>
            <w:left w:val="none" w:sz="0" w:space="0" w:color="auto"/>
            <w:bottom w:val="none" w:sz="0" w:space="0" w:color="auto"/>
            <w:right w:val="none" w:sz="0" w:space="0" w:color="auto"/>
          </w:divBdr>
          <w:divsChild>
            <w:div w:id="165049559">
              <w:marLeft w:val="0"/>
              <w:marRight w:val="0"/>
              <w:marTop w:val="0"/>
              <w:marBottom w:val="0"/>
              <w:divBdr>
                <w:top w:val="none" w:sz="0" w:space="0" w:color="auto"/>
                <w:left w:val="none" w:sz="0" w:space="0" w:color="auto"/>
                <w:bottom w:val="none" w:sz="0" w:space="0" w:color="auto"/>
                <w:right w:val="none" w:sz="0" w:space="0" w:color="auto"/>
              </w:divBdr>
            </w:div>
            <w:div w:id="124660432">
              <w:marLeft w:val="0"/>
              <w:marRight w:val="0"/>
              <w:marTop w:val="0"/>
              <w:marBottom w:val="0"/>
              <w:divBdr>
                <w:top w:val="none" w:sz="0" w:space="0" w:color="auto"/>
                <w:left w:val="none" w:sz="0" w:space="0" w:color="auto"/>
                <w:bottom w:val="none" w:sz="0" w:space="0" w:color="auto"/>
                <w:right w:val="none" w:sz="0" w:space="0" w:color="auto"/>
              </w:divBdr>
            </w:div>
          </w:divsChild>
        </w:div>
        <w:div w:id="1459488145">
          <w:marLeft w:val="0"/>
          <w:marRight w:val="0"/>
          <w:marTop w:val="150"/>
          <w:marBottom w:val="0"/>
          <w:divBdr>
            <w:top w:val="none" w:sz="0" w:space="0" w:color="auto"/>
            <w:left w:val="none" w:sz="0" w:space="0" w:color="auto"/>
            <w:bottom w:val="none" w:sz="0" w:space="0" w:color="auto"/>
            <w:right w:val="none" w:sz="0" w:space="0" w:color="auto"/>
          </w:divBdr>
        </w:div>
        <w:div w:id="857239171">
          <w:marLeft w:val="0"/>
          <w:marRight w:val="0"/>
          <w:marTop w:val="0"/>
          <w:marBottom w:val="150"/>
          <w:divBdr>
            <w:top w:val="none" w:sz="0" w:space="0" w:color="auto"/>
            <w:left w:val="none" w:sz="0" w:space="0" w:color="auto"/>
            <w:bottom w:val="none" w:sz="0" w:space="0" w:color="auto"/>
            <w:right w:val="none" w:sz="0" w:space="0" w:color="auto"/>
          </w:divBdr>
          <w:divsChild>
            <w:div w:id="670256278">
              <w:marLeft w:val="0"/>
              <w:marRight w:val="0"/>
              <w:marTop w:val="0"/>
              <w:marBottom w:val="0"/>
              <w:divBdr>
                <w:top w:val="none" w:sz="0" w:space="0" w:color="auto"/>
                <w:left w:val="none" w:sz="0" w:space="0" w:color="auto"/>
                <w:bottom w:val="none" w:sz="0" w:space="0" w:color="auto"/>
                <w:right w:val="none" w:sz="0" w:space="0" w:color="auto"/>
              </w:divBdr>
            </w:div>
            <w:div w:id="1059595241">
              <w:marLeft w:val="0"/>
              <w:marRight w:val="0"/>
              <w:marTop w:val="0"/>
              <w:marBottom w:val="0"/>
              <w:divBdr>
                <w:top w:val="none" w:sz="0" w:space="0" w:color="auto"/>
                <w:left w:val="none" w:sz="0" w:space="0" w:color="auto"/>
                <w:bottom w:val="none" w:sz="0" w:space="0" w:color="auto"/>
                <w:right w:val="none" w:sz="0" w:space="0" w:color="auto"/>
              </w:divBdr>
            </w:div>
          </w:divsChild>
        </w:div>
        <w:div w:id="1191534803">
          <w:marLeft w:val="0"/>
          <w:marRight w:val="0"/>
          <w:marTop w:val="150"/>
          <w:marBottom w:val="0"/>
          <w:divBdr>
            <w:top w:val="none" w:sz="0" w:space="0" w:color="auto"/>
            <w:left w:val="none" w:sz="0" w:space="0" w:color="auto"/>
            <w:bottom w:val="none" w:sz="0" w:space="0" w:color="auto"/>
            <w:right w:val="none" w:sz="0" w:space="0" w:color="auto"/>
          </w:divBdr>
        </w:div>
        <w:div w:id="1904296259">
          <w:marLeft w:val="0"/>
          <w:marRight w:val="0"/>
          <w:marTop w:val="0"/>
          <w:marBottom w:val="150"/>
          <w:divBdr>
            <w:top w:val="none" w:sz="0" w:space="0" w:color="auto"/>
            <w:left w:val="none" w:sz="0" w:space="0" w:color="auto"/>
            <w:bottom w:val="none" w:sz="0" w:space="0" w:color="auto"/>
            <w:right w:val="none" w:sz="0" w:space="0" w:color="auto"/>
          </w:divBdr>
          <w:divsChild>
            <w:div w:id="394620540">
              <w:marLeft w:val="0"/>
              <w:marRight w:val="0"/>
              <w:marTop w:val="0"/>
              <w:marBottom w:val="0"/>
              <w:divBdr>
                <w:top w:val="none" w:sz="0" w:space="0" w:color="auto"/>
                <w:left w:val="none" w:sz="0" w:space="0" w:color="auto"/>
                <w:bottom w:val="none" w:sz="0" w:space="0" w:color="auto"/>
                <w:right w:val="none" w:sz="0" w:space="0" w:color="auto"/>
              </w:divBdr>
            </w:div>
            <w:div w:id="1034308037">
              <w:marLeft w:val="0"/>
              <w:marRight w:val="0"/>
              <w:marTop w:val="0"/>
              <w:marBottom w:val="0"/>
              <w:divBdr>
                <w:top w:val="none" w:sz="0" w:space="0" w:color="auto"/>
                <w:left w:val="none" w:sz="0" w:space="0" w:color="auto"/>
                <w:bottom w:val="none" w:sz="0" w:space="0" w:color="auto"/>
                <w:right w:val="none" w:sz="0" w:space="0" w:color="auto"/>
              </w:divBdr>
            </w:div>
            <w:div w:id="810486266">
              <w:marLeft w:val="0"/>
              <w:marRight w:val="0"/>
              <w:marTop w:val="0"/>
              <w:marBottom w:val="0"/>
              <w:divBdr>
                <w:top w:val="none" w:sz="0" w:space="0" w:color="auto"/>
                <w:left w:val="none" w:sz="0" w:space="0" w:color="auto"/>
                <w:bottom w:val="none" w:sz="0" w:space="0" w:color="auto"/>
                <w:right w:val="none" w:sz="0" w:space="0" w:color="auto"/>
              </w:divBdr>
            </w:div>
            <w:div w:id="1379470689">
              <w:marLeft w:val="0"/>
              <w:marRight w:val="0"/>
              <w:marTop w:val="0"/>
              <w:marBottom w:val="0"/>
              <w:divBdr>
                <w:top w:val="none" w:sz="0" w:space="0" w:color="auto"/>
                <w:left w:val="none" w:sz="0" w:space="0" w:color="auto"/>
                <w:bottom w:val="none" w:sz="0" w:space="0" w:color="auto"/>
                <w:right w:val="none" w:sz="0" w:space="0" w:color="auto"/>
              </w:divBdr>
            </w:div>
            <w:div w:id="1622762410">
              <w:marLeft w:val="0"/>
              <w:marRight w:val="0"/>
              <w:marTop w:val="0"/>
              <w:marBottom w:val="0"/>
              <w:divBdr>
                <w:top w:val="none" w:sz="0" w:space="0" w:color="auto"/>
                <w:left w:val="none" w:sz="0" w:space="0" w:color="auto"/>
                <w:bottom w:val="none" w:sz="0" w:space="0" w:color="auto"/>
                <w:right w:val="none" w:sz="0" w:space="0" w:color="auto"/>
              </w:divBdr>
            </w:div>
            <w:div w:id="169223742">
              <w:marLeft w:val="0"/>
              <w:marRight w:val="0"/>
              <w:marTop w:val="0"/>
              <w:marBottom w:val="0"/>
              <w:divBdr>
                <w:top w:val="none" w:sz="0" w:space="0" w:color="auto"/>
                <w:left w:val="none" w:sz="0" w:space="0" w:color="auto"/>
                <w:bottom w:val="none" w:sz="0" w:space="0" w:color="auto"/>
                <w:right w:val="none" w:sz="0" w:space="0" w:color="auto"/>
              </w:divBdr>
            </w:div>
            <w:div w:id="761100795">
              <w:marLeft w:val="0"/>
              <w:marRight w:val="0"/>
              <w:marTop w:val="0"/>
              <w:marBottom w:val="0"/>
              <w:divBdr>
                <w:top w:val="none" w:sz="0" w:space="0" w:color="auto"/>
                <w:left w:val="none" w:sz="0" w:space="0" w:color="auto"/>
                <w:bottom w:val="none" w:sz="0" w:space="0" w:color="auto"/>
                <w:right w:val="none" w:sz="0" w:space="0" w:color="auto"/>
              </w:divBdr>
            </w:div>
            <w:div w:id="806554856">
              <w:marLeft w:val="0"/>
              <w:marRight w:val="0"/>
              <w:marTop w:val="0"/>
              <w:marBottom w:val="0"/>
              <w:divBdr>
                <w:top w:val="none" w:sz="0" w:space="0" w:color="auto"/>
                <w:left w:val="none" w:sz="0" w:space="0" w:color="auto"/>
                <w:bottom w:val="none" w:sz="0" w:space="0" w:color="auto"/>
                <w:right w:val="none" w:sz="0" w:space="0" w:color="auto"/>
              </w:divBdr>
            </w:div>
            <w:div w:id="896815872">
              <w:marLeft w:val="0"/>
              <w:marRight w:val="0"/>
              <w:marTop w:val="0"/>
              <w:marBottom w:val="0"/>
              <w:divBdr>
                <w:top w:val="none" w:sz="0" w:space="0" w:color="auto"/>
                <w:left w:val="none" w:sz="0" w:space="0" w:color="auto"/>
                <w:bottom w:val="none" w:sz="0" w:space="0" w:color="auto"/>
                <w:right w:val="none" w:sz="0" w:space="0" w:color="auto"/>
              </w:divBdr>
            </w:div>
            <w:div w:id="1059596132">
              <w:marLeft w:val="0"/>
              <w:marRight w:val="0"/>
              <w:marTop w:val="0"/>
              <w:marBottom w:val="0"/>
              <w:divBdr>
                <w:top w:val="none" w:sz="0" w:space="0" w:color="auto"/>
                <w:left w:val="none" w:sz="0" w:space="0" w:color="auto"/>
                <w:bottom w:val="none" w:sz="0" w:space="0" w:color="auto"/>
                <w:right w:val="none" w:sz="0" w:space="0" w:color="auto"/>
              </w:divBdr>
            </w:div>
            <w:div w:id="1129320751">
              <w:marLeft w:val="0"/>
              <w:marRight w:val="0"/>
              <w:marTop w:val="0"/>
              <w:marBottom w:val="0"/>
              <w:divBdr>
                <w:top w:val="none" w:sz="0" w:space="0" w:color="auto"/>
                <w:left w:val="none" w:sz="0" w:space="0" w:color="auto"/>
                <w:bottom w:val="none" w:sz="0" w:space="0" w:color="auto"/>
                <w:right w:val="none" w:sz="0" w:space="0" w:color="auto"/>
              </w:divBdr>
            </w:div>
            <w:div w:id="1196430225">
              <w:marLeft w:val="0"/>
              <w:marRight w:val="0"/>
              <w:marTop w:val="0"/>
              <w:marBottom w:val="0"/>
              <w:divBdr>
                <w:top w:val="none" w:sz="0" w:space="0" w:color="auto"/>
                <w:left w:val="none" w:sz="0" w:space="0" w:color="auto"/>
                <w:bottom w:val="none" w:sz="0" w:space="0" w:color="auto"/>
                <w:right w:val="none" w:sz="0" w:space="0" w:color="auto"/>
              </w:divBdr>
            </w:div>
            <w:div w:id="837156959">
              <w:marLeft w:val="0"/>
              <w:marRight w:val="0"/>
              <w:marTop w:val="0"/>
              <w:marBottom w:val="0"/>
              <w:divBdr>
                <w:top w:val="none" w:sz="0" w:space="0" w:color="auto"/>
                <w:left w:val="none" w:sz="0" w:space="0" w:color="auto"/>
                <w:bottom w:val="none" w:sz="0" w:space="0" w:color="auto"/>
                <w:right w:val="none" w:sz="0" w:space="0" w:color="auto"/>
              </w:divBdr>
            </w:div>
            <w:div w:id="968824814">
              <w:marLeft w:val="0"/>
              <w:marRight w:val="0"/>
              <w:marTop w:val="0"/>
              <w:marBottom w:val="0"/>
              <w:divBdr>
                <w:top w:val="none" w:sz="0" w:space="0" w:color="auto"/>
                <w:left w:val="none" w:sz="0" w:space="0" w:color="auto"/>
                <w:bottom w:val="none" w:sz="0" w:space="0" w:color="auto"/>
                <w:right w:val="none" w:sz="0" w:space="0" w:color="auto"/>
              </w:divBdr>
            </w:div>
            <w:div w:id="344870531">
              <w:marLeft w:val="0"/>
              <w:marRight w:val="0"/>
              <w:marTop w:val="0"/>
              <w:marBottom w:val="0"/>
              <w:divBdr>
                <w:top w:val="none" w:sz="0" w:space="0" w:color="auto"/>
                <w:left w:val="none" w:sz="0" w:space="0" w:color="auto"/>
                <w:bottom w:val="none" w:sz="0" w:space="0" w:color="auto"/>
                <w:right w:val="none" w:sz="0" w:space="0" w:color="auto"/>
              </w:divBdr>
            </w:div>
            <w:div w:id="451438001">
              <w:marLeft w:val="0"/>
              <w:marRight w:val="0"/>
              <w:marTop w:val="0"/>
              <w:marBottom w:val="0"/>
              <w:divBdr>
                <w:top w:val="none" w:sz="0" w:space="0" w:color="auto"/>
                <w:left w:val="none" w:sz="0" w:space="0" w:color="auto"/>
                <w:bottom w:val="none" w:sz="0" w:space="0" w:color="auto"/>
                <w:right w:val="none" w:sz="0" w:space="0" w:color="auto"/>
              </w:divBdr>
            </w:div>
            <w:div w:id="1616981570">
              <w:marLeft w:val="0"/>
              <w:marRight w:val="0"/>
              <w:marTop w:val="0"/>
              <w:marBottom w:val="0"/>
              <w:divBdr>
                <w:top w:val="none" w:sz="0" w:space="0" w:color="auto"/>
                <w:left w:val="none" w:sz="0" w:space="0" w:color="auto"/>
                <w:bottom w:val="none" w:sz="0" w:space="0" w:color="auto"/>
                <w:right w:val="none" w:sz="0" w:space="0" w:color="auto"/>
              </w:divBdr>
            </w:div>
            <w:div w:id="1082988818">
              <w:marLeft w:val="0"/>
              <w:marRight w:val="0"/>
              <w:marTop w:val="0"/>
              <w:marBottom w:val="0"/>
              <w:divBdr>
                <w:top w:val="none" w:sz="0" w:space="0" w:color="auto"/>
                <w:left w:val="none" w:sz="0" w:space="0" w:color="auto"/>
                <w:bottom w:val="none" w:sz="0" w:space="0" w:color="auto"/>
                <w:right w:val="none" w:sz="0" w:space="0" w:color="auto"/>
              </w:divBdr>
            </w:div>
            <w:div w:id="1657951793">
              <w:marLeft w:val="0"/>
              <w:marRight w:val="0"/>
              <w:marTop w:val="0"/>
              <w:marBottom w:val="0"/>
              <w:divBdr>
                <w:top w:val="none" w:sz="0" w:space="0" w:color="auto"/>
                <w:left w:val="none" w:sz="0" w:space="0" w:color="auto"/>
                <w:bottom w:val="none" w:sz="0" w:space="0" w:color="auto"/>
                <w:right w:val="none" w:sz="0" w:space="0" w:color="auto"/>
              </w:divBdr>
            </w:div>
            <w:div w:id="862136701">
              <w:marLeft w:val="0"/>
              <w:marRight w:val="0"/>
              <w:marTop w:val="0"/>
              <w:marBottom w:val="0"/>
              <w:divBdr>
                <w:top w:val="none" w:sz="0" w:space="0" w:color="auto"/>
                <w:left w:val="none" w:sz="0" w:space="0" w:color="auto"/>
                <w:bottom w:val="none" w:sz="0" w:space="0" w:color="auto"/>
                <w:right w:val="none" w:sz="0" w:space="0" w:color="auto"/>
              </w:divBdr>
            </w:div>
            <w:div w:id="1056198017">
              <w:marLeft w:val="0"/>
              <w:marRight w:val="0"/>
              <w:marTop w:val="0"/>
              <w:marBottom w:val="0"/>
              <w:divBdr>
                <w:top w:val="none" w:sz="0" w:space="0" w:color="auto"/>
                <w:left w:val="none" w:sz="0" w:space="0" w:color="auto"/>
                <w:bottom w:val="none" w:sz="0" w:space="0" w:color="auto"/>
                <w:right w:val="none" w:sz="0" w:space="0" w:color="auto"/>
              </w:divBdr>
            </w:div>
            <w:div w:id="1725833775">
              <w:marLeft w:val="0"/>
              <w:marRight w:val="0"/>
              <w:marTop w:val="0"/>
              <w:marBottom w:val="0"/>
              <w:divBdr>
                <w:top w:val="none" w:sz="0" w:space="0" w:color="auto"/>
                <w:left w:val="none" w:sz="0" w:space="0" w:color="auto"/>
                <w:bottom w:val="none" w:sz="0" w:space="0" w:color="auto"/>
                <w:right w:val="none" w:sz="0" w:space="0" w:color="auto"/>
              </w:divBdr>
            </w:div>
            <w:div w:id="33044353">
              <w:marLeft w:val="0"/>
              <w:marRight w:val="0"/>
              <w:marTop w:val="0"/>
              <w:marBottom w:val="0"/>
              <w:divBdr>
                <w:top w:val="none" w:sz="0" w:space="0" w:color="auto"/>
                <w:left w:val="none" w:sz="0" w:space="0" w:color="auto"/>
                <w:bottom w:val="none" w:sz="0" w:space="0" w:color="auto"/>
                <w:right w:val="none" w:sz="0" w:space="0" w:color="auto"/>
              </w:divBdr>
            </w:div>
            <w:div w:id="1862619587">
              <w:marLeft w:val="0"/>
              <w:marRight w:val="0"/>
              <w:marTop w:val="0"/>
              <w:marBottom w:val="0"/>
              <w:divBdr>
                <w:top w:val="none" w:sz="0" w:space="0" w:color="auto"/>
                <w:left w:val="none" w:sz="0" w:space="0" w:color="auto"/>
                <w:bottom w:val="none" w:sz="0" w:space="0" w:color="auto"/>
                <w:right w:val="none" w:sz="0" w:space="0" w:color="auto"/>
              </w:divBdr>
            </w:div>
            <w:div w:id="1051153543">
              <w:marLeft w:val="0"/>
              <w:marRight w:val="0"/>
              <w:marTop w:val="0"/>
              <w:marBottom w:val="0"/>
              <w:divBdr>
                <w:top w:val="none" w:sz="0" w:space="0" w:color="auto"/>
                <w:left w:val="none" w:sz="0" w:space="0" w:color="auto"/>
                <w:bottom w:val="none" w:sz="0" w:space="0" w:color="auto"/>
                <w:right w:val="none" w:sz="0" w:space="0" w:color="auto"/>
              </w:divBdr>
            </w:div>
            <w:div w:id="1570774752">
              <w:marLeft w:val="0"/>
              <w:marRight w:val="0"/>
              <w:marTop w:val="0"/>
              <w:marBottom w:val="0"/>
              <w:divBdr>
                <w:top w:val="none" w:sz="0" w:space="0" w:color="auto"/>
                <w:left w:val="none" w:sz="0" w:space="0" w:color="auto"/>
                <w:bottom w:val="none" w:sz="0" w:space="0" w:color="auto"/>
                <w:right w:val="none" w:sz="0" w:space="0" w:color="auto"/>
              </w:divBdr>
            </w:div>
            <w:div w:id="85346418">
              <w:marLeft w:val="0"/>
              <w:marRight w:val="0"/>
              <w:marTop w:val="0"/>
              <w:marBottom w:val="0"/>
              <w:divBdr>
                <w:top w:val="none" w:sz="0" w:space="0" w:color="auto"/>
                <w:left w:val="none" w:sz="0" w:space="0" w:color="auto"/>
                <w:bottom w:val="none" w:sz="0" w:space="0" w:color="auto"/>
                <w:right w:val="none" w:sz="0" w:space="0" w:color="auto"/>
              </w:divBdr>
            </w:div>
            <w:div w:id="1579946905">
              <w:marLeft w:val="0"/>
              <w:marRight w:val="0"/>
              <w:marTop w:val="0"/>
              <w:marBottom w:val="0"/>
              <w:divBdr>
                <w:top w:val="none" w:sz="0" w:space="0" w:color="auto"/>
                <w:left w:val="none" w:sz="0" w:space="0" w:color="auto"/>
                <w:bottom w:val="none" w:sz="0" w:space="0" w:color="auto"/>
                <w:right w:val="none" w:sz="0" w:space="0" w:color="auto"/>
              </w:divBdr>
            </w:div>
          </w:divsChild>
        </w:div>
        <w:div w:id="1051492084">
          <w:marLeft w:val="0"/>
          <w:marRight w:val="0"/>
          <w:marTop w:val="0"/>
          <w:marBottom w:val="150"/>
          <w:divBdr>
            <w:top w:val="none" w:sz="0" w:space="0" w:color="auto"/>
            <w:left w:val="none" w:sz="0" w:space="0" w:color="auto"/>
            <w:bottom w:val="none" w:sz="0" w:space="0" w:color="auto"/>
            <w:right w:val="none" w:sz="0" w:space="0" w:color="auto"/>
          </w:divBdr>
          <w:divsChild>
            <w:div w:id="1297880883">
              <w:marLeft w:val="0"/>
              <w:marRight w:val="0"/>
              <w:marTop w:val="0"/>
              <w:marBottom w:val="0"/>
              <w:divBdr>
                <w:top w:val="none" w:sz="0" w:space="0" w:color="auto"/>
                <w:left w:val="none" w:sz="0" w:space="0" w:color="auto"/>
                <w:bottom w:val="none" w:sz="0" w:space="0" w:color="auto"/>
                <w:right w:val="none" w:sz="0" w:space="0" w:color="auto"/>
              </w:divBdr>
            </w:div>
            <w:div w:id="73208114">
              <w:marLeft w:val="0"/>
              <w:marRight w:val="0"/>
              <w:marTop w:val="0"/>
              <w:marBottom w:val="0"/>
              <w:divBdr>
                <w:top w:val="none" w:sz="0" w:space="0" w:color="auto"/>
                <w:left w:val="none" w:sz="0" w:space="0" w:color="auto"/>
                <w:bottom w:val="none" w:sz="0" w:space="0" w:color="auto"/>
                <w:right w:val="none" w:sz="0" w:space="0" w:color="auto"/>
              </w:divBdr>
            </w:div>
            <w:div w:id="709650828">
              <w:marLeft w:val="0"/>
              <w:marRight w:val="0"/>
              <w:marTop w:val="0"/>
              <w:marBottom w:val="0"/>
              <w:divBdr>
                <w:top w:val="none" w:sz="0" w:space="0" w:color="auto"/>
                <w:left w:val="none" w:sz="0" w:space="0" w:color="auto"/>
                <w:bottom w:val="none" w:sz="0" w:space="0" w:color="auto"/>
                <w:right w:val="none" w:sz="0" w:space="0" w:color="auto"/>
              </w:divBdr>
            </w:div>
            <w:div w:id="963773585">
              <w:marLeft w:val="0"/>
              <w:marRight w:val="0"/>
              <w:marTop w:val="0"/>
              <w:marBottom w:val="0"/>
              <w:divBdr>
                <w:top w:val="none" w:sz="0" w:space="0" w:color="auto"/>
                <w:left w:val="none" w:sz="0" w:space="0" w:color="auto"/>
                <w:bottom w:val="none" w:sz="0" w:space="0" w:color="auto"/>
                <w:right w:val="none" w:sz="0" w:space="0" w:color="auto"/>
              </w:divBdr>
            </w:div>
          </w:divsChild>
        </w:div>
        <w:div w:id="1572694378">
          <w:marLeft w:val="0"/>
          <w:marRight w:val="0"/>
          <w:marTop w:val="0"/>
          <w:marBottom w:val="150"/>
          <w:divBdr>
            <w:top w:val="none" w:sz="0" w:space="0" w:color="auto"/>
            <w:left w:val="none" w:sz="0" w:space="0" w:color="auto"/>
            <w:bottom w:val="none" w:sz="0" w:space="0" w:color="auto"/>
            <w:right w:val="none" w:sz="0" w:space="0" w:color="auto"/>
          </w:divBdr>
          <w:divsChild>
            <w:div w:id="1988437954">
              <w:marLeft w:val="0"/>
              <w:marRight w:val="0"/>
              <w:marTop w:val="0"/>
              <w:marBottom w:val="0"/>
              <w:divBdr>
                <w:top w:val="none" w:sz="0" w:space="0" w:color="auto"/>
                <w:left w:val="none" w:sz="0" w:space="0" w:color="auto"/>
                <w:bottom w:val="none" w:sz="0" w:space="0" w:color="auto"/>
                <w:right w:val="none" w:sz="0" w:space="0" w:color="auto"/>
              </w:divBdr>
            </w:div>
          </w:divsChild>
        </w:div>
        <w:div w:id="137379370">
          <w:marLeft w:val="0"/>
          <w:marRight w:val="0"/>
          <w:marTop w:val="0"/>
          <w:marBottom w:val="150"/>
          <w:divBdr>
            <w:top w:val="none" w:sz="0" w:space="0" w:color="auto"/>
            <w:left w:val="none" w:sz="0" w:space="0" w:color="auto"/>
            <w:bottom w:val="none" w:sz="0" w:space="0" w:color="auto"/>
            <w:right w:val="none" w:sz="0" w:space="0" w:color="auto"/>
          </w:divBdr>
          <w:divsChild>
            <w:div w:id="968433012">
              <w:marLeft w:val="0"/>
              <w:marRight w:val="0"/>
              <w:marTop w:val="0"/>
              <w:marBottom w:val="0"/>
              <w:divBdr>
                <w:top w:val="none" w:sz="0" w:space="0" w:color="auto"/>
                <w:left w:val="none" w:sz="0" w:space="0" w:color="auto"/>
                <w:bottom w:val="none" w:sz="0" w:space="0" w:color="auto"/>
                <w:right w:val="none" w:sz="0" w:space="0" w:color="auto"/>
              </w:divBdr>
            </w:div>
          </w:divsChild>
        </w:div>
        <w:div w:id="2102753239">
          <w:marLeft w:val="0"/>
          <w:marRight w:val="0"/>
          <w:marTop w:val="150"/>
          <w:marBottom w:val="0"/>
          <w:divBdr>
            <w:top w:val="none" w:sz="0" w:space="0" w:color="auto"/>
            <w:left w:val="none" w:sz="0" w:space="0" w:color="auto"/>
            <w:bottom w:val="none" w:sz="0" w:space="0" w:color="auto"/>
            <w:right w:val="none" w:sz="0" w:space="0" w:color="auto"/>
          </w:divBdr>
        </w:div>
        <w:div w:id="2069377005">
          <w:marLeft w:val="0"/>
          <w:marRight w:val="0"/>
          <w:marTop w:val="0"/>
          <w:marBottom w:val="150"/>
          <w:divBdr>
            <w:top w:val="none" w:sz="0" w:space="0" w:color="auto"/>
            <w:left w:val="none" w:sz="0" w:space="0" w:color="auto"/>
            <w:bottom w:val="none" w:sz="0" w:space="0" w:color="auto"/>
            <w:right w:val="none" w:sz="0" w:space="0" w:color="auto"/>
          </w:divBdr>
          <w:divsChild>
            <w:div w:id="401486598">
              <w:marLeft w:val="0"/>
              <w:marRight w:val="0"/>
              <w:marTop w:val="0"/>
              <w:marBottom w:val="0"/>
              <w:divBdr>
                <w:top w:val="none" w:sz="0" w:space="0" w:color="auto"/>
                <w:left w:val="none" w:sz="0" w:space="0" w:color="auto"/>
                <w:bottom w:val="none" w:sz="0" w:space="0" w:color="auto"/>
                <w:right w:val="none" w:sz="0" w:space="0" w:color="auto"/>
              </w:divBdr>
            </w:div>
            <w:div w:id="35159297">
              <w:marLeft w:val="0"/>
              <w:marRight w:val="0"/>
              <w:marTop w:val="0"/>
              <w:marBottom w:val="0"/>
              <w:divBdr>
                <w:top w:val="none" w:sz="0" w:space="0" w:color="auto"/>
                <w:left w:val="none" w:sz="0" w:space="0" w:color="auto"/>
                <w:bottom w:val="none" w:sz="0" w:space="0" w:color="auto"/>
                <w:right w:val="none" w:sz="0" w:space="0" w:color="auto"/>
              </w:divBdr>
            </w:div>
            <w:div w:id="770201584">
              <w:marLeft w:val="0"/>
              <w:marRight w:val="0"/>
              <w:marTop w:val="0"/>
              <w:marBottom w:val="0"/>
              <w:divBdr>
                <w:top w:val="none" w:sz="0" w:space="0" w:color="auto"/>
                <w:left w:val="none" w:sz="0" w:space="0" w:color="auto"/>
                <w:bottom w:val="none" w:sz="0" w:space="0" w:color="auto"/>
                <w:right w:val="none" w:sz="0" w:space="0" w:color="auto"/>
              </w:divBdr>
            </w:div>
            <w:div w:id="1155495020">
              <w:marLeft w:val="0"/>
              <w:marRight w:val="0"/>
              <w:marTop w:val="0"/>
              <w:marBottom w:val="0"/>
              <w:divBdr>
                <w:top w:val="none" w:sz="0" w:space="0" w:color="auto"/>
                <w:left w:val="none" w:sz="0" w:space="0" w:color="auto"/>
                <w:bottom w:val="none" w:sz="0" w:space="0" w:color="auto"/>
                <w:right w:val="none" w:sz="0" w:space="0" w:color="auto"/>
              </w:divBdr>
            </w:div>
          </w:divsChild>
        </w:div>
        <w:div w:id="558327667">
          <w:marLeft w:val="0"/>
          <w:marRight w:val="0"/>
          <w:marTop w:val="150"/>
          <w:marBottom w:val="0"/>
          <w:divBdr>
            <w:top w:val="none" w:sz="0" w:space="0" w:color="auto"/>
            <w:left w:val="none" w:sz="0" w:space="0" w:color="auto"/>
            <w:bottom w:val="none" w:sz="0" w:space="0" w:color="auto"/>
            <w:right w:val="none" w:sz="0" w:space="0" w:color="auto"/>
          </w:divBdr>
        </w:div>
        <w:div w:id="1506167170">
          <w:marLeft w:val="0"/>
          <w:marRight w:val="0"/>
          <w:marTop w:val="0"/>
          <w:marBottom w:val="150"/>
          <w:divBdr>
            <w:top w:val="none" w:sz="0" w:space="0" w:color="auto"/>
            <w:left w:val="none" w:sz="0" w:space="0" w:color="auto"/>
            <w:bottom w:val="none" w:sz="0" w:space="0" w:color="auto"/>
            <w:right w:val="none" w:sz="0" w:space="0" w:color="auto"/>
          </w:divBdr>
          <w:divsChild>
            <w:div w:id="1249005177">
              <w:marLeft w:val="0"/>
              <w:marRight w:val="0"/>
              <w:marTop w:val="0"/>
              <w:marBottom w:val="0"/>
              <w:divBdr>
                <w:top w:val="none" w:sz="0" w:space="0" w:color="auto"/>
                <w:left w:val="none" w:sz="0" w:space="0" w:color="auto"/>
                <w:bottom w:val="none" w:sz="0" w:space="0" w:color="auto"/>
                <w:right w:val="none" w:sz="0" w:space="0" w:color="auto"/>
              </w:divBdr>
            </w:div>
            <w:div w:id="394402144">
              <w:marLeft w:val="0"/>
              <w:marRight w:val="0"/>
              <w:marTop w:val="0"/>
              <w:marBottom w:val="0"/>
              <w:divBdr>
                <w:top w:val="none" w:sz="0" w:space="0" w:color="auto"/>
                <w:left w:val="none" w:sz="0" w:space="0" w:color="auto"/>
                <w:bottom w:val="none" w:sz="0" w:space="0" w:color="auto"/>
                <w:right w:val="none" w:sz="0" w:space="0" w:color="auto"/>
              </w:divBdr>
            </w:div>
            <w:div w:id="293216784">
              <w:marLeft w:val="0"/>
              <w:marRight w:val="0"/>
              <w:marTop w:val="0"/>
              <w:marBottom w:val="0"/>
              <w:divBdr>
                <w:top w:val="none" w:sz="0" w:space="0" w:color="auto"/>
                <w:left w:val="none" w:sz="0" w:space="0" w:color="auto"/>
                <w:bottom w:val="none" w:sz="0" w:space="0" w:color="auto"/>
                <w:right w:val="none" w:sz="0" w:space="0" w:color="auto"/>
              </w:divBdr>
            </w:div>
            <w:div w:id="1145439468">
              <w:marLeft w:val="0"/>
              <w:marRight w:val="0"/>
              <w:marTop w:val="0"/>
              <w:marBottom w:val="0"/>
              <w:divBdr>
                <w:top w:val="none" w:sz="0" w:space="0" w:color="auto"/>
                <w:left w:val="none" w:sz="0" w:space="0" w:color="auto"/>
                <w:bottom w:val="none" w:sz="0" w:space="0" w:color="auto"/>
                <w:right w:val="none" w:sz="0" w:space="0" w:color="auto"/>
              </w:divBdr>
            </w:div>
          </w:divsChild>
        </w:div>
        <w:div w:id="286282534">
          <w:marLeft w:val="0"/>
          <w:marRight w:val="0"/>
          <w:marTop w:val="150"/>
          <w:marBottom w:val="0"/>
          <w:divBdr>
            <w:top w:val="none" w:sz="0" w:space="0" w:color="auto"/>
            <w:left w:val="none" w:sz="0" w:space="0" w:color="auto"/>
            <w:bottom w:val="none" w:sz="0" w:space="0" w:color="auto"/>
            <w:right w:val="none" w:sz="0" w:space="0" w:color="auto"/>
          </w:divBdr>
        </w:div>
        <w:div w:id="486824479">
          <w:marLeft w:val="0"/>
          <w:marRight w:val="0"/>
          <w:marTop w:val="0"/>
          <w:marBottom w:val="150"/>
          <w:divBdr>
            <w:top w:val="none" w:sz="0" w:space="0" w:color="auto"/>
            <w:left w:val="none" w:sz="0" w:space="0" w:color="auto"/>
            <w:bottom w:val="none" w:sz="0" w:space="0" w:color="auto"/>
            <w:right w:val="none" w:sz="0" w:space="0" w:color="auto"/>
          </w:divBdr>
          <w:divsChild>
            <w:div w:id="1887791564">
              <w:marLeft w:val="0"/>
              <w:marRight w:val="0"/>
              <w:marTop w:val="0"/>
              <w:marBottom w:val="0"/>
              <w:divBdr>
                <w:top w:val="none" w:sz="0" w:space="0" w:color="auto"/>
                <w:left w:val="none" w:sz="0" w:space="0" w:color="auto"/>
                <w:bottom w:val="none" w:sz="0" w:space="0" w:color="auto"/>
                <w:right w:val="none" w:sz="0" w:space="0" w:color="auto"/>
              </w:divBdr>
            </w:div>
            <w:div w:id="1818495428">
              <w:marLeft w:val="0"/>
              <w:marRight w:val="0"/>
              <w:marTop w:val="0"/>
              <w:marBottom w:val="0"/>
              <w:divBdr>
                <w:top w:val="none" w:sz="0" w:space="0" w:color="auto"/>
                <w:left w:val="none" w:sz="0" w:space="0" w:color="auto"/>
                <w:bottom w:val="none" w:sz="0" w:space="0" w:color="auto"/>
                <w:right w:val="none" w:sz="0" w:space="0" w:color="auto"/>
              </w:divBdr>
            </w:div>
          </w:divsChild>
        </w:div>
        <w:div w:id="2029914164">
          <w:marLeft w:val="0"/>
          <w:marRight w:val="0"/>
          <w:marTop w:val="150"/>
          <w:marBottom w:val="0"/>
          <w:divBdr>
            <w:top w:val="none" w:sz="0" w:space="0" w:color="auto"/>
            <w:left w:val="none" w:sz="0" w:space="0" w:color="auto"/>
            <w:bottom w:val="none" w:sz="0" w:space="0" w:color="auto"/>
            <w:right w:val="none" w:sz="0" w:space="0" w:color="auto"/>
          </w:divBdr>
        </w:div>
        <w:div w:id="952709247">
          <w:marLeft w:val="0"/>
          <w:marRight w:val="0"/>
          <w:marTop w:val="0"/>
          <w:marBottom w:val="150"/>
          <w:divBdr>
            <w:top w:val="none" w:sz="0" w:space="0" w:color="auto"/>
            <w:left w:val="none" w:sz="0" w:space="0" w:color="auto"/>
            <w:bottom w:val="none" w:sz="0" w:space="0" w:color="auto"/>
            <w:right w:val="none" w:sz="0" w:space="0" w:color="auto"/>
          </w:divBdr>
          <w:divsChild>
            <w:div w:id="864832240">
              <w:marLeft w:val="0"/>
              <w:marRight w:val="0"/>
              <w:marTop w:val="0"/>
              <w:marBottom w:val="0"/>
              <w:divBdr>
                <w:top w:val="none" w:sz="0" w:space="0" w:color="auto"/>
                <w:left w:val="none" w:sz="0" w:space="0" w:color="auto"/>
                <w:bottom w:val="none" w:sz="0" w:space="0" w:color="auto"/>
                <w:right w:val="none" w:sz="0" w:space="0" w:color="auto"/>
              </w:divBdr>
            </w:div>
            <w:div w:id="2009557151">
              <w:marLeft w:val="0"/>
              <w:marRight w:val="0"/>
              <w:marTop w:val="0"/>
              <w:marBottom w:val="0"/>
              <w:divBdr>
                <w:top w:val="none" w:sz="0" w:space="0" w:color="auto"/>
                <w:left w:val="none" w:sz="0" w:space="0" w:color="auto"/>
                <w:bottom w:val="none" w:sz="0" w:space="0" w:color="auto"/>
                <w:right w:val="none" w:sz="0" w:space="0" w:color="auto"/>
              </w:divBdr>
            </w:div>
            <w:div w:id="1382367500">
              <w:marLeft w:val="0"/>
              <w:marRight w:val="0"/>
              <w:marTop w:val="0"/>
              <w:marBottom w:val="0"/>
              <w:divBdr>
                <w:top w:val="none" w:sz="0" w:space="0" w:color="auto"/>
                <w:left w:val="none" w:sz="0" w:space="0" w:color="auto"/>
                <w:bottom w:val="none" w:sz="0" w:space="0" w:color="auto"/>
                <w:right w:val="none" w:sz="0" w:space="0" w:color="auto"/>
              </w:divBdr>
            </w:div>
            <w:div w:id="255291026">
              <w:marLeft w:val="0"/>
              <w:marRight w:val="0"/>
              <w:marTop w:val="0"/>
              <w:marBottom w:val="0"/>
              <w:divBdr>
                <w:top w:val="none" w:sz="0" w:space="0" w:color="auto"/>
                <w:left w:val="none" w:sz="0" w:space="0" w:color="auto"/>
                <w:bottom w:val="none" w:sz="0" w:space="0" w:color="auto"/>
                <w:right w:val="none" w:sz="0" w:space="0" w:color="auto"/>
              </w:divBdr>
            </w:div>
            <w:div w:id="2046522734">
              <w:marLeft w:val="0"/>
              <w:marRight w:val="0"/>
              <w:marTop w:val="0"/>
              <w:marBottom w:val="0"/>
              <w:divBdr>
                <w:top w:val="none" w:sz="0" w:space="0" w:color="auto"/>
                <w:left w:val="none" w:sz="0" w:space="0" w:color="auto"/>
                <w:bottom w:val="none" w:sz="0" w:space="0" w:color="auto"/>
                <w:right w:val="none" w:sz="0" w:space="0" w:color="auto"/>
              </w:divBdr>
            </w:div>
          </w:divsChild>
        </w:div>
        <w:div w:id="414253843">
          <w:marLeft w:val="0"/>
          <w:marRight w:val="0"/>
          <w:marTop w:val="150"/>
          <w:marBottom w:val="0"/>
          <w:divBdr>
            <w:top w:val="none" w:sz="0" w:space="0" w:color="auto"/>
            <w:left w:val="none" w:sz="0" w:space="0" w:color="auto"/>
            <w:bottom w:val="none" w:sz="0" w:space="0" w:color="auto"/>
            <w:right w:val="none" w:sz="0" w:space="0" w:color="auto"/>
          </w:divBdr>
        </w:div>
        <w:div w:id="1897622003">
          <w:marLeft w:val="0"/>
          <w:marRight w:val="0"/>
          <w:marTop w:val="0"/>
          <w:marBottom w:val="150"/>
          <w:divBdr>
            <w:top w:val="none" w:sz="0" w:space="0" w:color="auto"/>
            <w:left w:val="none" w:sz="0" w:space="0" w:color="auto"/>
            <w:bottom w:val="none" w:sz="0" w:space="0" w:color="auto"/>
            <w:right w:val="none" w:sz="0" w:space="0" w:color="auto"/>
          </w:divBdr>
          <w:divsChild>
            <w:div w:id="140852634">
              <w:marLeft w:val="0"/>
              <w:marRight w:val="0"/>
              <w:marTop w:val="0"/>
              <w:marBottom w:val="0"/>
              <w:divBdr>
                <w:top w:val="none" w:sz="0" w:space="0" w:color="auto"/>
                <w:left w:val="none" w:sz="0" w:space="0" w:color="auto"/>
                <w:bottom w:val="none" w:sz="0" w:space="0" w:color="auto"/>
                <w:right w:val="none" w:sz="0" w:space="0" w:color="auto"/>
              </w:divBdr>
            </w:div>
            <w:div w:id="1438526393">
              <w:marLeft w:val="0"/>
              <w:marRight w:val="0"/>
              <w:marTop w:val="0"/>
              <w:marBottom w:val="0"/>
              <w:divBdr>
                <w:top w:val="none" w:sz="0" w:space="0" w:color="auto"/>
                <w:left w:val="none" w:sz="0" w:space="0" w:color="auto"/>
                <w:bottom w:val="none" w:sz="0" w:space="0" w:color="auto"/>
                <w:right w:val="none" w:sz="0" w:space="0" w:color="auto"/>
              </w:divBdr>
            </w:div>
          </w:divsChild>
        </w:div>
        <w:div w:id="1162350555">
          <w:marLeft w:val="0"/>
          <w:marRight w:val="0"/>
          <w:marTop w:val="150"/>
          <w:marBottom w:val="0"/>
          <w:divBdr>
            <w:top w:val="none" w:sz="0" w:space="0" w:color="auto"/>
            <w:left w:val="none" w:sz="0" w:space="0" w:color="auto"/>
            <w:bottom w:val="none" w:sz="0" w:space="0" w:color="auto"/>
            <w:right w:val="none" w:sz="0" w:space="0" w:color="auto"/>
          </w:divBdr>
        </w:div>
        <w:div w:id="1390496627">
          <w:marLeft w:val="0"/>
          <w:marRight w:val="0"/>
          <w:marTop w:val="0"/>
          <w:marBottom w:val="150"/>
          <w:divBdr>
            <w:top w:val="none" w:sz="0" w:space="0" w:color="auto"/>
            <w:left w:val="none" w:sz="0" w:space="0" w:color="auto"/>
            <w:bottom w:val="none" w:sz="0" w:space="0" w:color="auto"/>
            <w:right w:val="none" w:sz="0" w:space="0" w:color="auto"/>
          </w:divBdr>
          <w:divsChild>
            <w:div w:id="1662733237">
              <w:marLeft w:val="0"/>
              <w:marRight w:val="0"/>
              <w:marTop w:val="0"/>
              <w:marBottom w:val="0"/>
              <w:divBdr>
                <w:top w:val="none" w:sz="0" w:space="0" w:color="auto"/>
                <w:left w:val="none" w:sz="0" w:space="0" w:color="auto"/>
                <w:bottom w:val="none" w:sz="0" w:space="0" w:color="auto"/>
                <w:right w:val="none" w:sz="0" w:space="0" w:color="auto"/>
              </w:divBdr>
            </w:div>
            <w:div w:id="239877447">
              <w:marLeft w:val="0"/>
              <w:marRight w:val="0"/>
              <w:marTop w:val="0"/>
              <w:marBottom w:val="0"/>
              <w:divBdr>
                <w:top w:val="none" w:sz="0" w:space="0" w:color="auto"/>
                <w:left w:val="none" w:sz="0" w:space="0" w:color="auto"/>
                <w:bottom w:val="none" w:sz="0" w:space="0" w:color="auto"/>
                <w:right w:val="none" w:sz="0" w:space="0" w:color="auto"/>
              </w:divBdr>
            </w:div>
            <w:div w:id="1558127914">
              <w:marLeft w:val="0"/>
              <w:marRight w:val="0"/>
              <w:marTop w:val="0"/>
              <w:marBottom w:val="0"/>
              <w:divBdr>
                <w:top w:val="none" w:sz="0" w:space="0" w:color="auto"/>
                <w:left w:val="none" w:sz="0" w:space="0" w:color="auto"/>
                <w:bottom w:val="none" w:sz="0" w:space="0" w:color="auto"/>
                <w:right w:val="none" w:sz="0" w:space="0" w:color="auto"/>
              </w:divBdr>
            </w:div>
          </w:divsChild>
        </w:div>
        <w:div w:id="999428509">
          <w:marLeft w:val="0"/>
          <w:marRight w:val="0"/>
          <w:marTop w:val="0"/>
          <w:marBottom w:val="150"/>
          <w:divBdr>
            <w:top w:val="none" w:sz="0" w:space="0" w:color="auto"/>
            <w:left w:val="none" w:sz="0" w:space="0" w:color="auto"/>
            <w:bottom w:val="none" w:sz="0" w:space="0" w:color="auto"/>
            <w:right w:val="none" w:sz="0" w:space="0" w:color="auto"/>
          </w:divBdr>
          <w:divsChild>
            <w:div w:id="232546895">
              <w:marLeft w:val="0"/>
              <w:marRight w:val="0"/>
              <w:marTop w:val="0"/>
              <w:marBottom w:val="0"/>
              <w:divBdr>
                <w:top w:val="none" w:sz="0" w:space="0" w:color="auto"/>
                <w:left w:val="none" w:sz="0" w:space="0" w:color="auto"/>
                <w:bottom w:val="none" w:sz="0" w:space="0" w:color="auto"/>
                <w:right w:val="none" w:sz="0" w:space="0" w:color="auto"/>
              </w:divBdr>
            </w:div>
            <w:div w:id="447049801">
              <w:marLeft w:val="0"/>
              <w:marRight w:val="0"/>
              <w:marTop w:val="0"/>
              <w:marBottom w:val="0"/>
              <w:divBdr>
                <w:top w:val="none" w:sz="0" w:space="0" w:color="auto"/>
                <w:left w:val="none" w:sz="0" w:space="0" w:color="auto"/>
                <w:bottom w:val="none" w:sz="0" w:space="0" w:color="auto"/>
                <w:right w:val="none" w:sz="0" w:space="0" w:color="auto"/>
              </w:divBdr>
            </w:div>
            <w:div w:id="1021860004">
              <w:marLeft w:val="0"/>
              <w:marRight w:val="0"/>
              <w:marTop w:val="0"/>
              <w:marBottom w:val="0"/>
              <w:divBdr>
                <w:top w:val="none" w:sz="0" w:space="0" w:color="auto"/>
                <w:left w:val="none" w:sz="0" w:space="0" w:color="auto"/>
                <w:bottom w:val="none" w:sz="0" w:space="0" w:color="auto"/>
                <w:right w:val="none" w:sz="0" w:space="0" w:color="auto"/>
              </w:divBdr>
            </w:div>
            <w:div w:id="991905572">
              <w:marLeft w:val="0"/>
              <w:marRight w:val="0"/>
              <w:marTop w:val="0"/>
              <w:marBottom w:val="0"/>
              <w:divBdr>
                <w:top w:val="none" w:sz="0" w:space="0" w:color="auto"/>
                <w:left w:val="none" w:sz="0" w:space="0" w:color="auto"/>
                <w:bottom w:val="none" w:sz="0" w:space="0" w:color="auto"/>
                <w:right w:val="none" w:sz="0" w:space="0" w:color="auto"/>
              </w:divBdr>
            </w:div>
            <w:div w:id="1482037921">
              <w:marLeft w:val="0"/>
              <w:marRight w:val="0"/>
              <w:marTop w:val="0"/>
              <w:marBottom w:val="0"/>
              <w:divBdr>
                <w:top w:val="none" w:sz="0" w:space="0" w:color="auto"/>
                <w:left w:val="none" w:sz="0" w:space="0" w:color="auto"/>
                <w:bottom w:val="none" w:sz="0" w:space="0" w:color="auto"/>
                <w:right w:val="none" w:sz="0" w:space="0" w:color="auto"/>
              </w:divBdr>
            </w:div>
            <w:div w:id="450589081">
              <w:marLeft w:val="0"/>
              <w:marRight w:val="0"/>
              <w:marTop w:val="0"/>
              <w:marBottom w:val="0"/>
              <w:divBdr>
                <w:top w:val="none" w:sz="0" w:space="0" w:color="auto"/>
                <w:left w:val="none" w:sz="0" w:space="0" w:color="auto"/>
                <w:bottom w:val="none" w:sz="0" w:space="0" w:color="auto"/>
                <w:right w:val="none" w:sz="0" w:space="0" w:color="auto"/>
              </w:divBdr>
            </w:div>
            <w:div w:id="407458835">
              <w:marLeft w:val="0"/>
              <w:marRight w:val="0"/>
              <w:marTop w:val="0"/>
              <w:marBottom w:val="0"/>
              <w:divBdr>
                <w:top w:val="none" w:sz="0" w:space="0" w:color="auto"/>
                <w:left w:val="none" w:sz="0" w:space="0" w:color="auto"/>
                <w:bottom w:val="none" w:sz="0" w:space="0" w:color="auto"/>
                <w:right w:val="none" w:sz="0" w:space="0" w:color="auto"/>
              </w:divBdr>
            </w:div>
            <w:div w:id="215748422">
              <w:marLeft w:val="0"/>
              <w:marRight w:val="0"/>
              <w:marTop w:val="0"/>
              <w:marBottom w:val="0"/>
              <w:divBdr>
                <w:top w:val="none" w:sz="0" w:space="0" w:color="auto"/>
                <w:left w:val="none" w:sz="0" w:space="0" w:color="auto"/>
                <w:bottom w:val="none" w:sz="0" w:space="0" w:color="auto"/>
                <w:right w:val="none" w:sz="0" w:space="0" w:color="auto"/>
              </w:divBdr>
            </w:div>
            <w:div w:id="36702074">
              <w:marLeft w:val="0"/>
              <w:marRight w:val="0"/>
              <w:marTop w:val="0"/>
              <w:marBottom w:val="0"/>
              <w:divBdr>
                <w:top w:val="none" w:sz="0" w:space="0" w:color="auto"/>
                <w:left w:val="none" w:sz="0" w:space="0" w:color="auto"/>
                <w:bottom w:val="none" w:sz="0" w:space="0" w:color="auto"/>
                <w:right w:val="none" w:sz="0" w:space="0" w:color="auto"/>
              </w:divBdr>
            </w:div>
            <w:div w:id="1585383549">
              <w:marLeft w:val="0"/>
              <w:marRight w:val="0"/>
              <w:marTop w:val="0"/>
              <w:marBottom w:val="0"/>
              <w:divBdr>
                <w:top w:val="none" w:sz="0" w:space="0" w:color="auto"/>
                <w:left w:val="none" w:sz="0" w:space="0" w:color="auto"/>
                <w:bottom w:val="none" w:sz="0" w:space="0" w:color="auto"/>
                <w:right w:val="none" w:sz="0" w:space="0" w:color="auto"/>
              </w:divBdr>
            </w:div>
          </w:divsChild>
        </w:div>
        <w:div w:id="1401561335">
          <w:marLeft w:val="0"/>
          <w:marRight w:val="0"/>
          <w:marTop w:val="150"/>
          <w:marBottom w:val="0"/>
          <w:divBdr>
            <w:top w:val="none" w:sz="0" w:space="0" w:color="auto"/>
            <w:left w:val="none" w:sz="0" w:space="0" w:color="auto"/>
            <w:bottom w:val="none" w:sz="0" w:space="0" w:color="auto"/>
            <w:right w:val="none" w:sz="0" w:space="0" w:color="auto"/>
          </w:divBdr>
        </w:div>
        <w:div w:id="1696615940">
          <w:marLeft w:val="0"/>
          <w:marRight w:val="0"/>
          <w:marTop w:val="0"/>
          <w:marBottom w:val="150"/>
          <w:divBdr>
            <w:top w:val="none" w:sz="0" w:space="0" w:color="auto"/>
            <w:left w:val="none" w:sz="0" w:space="0" w:color="auto"/>
            <w:bottom w:val="none" w:sz="0" w:space="0" w:color="auto"/>
            <w:right w:val="none" w:sz="0" w:space="0" w:color="auto"/>
          </w:divBdr>
          <w:divsChild>
            <w:div w:id="753086753">
              <w:marLeft w:val="0"/>
              <w:marRight w:val="0"/>
              <w:marTop w:val="0"/>
              <w:marBottom w:val="0"/>
              <w:divBdr>
                <w:top w:val="none" w:sz="0" w:space="0" w:color="auto"/>
                <w:left w:val="none" w:sz="0" w:space="0" w:color="auto"/>
                <w:bottom w:val="none" w:sz="0" w:space="0" w:color="auto"/>
                <w:right w:val="none" w:sz="0" w:space="0" w:color="auto"/>
              </w:divBdr>
            </w:div>
            <w:div w:id="1462337234">
              <w:marLeft w:val="0"/>
              <w:marRight w:val="0"/>
              <w:marTop w:val="0"/>
              <w:marBottom w:val="0"/>
              <w:divBdr>
                <w:top w:val="none" w:sz="0" w:space="0" w:color="auto"/>
                <w:left w:val="none" w:sz="0" w:space="0" w:color="auto"/>
                <w:bottom w:val="none" w:sz="0" w:space="0" w:color="auto"/>
                <w:right w:val="none" w:sz="0" w:space="0" w:color="auto"/>
              </w:divBdr>
            </w:div>
          </w:divsChild>
        </w:div>
        <w:div w:id="73623448">
          <w:marLeft w:val="0"/>
          <w:marRight w:val="0"/>
          <w:marTop w:val="150"/>
          <w:marBottom w:val="0"/>
          <w:divBdr>
            <w:top w:val="none" w:sz="0" w:space="0" w:color="auto"/>
            <w:left w:val="none" w:sz="0" w:space="0" w:color="auto"/>
            <w:bottom w:val="none" w:sz="0" w:space="0" w:color="auto"/>
            <w:right w:val="none" w:sz="0" w:space="0" w:color="auto"/>
          </w:divBdr>
        </w:div>
        <w:div w:id="95907117">
          <w:marLeft w:val="0"/>
          <w:marRight w:val="0"/>
          <w:marTop w:val="0"/>
          <w:marBottom w:val="150"/>
          <w:divBdr>
            <w:top w:val="none" w:sz="0" w:space="0" w:color="auto"/>
            <w:left w:val="none" w:sz="0" w:space="0" w:color="auto"/>
            <w:bottom w:val="none" w:sz="0" w:space="0" w:color="auto"/>
            <w:right w:val="none" w:sz="0" w:space="0" w:color="auto"/>
          </w:divBdr>
          <w:divsChild>
            <w:div w:id="1637753798">
              <w:marLeft w:val="0"/>
              <w:marRight w:val="0"/>
              <w:marTop w:val="0"/>
              <w:marBottom w:val="0"/>
              <w:divBdr>
                <w:top w:val="none" w:sz="0" w:space="0" w:color="auto"/>
                <w:left w:val="none" w:sz="0" w:space="0" w:color="auto"/>
                <w:bottom w:val="none" w:sz="0" w:space="0" w:color="auto"/>
                <w:right w:val="none" w:sz="0" w:space="0" w:color="auto"/>
              </w:divBdr>
            </w:div>
            <w:div w:id="1736396869">
              <w:marLeft w:val="0"/>
              <w:marRight w:val="0"/>
              <w:marTop w:val="0"/>
              <w:marBottom w:val="0"/>
              <w:divBdr>
                <w:top w:val="none" w:sz="0" w:space="0" w:color="auto"/>
                <w:left w:val="none" w:sz="0" w:space="0" w:color="auto"/>
                <w:bottom w:val="none" w:sz="0" w:space="0" w:color="auto"/>
                <w:right w:val="none" w:sz="0" w:space="0" w:color="auto"/>
              </w:divBdr>
            </w:div>
          </w:divsChild>
        </w:div>
        <w:div w:id="980623353">
          <w:marLeft w:val="0"/>
          <w:marRight w:val="0"/>
          <w:marTop w:val="0"/>
          <w:marBottom w:val="150"/>
          <w:divBdr>
            <w:top w:val="none" w:sz="0" w:space="0" w:color="auto"/>
            <w:left w:val="none" w:sz="0" w:space="0" w:color="auto"/>
            <w:bottom w:val="none" w:sz="0" w:space="0" w:color="auto"/>
            <w:right w:val="none" w:sz="0" w:space="0" w:color="auto"/>
          </w:divBdr>
          <w:divsChild>
            <w:div w:id="40402507">
              <w:marLeft w:val="0"/>
              <w:marRight w:val="0"/>
              <w:marTop w:val="0"/>
              <w:marBottom w:val="0"/>
              <w:divBdr>
                <w:top w:val="none" w:sz="0" w:space="0" w:color="auto"/>
                <w:left w:val="none" w:sz="0" w:space="0" w:color="auto"/>
                <w:bottom w:val="none" w:sz="0" w:space="0" w:color="auto"/>
                <w:right w:val="none" w:sz="0" w:space="0" w:color="auto"/>
              </w:divBdr>
            </w:div>
          </w:divsChild>
        </w:div>
        <w:div w:id="522090242">
          <w:marLeft w:val="0"/>
          <w:marRight w:val="0"/>
          <w:marTop w:val="150"/>
          <w:marBottom w:val="0"/>
          <w:divBdr>
            <w:top w:val="none" w:sz="0" w:space="0" w:color="auto"/>
            <w:left w:val="none" w:sz="0" w:space="0" w:color="auto"/>
            <w:bottom w:val="none" w:sz="0" w:space="0" w:color="auto"/>
            <w:right w:val="none" w:sz="0" w:space="0" w:color="auto"/>
          </w:divBdr>
        </w:div>
        <w:div w:id="889266339">
          <w:marLeft w:val="0"/>
          <w:marRight w:val="0"/>
          <w:marTop w:val="0"/>
          <w:marBottom w:val="150"/>
          <w:divBdr>
            <w:top w:val="none" w:sz="0" w:space="0" w:color="auto"/>
            <w:left w:val="none" w:sz="0" w:space="0" w:color="auto"/>
            <w:bottom w:val="none" w:sz="0" w:space="0" w:color="auto"/>
            <w:right w:val="none" w:sz="0" w:space="0" w:color="auto"/>
          </w:divBdr>
          <w:divsChild>
            <w:div w:id="1057706775">
              <w:marLeft w:val="0"/>
              <w:marRight w:val="0"/>
              <w:marTop w:val="0"/>
              <w:marBottom w:val="0"/>
              <w:divBdr>
                <w:top w:val="none" w:sz="0" w:space="0" w:color="auto"/>
                <w:left w:val="none" w:sz="0" w:space="0" w:color="auto"/>
                <w:bottom w:val="none" w:sz="0" w:space="0" w:color="auto"/>
                <w:right w:val="none" w:sz="0" w:space="0" w:color="auto"/>
              </w:divBdr>
            </w:div>
            <w:div w:id="763233855">
              <w:marLeft w:val="0"/>
              <w:marRight w:val="0"/>
              <w:marTop w:val="0"/>
              <w:marBottom w:val="0"/>
              <w:divBdr>
                <w:top w:val="none" w:sz="0" w:space="0" w:color="auto"/>
                <w:left w:val="none" w:sz="0" w:space="0" w:color="auto"/>
                <w:bottom w:val="none" w:sz="0" w:space="0" w:color="auto"/>
                <w:right w:val="none" w:sz="0" w:space="0" w:color="auto"/>
              </w:divBdr>
            </w:div>
            <w:div w:id="695933807">
              <w:marLeft w:val="0"/>
              <w:marRight w:val="0"/>
              <w:marTop w:val="0"/>
              <w:marBottom w:val="0"/>
              <w:divBdr>
                <w:top w:val="none" w:sz="0" w:space="0" w:color="auto"/>
                <w:left w:val="none" w:sz="0" w:space="0" w:color="auto"/>
                <w:bottom w:val="none" w:sz="0" w:space="0" w:color="auto"/>
                <w:right w:val="none" w:sz="0" w:space="0" w:color="auto"/>
              </w:divBdr>
            </w:div>
            <w:div w:id="268782795">
              <w:marLeft w:val="0"/>
              <w:marRight w:val="0"/>
              <w:marTop w:val="0"/>
              <w:marBottom w:val="0"/>
              <w:divBdr>
                <w:top w:val="none" w:sz="0" w:space="0" w:color="auto"/>
                <w:left w:val="none" w:sz="0" w:space="0" w:color="auto"/>
                <w:bottom w:val="none" w:sz="0" w:space="0" w:color="auto"/>
                <w:right w:val="none" w:sz="0" w:space="0" w:color="auto"/>
              </w:divBdr>
            </w:div>
            <w:div w:id="814100989">
              <w:marLeft w:val="0"/>
              <w:marRight w:val="0"/>
              <w:marTop w:val="0"/>
              <w:marBottom w:val="0"/>
              <w:divBdr>
                <w:top w:val="none" w:sz="0" w:space="0" w:color="auto"/>
                <w:left w:val="none" w:sz="0" w:space="0" w:color="auto"/>
                <w:bottom w:val="none" w:sz="0" w:space="0" w:color="auto"/>
                <w:right w:val="none" w:sz="0" w:space="0" w:color="auto"/>
              </w:divBdr>
            </w:div>
            <w:div w:id="1387215994">
              <w:marLeft w:val="0"/>
              <w:marRight w:val="0"/>
              <w:marTop w:val="0"/>
              <w:marBottom w:val="0"/>
              <w:divBdr>
                <w:top w:val="none" w:sz="0" w:space="0" w:color="auto"/>
                <w:left w:val="none" w:sz="0" w:space="0" w:color="auto"/>
                <w:bottom w:val="none" w:sz="0" w:space="0" w:color="auto"/>
                <w:right w:val="none" w:sz="0" w:space="0" w:color="auto"/>
              </w:divBdr>
            </w:div>
            <w:div w:id="849873755">
              <w:marLeft w:val="0"/>
              <w:marRight w:val="0"/>
              <w:marTop w:val="0"/>
              <w:marBottom w:val="0"/>
              <w:divBdr>
                <w:top w:val="none" w:sz="0" w:space="0" w:color="auto"/>
                <w:left w:val="none" w:sz="0" w:space="0" w:color="auto"/>
                <w:bottom w:val="none" w:sz="0" w:space="0" w:color="auto"/>
                <w:right w:val="none" w:sz="0" w:space="0" w:color="auto"/>
              </w:divBdr>
            </w:div>
          </w:divsChild>
        </w:div>
        <w:div w:id="698117712">
          <w:marLeft w:val="0"/>
          <w:marRight w:val="0"/>
          <w:marTop w:val="0"/>
          <w:marBottom w:val="150"/>
          <w:divBdr>
            <w:top w:val="none" w:sz="0" w:space="0" w:color="auto"/>
            <w:left w:val="none" w:sz="0" w:space="0" w:color="auto"/>
            <w:bottom w:val="none" w:sz="0" w:space="0" w:color="auto"/>
            <w:right w:val="none" w:sz="0" w:space="0" w:color="auto"/>
          </w:divBdr>
          <w:divsChild>
            <w:div w:id="236939777">
              <w:marLeft w:val="0"/>
              <w:marRight w:val="0"/>
              <w:marTop w:val="0"/>
              <w:marBottom w:val="0"/>
              <w:divBdr>
                <w:top w:val="none" w:sz="0" w:space="0" w:color="auto"/>
                <w:left w:val="none" w:sz="0" w:space="0" w:color="auto"/>
                <w:bottom w:val="none" w:sz="0" w:space="0" w:color="auto"/>
                <w:right w:val="none" w:sz="0" w:space="0" w:color="auto"/>
              </w:divBdr>
            </w:div>
            <w:div w:id="1252351765">
              <w:marLeft w:val="0"/>
              <w:marRight w:val="0"/>
              <w:marTop w:val="0"/>
              <w:marBottom w:val="0"/>
              <w:divBdr>
                <w:top w:val="none" w:sz="0" w:space="0" w:color="auto"/>
                <w:left w:val="none" w:sz="0" w:space="0" w:color="auto"/>
                <w:bottom w:val="none" w:sz="0" w:space="0" w:color="auto"/>
                <w:right w:val="none" w:sz="0" w:space="0" w:color="auto"/>
              </w:divBdr>
            </w:div>
            <w:div w:id="1210647945">
              <w:marLeft w:val="0"/>
              <w:marRight w:val="0"/>
              <w:marTop w:val="0"/>
              <w:marBottom w:val="0"/>
              <w:divBdr>
                <w:top w:val="none" w:sz="0" w:space="0" w:color="auto"/>
                <w:left w:val="none" w:sz="0" w:space="0" w:color="auto"/>
                <w:bottom w:val="none" w:sz="0" w:space="0" w:color="auto"/>
                <w:right w:val="none" w:sz="0" w:space="0" w:color="auto"/>
              </w:divBdr>
            </w:div>
            <w:div w:id="1582715130">
              <w:marLeft w:val="0"/>
              <w:marRight w:val="0"/>
              <w:marTop w:val="0"/>
              <w:marBottom w:val="0"/>
              <w:divBdr>
                <w:top w:val="none" w:sz="0" w:space="0" w:color="auto"/>
                <w:left w:val="none" w:sz="0" w:space="0" w:color="auto"/>
                <w:bottom w:val="none" w:sz="0" w:space="0" w:color="auto"/>
                <w:right w:val="none" w:sz="0" w:space="0" w:color="auto"/>
              </w:divBdr>
            </w:div>
          </w:divsChild>
        </w:div>
        <w:div w:id="352389958">
          <w:marLeft w:val="0"/>
          <w:marRight w:val="0"/>
          <w:marTop w:val="150"/>
          <w:marBottom w:val="0"/>
          <w:divBdr>
            <w:top w:val="none" w:sz="0" w:space="0" w:color="auto"/>
            <w:left w:val="none" w:sz="0" w:space="0" w:color="auto"/>
            <w:bottom w:val="none" w:sz="0" w:space="0" w:color="auto"/>
            <w:right w:val="none" w:sz="0" w:space="0" w:color="auto"/>
          </w:divBdr>
        </w:div>
        <w:div w:id="66349228">
          <w:marLeft w:val="0"/>
          <w:marRight w:val="0"/>
          <w:marTop w:val="0"/>
          <w:marBottom w:val="150"/>
          <w:divBdr>
            <w:top w:val="none" w:sz="0" w:space="0" w:color="auto"/>
            <w:left w:val="none" w:sz="0" w:space="0" w:color="auto"/>
            <w:bottom w:val="none" w:sz="0" w:space="0" w:color="auto"/>
            <w:right w:val="none" w:sz="0" w:space="0" w:color="auto"/>
          </w:divBdr>
          <w:divsChild>
            <w:div w:id="2055150534">
              <w:marLeft w:val="0"/>
              <w:marRight w:val="0"/>
              <w:marTop w:val="0"/>
              <w:marBottom w:val="0"/>
              <w:divBdr>
                <w:top w:val="none" w:sz="0" w:space="0" w:color="auto"/>
                <w:left w:val="none" w:sz="0" w:space="0" w:color="auto"/>
                <w:bottom w:val="none" w:sz="0" w:space="0" w:color="auto"/>
                <w:right w:val="none" w:sz="0" w:space="0" w:color="auto"/>
              </w:divBdr>
            </w:div>
            <w:div w:id="2121794690">
              <w:marLeft w:val="0"/>
              <w:marRight w:val="0"/>
              <w:marTop w:val="0"/>
              <w:marBottom w:val="0"/>
              <w:divBdr>
                <w:top w:val="none" w:sz="0" w:space="0" w:color="auto"/>
                <w:left w:val="none" w:sz="0" w:space="0" w:color="auto"/>
                <w:bottom w:val="none" w:sz="0" w:space="0" w:color="auto"/>
                <w:right w:val="none" w:sz="0" w:space="0" w:color="auto"/>
              </w:divBdr>
            </w:div>
          </w:divsChild>
        </w:div>
        <w:div w:id="883756497">
          <w:marLeft w:val="0"/>
          <w:marRight w:val="0"/>
          <w:marTop w:val="150"/>
          <w:marBottom w:val="0"/>
          <w:divBdr>
            <w:top w:val="none" w:sz="0" w:space="0" w:color="auto"/>
            <w:left w:val="none" w:sz="0" w:space="0" w:color="auto"/>
            <w:bottom w:val="none" w:sz="0" w:space="0" w:color="auto"/>
            <w:right w:val="none" w:sz="0" w:space="0" w:color="auto"/>
          </w:divBdr>
        </w:div>
        <w:div w:id="260456153">
          <w:marLeft w:val="0"/>
          <w:marRight w:val="0"/>
          <w:marTop w:val="0"/>
          <w:marBottom w:val="150"/>
          <w:divBdr>
            <w:top w:val="none" w:sz="0" w:space="0" w:color="auto"/>
            <w:left w:val="none" w:sz="0" w:space="0" w:color="auto"/>
            <w:bottom w:val="none" w:sz="0" w:space="0" w:color="auto"/>
            <w:right w:val="none" w:sz="0" w:space="0" w:color="auto"/>
          </w:divBdr>
          <w:divsChild>
            <w:div w:id="185559075">
              <w:marLeft w:val="0"/>
              <w:marRight w:val="0"/>
              <w:marTop w:val="0"/>
              <w:marBottom w:val="0"/>
              <w:divBdr>
                <w:top w:val="none" w:sz="0" w:space="0" w:color="auto"/>
                <w:left w:val="none" w:sz="0" w:space="0" w:color="auto"/>
                <w:bottom w:val="none" w:sz="0" w:space="0" w:color="auto"/>
                <w:right w:val="none" w:sz="0" w:space="0" w:color="auto"/>
              </w:divBdr>
            </w:div>
            <w:div w:id="751855240">
              <w:marLeft w:val="0"/>
              <w:marRight w:val="0"/>
              <w:marTop w:val="0"/>
              <w:marBottom w:val="0"/>
              <w:divBdr>
                <w:top w:val="none" w:sz="0" w:space="0" w:color="auto"/>
                <w:left w:val="none" w:sz="0" w:space="0" w:color="auto"/>
                <w:bottom w:val="none" w:sz="0" w:space="0" w:color="auto"/>
                <w:right w:val="none" w:sz="0" w:space="0" w:color="auto"/>
              </w:divBdr>
            </w:div>
          </w:divsChild>
        </w:div>
        <w:div w:id="1707174608">
          <w:marLeft w:val="0"/>
          <w:marRight w:val="0"/>
          <w:marTop w:val="0"/>
          <w:marBottom w:val="150"/>
          <w:divBdr>
            <w:top w:val="none" w:sz="0" w:space="0" w:color="auto"/>
            <w:left w:val="none" w:sz="0" w:space="0" w:color="auto"/>
            <w:bottom w:val="none" w:sz="0" w:space="0" w:color="auto"/>
            <w:right w:val="none" w:sz="0" w:space="0" w:color="auto"/>
          </w:divBdr>
          <w:divsChild>
            <w:div w:id="463043959">
              <w:marLeft w:val="0"/>
              <w:marRight w:val="0"/>
              <w:marTop w:val="0"/>
              <w:marBottom w:val="0"/>
              <w:divBdr>
                <w:top w:val="none" w:sz="0" w:space="0" w:color="auto"/>
                <w:left w:val="none" w:sz="0" w:space="0" w:color="auto"/>
                <w:bottom w:val="none" w:sz="0" w:space="0" w:color="auto"/>
                <w:right w:val="none" w:sz="0" w:space="0" w:color="auto"/>
              </w:divBdr>
            </w:div>
            <w:div w:id="1630669480">
              <w:marLeft w:val="0"/>
              <w:marRight w:val="0"/>
              <w:marTop w:val="0"/>
              <w:marBottom w:val="0"/>
              <w:divBdr>
                <w:top w:val="none" w:sz="0" w:space="0" w:color="auto"/>
                <w:left w:val="none" w:sz="0" w:space="0" w:color="auto"/>
                <w:bottom w:val="none" w:sz="0" w:space="0" w:color="auto"/>
                <w:right w:val="none" w:sz="0" w:space="0" w:color="auto"/>
              </w:divBdr>
            </w:div>
          </w:divsChild>
        </w:div>
        <w:div w:id="1296251926">
          <w:marLeft w:val="0"/>
          <w:marRight w:val="0"/>
          <w:marTop w:val="0"/>
          <w:marBottom w:val="150"/>
          <w:divBdr>
            <w:top w:val="none" w:sz="0" w:space="0" w:color="auto"/>
            <w:left w:val="none" w:sz="0" w:space="0" w:color="auto"/>
            <w:bottom w:val="none" w:sz="0" w:space="0" w:color="auto"/>
            <w:right w:val="none" w:sz="0" w:space="0" w:color="auto"/>
          </w:divBdr>
          <w:divsChild>
            <w:div w:id="1451127735">
              <w:marLeft w:val="0"/>
              <w:marRight w:val="0"/>
              <w:marTop w:val="0"/>
              <w:marBottom w:val="0"/>
              <w:divBdr>
                <w:top w:val="none" w:sz="0" w:space="0" w:color="auto"/>
                <w:left w:val="none" w:sz="0" w:space="0" w:color="auto"/>
                <w:bottom w:val="none" w:sz="0" w:space="0" w:color="auto"/>
                <w:right w:val="none" w:sz="0" w:space="0" w:color="auto"/>
              </w:divBdr>
            </w:div>
          </w:divsChild>
        </w:div>
        <w:div w:id="1082142609">
          <w:marLeft w:val="0"/>
          <w:marRight w:val="0"/>
          <w:marTop w:val="150"/>
          <w:marBottom w:val="0"/>
          <w:divBdr>
            <w:top w:val="none" w:sz="0" w:space="0" w:color="auto"/>
            <w:left w:val="none" w:sz="0" w:space="0" w:color="auto"/>
            <w:bottom w:val="none" w:sz="0" w:space="0" w:color="auto"/>
            <w:right w:val="none" w:sz="0" w:space="0" w:color="auto"/>
          </w:divBdr>
        </w:div>
        <w:div w:id="1861310794">
          <w:marLeft w:val="0"/>
          <w:marRight w:val="0"/>
          <w:marTop w:val="0"/>
          <w:marBottom w:val="150"/>
          <w:divBdr>
            <w:top w:val="none" w:sz="0" w:space="0" w:color="auto"/>
            <w:left w:val="none" w:sz="0" w:space="0" w:color="auto"/>
            <w:bottom w:val="none" w:sz="0" w:space="0" w:color="auto"/>
            <w:right w:val="none" w:sz="0" w:space="0" w:color="auto"/>
          </w:divBdr>
          <w:divsChild>
            <w:div w:id="1418283203">
              <w:marLeft w:val="0"/>
              <w:marRight w:val="0"/>
              <w:marTop w:val="0"/>
              <w:marBottom w:val="0"/>
              <w:divBdr>
                <w:top w:val="none" w:sz="0" w:space="0" w:color="auto"/>
                <w:left w:val="none" w:sz="0" w:space="0" w:color="auto"/>
                <w:bottom w:val="none" w:sz="0" w:space="0" w:color="auto"/>
                <w:right w:val="none" w:sz="0" w:space="0" w:color="auto"/>
              </w:divBdr>
            </w:div>
            <w:div w:id="15085057">
              <w:marLeft w:val="0"/>
              <w:marRight w:val="0"/>
              <w:marTop w:val="0"/>
              <w:marBottom w:val="0"/>
              <w:divBdr>
                <w:top w:val="none" w:sz="0" w:space="0" w:color="auto"/>
                <w:left w:val="none" w:sz="0" w:space="0" w:color="auto"/>
                <w:bottom w:val="none" w:sz="0" w:space="0" w:color="auto"/>
                <w:right w:val="none" w:sz="0" w:space="0" w:color="auto"/>
              </w:divBdr>
            </w:div>
          </w:divsChild>
        </w:div>
        <w:div w:id="1891264015">
          <w:marLeft w:val="0"/>
          <w:marRight w:val="0"/>
          <w:marTop w:val="0"/>
          <w:marBottom w:val="150"/>
          <w:divBdr>
            <w:top w:val="none" w:sz="0" w:space="0" w:color="auto"/>
            <w:left w:val="none" w:sz="0" w:space="0" w:color="auto"/>
            <w:bottom w:val="none" w:sz="0" w:space="0" w:color="auto"/>
            <w:right w:val="none" w:sz="0" w:space="0" w:color="auto"/>
          </w:divBdr>
          <w:divsChild>
            <w:div w:id="306862143">
              <w:marLeft w:val="0"/>
              <w:marRight w:val="0"/>
              <w:marTop w:val="0"/>
              <w:marBottom w:val="0"/>
              <w:divBdr>
                <w:top w:val="none" w:sz="0" w:space="0" w:color="auto"/>
                <w:left w:val="none" w:sz="0" w:space="0" w:color="auto"/>
                <w:bottom w:val="none" w:sz="0" w:space="0" w:color="auto"/>
                <w:right w:val="none" w:sz="0" w:space="0" w:color="auto"/>
              </w:divBdr>
            </w:div>
            <w:div w:id="2130274564">
              <w:marLeft w:val="0"/>
              <w:marRight w:val="0"/>
              <w:marTop w:val="0"/>
              <w:marBottom w:val="0"/>
              <w:divBdr>
                <w:top w:val="none" w:sz="0" w:space="0" w:color="auto"/>
                <w:left w:val="none" w:sz="0" w:space="0" w:color="auto"/>
                <w:bottom w:val="none" w:sz="0" w:space="0" w:color="auto"/>
                <w:right w:val="none" w:sz="0" w:space="0" w:color="auto"/>
              </w:divBdr>
            </w:div>
          </w:divsChild>
        </w:div>
        <w:div w:id="2119909491">
          <w:marLeft w:val="0"/>
          <w:marRight w:val="0"/>
          <w:marTop w:val="0"/>
          <w:marBottom w:val="150"/>
          <w:divBdr>
            <w:top w:val="none" w:sz="0" w:space="0" w:color="auto"/>
            <w:left w:val="none" w:sz="0" w:space="0" w:color="auto"/>
            <w:bottom w:val="none" w:sz="0" w:space="0" w:color="auto"/>
            <w:right w:val="none" w:sz="0" w:space="0" w:color="auto"/>
          </w:divBdr>
          <w:divsChild>
            <w:div w:id="2008360969">
              <w:marLeft w:val="0"/>
              <w:marRight w:val="0"/>
              <w:marTop w:val="0"/>
              <w:marBottom w:val="0"/>
              <w:divBdr>
                <w:top w:val="none" w:sz="0" w:space="0" w:color="auto"/>
                <w:left w:val="none" w:sz="0" w:space="0" w:color="auto"/>
                <w:bottom w:val="none" w:sz="0" w:space="0" w:color="auto"/>
                <w:right w:val="none" w:sz="0" w:space="0" w:color="auto"/>
              </w:divBdr>
            </w:div>
          </w:divsChild>
        </w:div>
        <w:div w:id="482433631">
          <w:marLeft w:val="0"/>
          <w:marRight w:val="0"/>
          <w:marTop w:val="150"/>
          <w:marBottom w:val="0"/>
          <w:divBdr>
            <w:top w:val="none" w:sz="0" w:space="0" w:color="auto"/>
            <w:left w:val="none" w:sz="0" w:space="0" w:color="auto"/>
            <w:bottom w:val="none" w:sz="0" w:space="0" w:color="auto"/>
            <w:right w:val="none" w:sz="0" w:space="0" w:color="auto"/>
          </w:divBdr>
        </w:div>
        <w:div w:id="570892223">
          <w:marLeft w:val="0"/>
          <w:marRight w:val="0"/>
          <w:marTop w:val="0"/>
          <w:marBottom w:val="150"/>
          <w:divBdr>
            <w:top w:val="none" w:sz="0" w:space="0" w:color="auto"/>
            <w:left w:val="none" w:sz="0" w:space="0" w:color="auto"/>
            <w:bottom w:val="none" w:sz="0" w:space="0" w:color="auto"/>
            <w:right w:val="none" w:sz="0" w:space="0" w:color="auto"/>
          </w:divBdr>
          <w:divsChild>
            <w:div w:id="491215974">
              <w:marLeft w:val="0"/>
              <w:marRight w:val="0"/>
              <w:marTop w:val="0"/>
              <w:marBottom w:val="0"/>
              <w:divBdr>
                <w:top w:val="none" w:sz="0" w:space="0" w:color="auto"/>
                <w:left w:val="none" w:sz="0" w:space="0" w:color="auto"/>
                <w:bottom w:val="none" w:sz="0" w:space="0" w:color="auto"/>
                <w:right w:val="none" w:sz="0" w:space="0" w:color="auto"/>
              </w:divBdr>
            </w:div>
            <w:div w:id="1562520316">
              <w:marLeft w:val="0"/>
              <w:marRight w:val="0"/>
              <w:marTop w:val="0"/>
              <w:marBottom w:val="0"/>
              <w:divBdr>
                <w:top w:val="none" w:sz="0" w:space="0" w:color="auto"/>
                <w:left w:val="none" w:sz="0" w:space="0" w:color="auto"/>
                <w:bottom w:val="none" w:sz="0" w:space="0" w:color="auto"/>
                <w:right w:val="none" w:sz="0" w:space="0" w:color="auto"/>
              </w:divBdr>
            </w:div>
            <w:div w:id="432822079">
              <w:marLeft w:val="0"/>
              <w:marRight w:val="0"/>
              <w:marTop w:val="0"/>
              <w:marBottom w:val="0"/>
              <w:divBdr>
                <w:top w:val="none" w:sz="0" w:space="0" w:color="auto"/>
                <w:left w:val="none" w:sz="0" w:space="0" w:color="auto"/>
                <w:bottom w:val="none" w:sz="0" w:space="0" w:color="auto"/>
                <w:right w:val="none" w:sz="0" w:space="0" w:color="auto"/>
              </w:divBdr>
            </w:div>
          </w:divsChild>
        </w:div>
        <w:div w:id="1609041224">
          <w:marLeft w:val="0"/>
          <w:marRight w:val="0"/>
          <w:marTop w:val="0"/>
          <w:marBottom w:val="150"/>
          <w:divBdr>
            <w:top w:val="none" w:sz="0" w:space="0" w:color="auto"/>
            <w:left w:val="none" w:sz="0" w:space="0" w:color="auto"/>
            <w:bottom w:val="none" w:sz="0" w:space="0" w:color="auto"/>
            <w:right w:val="none" w:sz="0" w:space="0" w:color="auto"/>
          </w:divBdr>
          <w:divsChild>
            <w:div w:id="1996568733">
              <w:marLeft w:val="0"/>
              <w:marRight w:val="0"/>
              <w:marTop w:val="0"/>
              <w:marBottom w:val="0"/>
              <w:divBdr>
                <w:top w:val="none" w:sz="0" w:space="0" w:color="auto"/>
                <w:left w:val="none" w:sz="0" w:space="0" w:color="auto"/>
                <w:bottom w:val="none" w:sz="0" w:space="0" w:color="auto"/>
                <w:right w:val="none" w:sz="0" w:space="0" w:color="auto"/>
              </w:divBdr>
            </w:div>
            <w:div w:id="138042350">
              <w:marLeft w:val="0"/>
              <w:marRight w:val="0"/>
              <w:marTop w:val="0"/>
              <w:marBottom w:val="0"/>
              <w:divBdr>
                <w:top w:val="none" w:sz="0" w:space="0" w:color="auto"/>
                <w:left w:val="none" w:sz="0" w:space="0" w:color="auto"/>
                <w:bottom w:val="none" w:sz="0" w:space="0" w:color="auto"/>
                <w:right w:val="none" w:sz="0" w:space="0" w:color="auto"/>
              </w:divBdr>
            </w:div>
            <w:div w:id="1558659439">
              <w:marLeft w:val="0"/>
              <w:marRight w:val="0"/>
              <w:marTop w:val="0"/>
              <w:marBottom w:val="0"/>
              <w:divBdr>
                <w:top w:val="none" w:sz="0" w:space="0" w:color="auto"/>
                <w:left w:val="none" w:sz="0" w:space="0" w:color="auto"/>
                <w:bottom w:val="none" w:sz="0" w:space="0" w:color="auto"/>
                <w:right w:val="none" w:sz="0" w:space="0" w:color="auto"/>
              </w:divBdr>
            </w:div>
          </w:divsChild>
        </w:div>
        <w:div w:id="929462813">
          <w:marLeft w:val="0"/>
          <w:marRight w:val="0"/>
          <w:marTop w:val="150"/>
          <w:marBottom w:val="0"/>
          <w:divBdr>
            <w:top w:val="none" w:sz="0" w:space="0" w:color="auto"/>
            <w:left w:val="none" w:sz="0" w:space="0" w:color="auto"/>
            <w:bottom w:val="none" w:sz="0" w:space="0" w:color="auto"/>
            <w:right w:val="none" w:sz="0" w:space="0" w:color="auto"/>
          </w:divBdr>
        </w:div>
        <w:div w:id="1141311156">
          <w:marLeft w:val="0"/>
          <w:marRight w:val="0"/>
          <w:marTop w:val="0"/>
          <w:marBottom w:val="150"/>
          <w:divBdr>
            <w:top w:val="none" w:sz="0" w:space="0" w:color="auto"/>
            <w:left w:val="none" w:sz="0" w:space="0" w:color="auto"/>
            <w:bottom w:val="none" w:sz="0" w:space="0" w:color="auto"/>
            <w:right w:val="none" w:sz="0" w:space="0" w:color="auto"/>
          </w:divBdr>
          <w:divsChild>
            <w:div w:id="1630238793">
              <w:marLeft w:val="0"/>
              <w:marRight w:val="0"/>
              <w:marTop w:val="0"/>
              <w:marBottom w:val="0"/>
              <w:divBdr>
                <w:top w:val="none" w:sz="0" w:space="0" w:color="auto"/>
                <w:left w:val="none" w:sz="0" w:space="0" w:color="auto"/>
                <w:bottom w:val="none" w:sz="0" w:space="0" w:color="auto"/>
                <w:right w:val="none" w:sz="0" w:space="0" w:color="auto"/>
              </w:divBdr>
            </w:div>
            <w:div w:id="1087771373">
              <w:marLeft w:val="0"/>
              <w:marRight w:val="0"/>
              <w:marTop w:val="0"/>
              <w:marBottom w:val="0"/>
              <w:divBdr>
                <w:top w:val="none" w:sz="0" w:space="0" w:color="auto"/>
                <w:left w:val="none" w:sz="0" w:space="0" w:color="auto"/>
                <w:bottom w:val="none" w:sz="0" w:space="0" w:color="auto"/>
                <w:right w:val="none" w:sz="0" w:space="0" w:color="auto"/>
              </w:divBdr>
            </w:div>
            <w:div w:id="282276258">
              <w:marLeft w:val="0"/>
              <w:marRight w:val="0"/>
              <w:marTop w:val="0"/>
              <w:marBottom w:val="0"/>
              <w:divBdr>
                <w:top w:val="none" w:sz="0" w:space="0" w:color="auto"/>
                <w:left w:val="none" w:sz="0" w:space="0" w:color="auto"/>
                <w:bottom w:val="none" w:sz="0" w:space="0" w:color="auto"/>
                <w:right w:val="none" w:sz="0" w:space="0" w:color="auto"/>
              </w:divBdr>
            </w:div>
            <w:div w:id="602962047">
              <w:marLeft w:val="0"/>
              <w:marRight w:val="0"/>
              <w:marTop w:val="0"/>
              <w:marBottom w:val="0"/>
              <w:divBdr>
                <w:top w:val="none" w:sz="0" w:space="0" w:color="auto"/>
                <w:left w:val="none" w:sz="0" w:space="0" w:color="auto"/>
                <w:bottom w:val="none" w:sz="0" w:space="0" w:color="auto"/>
                <w:right w:val="none" w:sz="0" w:space="0" w:color="auto"/>
              </w:divBdr>
            </w:div>
          </w:divsChild>
        </w:div>
        <w:div w:id="643047863">
          <w:marLeft w:val="0"/>
          <w:marRight w:val="0"/>
          <w:marTop w:val="0"/>
          <w:marBottom w:val="150"/>
          <w:divBdr>
            <w:top w:val="none" w:sz="0" w:space="0" w:color="auto"/>
            <w:left w:val="none" w:sz="0" w:space="0" w:color="auto"/>
            <w:bottom w:val="none" w:sz="0" w:space="0" w:color="auto"/>
            <w:right w:val="none" w:sz="0" w:space="0" w:color="auto"/>
          </w:divBdr>
          <w:divsChild>
            <w:div w:id="710231202">
              <w:marLeft w:val="0"/>
              <w:marRight w:val="0"/>
              <w:marTop w:val="0"/>
              <w:marBottom w:val="0"/>
              <w:divBdr>
                <w:top w:val="none" w:sz="0" w:space="0" w:color="auto"/>
                <w:left w:val="none" w:sz="0" w:space="0" w:color="auto"/>
                <w:bottom w:val="none" w:sz="0" w:space="0" w:color="auto"/>
                <w:right w:val="none" w:sz="0" w:space="0" w:color="auto"/>
              </w:divBdr>
            </w:div>
            <w:div w:id="148449595">
              <w:marLeft w:val="0"/>
              <w:marRight w:val="0"/>
              <w:marTop w:val="0"/>
              <w:marBottom w:val="0"/>
              <w:divBdr>
                <w:top w:val="none" w:sz="0" w:space="0" w:color="auto"/>
                <w:left w:val="none" w:sz="0" w:space="0" w:color="auto"/>
                <w:bottom w:val="none" w:sz="0" w:space="0" w:color="auto"/>
                <w:right w:val="none" w:sz="0" w:space="0" w:color="auto"/>
              </w:divBdr>
            </w:div>
            <w:div w:id="1637490491">
              <w:marLeft w:val="0"/>
              <w:marRight w:val="0"/>
              <w:marTop w:val="0"/>
              <w:marBottom w:val="0"/>
              <w:divBdr>
                <w:top w:val="none" w:sz="0" w:space="0" w:color="auto"/>
                <w:left w:val="none" w:sz="0" w:space="0" w:color="auto"/>
                <w:bottom w:val="none" w:sz="0" w:space="0" w:color="auto"/>
                <w:right w:val="none" w:sz="0" w:space="0" w:color="auto"/>
              </w:divBdr>
            </w:div>
          </w:divsChild>
        </w:div>
        <w:div w:id="1781534122">
          <w:marLeft w:val="0"/>
          <w:marRight w:val="0"/>
          <w:marTop w:val="150"/>
          <w:marBottom w:val="0"/>
          <w:divBdr>
            <w:top w:val="none" w:sz="0" w:space="0" w:color="auto"/>
            <w:left w:val="none" w:sz="0" w:space="0" w:color="auto"/>
            <w:bottom w:val="none" w:sz="0" w:space="0" w:color="auto"/>
            <w:right w:val="none" w:sz="0" w:space="0" w:color="auto"/>
          </w:divBdr>
        </w:div>
        <w:div w:id="1542592901">
          <w:marLeft w:val="0"/>
          <w:marRight w:val="0"/>
          <w:marTop w:val="0"/>
          <w:marBottom w:val="150"/>
          <w:divBdr>
            <w:top w:val="none" w:sz="0" w:space="0" w:color="auto"/>
            <w:left w:val="none" w:sz="0" w:space="0" w:color="auto"/>
            <w:bottom w:val="none" w:sz="0" w:space="0" w:color="auto"/>
            <w:right w:val="none" w:sz="0" w:space="0" w:color="auto"/>
          </w:divBdr>
          <w:divsChild>
            <w:div w:id="1310479904">
              <w:marLeft w:val="0"/>
              <w:marRight w:val="0"/>
              <w:marTop w:val="0"/>
              <w:marBottom w:val="0"/>
              <w:divBdr>
                <w:top w:val="none" w:sz="0" w:space="0" w:color="auto"/>
                <w:left w:val="none" w:sz="0" w:space="0" w:color="auto"/>
                <w:bottom w:val="none" w:sz="0" w:space="0" w:color="auto"/>
                <w:right w:val="none" w:sz="0" w:space="0" w:color="auto"/>
              </w:divBdr>
            </w:div>
            <w:div w:id="805852968">
              <w:marLeft w:val="0"/>
              <w:marRight w:val="0"/>
              <w:marTop w:val="0"/>
              <w:marBottom w:val="0"/>
              <w:divBdr>
                <w:top w:val="none" w:sz="0" w:space="0" w:color="auto"/>
                <w:left w:val="none" w:sz="0" w:space="0" w:color="auto"/>
                <w:bottom w:val="none" w:sz="0" w:space="0" w:color="auto"/>
                <w:right w:val="none" w:sz="0" w:space="0" w:color="auto"/>
              </w:divBdr>
            </w:div>
            <w:div w:id="1291279400">
              <w:marLeft w:val="0"/>
              <w:marRight w:val="0"/>
              <w:marTop w:val="0"/>
              <w:marBottom w:val="0"/>
              <w:divBdr>
                <w:top w:val="none" w:sz="0" w:space="0" w:color="auto"/>
                <w:left w:val="none" w:sz="0" w:space="0" w:color="auto"/>
                <w:bottom w:val="none" w:sz="0" w:space="0" w:color="auto"/>
                <w:right w:val="none" w:sz="0" w:space="0" w:color="auto"/>
              </w:divBdr>
            </w:div>
            <w:div w:id="2127503439">
              <w:marLeft w:val="0"/>
              <w:marRight w:val="0"/>
              <w:marTop w:val="0"/>
              <w:marBottom w:val="0"/>
              <w:divBdr>
                <w:top w:val="none" w:sz="0" w:space="0" w:color="auto"/>
                <w:left w:val="none" w:sz="0" w:space="0" w:color="auto"/>
                <w:bottom w:val="none" w:sz="0" w:space="0" w:color="auto"/>
                <w:right w:val="none" w:sz="0" w:space="0" w:color="auto"/>
              </w:divBdr>
            </w:div>
            <w:div w:id="298844839">
              <w:marLeft w:val="0"/>
              <w:marRight w:val="0"/>
              <w:marTop w:val="0"/>
              <w:marBottom w:val="0"/>
              <w:divBdr>
                <w:top w:val="none" w:sz="0" w:space="0" w:color="auto"/>
                <w:left w:val="none" w:sz="0" w:space="0" w:color="auto"/>
                <w:bottom w:val="none" w:sz="0" w:space="0" w:color="auto"/>
                <w:right w:val="none" w:sz="0" w:space="0" w:color="auto"/>
              </w:divBdr>
            </w:div>
            <w:div w:id="940525075">
              <w:marLeft w:val="0"/>
              <w:marRight w:val="0"/>
              <w:marTop w:val="0"/>
              <w:marBottom w:val="0"/>
              <w:divBdr>
                <w:top w:val="none" w:sz="0" w:space="0" w:color="auto"/>
                <w:left w:val="none" w:sz="0" w:space="0" w:color="auto"/>
                <w:bottom w:val="none" w:sz="0" w:space="0" w:color="auto"/>
                <w:right w:val="none" w:sz="0" w:space="0" w:color="auto"/>
              </w:divBdr>
            </w:div>
          </w:divsChild>
        </w:div>
        <w:div w:id="579677287">
          <w:marLeft w:val="0"/>
          <w:marRight w:val="0"/>
          <w:marTop w:val="150"/>
          <w:marBottom w:val="0"/>
          <w:divBdr>
            <w:top w:val="none" w:sz="0" w:space="0" w:color="auto"/>
            <w:left w:val="none" w:sz="0" w:space="0" w:color="auto"/>
            <w:bottom w:val="none" w:sz="0" w:space="0" w:color="auto"/>
            <w:right w:val="none" w:sz="0" w:space="0" w:color="auto"/>
          </w:divBdr>
        </w:div>
        <w:div w:id="868492792">
          <w:marLeft w:val="0"/>
          <w:marRight w:val="0"/>
          <w:marTop w:val="0"/>
          <w:marBottom w:val="150"/>
          <w:divBdr>
            <w:top w:val="none" w:sz="0" w:space="0" w:color="auto"/>
            <w:left w:val="none" w:sz="0" w:space="0" w:color="auto"/>
            <w:bottom w:val="none" w:sz="0" w:space="0" w:color="auto"/>
            <w:right w:val="none" w:sz="0" w:space="0" w:color="auto"/>
          </w:divBdr>
          <w:divsChild>
            <w:div w:id="2063745420">
              <w:marLeft w:val="0"/>
              <w:marRight w:val="0"/>
              <w:marTop w:val="0"/>
              <w:marBottom w:val="0"/>
              <w:divBdr>
                <w:top w:val="none" w:sz="0" w:space="0" w:color="auto"/>
                <w:left w:val="none" w:sz="0" w:space="0" w:color="auto"/>
                <w:bottom w:val="none" w:sz="0" w:space="0" w:color="auto"/>
                <w:right w:val="none" w:sz="0" w:space="0" w:color="auto"/>
              </w:divBdr>
            </w:div>
            <w:div w:id="940260826">
              <w:marLeft w:val="0"/>
              <w:marRight w:val="0"/>
              <w:marTop w:val="0"/>
              <w:marBottom w:val="0"/>
              <w:divBdr>
                <w:top w:val="none" w:sz="0" w:space="0" w:color="auto"/>
                <w:left w:val="none" w:sz="0" w:space="0" w:color="auto"/>
                <w:bottom w:val="none" w:sz="0" w:space="0" w:color="auto"/>
                <w:right w:val="none" w:sz="0" w:space="0" w:color="auto"/>
              </w:divBdr>
            </w:div>
            <w:div w:id="1865820323">
              <w:marLeft w:val="0"/>
              <w:marRight w:val="0"/>
              <w:marTop w:val="0"/>
              <w:marBottom w:val="0"/>
              <w:divBdr>
                <w:top w:val="none" w:sz="0" w:space="0" w:color="auto"/>
                <w:left w:val="none" w:sz="0" w:space="0" w:color="auto"/>
                <w:bottom w:val="none" w:sz="0" w:space="0" w:color="auto"/>
                <w:right w:val="none" w:sz="0" w:space="0" w:color="auto"/>
              </w:divBdr>
            </w:div>
            <w:div w:id="1985037458">
              <w:marLeft w:val="0"/>
              <w:marRight w:val="0"/>
              <w:marTop w:val="0"/>
              <w:marBottom w:val="0"/>
              <w:divBdr>
                <w:top w:val="none" w:sz="0" w:space="0" w:color="auto"/>
                <w:left w:val="none" w:sz="0" w:space="0" w:color="auto"/>
                <w:bottom w:val="none" w:sz="0" w:space="0" w:color="auto"/>
                <w:right w:val="none" w:sz="0" w:space="0" w:color="auto"/>
              </w:divBdr>
            </w:div>
          </w:divsChild>
        </w:div>
        <w:div w:id="779301229">
          <w:marLeft w:val="0"/>
          <w:marRight w:val="0"/>
          <w:marTop w:val="150"/>
          <w:marBottom w:val="0"/>
          <w:divBdr>
            <w:top w:val="none" w:sz="0" w:space="0" w:color="auto"/>
            <w:left w:val="none" w:sz="0" w:space="0" w:color="auto"/>
            <w:bottom w:val="none" w:sz="0" w:space="0" w:color="auto"/>
            <w:right w:val="none" w:sz="0" w:space="0" w:color="auto"/>
          </w:divBdr>
        </w:div>
        <w:div w:id="1988126387">
          <w:marLeft w:val="0"/>
          <w:marRight w:val="0"/>
          <w:marTop w:val="0"/>
          <w:marBottom w:val="150"/>
          <w:divBdr>
            <w:top w:val="none" w:sz="0" w:space="0" w:color="auto"/>
            <w:left w:val="none" w:sz="0" w:space="0" w:color="auto"/>
            <w:bottom w:val="none" w:sz="0" w:space="0" w:color="auto"/>
            <w:right w:val="none" w:sz="0" w:space="0" w:color="auto"/>
          </w:divBdr>
          <w:divsChild>
            <w:div w:id="987325019">
              <w:marLeft w:val="0"/>
              <w:marRight w:val="0"/>
              <w:marTop w:val="0"/>
              <w:marBottom w:val="0"/>
              <w:divBdr>
                <w:top w:val="none" w:sz="0" w:space="0" w:color="auto"/>
                <w:left w:val="none" w:sz="0" w:space="0" w:color="auto"/>
                <w:bottom w:val="none" w:sz="0" w:space="0" w:color="auto"/>
                <w:right w:val="none" w:sz="0" w:space="0" w:color="auto"/>
              </w:divBdr>
            </w:div>
            <w:div w:id="1781099063">
              <w:marLeft w:val="0"/>
              <w:marRight w:val="0"/>
              <w:marTop w:val="0"/>
              <w:marBottom w:val="0"/>
              <w:divBdr>
                <w:top w:val="none" w:sz="0" w:space="0" w:color="auto"/>
                <w:left w:val="none" w:sz="0" w:space="0" w:color="auto"/>
                <w:bottom w:val="none" w:sz="0" w:space="0" w:color="auto"/>
                <w:right w:val="none" w:sz="0" w:space="0" w:color="auto"/>
              </w:divBdr>
            </w:div>
            <w:div w:id="1673138363">
              <w:marLeft w:val="0"/>
              <w:marRight w:val="0"/>
              <w:marTop w:val="0"/>
              <w:marBottom w:val="0"/>
              <w:divBdr>
                <w:top w:val="none" w:sz="0" w:space="0" w:color="auto"/>
                <w:left w:val="none" w:sz="0" w:space="0" w:color="auto"/>
                <w:bottom w:val="none" w:sz="0" w:space="0" w:color="auto"/>
                <w:right w:val="none" w:sz="0" w:space="0" w:color="auto"/>
              </w:divBdr>
            </w:div>
            <w:div w:id="1347052485">
              <w:marLeft w:val="0"/>
              <w:marRight w:val="0"/>
              <w:marTop w:val="0"/>
              <w:marBottom w:val="0"/>
              <w:divBdr>
                <w:top w:val="none" w:sz="0" w:space="0" w:color="auto"/>
                <w:left w:val="none" w:sz="0" w:space="0" w:color="auto"/>
                <w:bottom w:val="none" w:sz="0" w:space="0" w:color="auto"/>
                <w:right w:val="none" w:sz="0" w:space="0" w:color="auto"/>
              </w:divBdr>
            </w:div>
            <w:div w:id="667366090">
              <w:marLeft w:val="0"/>
              <w:marRight w:val="0"/>
              <w:marTop w:val="0"/>
              <w:marBottom w:val="0"/>
              <w:divBdr>
                <w:top w:val="none" w:sz="0" w:space="0" w:color="auto"/>
                <w:left w:val="none" w:sz="0" w:space="0" w:color="auto"/>
                <w:bottom w:val="none" w:sz="0" w:space="0" w:color="auto"/>
                <w:right w:val="none" w:sz="0" w:space="0" w:color="auto"/>
              </w:divBdr>
            </w:div>
          </w:divsChild>
        </w:div>
        <w:div w:id="433478907">
          <w:marLeft w:val="0"/>
          <w:marRight w:val="0"/>
          <w:marTop w:val="150"/>
          <w:marBottom w:val="0"/>
          <w:divBdr>
            <w:top w:val="none" w:sz="0" w:space="0" w:color="auto"/>
            <w:left w:val="none" w:sz="0" w:space="0" w:color="auto"/>
            <w:bottom w:val="none" w:sz="0" w:space="0" w:color="auto"/>
            <w:right w:val="none" w:sz="0" w:space="0" w:color="auto"/>
          </w:divBdr>
        </w:div>
        <w:div w:id="1984773257">
          <w:marLeft w:val="0"/>
          <w:marRight w:val="0"/>
          <w:marTop w:val="0"/>
          <w:marBottom w:val="150"/>
          <w:divBdr>
            <w:top w:val="none" w:sz="0" w:space="0" w:color="auto"/>
            <w:left w:val="none" w:sz="0" w:space="0" w:color="auto"/>
            <w:bottom w:val="none" w:sz="0" w:space="0" w:color="auto"/>
            <w:right w:val="none" w:sz="0" w:space="0" w:color="auto"/>
          </w:divBdr>
          <w:divsChild>
            <w:div w:id="451751199">
              <w:marLeft w:val="0"/>
              <w:marRight w:val="0"/>
              <w:marTop w:val="0"/>
              <w:marBottom w:val="0"/>
              <w:divBdr>
                <w:top w:val="none" w:sz="0" w:space="0" w:color="auto"/>
                <w:left w:val="none" w:sz="0" w:space="0" w:color="auto"/>
                <w:bottom w:val="none" w:sz="0" w:space="0" w:color="auto"/>
                <w:right w:val="none" w:sz="0" w:space="0" w:color="auto"/>
              </w:divBdr>
            </w:div>
            <w:div w:id="521941445">
              <w:marLeft w:val="0"/>
              <w:marRight w:val="0"/>
              <w:marTop w:val="0"/>
              <w:marBottom w:val="0"/>
              <w:divBdr>
                <w:top w:val="none" w:sz="0" w:space="0" w:color="auto"/>
                <w:left w:val="none" w:sz="0" w:space="0" w:color="auto"/>
                <w:bottom w:val="none" w:sz="0" w:space="0" w:color="auto"/>
                <w:right w:val="none" w:sz="0" w:space="0" w:color="auto"/>
              </w:divBdr>
            </w:div>
          </w:divsChild>
        </w:div>
        <w:div w:id="2108764241">
          <w:marLeft w:val="0"/>
          <w:marRight w:val="0"/>
          <w:marTop w:val="150"/>
          <w:marBottom w:val="0"/>
          <w:divBdr>
            <w:top w:val="none" w:sz="0" w:space="0" w:color="auto"/>
            <w:left w:val="none" w:sz="0" w:space="0" w:color="auto"/>
            <w:bottom w:val="none" w:sz="0" w:space="0" w:color="auto"/>
            <w:right w:val="none" w:sz="0" w:space="0" w:color="auto"/>
          </w:divBdr>
        </w:div>
        <w:div w:id="1164391465">
          <w:marLeft w:val="0"/>
          <w:marRight w:val="0"/>
          <w:marTop w:val="0"/>
          <w:marBottom w:val="150"/>
          <w:divBdr>
            <w:top w:val="none" w:sz="0" w:space="0" w:color="auto"/>
            <w:left w:val="none" w:sz="0" w:space="0" w:color="auto"/>
            <w:bottom w:val="none" w:sz="0" w:space="0" w:color="auto"/>
            <w:right w:val="none" w:sz="0" w:space="0" w:color="auto"/>
          </w:divBdr>
          <w:divsChild>
            <w:div w:id="805858497">
              <w:marLeft w:val="0"/>
              <w:marRight w:val="0"/>
              <w:marTop w:val="0"/>
              <w:marBottom w:val="0"/>
              <w:divBdr>
                <w:top w:val="none" w:sz="0" w:space="0" w:color="auto"/>
                <w:left w:val="none" w:sz="0" w:space="0" w:color="auto"/>
                <w:bottom w:val="none" w:sz="0" w:space="0" w:color="auto"/>
                <w:right w:val="none" w:sz="0" w:space="0" w:color="auto"/>
              </w:divBdr>
            </w:div>
            <w:div w:id="1166244861">
              <w:marLeft w:val="0"/>
              <w:marRight w:val="0"/>
              <w:marTop w:val="0"/>
              <w:marBottom w:val="0"/>
              <w:divBdr>
                <w:top w:val="none" w:sz="0" w:space="0" w:color="auto"/>
                <w:left w:val="none" w:sz="0" w:space="0" w:color="auto"/>
                <w:bottom w:val="none" w:sz="0" w:space="0" w:color="auto"/>
                <w:right w:val="none" w:sz="0" w:space="0" w:color="auto"/>
              </w:divBdr>
            </w:div>
          </w:divsChild>
        </w:div>
        <w:div w:id="801189848">
          <w:marLeft w:val="0"/>
          <w:marRight w:val="0"/>
          <w:marTop w:val="150"/>
          <w:marBottom w:val="0"/>
          <w:divBdr>
            <w:top w:val="none" w:sz="0" w:space="0" w:color="auto"/>
            <w:left w:val="none" w:sz="0" w:space="0" w:color="auto"/>
            <w:bottom w:val="none" w:sz="0" w:space="0" w:color="auto"/>
            <w:right w:val="none" w:sz="0" w:space="0" w:color="auto"/>
          </w:divBdr>
        </w:div>
        <w:div w:id="645550638">
          <w:marLeft w:val="0"/>
          <w:marRight w:val="0"/>
          <w:marTop w:val="0"/>
          <w:marBottom w:val="150"/>
          <w:divBdr>
            <w:top w:val="none" w:sz="0" w:space="0" w:color="auto"/>
            <w:left w:val="none" w:sz="0" w:space="0" w:color="auto"/>
            <w:bottom w:val="none" w:sz="0" w:space="0" w:color="auto"/>
            <w:right w:val="none" w:sz="0" w:space="0" w:color="auto"/>
          </w:divBdr>
          <w:divsChild>
            <w:div w:id="260646708">
              <w:marLeft w:val="0"/>
              <w:marRight w:val="0"/>
              <w:marTop w:val="0"/>
              <w:marBottom w:val="0"/>
              <w:divBdr>
                <w:top w:val="none" w:sz="0" w:space="0" w:color="auto"/>
                <w:left w:val="none" w:sz="0" w:space="0" w:color="auto"/>
                <w:bottom w:val="none" w:sz="0" w:space="0" w:color="auto"/>
                <w:right w:val="none" w:sz="0" w:space="0" w:color="auto"/>
              </w:divBdr>
            </w:div>
            <w:div w:id="437022083">
              <w:marLeft w:val="0"/>
              <w:marRight w:val="0"/>
              <w:marTop w:val="0"/>
              <w:marBottom w:val="0"/>
              <w:divBdr>
                <w:top w:val="none" w:sz="0" w:space="0" w:color="auto"/>
                <w:left w:val="none" w:sz="0" w:space="0" w:color="auto"/>
                <w:bottom w:val="none" w:sz="0" w:space="0" w:color="auto"/>
                <w:right w:val="none" w:sz="0" w:space="0" w:color="auto"/>
              </w:divBdr>
            </w:div>
            <w:div w:id="1461459723">
              <w:marLeft w:val="0"/>
              <w:marRight w:val="0"/>
              <w:marTop w:val="0"/>
              <w:marBottom w:val="0"/>
              <w:divBdr>
                <w:top w:val="none" w:sz="0" w:space="0" w:color="auto"/>
                <w:left w:val="none" w:sz="0" w:space="0" w:color="auto"/>
                <w:bottom w:val="none" w:sz="0" w:space="0" w:color="auto"/>
                <w:right w:val="none" w:sz="0" w:space="0" w:color="auto"/>
              </w:divBdr>
            </w:div>
            <w:div w:id="93671151">
              <w:marLeft w:val="0"/>
              <w:marRight w:val="0"/>
              <w:marTop w:val="0"/>
              <w:marBottom w:val="0"/>
              <w:divBdr>
                <w:top w:val="none" w:sz="0" w:space="0" w:color="auto"/>
                <w:left w:val="none" w:sz="0" w:space="0" w:color="auto"/>
                <w:bottom w:val="none" w:sz="0" w:space="0" w:color="auto"/>
                <w:right w:val="none" w:sz="0" w:space="0" w:color="auto"/>
              </w:divBdr>
            </w:div>
            <w:div w:id="1115172220">
              <w:marLeft w:val="0"/>
              <w:marRight w:val="0"/>
              <w:marTop w:val="0"/>
              <w:marBottom w:val="0"/>
              <w:divBdr>
                <w:top w:val="none" w:sz="0" w:space="0" w:color="auto"/>
                <w:left w:val="none" w:sz="0" w:space="0" w:color="auto"/>
                <w:bottom w:val="none" w:sz="0" w:space="0" w:color="auto"/>
                <w:right w:val="none" w:sz="0" w:space="0" w:color="auto"/>
              </w:divBdr>
            </w:div>
            <w:div w:id="49042445">
              <w:marLeft w:val="0"/>
              <w:marRight w:val="0"/>
              <w:marTop w:val="0"/>
              <w:marBottom w:val="0"/>
              <w:divBdr>
                <w:top w:val="none" w:sz="0" w:space="0" w:color="auto"/>
                <w:left w:val="none" w:sz="0" w:space="0" w:color="auto"/>
                <w:bottom w:val="none" w:sz="0" w:space="0" w:color="auto"/>
                <w:right w:val="none" w:sz="0" w:space="0" w:color="auto"/>
              </w:divBdr>
            </w:div>
          </w:divsChild>
        </w:div>
        <w:div w:id="1125780815">
          <w:marLeft w:val="0"/>
          <w:marRight w:val="0"/>
          <w:marTop w:val="150"/>
          <w:marBottom w:val="0"/>
          <w:divBdr>
            <w:top w:val="none" w:sz="0" w:space="0" w:color="auto"/>
            <w:left w:val="none" w:sz="0" w:space="0" w:color="auto"/>
            <w:bottom w:val="none" w:sz="0" w:space="0" w:color="auto"/>
            <w:right w:val="none" w:sz="0" w:space="0" w:color="auto"/>
          </w:divBdr>
        </w:div>
        <w:div w:id="1600259101">
          <w:marLeft w:val="0"/>
          <w:marRight w:val="0"/>
          <w:marTop w:val="0"/>
          <w:marBottom w:val="150"/>
          <w:divBdr>
            <w:top w:val="none" w:sz="0" w:space="0" w:color="auto"/>
            <w:left w:val="none" w:sz="0" w:space="0" w:color="auto"/>
            <w:bottom w:val="none" w:sz="0" w:space="0" w:color="auto"/>
            <w:right w:val="none" w:sz="0" w:space="0" w:color="auto"/>
          </w:divBdr>
          <w:divsChild>
            <w:div w:id="243491784">
              <w:marLeft w:val="0"/>
              <w:marRight w:val="0"/>
              <w:marTop w:val="0"/>
              <w:marBottom w:val="0"/>
              <w:divBdr>
                <w:top w:val="none" w:sz="0" w:space="0" w:color="auto"/>
                <w:left w:val="none" w:sz="0" w:space="0" w:color="auto"/>
                <w:bottom w:val="none" w:sz="0" w:space="0" w:color="auto"/>
                <w:right w:val="none" w:sz="0" w:space="0" w:color="auto"/>
              </w:divBdr>
            </w:div>
            <w:div w:id="219440411">
              <w:marLeft w:val="0"/>
              <w:marRight w:val="0"/>
              <w:marTop w:val="0"/>
              <w:marBottom w:val="0"/>
              <w:divBdr>
                <w:top w:val="none" w:sz="0" w:space="0" w:color="auto"/>
                <w:left w:val="none" w:sz="0" w:space="0" w:color="auto"/>
                <w:bottom w:val="none" w:sz="0" w:space="0" w:color="auto"/>
                <w:right w:val="none" w:sz="0" w:space="0" w:color="auto"/>
              </w:divBdr>
            </w:div>
            <w:div w:id="1398937668">
              <w:marLeft w:val="0"/>
              <w:marRight w:val="0"/>
              <w:marTop w:val="0"/>
              <w:marBottom w:val="0"/>
              <w:divBdr>
                <w:top w:val="none" w:sz="0" w:space="0" w:color="auto"/>
                <w:left w:val="none" w:sz="0" w:space="0" w:color="auto"/>
                <w:bottom w:val="none" w:sz="0" w:space="0" w:color="auto"/>
                <w:right w:val="none" w:sz="0" w:space="0" w:color="auto"/>
              </w:divBdr>
            </w:div>
            <w:div w:id="1802575251">
              <w:marLeft w:val="0"/>
              <w:marRight w:val="0"/>
              <w:marTop w:val="0"/>
              <w:marBottom w:val="0"/>
              <w:divBdr>
                <w:top w:val="none" w:sz="0" w:space="0" w:color="auto"/>
                <w:left w:val="none" w:sz="0" w:space="0" w:color="auto"/>
                <w:bottom w:val="none" w:sz="0" w:space="0" w:color="auto"/>
                <w:right w:val="none" w:sz="0" w:space="0" w:color="auto"/>
              </w:divBdr>
            </w:div>
            <w:div w:id="791365379">
              <w:marLeft w:val="0"/>
              <w:marRight w:val="0"/>
              <w:marTop w:val="0"/>
              <w:marBottom w:val="0"/>
              <w:divBdr>
                <w:top w:val="none" w:sz="0" w:space="0" w:color="auto"/>
                <w:left w:val="none" w:sz="0" w:space="0" w:color="auto"/>
                <w:bottom w:val="none" w:sz="0" w:space="0" w:color="auto"/>
                <w:right w:val="none" w:sz="0" w:space="0" w:color="auto"/>
              </w:divBdr>
            </w:div>
            <w:div w:id="1766682839">
              <w:marLeft w:val="0"/>
              <w:marRight w:val="0"/>
              <w:marTop w:val="0"/>
              <w:marBottom w:val="0"/>
              <w:divBdr>
                <w:top w:val="none" w:sz="0" w:space="0" w:color="auto"/>
                <w:left w:val="none" w:sz="0" w:space="0" w:color="auto"/>
                <w:bottom w:val="none" w:sz="0" w:space="0" w:color="auto"/>
                <w:right w:val="none" w:sz="0" w:space="0" w:color="auto"/>
              </w:divBdr>
            </w:div>
            <w:div w:id="164827347">
              <w:marLeft w:val="0"/>
              <w:marRight w:val="0"/>
              <w:marTop w:val="0"/>
              <w:marBottom w:val="0"/>
              <w:divBdr>
                <w:top w:val="none" w:sz="0" w:space="0" w:color="auto"/>
                <w:left w:val="none" w:sz="0" w:space="0" w:color="auto"/>
                <w:bottom w:val="none" w:sz="0" w:space="0" w:color="auto"/>
                <w:right w:val="none" w:sz="0" w:space="0" w:color="auto"/>
              </w:divBdr>
            </w:div>
            <w:div w:id="178128004">
              <w:marLeft w:val="0"/>
              <w:marRight w:val="0"/>
              <w:marTop w:val="0"/>
              <w:marBottom w:val="0"/>
              <w:divBdr>
                <w:top w:val="none" w:sz="0" w:space="0" w:color="auto"/>
                <w:left w:val="none" w:sz="0" w:space="0" w:color="auto"/>
                <w:bottom w:val="none" w:sz="0" w:space="0" w:color="auto"/>
                <w:right w:val="none" w:sz="0" w:space="0" w:color="auto"/>
              </w:divBdr>
            </w:div>
            <w:div w:id="933366585">
              <w:marLeft w:val="0"/>
              <w:marRight w:val="0"/>
              <w:marTop w:val="0"/>
              <w:marBottom w:val="0"/>
              <w:divBdr>
                <w:top w:val="none" w:sz="0" w:space="0" w:color="auto"/>
                <w:left w:val="none" w:sz="0" w:space="0" w:color="auto"/>
                <w:bottom w:val="none" w:sz="0" w:space="0" w:color="auto"/>
                <w:right w:val="none" w:sz="0" w:space="0" w:color="auto"/>
              </w:divBdr>
            </w:div>
            <w:div w:id="212735858">
              <w:marLeft w:val="0"/>
              <w:marRight w:val="0"/>
              <w:marTop w:val="0"/>
              <w:marBottom w:val="0"/>
              <w:divBdr>
                <w:top w:val="none" w:sz="0" w:space="0" w:color="auto"/>
                <w:left w:val="none" w:sz="0" w:space="0" w:color="auto"/>
                <w:bottom w:val="none" w:sz="0" w:space="0" w:color="auto"/>
                <w:right w:val="none" w:sz="0" w:space="0" w:color="auto"/>
              </w:divBdr>
            </w:div>
            <w:div w:id="308093196">
              <w:marLeft w:val="0"/>
              <w:marRight w:val="0"/>
              <w:marTop w:val="0"/>
              <w:marBottom w:val="0"/>
              <w:divBdr>
                <w:top w:val="none" w:sz="0" w:space="0" w:color="auto"/>
                <w:left w:val="none" w:sz="0" w:space="0" w:color="auto"/>
                <w:bottom w:val="none" w:sz="0" w:space="0" w:color="auto"/>
                <w:right w:val="none" w:sz="0" w:space="0" w:color="auto"/>
              </w:divBdr>
            </w:div>
            <w:div w:id="1575627888">
              <w:marLeft w:val="0"/>
              <w:marRight w:val="0"/>
              <w:marTop w:val="0"/>
              <w:marBottom w:val="0"/>
              <w:divBdr>
                <w:top w:val="none" w:sz="0" w:space="0" w:color="auto"/>
                <w:left w:val="none" w:sz="0" w:space="0" w:color="auto"/>
                <w:bottom w:val="none" w:sz="0" w:space="0" w:color="auto"/>
                <w:right w:val="none" w:sz="0" w:space="0" w:color="auto"/>
              </w:divBdr>
            </w:div>
            <w:div w:id="1655446027">
              <w:marLeft w:val="0"/>
              <w:marRight w:val="0"/>
              <w:marTop w:val="0"/>
              <w:marBottom w:val="0"/>
              <w:divBdr>
                <w:top w:val="none" w:sz="0" w:space="0" w:color="auto"/>
                <w:left w:val="none" w:sz="0" w:space="0" w:color="auto"/>
                <w:bottom w:val="none" w:sz="0" w:space="0" w:color="auto"/>
                <w:right w:val="none" w:sz="0" w:space="0" w:color="auto"/>
              </w:divBdr>
            </w:div>
            <w:div w:id="465633739">
              <w:marLeft w:val="0"/>
              <w:marRight w:val="0"/>
              <w:marTop w:val="0"/>
              <w:marBottom w:val="0"/>
              <w:divBdr>
                <w:top w:val="none" w:sz="0" w:space="0" w:color="auto"/>
                <w:left w:val="none" w:sz="0" w:space="0" w:color="auto"/>
                <w:bottom w:val="none" w:sz="0" w:space="0" w:color="auto"/>
                <w:right w:val="none" w:sz="0" w:space="0" w:color="auto"/>
              </w:divBdr>
            </w:div>
          </w:divsChild>
        </w:div>
        <w:div w:id="1359695922">
          <w:marLeft w:val="0"/>
          <w:marRight w:val="0"/>
          <w:marTop w:val="150"/>
          <w:marBottom w:val="0"/>
          <w:divBdr>
            <w:top w:val="none" w:sz="0" w:space="0" w:color="auto"/>
            <w:left w:val="none" w:sz="0" w:space="0" w:color="auto"/>
            <w:bottom w:val="none" w:sz="0" w:space="0" w:color="auto"/>
            <w:right w:val="none" w:sz="0" w:space="0" w:color="auto"/>
          </w:divBdr>
        </w:div>
        <w:div w:id="1647469332">
          <w:marLeft w:val="0"/>
          <w:marRight w:val="0"/>
          <w:marTop w:val="0"/>
          <w:marBottom w:val="150"/>
          <w:divBdr>
            <w:top w:val="none" w:sz="0" w:space="0" w:color="auto"/>
            <w:left w:val="none" w:sz="0" w:space="0" w:color="auto"/>
            <w:bottom w:val="none" w:sz="0" w:space="0" w:color="auto"/>
            <w:right w:val="none" w:sz="0" w:space="0" w:color="auto"/>
          </w:divBdr>
          <w:divsChild>
            <w:div w:id="720711974">
              <w:marLeft w:val="0"/>
              <w:marRight w:val="0"/>
              <w:marTop w:val="0"/>
              <w:marBottom w:val="0"/>
              <w:divBdr>
                <w:top w:val="none" w:sz="0" w:space="0" w:color="auto"/>
                <w:left w:val="none" w:sz="0" w:space="0" w:color="auto"/>
                <w:bottom w:val="none" w:sz="0" w:space="0" w:color="auto"/>
                <w:right w:val="none" w:sz="0" w:space="0" w:color="auto"/>
              </w:divBdr>
            </w:div>
            <w:div w:id="118425316">
              <w:marLeft w:val="0"/>
              <w:marRight w:val="0"/>
              <w:marTop w:val="0"/>
              <w:marBottom w:val="0"/>
              <w:divBdr>
                <w:top w:val="none" w:sz="0" w:space="0" w:color="auto"/>
                <w:left w:val="none" w:sz="0" w:space="0" w:color="auto"/>
                <w:bottom w:val="none" w:sz="0" w:space="0" w:color="auto"/>
                <w:right w:val="none" w:sz="0" w:space="0" w:color="auto"/>
              </w:divBdr>
            </w:div>
            <w:div w:id="1525826277">
              <w:marLeft w:val="0"/>
              <w:marRight w:val="0"/>
              <w:marTop w:val="0"/>
              <w:marBottom w:val="0"/>
              <w:divBdr>
                <w:top w:val="none" w:sz="0" w:space="0" w:color="auto"/>
                <w:left w:val="none" w:sz="0" w:space="0" w:color="auto"/>
                <w:bottom w:val="none" w:sz="0" w:space="0" w:color="auto"/>
                <w:right w:val="none" w:sz="0" w:space="0" w:color="auto"/>
              </w:divBdr>
            </w:div>
          </w:divsChild>
        </w:div>
        <w:div w:id="1090658827">
          <w:marLeft w:val="0"/>
          <w:marRight w:val="0"/>
          <w:marTop w:val="0"/>
          <w:marBottom w:val="150"/>
          <w:divBdr>
            <w:top w:val="none" w:sz="0" w:space="0" w:color="auto"/>
            <w:left w:val="none" w:sz="0" w:space="0" w:color="auto"/>
            <w:bottom w:val="none" w:sz="0" w:space="0" w:color="auto"/>
            <w:right w:val="none" w:sz="0" w:space="0" w:color="auto"/>
          </w:divBdr>
          <w:divsChild>
            <w:div w:id="187984486">
              <w:marLeft w:val="0"/>
              <w:marRight w:val="0"/>
              <w:marTop w:val="0"/>
              <w:marBottom w:val="0"/>
              <w:divBdr>
                <w:top w:val="none" w:sz="0" w:space="0" w:color="auto"/>
                <w:left w:val="none" w:sz="0" w:space="0" w:color="auto"/>
                <w:bottom w:val="none" w:sz="0" w:space="0" w:color="auto"/>
                <w:right w:val="none" w:sz="0" w:space="0" w:color="auto"/>
              </w:divBdr>
            </w:div>
            <w:div w:id="2066945984">
              <w:marLeft w:val="0"/>
              <w:marRight w:val="0"/>
              <w:marTop w:val="0"/>
              <w:marBottom w:val="0"/>
              <w:divBdr>
                <w:top w:val="none" w:sz="0" w:space="0" w:color="auto"/>
                <w:left w:val="none" w:sz="0" w:space="0" w:color="auto"/>
                <w:bottom w:val="none" w:sz="0" w:space="0" w:color="auto"/>
                <w:right w:val="none" w:sz="0" w:space="0" w:color="auto"/>
              </w:divBdr>
            </w:div>
          </w:divsChild>
        </w:div>
        <w:div w:id="1477725812">
          <w:marLeft w:val="0"/>
          <w:marRight w:val="0"/>
          <w:marTop w:val="0"/>
          <w:marBottom w:val="150"/>
          <w:divBdr>
            <w:top w:val="none" w:sz="0" w:space="0" w:color="auto"/>
            <w:left w:val="none" w:sz="0" w:space="0" w:color="auto"/>
            <w:bottom w:val="none" w:sz="0" w:space="0" w:color="auto"/>
            <w:right w:val="none" w:sz="0" w:space="0" w:color="auto"/>
          </w:divBdr>
          <w:divsChild>
            <w:div w:id="482353190">
              <w:marLeft w:val="0"/>
              <w:marRight w:val="0"/>
              <w:marTop w:val="0"/>
              <w:marBottom w:val="0"/>
              <w:divBdr>
                <w:top w:val="none" w:sz="0" w:space="0" w:color="auto"/>
                <w:left w:val="none" w:sz="0" w:space="0" w:color="auto"/>
                <w:bottom w:val="none" w:sz="0" w:space="0" w:color="auto"/>
                <w:right w:val="none" w:sz="0" w:space="0" w:color="auto"/>
              </w:divBdr>
            </w:div>
          </w:divsChild>
        </w:div>
        <w:div w:id="1702172278">
          <w:marLeft w:val="0"/>
          <w:marRight w:val="0"/>
          <w:marTop w:val="150"/>
          <w:marBottom w:val="0"/>
          <w:divBdr>
            <w:top w:val="none" w:sz="0" w:space="0" w:color="auto"/>
            <w:left w:val="none" w:sz="0" w:space="0" w:color="auto"/>
            <w:bottom w:val="none" w:sz="0" w:space="0" w:color="auto"/>
            <w:right w:val="none" w:sz="0" w:space="0" w:color="auto"/>
          </w:divBdr>
        </w:div>
        <w:div w:id="831406248">
          <w:marLeft w:val="0"/>
          <w:marRight w:val="0"/>
          <w:marTop w:val="0"/>
          <w:marBottom w:val="150"/>
          <w:divBdr>
            <w:top w:val="none" w:sz="0" w:space="0" w:color="auto"/>
            <w:left w:val="none" w:sz="0" w:space="0" w:color="auto"/>
            <w:bottom w:val="none" w:sz="0" w:space="0" w:color="auto"/>
            <w:right w:val="none" w:sz="0" w:space="0" w:color="auto"/>
          </w:divBdr>
          <w:divsChild>
            <w:div w:id="977220950">
              <w:marLeft w:val="0"/>
              <w:marRight w:val="0"/>
              <w:marTop w:val="0"/>
              <w:marBottom w:val="0"/>
              <w:divBdr>
                <w:top w:val="none" w:sz="0" w:space="0" w:color="auto"/>
                <w:left w:val="none" w:sz="0" w:space="0" w:color="auto"/>
                <w:bottom w:val="none" w:sz="0" w:space="0" w:color="auto"/>
                <w:right w:val="none" w:sz="0" w:space="0" w:color="auto"/>
              </w:divBdr>
            </w:div>
            <w:div w:id="1090005403">
              <w:marLeft w:val="0"/>
              <w:marRight w:val="0"/>
              <w:marTop w:val="0"/>
              <w:marBottom w:val="0"/>
              <w:divBdr>
                <w:top w:val="none" w:sz="0" w:space="0" w:color="auto"/>
                <w:left w:val="none" w:sz="0" w:space="0" w:color="auto"/>
                <w:bottom w:val="none" w:sz="0" w:space="0" w:color="auto"/>
                <w:right w:val="none" w:sz="0" w:space="0" w:color="auto"/>
              </w:divBdr>
            </w:div>
          </w:divsChild>
        </w:div>
        <w:div w:id="895360100">
          <w:marLeft w:val="0"/>
          <w:marRight w:val="0"/>
          <w:marTop w:val="0"/>
          <w:marBottom w:val="150"/>
          <w:divBdr>
            <w:top w:val="none" w:sz="0" w:space="0" w:color="auto"/>
            <w:left w:val="none" w:sz="0" w:space="0" w:color="auto"/>
            <w:bottom w:val="none" w:sz="0" w:space="0" w:color="auto"/>
            <w:right w:val="none" w:sz="0" w:space="0" w:color="auto"/>
          </w:divBdr>
          <w:divsChild>
            <w:div w:id="290404380">
              <w:marLeft w:val="0"/>
              <w:marRight w:val="0"/>
              <w:marTop w:val="0"/>
              <w:marBottom w:val="0"/>
              <w:divBdr>
                <w:top w:val="none" w:sz="0" w:space="0" w:color="auto"/>
                <w:left w:val="none" w:sz="0" w:space="0" w:color="auto"/>
                <w:bottom w:val="none" w:sz="0" w:space="0" w:color="auto"/>
                <w:right w:val="none" w:sz="0" w:space="0" w:color="auto"/>
              </w:divBdr>
            </w:div>
          </w:divsChild>
        </w:div>
        <w:div w:id="152331908">
          <w:marLeft w:val="0"/>
          <w:marRight w:val="0"/>
          <w:marTop w:val="0"/>
          <w:marBottom w:val="150"/>
          <w:divBdr>
            <w:top w:val="none" w:sz="0" w:space="0" w:color="auto"/>
            <w:left w:val="none" w:sz="0" w:space="0" w:color="auto"/>
            <w:bottom w:val="none" w:sz="0" w:space="0" w:color="auto"/>
            <w:right w:val="none" w:sz="0" w:space="0" w:color="auto"/>
          </w:divBdr>
          <w:divsChild>
            <w:div w:id="921912025">
              <w:marLeft w:val="0"/>
              <w:marRight w:val="0"/>
              <w:marTop w:val="0"/>
              <w:marBottom w:val="0"/>
              <w:divBdr>
                <w:top w:val="none" w:sz="0" w:space="0" w:color="auto"/>
                <w:left w:val="none" w:sz="0" w:space="0" w:color="auto"/>
                <w:bottom w:val="none" w:sz="0" w:space="0" w:color="auto"/>
                <w:right w:val="none" w:sz="0" w:space="0" w:color="auto"/>
              </w:divBdr>
            </w:div>
          </w:divsChild>
        </w:div>
        <w:div w:id="1396049081">
          <w:marLeft w:val="0"/>
          <w:marRight w:val="0"/>
          <w:marTop w:val="0"/>
          <w:marBottom w:val="150"/>
          <w:divBdr>
            <w:top w:val="none" w:sz="0" w:space="0" w:color="auto"/>
            <w:left w:val="none" w:sz="0" w:space="0" w:color="auto"/>
            <w:bottom w:val="none" w:sz="0" w:space="0" w:color="auto"/>
            <w:right w:val="none" w:sz="0" w:space="0" w:color="auto"/>
          </w:divBdr>
          <w:divsChild>
            <w:div w:id="83572962">
              <w:marLeft w:val="0"/>
              <w:marRight w:val="0"/>
              <w:marTop w:val="0"/>
              <w:marBottom w:val="0"/>
              <w:divBdr>
                <w:top w:val="none" w:sz="0" w:space="0" w:color="auto"/>
                <w:left w:val="none" w:sz="0" w:space="0" w:color="auto"/>
                <w:bottom w:val="none" w:sz="0" w:space="0" w:color="auto"/>
                <w:right w:val="none" w:sz="0" w:space="0" w:color="auto"/>
              </w:divBdr>
            </w:div>
          </w:divsChild>
        </w:div>
        <w:div w:id="366177272">
          <w:marLeft w:val="0"/>
          <w:marRight w:val="0"/>
          <w:marTop w:val="0"/>
          <w:marBottom w:val="150"/>
          <w:divBdr>
            <w:top w:val="none" w:sz="0" w:space="0" w:color="auto"/>
            <w:left w:val="none" w:sz="0" w:space="0" w:color="auto"/>
            <w:bottom w:val="none" w:sz="0" w:space="0" w:color="auto"/>
            <w:right w:val="none" w:sz="0" w:space="0" w:color="auto"/>
          </w:divBdr>
          <w:divsChild>
            <w:div w:id="939601527">
              <w:marLeft w:val="0"/>
              <w:marRight w:val="0"/>
              <w:marTop w:val="0"/>
              <w:marBottom w:val="0"/>
              <w:divBdr>
                <w:top w:val="none" w:sz="0" w:space="0" w:color="auto"/>
                <w:left w:val="none" w:sz="0" w:space="0" w:color="auto"/>
                <w:bottom w:val="none" w:sz="0" w:space="0" w:color="auto"/>
                <w:right w:val="none" w:sz="0" w:space="0" w:color="auto"/>
              </w:divBdr>
            </w:div>
            <w:div w:id="502161594">
              <w:marLeft w:val="0"/>
              <w:marRight w:val="0"/>
              <w:marTop w:val="0"/>
              <w:marBottom w:val="0"/>
              <w:divBdr>
                <w:top w:val="none" w:sz="0" w:space="0" w:color="auto"/>
                <w:left w:val="none" w:sz="0" w:space="0" w:color="auto"/>
                <w:bottom w:val="none" w:sz="0" w:space="0" w:color="auto"/>
                <w:right w:val="none" w:sz="0" w:space="0" w:color="auto"/>
              </w:divBdr>
            </w:div>
            <w:div w:id="1501889440">
              <w:marLeft w:val="0"/>
              <w:marRight w:val="0"/>
              <w:marTop w:val="0"/>
              <w:marBottom w:val="0"/>
              <w:divBdr>
                <w:top w:val="none" w:sz="0" w:space="0" w:color="auto"/>
                <w:left w:val="none" w:sz="0" w:space="0" w:color="auto"/>
                <w:bottom w:val="none" w:sz="0" w:space="0" w:color="auto"/>
                <w:right w:val="none" w:sz="0" w:space="0" w:color="auto"/>
              </w:divBdr>
            </w:div>
          </w:divsChild>
        </w:div>
        <w:div w:id="916091818">
          <w:marLeft w:val="0"/>
          <w:marRight w:val="0"/>
          <w:marTop w:val="150"/>
          <w:marBottom w:val="0"/>
          <w:divBdr>
            <w:top w:val="none" w:sz="0" w:space="0" w:color="auto"/>
            <w:left w:val="none" w:sz="0" w:space="0" w:color="auto"/>
            <w:bottom w:val="none" w:sz="0" w:space="0" w:color="auto"/>
            <w:right w:val="none" w:sz="0" w:space="0" w:color="auto"/>
          </w:divBdr>
        </w:div>
        <w:div w:id="4022755">
          <w:marLeft w:val="0"/>
          <w:marRight w:val="0"/>
          <w:marTop w:val="0"/>
          <w:marBottom w:val="150"/>
          <w:divBdr>
            <w:top w:val="none" w:sz="0" w:space="0" w:color="auto"/>
            <w:left w:val="none" w:sz="0" w:space="0" w:color="auto"/>
            <w:bottom w:val="none" w:sz="0" w:space="0" w:color="auto"/>
            <w:right w:val="none" w:sz="0" w:space="0" w:color="auto"/>
          </w:divBdr>
          <w:divsChild>
            <w:div w:id="2052221722">
              <w:marLeft w:val="0"/>
              <w:marRight w:val="0"/>
              <w:marTop w:val="0"/>
              <w:marBottom w:val="0"/>
              <w:divBdr>
                <w:top w:val="none" w:sz="0" w:space="0" w:color="auto"/>
                <w:left w:val="none" w:sz="0" w:space="0" w:color="auto"/>
                <w:bottom w:val="none" w:sz="0" w:space="0" w:color="auto"/>
                <w:right w:val="none" w:sz="0" w:space="0" w:color="auto"/>
              </w:divBdr>
            </w:div>
            <w:div w:id="1529488379">
              <w:marLeft w:val="0"/>
              <w:marRight w:val="0"/>
              <w:marTop w:val="0"/>
              <w:marBottom w:val="0"/>
              <w:divBdr>
                <w:top w:val="none" w:sz="0" w:space="0" w:color="auto"/>
                <w:left w:val="none" w:sz="0" w:space="0" w:color="auto"/>
                <w:bottom w:val="none" w:sz="0" w:space="0" w:color="auto"/>
                <w:right w:val="none" w:sz="0" w:space="0" w:color="auto"/>
              </w:divBdr>
            </w:div>
            <w:div w:id="1635870702">
              <w:marLeft w:val="0"/>
              <w:marRight w:val="0"/>
              <w:marTop w:val="0"/>
              <w:marBottom w:val="0"/>
              <w:divBdr>
                <w:top w:val="none" w:sz="0" w:space="0" w:color="auto"/>
                <w:left w:val="none" w:sz="0" w:space="0" w:color="auto"/>
                <w:bottom w:val="none" w:sz="0" w:space="0" w:color="auto"/>
                <w:right w:val="none" w:sz="0" w:space="0" w:color="auto"/>
              </w:divBdr>
            </w:div>
            <w:div w:id="785732477">
              <w:marLeft w:val="0"/>
              <w:marRight w:val="0"/>
              <w:marTop w:val="0"/>
              <w:marBottom w:val="0"/>
              <w:divBdr>
                <w:top w:val="none" w:sz="0" w:space="0" w:color="auto"/>
                <w:left w:val="none" w:sz="0" w:space="0" w:color="auto"/>
                <w:bottom w:val="none" w:sz="0" w:space="0" w:color="auto"/>
                <w:right w:val="none" w:sz="0" w:space="0" w:color="auto"/>
              </w:divBdr>
            </w:div>
            <w:div w:id="361788898">
              <w:marLeft w:val="0"/>
              <w:marRight w:val="0"/>
              <w:marTop w:val="0"/>
              <w:marBottom w:val="0"/>
              <w:divBdr>
                <w:top w:val="none" w:sz="0" w:space="0" w:color="auto"/>
                <w:left w:val="none" w:sz="0" w:space="0" w:color="auto"/>
                <w:bottom w:val="none" w:sz="0" w:space="0" w:color="auto"/>
                <w:right w:val="none" w:sz="0" w:space="0" w:color="auto"/>
              </w:divBdr>
            </w:div>
          </w:divsChild>
        </w:div>
        <w:div w:id="1446077129">
          <w:marLeft w:val="0"/>
          <w:marRight w:val="0"/>
          <w:marTop w:val="0"/>
          <w:marBottom w:val="150"/>
          <w:divBdr>
            <w:top w:val="none" w:sz="0" w:space="0" w:color="auto"/>
            <w:left w:val="none" w:sz="0" w:space="0" w:color="auto"/>
            <w:bottom w:val="none" w:sz="0" w:space="0" w:color="auto"/>
            <w:right w:val="none" w:sz="0" w:space="0" w:color="auto"/>
          </w:divBdr>
          <w:divsChild>
            <w:div w:id="1762599313">
              <w:marLeft w:val="0"/>
              <w:marRight w:val="0"/>
              <w:marTop w:val="0"/>
              <w:marBottom w:val="0"/>
              <w:divBdr>
                <w:top w:val="none" w:sz="0" w:space="0" w:color="auto"/>
                <w:left w:val="none" w:sz="0" w:space="0" w:color="auto"/>
                <w:bottom w:val="none" w:sz="0" w:space="0" w:color="auto"/>
                <w:right w:val="none" w:sz="0" w:space="0" w:color="auto"/>
              </w:divBdr>
            </w:div>
          </w:divsChild>
        </w:div>
        <w:div w:id="1592818287">
          <w:marLeft w:val="0"/>
          <w:marRight w:val="0"/>
          <w:marTop w:val="150"/>
          <w:marBottom w:val="0"/>
          <w:divBdr>
            <w:top w:val="none" w:sz="0" w:space="0" w:color="auto"/>
            <w:left w:val="none" w:sz="0" w:space="0" w:color="auto"/>
            <w:bottom w:val="none" w:sz="0" w:space="0" w:color="auto"/>
            <w:right w:val="none" w:sz="0" w:space="0" w:color="auto"/>
          </w:divBdr>
        </w:div>
        <w:div w:id="1672367459">
          <w:marLeft w:val="0"/>
          <w:marRight w:val="0"/>
          <w:marTop w:val="0"/>
          <w:marBottom w:val="150"/>
          <w:divBdr>
            <w:top w:val="none" w:sz="0" w:space="0" w:color="auto"/>
            <w:left w:val="none" w:sz="0" w:space="0" w:color="auto"/>
            <w:bottom w:val="none" w:sz="0" w:space="0" w:color="auto"/>
            <w:right w:val="none" w:sz="0" w:space="0" w:color="auto"/>
          </w:divBdr>
          <w:divsChild>
            <w:div w:id="605889266">
              <w:marLeft w:val="0"/>
              <w:marRight w:val="0"/>
              <w:marTop w:val="0"/>
              <w:marBottom w:val="0"/>
              <w:divBdr>
                <w:top w:val="none" w:sz="0" w:space="0" w:color="auto"/>
                <w:left w:val="none" w:sz="0" w:space="0" w:color="auto"/>
                <w:bottom w:val="none" w:sz="0" w:space="0" w:color="auto"/>
                <w:right w:val="none" w:sz="0" w:space="0" w:color="auto"/>
              </w:divBdr>
            </w:div>
            <w:div w:id="600340616">
              <w:marLeft w:val="0"/>
              <w:marRight w:val="0"/>
              <w:marTop w:val="0"/>
              <w:marBottom w:val="0"/>
              <w:divBdr>
                <w:top w:val="none" w:sz="0" w:space="0" w:color="auto"/>
                <w:left w:val="none" w:sz="0" w:space="0" w:color="auto"/>
                <w:bottom w:val="none" w:sz="0" w:space="0" w:color="auto"/>
                <w:right w:val="none" w:sz="0" w:space="0" w:color="auto"/>
              </w:divBdr>
            </w:div>
            <w:div w:id="825051565">
              <w:marLeft w:val="0"/>
              <w:marRight w:val="0"/>
              <w:marTop w:val="0"/>
              <w:marBottom w:val="0"/>
              <w:divBdr>
                <w:top w:val="none" w:sz="0" w:space="0" w:color="auto"/>
                <w:left w:val="none" w:sz="0" w:space="0" w:color="auto"/>
                <w:bottom w:val="none" w:sz="0" w:space="0" w:color="auto"/>
                <w:right w:val="none" w:sz="0" w:space="0" w:color="auto"/>
              </w:divBdr>
            </w:div>
            <w:div w:id="462963709">
              <w:marLeft w:val="0"/>
              <w:marRight w:val="0"/>
              <w:marTop w:val="0"/>
              <w:marBottom w:val="0"/>
              <w:divBdr>
                <w:top w:val="none" w:sz="0" w:space="0" w:color="auto"/>
                <w:left w:val="none" w:sz="0" w:space="0" w:color="auto"/>
                <w:bottom w:val="none" w:sz="0" w:space="0" w:color="auto"/>
                <w:right w:val="none" w:sz="0" w:space="0" w:color="auto"/>
              </w:divBdr>
            </w:div>
          </w:divsChild>
        </w:div>
        <w:div w:id="132215420">
          <w:marLeft w:val="0"/>
          <w:marRight w:val="0"/>
          <w:marTop w:val="0"/>
          <w:marBottom w:val="150"/>
          <w:divBdr>
            <w:top w:val="none" w:sz="0" w:space="0" w:color="auto"/>
            <w:left w:val="none" w:sz="0" w:space="0" w:color="auto"/>
            <w:bottom w:val="none" w:sz="0" w:space="0" w:color="auto"/>
            <w:right w:val="none" w:sz="0" w:space="0" w:color="auto"/>
          </w:divBdr>
          <w:divsChild>
            <w:div w:id="1531380149">
              <w:marLeft w:val="0"/>
              <w:marRight w:val="0"/>
              <w:marTop w:val="0"/>
              <w:marBottom w:val="0"/>
              <w:divBdr>
                <w:top w:val="none" w:sz="0" w:space="0" w:color="auto"/>
                <w:left w:val="none" w:sz="0" w:space="0" w:color="auto"/>
                <w:bottom w:val="none" w:sz="0" w:space="0" w:color="auto"/>
                <w:right w:val="none" w:sz="0" w:space="0" w:color="auto"/>
              </w:divBdr>
            </w:div>
          </w:divsChild>
        </w:div>
        <w:div w:id="720785979">
          <w:marLeft w:val="0"/>
          <w:marRight w:val="0"/>
          <w:marTop w:val="150"/>
          <w:marBottom w:val="0"/>
          <w:divBdr>
            <w:top w:val="none" w:sz="0" w:space="0" w:color="auto"/>
            <w:left w:val="none" w:sz="0" w:space="0" w:color="auto"/>
            <w:bottom w:val="none" w:sz="0" w:space="0" w:color="auto"/>
            <w:right w:val="none" w:sz="0" w:space="0" w:color="auto"/>
          </w:divBdr>
        </w:div>
        <w:div w:id="150104513">
          <w:marLeft w:val="0"/>
          <w:marRight w:val="0"/>
          <w:marTop w:val="0"/>
          <w:marBottom w:val="150"/>
          <w:divBdr>
            <w:top w:val="none" w:sz="0" w:space="0" w:color="auto"/>
            <w:left w:val="none" w:sz="0" w:space="0" w:color="auto"/>
            <w:bottom w:val="none" w:sz="0" w:space="0" w:color="auto"/>
            <w:right w:val="none" w:sz="0" w:space="0" w:color="auto"/>
          </w:divBdr>
          <w:divsChild>
            <w:div w:id="1214611210">
              <w:marLeft w:val="0"/>
              <w:marRight w:val="0"/>
              <w:marTop w:val="0"/>
              <w:marBottom w:val="0"/>
              <w:divBdr>
                <w:top w:val="none" w:sz="0" w:space="0" w:color="auto"/>
                <w:left w:val="none" w:sz="0" w:space="0" w:color="auto"/>
                <w:bottom w:val="none" w:sz="0" w:space="0" w:color="auto"/>
                <w:right w:val="none" w:sz="0" w:space="0" w:color="auto"/>
              </w:divBdr>
            </w:div>
            <w:div w:id="1543178394">
              <w:marLeft w:val="0"/>
              <w:marRight w:val="0"/>
              <w:marTop w:val="0"/>
              <w:marBottom w:val="0"/>
              <w:divBdr>
                <w:top w:val="none" w:sz="0" w:space="0" w:color="auto"/>
                <w:left w:val="none" w:sz="0" w:space="0" w:color="auto"/>
                <w:bottom w:val="none" w:sz="0" w:space="0" w:color="auto"/>
                <w:right w:val="none" w:sz="0" w:space="0" w:color="auto"/>
              </w:divBdr>
            </w:div>
            <w:div w:id="49809187">
              <w:marLeft w:val="0"/>
              <w:marRight w:val="0"/>
              <w:marTop w:val="0"/>
              <w:marBottom w:val="0"/>
              <w:divBdr>
                <w:top w:val="none" w:sz="0" w:space="0" w:color="auto"/>
                <w:left w:val="none" w:sz="0" w:space="0" w:color="auto"/>
                <w:bottom w:val="none" w:sz="0" w:space="0" w:color="auto"/>
                <w:right w:val="none" w:sz="0" w:space="0" w:color="auto"/>
              </w:divBdr>
            </w:div>
            <w:div w:id="1404988090">
              <w:marLeft w:val="0"/>
              <w:marRight w:val="0"/>
              <w:marTop w:val="0"/>
              <w:marBottom w:val="0"/>
              <w:divBdr>
                <w:top w:val="none" w:sz="0" w:space="0" w:color="auto"/>
                <w:left w:val="none" w:sz="0" w:space="0" w:color="auto"/>
                <w:bottom w:val="none" w:sz="0" w:space="0" w:color="auto"/>
                <w:right w:val="none" w:sz="0" w:space="0" w:color="auto"/>
              </w:divBdr>
            </w:div>
          </w:divsChild>
        </w:div>
        <w:div w:id="444427028">
          <w:marLeft w:val="0"/>
          <w:marRight w:val="0"/>
          <w:marTop w:val="0"/>
          <w:marBottom w:val="150"/>
          <w:divBdr>
            <w:top w:val="none" w:sz="0" w:space="0" w:color="auto"/>
            <w:left w:val="none" w:sz="0" w:space="0" w:color="auto"/>
            <w:bottom w:val="none" w:sz="0" w:space="0" w:color="auto"/>
            <w:right w:val="none" w:sz="0" w:space="0" w:color="auto"/>
          </w:divBdr>
          <w:divsChild>
            <w:div w:id="1244416931">
              <w:marLeft w:val="0"/>
              <w:marRight w:val="0"/>
              <w:marTop w:val="0"/>
              <w:marBottom w:val="0"/>
              <w:divBdr>
                <w:top w:val="none" w:sz="0" w:space="0" w:color="auto"/>
                <w:left w:val="none" w:sz="0" w:space="0" w:color="auto"/>
                <w:bottom w:val="none" w:sz="0" w:space="0" w:color="auto"/>
                <w:right w:val="none" w:sz="0" w:space="0" w:color="auto"/>
              </w:divBdr>
            </w:div>
            <w:div w:id="1234392163">
              <w:marLeft w:val="0"/>
              <w:marRight w:val="0"/>
              <w:marTop w:val="0"/>
              <w:marBottom w:val="0"/>
              <w:divBdr>
                <w:top w:val="none" w:sz="0" w:space="0" w:color="auto"/>
                <w:left w:val="none" w:sz="0" w:space="0" w:color="auto"/>
                <w:bottom w:val="none" w:sz="0" w:space="0" w:color="auto"/>
                <w:right w:val="none" w:sz="0" w:space="0" w:color="auto"/>
              </w:divBdr>
            </w:div>
            <w:div w:id="2142068733">
              <w:marLeft w:val="0"/>
              <w:marRight w:val="0"/>
              <w:marTop w:val="0"/>
              <w:marBottom w:val="0"/>
              <w:divBdr>
                <w:top w:val="none" w:sz="0" w:space="0" w:color="auto"/>
                <w:left w:val="none" w:sz="0" w:space="0" w:color="auto"/>
                <w:bottom w:val="none" w:sz="0" w:space="0" w:color="auto"/>
                <w:right w:val="none" w:sz="0" w:space="0" w:color="auto"/>
              </w:divBdr>
            </w:div>
          </w:divsChild>
        </w:div>
        <w:div w:id="2133939884">
          <w:marLeft w:val="0"/>
          <w:marRight w:val="0"/>
          <w:marTop w:val="0"/>
          <w:marBottom w:val="120"/>
          <w:divBdr>
            <w:top w:val="none" w:sz="0" w:space="0" w:color="auto"/>
            <w:left w:val="none" w:sz="0" w:space="0" w:color="auto"/>
            <w:bottom w:val="none" w:sz="0" w:space="0" w:color="auto"/>
            <w:right w:val="none" w:sz="0" w:space="0" w:color="auto"/>
          </w:divBdr>
          <w:divsChild>
            <w:div w:id="312368914">
              <w:marLeft w:val="0"/>
              <w:marRight w:val="0"/>
              <w:marTop w:val="0"/>
              <w:marBottom w:val="0"/>
              <w:divBdr>
                <w:top w:val="none" w:sz="0" w:space="0" w:color="auto"/>
                <w:left w:val="none" w:sz="0" w:space="0" w:color="auto"/>
                <w:bottom w:val="none" w:sz="0" w:space="0" w:color="auto"/>
                <w:right w:val="none" w:sz="0" w:space="0" w:color="auto"/>
              </w:divBdr>
            </w:div>
            <w:div w:id="1689019953">
              <w:marLeft w:val="0"/>
              <w:marRight w:val="0"/>
              <w:marTop w:val="0"/>
              <w:marBottom w:val="0"/>
              <w:divBdr>
                <w:top w:val="none" w:sz="0" w:space="0" w:color="auto"/>
                <w:left w:val="none" w:sz="0" w:space="0" w:color="auto"/>
                <w:bottom w:val="none" w:sz="0" w:space="0" w:color="auto"/>
                <w:right w:val="none" w:sz="0" w:space="0" w:color="auto"/>
              </w:divBdr>
            </w:div>
          </w:divsChild>
        </w:div>
        <w:div w:id="1886022617">
          <w:marLeft w:val="0"/>
          <w:marRight w:val="0"/>
          <w:marTop w:val="0"/>
          <w:marBottom w:val="120"/>
          <w:divBdr>
            <w:top w:val="none" w:sz="0" w:space="0" w:color="auto"/>
            <w:left w:val="none" w:sz="0" w:space="0" w:color="auto"/>
            <w:bottom w:val="none" w:sz="0" w:space="0" w:color="auto"/>
            <w:right w:val="none" w:sz="0" w:space="0" w:color="auto"/>
          </w:divBdr>
          <w:divsChild>
            <w:div w:id="445152933">
              <w:marLeft w:val="0"/>
              <w:marRight w:val="0"/>
              <w:marTop w:val="0"/>
              <w:marBottom w:val="0"/>
              <w:divBdr>
                <w:top w:val="none" w:sz="0" w:space="0" w:color="auto"/>
                <w:left w:val="none" w:sz="0" w:space="0" w:color="auto"/>
                <w:bottom w:val="none" w:sz="0" w:space="0" w:color="auto"/>
                <w:right w:val="none" w:sz="0" w:space="0" w:color="auto"/>
              </w:divBdr>
            </w:div>
            <w:div w:id="539438915">
              <w:marLeft w:val="0"/>
              <w:marRight w:val="0"/>
              <w:marTop w:val="0"/>
              <w:marBottom w:val="0"/>
              <w:divBdr>
                <w:top w:val="none" w:sz="0" w:space="0" w:color="auto"/>
                <w:left w:val="none" w:sz="0" w:space="0" w:color="auto"/>
                <w:bottom w:val="none" w:sz="0" w:space="0" w:color="auto"/>
                <w:right w:val="none" w:sz="0" w:space="0" w:color="auto"/>
              </w:divBdr>
            </w:div>
            <w:div w:id="1146624034">
              <w:marLeft w:val="0"/>
              <w:marRight w:val="0"/>
              <w:marTop w:val="0"/>
              <w:marBottom w:val="0"/>
              <w:divBdr>
                <w:top w:val="none" w:sz="0" w:space="0" w:color="auto"/>
                <w:left w:val="none" w:sz="0" w:space="0" w:color="auto"/>
                <w:bottom w:val="none" w:sz="0" w:space="0" w:color="auto"/>
                <w:right w:val="none" w:sz="0" w:space="0" w:color="auto"/>
              </w:divBdr>
            </w:div>
            <w:div w:id="1841966211">
              <w:marLeft w:val="0"/>
              <w:marRight w:val="0"/>
              <w:marTop w:val="0"/>
              <w:marBottom w:val="0"/>
              <w:divBdr>
                <w:top w:val="none" w:sz="0" w:space="0" w:color="auto"/>
                <w:left w:val="none" w:sz="0" w:space="0" w:color="auto"/>
                <w:bottom w:val="none" w:sz="0" w:space="0" w:color="auto"/>
                <w:right w:val="none" w:sz="0" w:space="0" w:color="auto"/>
              </w:divBdr>
            </w:div>
            <w:div w:id="697126510">
              <w:marLeft w:val="0"/>
              <w:marRight w:val="0"/>
              <w:marTop w:val="0"/>
              <w:marBottom w:val="0"/>
              <w:divBdr>
                <w:top w:val="none" w:sz="0" w:space="0" w:color="auto"/>
                <w:left w:val="none" w:sz="0" w:space="0" w:color="auto"/>
                <w:bottom w:val="none" w:sz="0" w:space="0" w:color="auto"/>
                <w:right w:val="none" w:sz="0" w:space="0" w:color="auto"/>
              </w:divBdr>
            </w:div>
            <w:div w:id="68307214">
              <w:marLeft w:val="0"/>
              <w:marRight w:val="0"/>
              <w:marTop w:val="0"/>
              <w:marBottom w:val="0"/>
              <w:divBdr>
                <w:top w:val="none" w:sz="0" w:space="0" w:color="auto"/>
                <w:left w:val="none" w:sz="0" w:space="0" w:color="auto"/>
                <w:bottom w:val="none" w:sz="0" w:space="0" w:color="auto"/>
                <w:right w:val="none" w:sz="0" w:space="0" w:color="auto"/>
              </w:divBdr>
            </w:div>
            <w:div w:id="943539039">
              <w:marLeft w:val="0"/>
              <w:marRight w:val="0"/>
              <w:marTop w:val="0"/>
              <w:marBottom w:val="0"/>
              <w:divBdr>
                <w:top w:val="none" w:sz="0" w:space="0" w:color="auto"/>
                <w:left w:val="none" w:sz="0" w:space="0" w:color="auto"/>
                <w:bottom w:val="none" w:sz="0" w:space="0" w:color="auto"/>
                <w:right w:val="none" w:sz="0" w:space="0" w:color="auto"/>
              </w:divBdr>
            </w:div>
            <w:div w:id="526987010">
              <w:marLeft w:val="0"/>
              <w:marRight w:val="0"/>
              <w:marTop w:val="0"/>
              <w:marBottom w:val="0"/>
              <w:divBdr>
                <w:top w:val="none" w:sz="0" w:space="0" w:color="auto"/>
                <w:left w:val="none" w:sz="0" w:space="0" w:color="auto"/>
                <w:bottom w:val="none" w:sz="0" w:space="0" w:color="auto"/>
                <w:right w:val="none" w:sz="0" w:space="0" w:color="auto"/>
              </w:divBdr>
            </w:div>
            <w:div w:id="1778139780">
              <w:marLeft w:val="0"/>
              <w:marRight w:val="0"/>
              <w:marTop w:val="0"/>
              <w:marBottom w:val="0"/>
              <w:divBdr>
                <w:top w:val="none" w:sz="0" w:space="0" w:color="auto"/>
                <w:left w:val="none" w:sz="0" w:space="0" w:color="auto"/>
                <w:bottom w:val="none" w:sz="0" w:space="0" w:color="auto"/>
                <w:right w:val="none" w:sz="0" w:space="0" w:color="auto"/>
              </w:divBdr>
            </w:div>
            <w:div w:id="1776484361">
              <w:marLeft w:val="0"/>
              <w:marRight w:val="0"/>
              <w:marTop w:val="0"/>
              <w:marBottom w:val="0"/>
              <w:divBdr>
                <w:top w:val="none" w:sz="0" w:space="0" w:color="auto"/>
                <w:left w:val="none" w:sz="0" w:space="0" w:color="auto"/>
                <w:bottom w:val="none" w:sz="0" w:space="0" w:color="auto"/>
                <w:right w:val="none" w:sz="0" w:space="0" w:color="auto"/>
              </w:divBdr>
            </w:div>
            <w:div w:id="1856504138">
              <w:marLeft w:val="0"/>
              <w:marRight w:val="0"/>
              <w:marTop w:val="0"/>
              <w:marBottom w:val="0"/>
              <w:divBdr>
                <w:top w:val="none" w:sz="0" w:space="0" w:color="auto"/>
                <w:left w:val="none" w:sz="0" w:space="0" w:color="auto"/>
                <w:bottom w:val="none" w:sz="0" w:space="0" w:color="auto"/>
                <w:right w:val="none" w:sz="0" w:space="0" w:color="auto"/>
              </w:divBdr>
            </w:div>
            <w:div w:id="1936135624">
              <w:marLeft w:val="0"/>
              <w:marRight w:val="0"/>
              <w:marTop w:val="0"/>
              <w:marBottom w:val="0"/>
              <w:divBdr>
                <w:top w:val="none" w:sz="0" w:space="0" w:color="auto"/>
                <w:left w:val="none" w:sz="0" w:space="0" w:color="auto"/>
                <w:bottom w:val="none" w:sz="0" w:space="0" w:color="auto"/>
                <w:right w:val="none" w:sz="0" w:space="0" w:color="auto"/>
              </w:divBdr>
            </w:div>
            <w:div w:id="951472633">
              <w:marLeft w:val="0"/>
              <w:marRight w:val="0"/>
              <w:marTop w:val="0"/>
              <w:marBottom w:val="0"/>
              <w:divBdr>
                <w:top w:val="none" w:sz="0" w:space="0" w:color="auto"/>
                <w:left w:val="none" w:sz="0" w:space="0" w:color="auto"/>
                <w:bottom w:val="none" w:sz="0" w:space="0" w:color="auto"/>
                <w:right w:val="none" w:sz="0" w:space="0" w:color="auto"/>
              </w:divBdr>
            </w:div>
            <w:div w:id="1872066327">
              <w:marLeft w:val="0"/>
              <w:marRight w:val="0"/>
              <w:marTop w:val="0"/>
              <w:marBottom w:val="0"/>
              <w:divBdr>
                <w:top w:val="none" w:sz="0" w:space="0" w:color="auto"/>
                <w:left w:val="none" w:sz="0" w:space="0" w:color="auto"/>
                <w:bottom w:val="none" w:sz="0" w:space="0" w:color="auto"/>
                <w:right w:val="none" w:sz="0" w:space="0" w:color="auto"/>
              </w:divBdr>
            </w:div>
            <w:div w:id="1715424101">
              <w:marLeft w:val="0"/>
              <w:marRight w:val="0"/>
              <w:marTop w:val="0"/>
              <w:marBottom w:val="0"/>
              <w:divBdr>
                <w:top w:val="none" w:sz="0" w:space="0" w:color="auto"/>
                <w:left w:val="none" w:sz="0" w:space="0" w:color="auto"/>
                <w:bottom w:val="none" w:sz="0" w:space="0" w:color="auto"/>
                <w:right w:val="none" w:sz="0" w:space="0" w:color="auto"/>
              </w:divBdr>
            </w:div>
            <w:div w:id="2099060853">
              <w:marLeft w:val="0"/>
              <w:marRight w:val="0"/>
              <w:marTop w:val="0"/>
              <w:marBottom w:val="0"/>
              <w:divBdr>
                <w:top w:val="none" w:sz="0" w:space="0" w:color="auto"/>
                <w:left w:val="none" w:sz="0" w:space="0" w:color="auto"/>
                <w:bottom w:val="none" w:sz="0" w:space="0" w:color="auto"/>
                <w:right w:val="none" w:sz="0" w:space="0" w:color="auto"/>
              </w:divBdr>
            </w:div>
            <w:div w:id="1271545611">
              <w:marLeft w:val="0"/>
              <w:marRight w:val="0"/>
              <w:marTop w:val="0"/>
              <w:marBottom w:val="0"/>
              <w:divBdr>
                <w:top w:val="none" w:sz="0" w:space="0" w:color="auto"/>
                <w:left w:val="none" w:sz="0" w:space="0" w:color="auto"/>
                <w:bottom w:val="none" w:sz="0" w:space="0" w:color="auto"/>
                <w:right w:val="none" w:sz="0" w:space="0" w:color="auto"/>
              </w:divBdr>
            </w:div>
            <w:div w:id="632174743">
              <w:marLeft w:val="0"/>
              <w:marRight w:val="0"/>
              <w:marTop w:val="0"/>
              <w:marBottom w:val="0"/>
              <w:divBdr>
                <w:top w:val="none" w:sz="0" w:space="0" w:color="auto"/>
                <w:left w:val="none" w:sz="0" w:space="0" w:color="auto"/>
                <w:bottom w:val="none" w:sz="0" w:space="0" w:color="auto"/>
                <w:right w:val="none" w:sz="0" w:space="0" w:color="auto"/>
              </w:divBdr>
            </w:div>
            <w:div w:id="338627473">
              <w:marLeft w:val="0"/>
              <w:marRight w:val="0"/>
              <w:marTop w:val="0"/>
              <w:marBottom w:val="0"/>
              <w:divBdr>
                <w:top w:val="none" w:sz="0" w:space="0" w:color="auto"/>
                <w:left w:val="none" w:sz="0" w:space="0" w:color="auto"/>
                <w:bottom w:val="none" w:sz="0" w:space="0" w:color="auto"/>
                <w:right w:val="none" w:sz="0" w:space="0" w:color="auto"/>
              </w:divBdr>
            </w:div>
            <w:div w:id="979114516">
              <w:marLeft w:val="0"/>
              <w:marRight w:val="0"/>
              <w:marTop w:val="0"/>
              <w:marBottom w:val="0"/>
              <w:divBdr>
                <w:top w:val="none" w:sz="0" w:space="0" w:color="auto"/>
                <w:left w:val="none" w:sz="0" w:space="0" w:color="auto"/>
                <w:bottom w:val="none" w:sz="0" w:space="0" w:color="auto"/>
                <w:right w:val="none" w:sz="0" w:space="0" w:color="auto"/>
              </w:divBdr>
            </w:div>
            <w:div w:id="193346367">
              <w:marLeft w:val="0"/>
              <w:marRight w:val="0"/>
              <w:marTop w:val="0"/>
              <w:marBottom w:val="0"/>
              <w:divBdr>
                <w:top w:val="none" w:sz="0" w:space="0" w:color="auto"/>
                <w:left w:val="none" w:sz="0" w:space="0" w:color="auto"/>
                <w:bottom w:val="none" w:sz="0" w:space="0" w:color="auto"/>
                <w:right w:val="none" w:sz="0" w:space="0" w:color="auto"/>
              </w:divBdr>
            </w:div>
            <w:div w:id="1854563297">
              <w:marLeft w:val="0"/>
              <w:marRight w:val="0"/>
              <w:marTop w:val="0"/>
              <w:marBottom w:val="0"/>
              <w:divBdr>
                <w:top w:val="none" w:sz="0" w:space="0" w:color="auto"/>
                <w:left w:val="none" w:sz="0" w:space="0" w:color="auto"/>
                <w:bottom w:val="none" w:sz="0" w:space="0" w:color="auto"/>
                <w:right w:val="none" w:sz="0" w:space="0" w:color="auto"/>
              </w:divBdr>
            </w:div>
            <w:div w:id="1412384689">
              <w:marLeft w:val="0"/>
              <w:marRight w:val="0"/>
              <w:marTop w:val="0"/>
              <w:marBottom w:val="0"/>
              <w:divBdr>
                <w:top w:val="none" w:sz="0" w:space="0" w:color="auto"/>
                <w:left w:val="none" w:sz="0" w:space="0" w:color="auto"/>
                <w:bottom w:val="none" w:sz="0" w:space="0" w:color="auto"/>
                <w:right w:val="none" w:sz="0" w:space="0" w:color="auto"/>
              </w:divBdr>
            </w:div>
            <w:div w:id="214004047">
              <w:marLeft w:val="0"/>
              <w:marRight w:val="0"/>
              <w:marTop w:val="0"/>
              <w:marBottom w:val="0"/>
              <w:divBdr>
                <w:top w:val="none" w:sz="0" w:space="0" w:color="auto"/>
                <w:left w:val="none" w:sz="0" w:space="0" w:color="auto"/>
                <w:bottom w:val="none" w:sz="0" w:space="0" w:color="auto"/>
                <w:right w:val="none" w:sz="0" w:space="0" w:color="auto"/>
              </w:divBdr>
            </w:div>
            <w:div w:id="1227303378">
              <w:marLeft w:val="0"/>
              <w:marRight w:val="0"/>
              <w:marTop w:val="0"/>
              <w:marBottom w:val="0"/>
              <w:divBdr>
                <w:top w:val="none" w:sz="0" w:space="0" w:color="auto"/>
                <w:left w:val="none" w:sz="0" w:space="0" w:color="auto"/>
                <w:bottom w:val="none" w:sz="0" w:space="0" w:color="auto"/>
                <w:right w:val="none" w:sz="0" w:space="0" w:color="auto"/>
              </w:divBdr>
            </w:div>
            <w:div w:id="1872256570">
              <w:marLeft w:val="0"/>
              <w:marRight w:val="0"/>
              <w:marTop w:val="0"/>
              <w:marBottom w:val="0"/>
              <w:divBdr>
                <w:top w:val="none" w:sz="0" w:space="0" w:color="auto"/>
                <w:left w:val="none" w:sz="0" w:space="0" w:color="auto"/>
                <w:bottom w:val="none" w:sz="0" w:space="0" w:color="auto"/>
                <w:right w:val="none" w:sz="0" w:space="0" w:color="auto"/>
              </w:divBdr>
            </w:div>
            <w:div w:id="184565206">
              <w:marLeft w:val="0"/>
              <w:marRight w:val="0"/>
              <w:marTop w:val="0"/>
              <w:marBottom w:val="0"/>
              <w:divBdr>
                <w:top w:val="none" w:sz="0" w:space="0" w:color="auto"/>
                <w:left w:val="none" w:sz="0" w:space="0" w:color="auto"/>
                <w:bottom w:val="none" w:sz="0" w:space="0" w:color="auto"/>
                <w:right w:val="none" w:sz="0" w:space="0" w:color="auto"/>
              </w:divBdr>
            </w:div>
            <w:div w:id="1528563853">
              <w:marLeft w:val="0"/>
              <w:marRight w:val="0"/>
              <w:marTop w:val="0"/>
              <w:marBottom w:val="0"/>
              <w:divBdr>
                <w:top w:val="none" w:sz="0" w:space="0" w:color="auto"/>
                <w:left w:val="none" w:sz="0" w:space="0" w:color="auto"/>
                <w:bottom w:val="none" w:sz="0" w:space="0" w:color="auto"/>
                <w:right w:val="none" w:sz="0" w:space="0" w:color="auto"/>
              </w:divBdr>
            </w:div>
            <w:div w:id="150950267">
              <w:marLeft w:val="0"/>
              <w:marRight w:val="0"/>
              <w:marTop w:val="0"/>
              <w:marBottom w:val="0"/>
              <w:divBdr>
                <w:top w:val="none" w:sz="0" w:space="0" w:color="auto"/>
                <w:left w:val="none" w:sz="0" w:space="0" w:color="auto"/>
                <w:bottom w:val="none" w:sz="0" w:space="0" w:color="auto"/>
                <w:right w:val="none" w:sz="0" w:space="0" w:color="auto"/>
              </w:divBdr>
            </w:div>
            <w:div w:id="1778136183">
              <w:marLeft w:val="0"/>
              <w:marRight w:val="0"/>
              <w:marTop w:val="0"/>
              <w:marBottom w:val="0"/>
              <w:divBdr>
                <w:top w:val="none" w:sz="0" w:space="0" w:color="auto"/>
                <w:left w:val="none" w:sz="0" w:space="0" w:color="auto"/>
                <w:bottom w:val="none" w:sz="0" w:space="0" w:color="auto"/>
                <w:right w:val="none" w:sz="0" w:space="0" w:color="auto"/>
              </w:divBdr>
            </w:div>
            <w:div w:id="1615333428">
              <w:marLeft w:val="0"/>
              <w:marRight w:val="0"/>
              <w:marTop w:val="0"/>
              <w:marBottom w:val="0"/>
              <w:divBdr>
                <w:top w:val="none" w:sz="0" w:space="0" w:color="auto"/>
                <w:left w:val="none" w:sz="0" w:space="0" w:color="auto"/>
                <w:bottom w:val="none" w:sz="0" w:space="0" w:color="auto"/>
                <w:right w:val="none" w:sz="0" w:space="0" w:color="auto"/>
              </w:divBdr>
            </w:div>
            <w:div w:id="883562656">
              <w:marLeft w:val="0"/>
              <w:marRight w:val="0"/>
              <w:marTop w:val="0"/>
              <w:marBottom w:val="0"/>
              <w:divBdr>
                <w:top w:val="none" w:sz="0" w:space="0" w:color="auto"/>
                <w:left w:val="none" w:sz="0" w:space="0" w:color="auto"/>
                <w:bottom w:val="none" w:sz="0" w:space="0" w:color="auto"/>
                <w:right w:val="none" w:sz="0" w:space="0" w:color="auto"/>
              </w:divBdr>
            </w:div>
            <w:div w:id="1196385248">
              <w:marLeft w:val="0"/>
              <w:marRight w:val="0"/>
              <w:marTop w:val="0"/>
              <w:marBottom w:val="0"/>
              <w:divBdr>
                <w:top w:val="none" w:sz="0" w:space="0" w:color="auto"/>
                <w:left w:val="none" w:sz="0" w:space="0" w:color="auto"/>
                <w:bottom w:val="none" w:sz="0" w:space="0" w:color="auto"/>
                <w:right w:val="none" w:sz="0" w:space="0" w:color="auto"/>
              </w:divBdr>
            </w:div>
            <w:div w:id="464081234">
              <w:marLeft w:val="0"/>
              <w:marRight w:val="0"/>
              <w:marTop w:val="0"/>
              <w:marBottom w:val="0"/>
              <w:divBdr>
                <w:top w:val="none" w:sz="0" w:space="0" w:color="auto"/>
                <w:left w:val="none" w:sz="0" w:space="0" w:color="auto"/>
                <w:bottom w:val="none" w:sz="0" w:space="0" w:color="auto"/>
                <w:right w:val="none" w:sz="0" w:space="0" w:color="auto"/>
              </w:divBdr>
            </w:div>
            <w:div w:id="1532184606">
              <w:marLeft w:val="0"/>
              <w:marRight w:val="0"/>
              <w:marTop w:val="0"/>
              <w:marBottom w:val="0"/>
              <w:divBdr>
                <w:top w:val="none" w:sz="0" w:space="0" w:color="auto"/>
                <w:left w:val="none" w:sz="0" w:space="0" w:color="auto"/>
                <w:bottom w:val="none" w:sz="0" w:space="0" w:color="auto"/>
                <w:right w:val="none" w:sz="0" w:space="0" w:color="auto"/>
              </w:divBdr>
            </w:div>
            <w:div w:id="997346505">
              <w:marLeft w:val="0"/>
              <w:marRight w:val="0"/>
              <w:marTop w:val="0"/>
              <w:marBottom w:val="0"/>
              <w:divBdr>
                <w:top w:val="none" w:sz="0" w:space="0" w:color="auto"/>
                <w:left w:val="none" w:sz="0" w:space="0" w:color="auto"/>
                <w:bottom w:val="none" w:sz="0" w:space="0" w:color="auto"/>
                <w:right w:val="none" w:sz="0" w:space="0" w:color="auto"/>
              </w:divBdr>
            </w:div>
            <w:div w:id="1512254139">
              <w:marLeft w:val="0"/>
              <w:marRight w:val="0"/>
              <w:marTop w:val="0"/>
              <w:marBottom w:val="0"/>
              <w:divBdr>
                <w:top w:val="none" w:sz="0" w:space="0" w:color="auto"/>
                <w:left w:val="none" w:sz="0" w:space="0" w:color="auto"/>
                <w:bottom w:val="none" w:sz="0" w:space="0" w:color="auto"/>
                <w:right w:val="none" w:sz="0" w:space="0" w:color="auto"/>
              </w:divBdr>
            </w:div>
            <w:div w:id="1634016035">
              <w:marLeft w:val="0"/>
              <w:marRight w:val="0"/>
              <w:marTop w:val="0"/>
              <w:marBottom w:val="0"/>
              <w:divBdr>
                <w:top w:val="none" w:sz="0" w:space="0" w:color="auto"/>
                <w:left w:val="none" w:sz="0" w:space="0" w:color="auto"/>
                <w:bottom w:val="none" w:sz="0" w:space="0" w:color="auto"/>
                <w:right w:val="none" w:sz="0" w:space="0" w:color="auto"/>
              </w:divBdr>
            </w:div>
            <w:div w:id="610210347">
              <w:marLeft w:val="0"/>
              <w:marRight w:val="0"/>
              <w:marTop w:val="0"/>
              <w:marBottom w:val="0"/>
              <w:divBdr>
                <w:top w:val="none" w:sz="0" w:space="0" w:color="auto"/>
                <w:left w:val="none" w:sz="0" w:space="0" w:color="auto"/>
                <w:bottom w:val="none" w:sz="0" w:space="0" w:color="auto"/>
                <w:right w:val="none" w:sz="0" w:space="0" w:color="auto"/>
              </w:divBdr>
            </w:div>
            <w:div w:id="136268313">
              <w:marLeft w:val="0"/>
              <w:marRight w:val="0"/>
              <w:marTop w:val="0"/>
              <w:marBottom w:val="0"/>
              <w:divBdr>
                <w:top w:val="none" w:sz="0" w:space="0" w:color="auto"/>
                <w:left w:val="none" w:sz="0" w:space="0" w:color="auto"/>
                <w:bottom w:val="none" w:sz="0" w:space="0" w:color="auto"/>
                <w:right w:val="none" w:sz="0" w:space="0" w:color="auto"/>
              </w:divBdr>
            </w:div>
            <w:div w:id="1121722915">
              <w:marLeft w:val="0"/>
              <w:marRight w:val="0"/>
              <w:marTop w:val="0"/>
              <w:marBottom w:val="0"/>
              <w:divBdr>
                <w:top w:val="none" w:sz="0" w:space="0" w:color="auto"/>
                <w:left w:val="none" w:sz="0" w:space="0" w:color="auto"/>
                <w:bottom w:val="none" w:sz="0" w:space="0" w:color="auto"/>
                <w:right w:val="none" w:sz="0" w:space="0" w:color="auto"/>
              </w:divBdr>
            </w:div>
            <w:div w:id="1058017745">
              <w:marLeft w:val="0"/>
              <w:marRight w:val="0"/>
              <w:marTop w:val="0"/>
              <w:marBottom w:val="0"/>
              <w:divBdr>
                <w:top w:val="none" w:sz="0" w:space="0" w:color="auto"/>
                <w:left w:val="none" w:sz="0" w:space="0" w:color="auto"/>
                <w:bottom w:val="none" w:sz="0" w:space="0" w:color="auto"/>
                <w:right w:val="none" w:sz="0" w:space="0" w:color="auto"/>
              </w:divBdr>
            </w:div>
            <w:div w:id="207688477">
              <w:marLeft w:val="0"/>
              <w:marRight w:val="0"/>
              <w:marTop w:val="0"/>
              <w:marBottom w:val="0"/>
              <w:divBdr>
                <w:top w:val="none" w:sz="0" w:space="0" w:color="auto"/>
                <w:left w:val="none" w:sz="0" w:space="0" w:color="auto"/>
                <w:bottom w:val="none" w:sz="0" w:space="0" w:color="auto"/>
                <w:right w:val="none" w:sz="0" w:space="0" w:color="auto"/>
              </w:divBdr>
            </w:div>
            <w:div w:id="1491209640">
              <w:marLeft w:val="0"/>
              <w:marRight w:val="0"/>
              <w:marTop w:val="0"/>
              <w:marBottom w:val="0"/>
              <w:divBdr>
                <w:top w:val="none" w:sz="0" w:space="0" w:color="auto"/>
                <w:left w:val="none" w:sz="0" w:space="0" w:color="auto"/>
                <w:bottom w:val="none" w:sz="0" w:space="0" w:color="auto"/>
                <w:right w:val="none" w:sz="0" w:space="0" w:color="auto"/>
              </w:divBdr>
            </w:div>
            <w:div w:id="1917469903">
              <w:marLeft w:val="0"/>
              <w:marRight w:val="0"/>
              <w:marTop w:val="0"/>
              <w:marBottom w:val="0"/>
              <w:divBdr>
                <w:top w:val="none" w:sz="0" w:space="0" w:color="auto"/>
                <w:left w:val="none" w:sz="0" w:space="0" w:color="auto"/>
                <w:bottom w:val="none" w:sz="0" w:space="0" w:color="auto"/>
                <w:right w:val="none" w:sz="0" w:space="0" w:color="auto"/>
              </w:divBdr>
            </w:div>
            <w:div w:id="1830557084">
              <w:marLeft w:val="0"/>
              <w:marRight w:val="0"/>
              <w:marTop w:val="0"/>
              <w:marBottom w:val="0"/>
              <w:divBdr>
                <w:top w:val="none" w:sz="0" w:space="0" w:color="auto"/>
                <w:left w:val="none" w:sz="0" w:space="0" w:color="auto"/>
                <w:bottom w:val="none" w:sz="0" w:space="0" w:color="auto"/>
                <w:right w:val="none" w:sz="0" w:space="0" w:color="auto"/>
              </w:divBdr>
            </w:div>
            <w:div w:id="371074510">
              <w:marLeft w:val="0"/>
              <w:marRight w:val="0"/>
              <w:marTop w:val="0"/>
              <w:marBottom w:val="0"/>
              <w:divBdr>
                <w:top w:val="none" w:sz="0" w:space="0" w:color="auto"/>
                <w:left w:val="none" w:sz="0" w:space="0" w:color="auto"/>
                <w:bottom w:val="none" w:sz="0" w:space="0" w:color="auto"/>
                <w:right w:val="none" w:sz="0" w:space="0" w:color="auto"/>
              </w:divBdr>
            </w:div>
            <w:div w:id="1566447261">
              <w:marLeft w:val="0"/>
              <w:marRight w:val="0"/>
              <w:marTop w:val="0"/>
              <w:marBottom w:val="0"/>
              <w:divBdr>
                <w:top w:val="none" w:sz="0" w:space="0" w:color="auto"/>
                <w:left w:val="none" w:sz="0" w:space="0" w:color="auto"/>
                <w:bottom w:val="none" w:sz="0" w:space="0" w:color="auto"/>
                <w:right w:val="none" w:sz="0" w:space="0" w:color="auto"/>
              </w:divBdr>
            </w:div>
            <w:div w:id="380174457">
              <w:marLeft w:val="0"/>
              <w:marRight w:val="0"/>
              <w:marTop w:val="0"/>
              <w:marBottom w:val="0"/>
              <w:divBdr>
                <w:top w:val="none" w:sz="0" w:space="0" w:color="auto"/>
                <w:left w:val="none" w:sz="0" w:space="0" w:color="auto"/>
                <w:bottom w:val="none" w:sz="0" w:space="0" w:color="auto"/>
                <w:right w:val="none" w:sz="0" w:space="0" w:color="auto"/>
              </w:divBdr>
            </w:div>
            <w:div w:id="404835698">
              <w:marLeft w:val="0"/>
              <w:marRight w:val="0"/>
              <w:marTop w:val="0"/>
              <w:marBottom w:val="0"/>
              <w:divBdr>
                <w:top w:val="none" w:sz="0" w:space="0" w:color="auto"/>
                <w:left w:val="none" w:sz="0" w:space="0" w:color="auto"/>
                <w:bottom w:val="none" w:sz="0" w:space="0" w:color="auto"/>
                <w:right w:val="none" w:sz="0" w:space="0" w:color="auto"/>
              </w:divBdr>
            </w:div>
            <w:div w:id="442385555">
              <w:marLeft w:val="0"/>
              <w:marRight w:val="0"/>
              <w:marTop w:val="0"/>
              <w:marBottom w:val="0"/>
              <w:divBdr>
                <w:top w:val="none" w:sz="0" w:space="0" w:color="auto"/>
                <w:left w:val="none" w:sz="0" w:space="0" w:color="auto"/>
                <w:bottom w:val="none" w:sz="0" w:space="0" w:color="auto"/>
                <w:right w:val="none" w:sz="0" w:space="0" w:color="auto"/>
              </w:divBdr>
            </w:div>
            <w:div w:id="1705131789">
              <w:marLeft w:val="0"/>
              <w:marRight w:val="0"/>
              <w:marTop w:val="0"/>
              <w:marBottom w:val="0"/>
              <w:divBdr>
                <w:top w:val="none" w:sz="0" w:space="0" w:color="auto"/>
                <w:left w:val="none" w:sz="0" w:space="0" w:color="auto"/>
                <w:bottom w:val="none" w:sz="0" w:space="0" w:color="auto"/>
                <w:right w:val="none" w:sz="0" w:space="0" w:color="auto"/>
              </w:divBdr>
            </w:div>
            <w:div w:id="1672441163">
              <w:marLeft w:val="0"/>
              <w:marRight w:val="0"/>
              <w:marTop w:val="0"/>
              <w:marBottom w:val="0"/>
              <w:divBdr>
                <w:top w:val="none" w:sz="0" w:space="0" w:color="auto"/>
                <w:left w:val="none" w:sz="0" w:space="0" w:color="auto"/>
                <w:bottom w:val="none" w:sz="0" w:space="0" w:color="auto"/>
                <w:right w:val="none" w:sz="0" w:space="0" w:color="auto"/>
              </w:divBdr>
            </w:div>
            <w:div w:id="1841845425">
              <w:marLeft w:val="0"/>
              <w:marRight w:val="0"/>
              <w:marTop w:val="0"/>
              <w:marBottom w:val="0"/>
              <w:divBdr>
                <w:top w:val="none" w:sz="0" w:space="0" w:color="auto"/>
                <w:left w:val="none" w:sz="0" w:space="0" w:color="auto"/>
                <w:bottom w:val="none" w:sz="0" w:space="0" w:color="auto"/>
                <w:right w:val="none" w:sz="0" w:space="0" w:color="auto"/>
              </w:divBdr>
            </w:div>
            <w:div w:id="600915120">
              <w:marLeft w:val="0"/>
              <w:marRight w:val="0"/>
              <w:marTop w:val="0"/>
              <w:marBottom w:val="0"/>
              <w:divBdr>
                <w:top w:val="none" w:sz="0" w:space="0" w:color="auto"/>
                <w:left w:val="none" w:sz="0" w:space="0" w:color="auto"/>
                <w:bottom w:val="none" w:sz="0" w:space="0" w:color="auto"/>
                <w:right w:val="none" w:sz="0" w:space="0" w:color="auto"/>
              </w:divBdr>
            </w:div>
            <w:div w:id="912472260">
              <w:marLeft w:val="0"/>
              <w:marRight w:val="0"/>
              <w:marTop w:val="0"/>
              <w:marBottom w:val="0"/>
              <w:divBdr>
                <w:top w:val="none" w:sz="0" w:space="0" w:color="auto"/>
                <w:left w:val="none" w:sz="0" w:space="0" w:color="auto"/>
                <w:bottom w:val="none" w:sz="0" w:space="0" w:color="auto"/>
                <w:right w:val="none" w:sz="0" w:space="0" w:color="auto"/>
              </w:divBdr>
            </w:div>
            <w:div w:id="1196307658">
              <w:marLeft w:val="0"/>
              <w:marRight w:val="0"/>
              <w:marTop w:val="0"/>
              <w:marBottom w:val="0"/>
              <w:divBdr>
                <w:top w:val="none" w:sz="0" w:space="0" w:color="auto"/>
                <w:left w:val="none" w:sz="0" w:space="0" w:color="auto"/>
                <w:bottom w:val="none" w:sz="0" w:space="0" w:color="auto"/>
                <w:right w:val="none" w:sz="0" w:space="0" w:color="auto"/>
              </w:divBdr>
            </w:div>
            <w:div w:id="800538837">
              <w:marLeft w:val="0"/>
              <w:marRight w:val="0"/>
              <w:marTop w:val="0"/>
              <w:marBottom w:val="0"/>
              <w:divBdr>
                <w:top w:val="none" w:sz="0" w:space="0" w:color="auto"/>
                <w:left w:val="none" w:sz="0" w:space="0" w:color="auto"/>
                <w:bottom w:val="none" w:sz="0" w:space="0" w:color="auto"/>
                <w:right w:val="none" w:sz="0" w:space="0" w:color="auto"/>
              </w:divBdr>
            </w:div>
            <w:div w:id="474495197">
              <w:marLeft w:val="0"/>
              <w:marRight w:val="0"/>
              <w:marTop w:val="0"/>
              <w:marBottom w:val="0"/>
              <w:divBdr>
                <w:top w:val="none" w:sz="0" w:space="0" w:color="auto"/>
                <w:left w:val="none" w:sz="0" w:space="0" w:color="auto"/>
                <w:bottom w:val="none" w:sz="0" w:space="0" w:color="auto"/>
                <w:right w:val="none" w:sz="0" w:space="0" w:color="auto"/>
              </w:divBdr>
            </w:div>
            <w:div w:id="573200960">
              <w:marLeft w:val="0"/>
              <w:marRight w:val="0"/>
              <w:marTop w:val="0"/>
              <w:marBottom w:val="0"/>
              <w:divBdr>
                <w:top w:val="none" w:sz="0" w:space="0" w:color="auto"/>
                <w:left w:val="none" w:sz="0" w:space="0" w:color="auto"/>
                <w:bottom w:val="none" w:sz="0" w:space="0" w:color="auto"/>
                <w:right w:val="none" w:sz="0" w:space="0" w:color="auto"/>
              </w:divBdr>
            </w:div>
            <w:div w:id="1752191187">
              <w:marLeft w:val="0"/>
              <w:marRight w:val="0"/>
              <w:marTop w:val="0"/>
              <w:marBottom w:val="0"/>
              <w:divBdr>
                <w:top w:val="none" w:sz="0" w:space="0" w:color="auto"/>
                <w:left w:val="none" w:sz="0" w:space="0" w:color="auto"/>
                <w:bottom w:val="none" w:sz="0" w:space="0" w:color="auto"/>
                <w:right w:val="none" w:sz="0" w:space="0" w:color="auto"/>
              </w:divBdr>
            </w:div>
            <w:div w:id="1310674312">
              <w:marLeft w:val="0"/>
              <w:marRight w:val="0"/>
              <w:marTop w:val="0"/>
              <w:marBottom w:val="0"/>
              <w:divBdr>
                <w:top w:val="none" w:sz="0" w:space="0" w:color="auto"/>
                <w:left w:val="none" w:sz="0" w:space="0" w:color="auto"/>
                <w:bottom w:val="none" w:sz="0" w:space="0" w:color="auto"/>
                <w:right w:val="none" w:sz="0" w:space="0" w:color="auto"/>
              </w:divBdr>
            </w:div>
            <w:div w:id="1827553993">
              <w:marLeft w:val="0"/>
              <w:marRight w:val="0"/>
              <w:marTop w:val="0"/>
              <w:marBottom w:val="0"/>
              <w:divBdr>
                <w:top w:val="none" w:sz="0" w:space="0" w:color="auto"/>
                <w:left w:val="none" w:sz="0" w:space="0" w:color="auto"/>
                <w:bottom w:val="none" w:sz="0" w:space="0" w:color="auto"/>
                <w:right w:val="none" w:sz="0" w:space="0" w:color="auto"/>
              </w:divBdr>
            </w:div>
            <w:div w:id="37321671">
              <w:marLeft w:val="0"/>
              <w:marRight w:val="0"/>
              <w:marTop w:val="0"/>
              <w:marBottom w:val="0"/>
              <w:divBdr>
                <w:top w:val="none" w:sz="0" w:space="0" w:color="auto"/>
                <w:left w:val="none" w:sz="0" w:space="0" w:color="auto"/>
                <w:bottom w:val="none" w:sz="0" w:space="0" w:color="auto"/>
                <w:right w:val="none" w:sz="0" w:space="0" w:color="auto"/>
              </w:divBdr>
            </w:div>
            <w:div w:id="771512664">
              <w:marLeft w:val="0"/>
              <w:marRight w:val="0"/>
              <w:marTop w:val="0"/>
              <w:marBottom w:val="0"/>
              <w:divBdr>
                <w:top w:val="none" w:sz="0" w:space="0" w:color="auto"/>
                <w:left w:val="none" w:sz="0" w:space="0" w:color="auto"/>
                <w:bottom w:val="none" w:sz="0" w:space="0" w:color="auto"/>
                <w:right w:val="none" w:sz="0" w:space="0" w:color="auto"/>
              </w:divBdr>
            </w:div>
            <w:div w:id="755713610">
              <w:marLeft w:val="0"/>
              <w:marRight w:val="0"/>
              <w:marTop w:val="0"/>
              <w:marBottom w:val="0"/>
              <w:divBdr>
                <w:top w:val="none" w:sz="0" w:space="0" w:color="auto"/>
                <w:left w:val="none" w:sz="0" w:space="0" w:color="auto"/>
                <w:bottom w:val="none" w:sz="0" w:space="0" w:color="auto"/>
                <w:right w:val="none" w:sz="0" w:space="0" w:color="auto"/>
              </w:divBdr>
            </w:div>
            <w:div w:id="524909924">
              <w:marLeft w:val="0"/>
              <w:marRight w:val="0"/>
              <w:marTop w:val="0"/>
              <w:marBottom w:val="0"/>
              <w:divBdr>
                <w:top w:val="none" w:sz="0" w:space="0" w:color="auto"/>
                <w:left w:val="none" w:sz="0" w:space="0" w:color="auto"/>
                <w:bottom w:val="none" w:sz="0" w:space="0" w:color="auto"/>
                <w:right w:val="none" w:sz="0" w:space="0" w:color="auto"/>
              </w:divBdr>
            </w:div>
            <w:div w:id="38870701">
              <w:marLeft w:val="0"/>
              <w:marRight w:val="0"/>
              <w:marTop w:val="0"/>
              <w:marBottom w:val="0"/>
              <w:divBdr>
                <w:top w:val="none" w:sz="0" w:space="0" w:color="auto"/>
                <w:left w:val="none" w:sz="0" w:space="0" w:color="auto"/>
                <w:bottom w:val="none" w:sz="0" w:space="0" w:color="auto"/>
                <w:right w:val="none" w:sz="0" w:space="0" w:color="auto"/>
              </w:divBdr>
            </w:div>
            <w:div w:id="1634948015">
              <w:marLeft w:val="0"/>
              <w:marRight w:val="0"/>
              <w:marTop w:val="0"/>
              <w:marBottom w:val="0"/>
              <w:divBdr>
                <w:top w:val="none" w:sz="0" w:space="0" w:color="auto"/>
                <w:left w:val="none" w:sz="0" w:space="0" w:color="auto"/>
                <w:bottom w:val="none" w:sz="0" w:space="0" w:color="auto"/>
                <w:right w:val="none" w:sz="0" w:space="0" w:color="auto"/>
              </w:divBdr>
            </w:div>
            <w:div w:id="56518313">
              <w:marLeft w:val="0"/>
              <w:marRight w:val="0"/>
              <w:marTop w:val="0"/>
              <w:marBottom w:val="0"/>
              <w:divBdr>
                <w:top w:val="none" w:sz="0" w:space="0" w:color="auto"/>
                <w:left w:val="none" w:sz="0" w:space="0" w:color="auto"/>
                <w:bottom w:val="none" w:sz="0" w:space="0" w:color="auto"/>
                <w:right w:val="none" w:sz="0" w:space="0" w:color="auto"/>
              </w:divBdr>
            </w:div>
            <w:div w:id="1971745635">
              <w:marLeft w:val="0"/>
              <w:marRight w:val="0"/>
              <w:marTop w:val="0"/>
              <w:marBottom w:val="0"/>
              <w:divBdr>
                <w:top w:val="none" w:sz="0" w:space="0" w:color="auto"/>
                <w:left w:val="none" w:sz="0" w:space="0" w:color="auto"/>
                <w:bottom w:val="none" w:sz="0" w:space="0" w:color="auto"/>
                <w:right w:val="none" w:sz="0" w:space="0" w:color="auto"/>
              </w:divBdr>
            </w:div>
            <w:div w:id="1150629845">
              <w:marLeft w:val="0"/>
              <w:marRight w:val="0"/>
              <w:marTop w:val="0"/>
              <w:marBottom w:val="0"/>
              <w:divBdr>
                <w:top w:val="none" w:sz="0" w:space="0" w:color="auto"/>
                <w:left w:val="none" w:sz="0" w:space="0" w:color="auto"/>
                <w:bottom w:val="none" w:sz="0" w:space="0" w:color="auto"/>
                <w:right w:val="none" w:sz="0" w:space="0" w:color="auto"/>
              </w:divBdr>
            </w:div>
            <w:div w:id="125049741">
              <w:marLeft w:val="0"/>
              <w:marRight w:val="0"/>
              <w:marTop w:val="0"/>
              <w:marBottom w:val="0"/>
              <w:divBdr>
                <w:top w:val="none" w:sz="0" w:space="0" w:color="auto"/>
                <w:left w:val="none" w:sz="0" w:space="0" w:color="auto"/>
                <w:bottom w:val="none" w:sz="0" w:space="0" w:color="auto"/>
                <w:right w:val="none" w:sz="0" w:space="0" w:color="auto"/>
              </w:divBdr>
            </w:div>
            <w:div w:id="1938908538">
              <w:marLeft w:val="0"/>
              <w:marRight w:val="0"/>
              <w:marTop w:val="0"/>
              <w:marBottom w:val="0"/>
              <w:divBdr>
                <w:top w:val="none" w:sz="0" w:space="0" w:color="auto"/>
                <w:left w:val="none" w:sz="0" w:space="0" w:color="auto"/>
                <w:bottom w:val="none" w:sz="0" w:space="0" w:color="auto"/>
                <w:right w:val="none" w:sz="0" w:space="0" w:color="auto"/>
              </w:divBdr>
            </w:div>
            <w:div w:id="522137872">
              <w:marLeft w:val="0"/>
              <w:marRight w:val="0"/>
              <w:marTop w:val="0"/>
              <w:marBottom w:val="0"/>
              <w:divBdr>
                <w:top w:val="none" w:sz="0" w:space="0" w:color="auto"/>
                <w:left w:val="none" w:sz="0" w:space="0" w:color="auto"/>
                <w:bottom w:val="none" w:sz="0" w:space="0" w:color="auto"/>
                <w:right w:val="none" w:sz="0" w:space="0" w:color="auto"/>
              </w:divBdr>
            </w:div>
            <w:div w:id="1380587028">
              <w:marLeft w:val="0"/>
              <w:marRight w:val="0"/>
              <w:marTop w:val="0"/>
              <w:marBottom w:val="0"/>
              <w:divBdr>
                <w:top w:val="none" w:sz="0" w:space="0" w:color="auto"/>
                <w:left w:val="none" w:sz="0" w:space="0" w:color="auto"/>
                <w:bottom w:val="none" w:sz="0" w:space="0" w:color="auto"/>
                <w:right w:val="none" w:sz="0" w:space="0" w:color="auto"/>
              </w:divBdr>
            </w:div>
            <w:div w:id="494079160">
              <w:marLeft w:val="0"/>
              <w:marRight w:val="0"/>
              <w:marTop w:val="0"/>
              <w:marBottom w:val="0"/>
              <w:divBdr>
                <w:top w:val="none" w:sz="0" w:space="0" w:color="auto"/>
                <w:left w:val="none" w:sz="0" w:space="0" w:color="auto"/>
                <w:bottom w:val="none" w:sz="0" w:space="0" w:color="auto"/>
                <w:right w:val="none" w:sz="0" w:space="0" w:color="auto"/>
              </w:divBdr>
            </w:div>
            <w:div w:id="2078747212">
              <w:marLeft w:val="0"/>
              <w:marRight w:val="0"/>
              <w:marTop w:val="0"/>
              <w:marBottom w:val="0"/>
              <w:divBdr>
                <w:top w:val="none" w:sz="0" w:space="0" w:color="auto"/>
                <w:left w:val="none" w:sz="0" w:space="0" w:color="auto"/>
                <w:bottom w:val="none" w:sz="0" w:space="0" w:color="auto"/>
                <w:right w:val="none" w:sz="0" w:space="0" w:color="auto"/>
              </w:divBdr>
            </w:div>
            <w:div w:id="1016538486">
              <w:marLeft w:val="0"/>
              <w:marRight w:val="0"/>
              <w:marTop w:val="0"/>
              <w:marBottom w:val="0"/>
              <w:divBdr>
                <w:top w:val="none" w:sz="0" w:space="0" w:color="auto"/>
                <w:left w:val="none" w:sz="0" w:space="0" w:color="auto"/>
                <w:bottom w:val="none" w:sz="0" w:space="0" w:color="auto"/>
                <w:right w:val="none" w:sz="0" w:space="0" w:color="auto"/>
              </w:divBdr>
            </w:div>
            <w:div w:id="1244878703">
              <w:marLeft w:val="0"/>
              <w:marRight w:val="0"/>
              <w:marTop w:val="0"/>
              <w:marBottom w:val="0"/>
              <w:divBdr>
                <w:top w:val="none" w:sz="0" w:space="0" w:color="auto"/>
                <w:left w:val="none" w:sz="0" w:space="0" w:color="auto"/>
                <w:bottom w:val="none" w:sz="0" w:space="0" w:color="auto"/>
                <w:right w:val="none" w:sz="0" w:space="0" w:color="auto"/>
              </w:divBdr>
            </w:div>
            <w:div w:id="1791509803">
              <w:marLeft w:val="0"/>
              <w:marRight w:val="0"/>
              <w:marTop w:val="0"/>
              <w:marBottom w:val="0"/>
              <w:divBdr>
                <w:top w:val="none" w:sz="0" w:space="0" w:color="auto"/>
                <w:left w:val="none" w:sz="0" w:space="0" w:color="auto"/>
                <w:bottom w:val="none" w:sz="0" w:space="0" w:color="auto"/>
                <w:right w:val="none" w:sz="0" w:space="0" w:color="auto"/>
              </w:divBdr>
            </w:div>
            <w:div w:id="473790475">
              <w:marLeft w:val="0"/>
              <w:marRight w:val="0"/>
              <w:marTop w:val="0"/>
              <w:marBottom w:val="0"/>
              <w:divBdr>
                <w:top w:val="none" w:sz="0" w:space="0" w:color="auto"/>
                <w:left w:val="none" w:sz="0" w:space="0" w:color="auto"/>
                <w:bottom w:val="none" w:sz="0" w:space="0" w:color="auto"/>
                <w:right w:val="none" w:sz="0" w:space="0" w:color="auto"/>
              </w:divBdr>
            </w:div>
            <w:div w:id="1800106416">
              <w:marLeft w:val="0"/>
              <w:marRight w:val="0"/>
              <w:marTop w:val="0"/>
              <w:marBottom w:val="0"/>
              <w:divBdr>
                <w:top w:val="none" w:sz="0" w:space="0" w:color="auto"/>
                <w:left w:val="none" w:sz="0" w:space="0" w:color="auto"/>
                <w:bottom w:val="none" w:sz="0" w:space="0" w:color="auto"/>
                <w:right w:val="none" w:sz="0" w:space="0" w:color="auto"/>
              </w:divBdr>
            </w:div>
            <w:div w:id="527836429">
              <w:marLeft w:val="0"/>
              <w:marRight w:val="0"/>
              <w:marTop w:val="0"/>
              <w:marBottom w:val="0"/>
              <w:divBdr>
                <w:top w:val="none" w:sz="0" w:space="0" w:color="auto"/>
                <w:left w:val="none" w:sz="0" w:space="0" w:color="auto"/>
                <w:bottom w:val="none" w:sz="0" w:space="0" w:color="auto"/>
                <w:right w:val="none" w:sz="0" w:space="0" w:color="auto"/>
              </w:divBdr>
            </w:div>
            <w:div w:id="1979870813">
              <w:marLeft w:val="0"/>
              <w:marRight w:val="0"/>
              <w:marTop w:val="0"/>
              <w:marBottom w:val="0"/>
              <w:divBdr>
                <w:top w:val="none" w:sz="0" w:space="0" w:color="auto"/>
                <w:left w:val="none" w:sz="0" w:space="0" w:color="auto"/>
                <w:bottom w:val="none" w:sz="0" w:space="0" w:color="auto"/>
                <w:right w:val="none" w:sz="0" w:space="0" w:color="auto"/>
              </w:divBdr>
            </w:div>
            <w:div w:id="525800383">
              <w:marLeft w:val="0"/>
              <w:marRight w:val="0"/>
              <w:marTop w:val="0"/>
              <w:marBottom w:val="0"/>
              <w:divBdr>
                <w:top w:val="none" w:sz="0" w:space="0" w:color="auto"/>
                <w:left w:val="none" w:sz="0" w:space="0" w:color="auto"/>
                <w:bottom w:val="none" w:sz="0" w:space="0" w:color="auto"/>
                <w:right w:val="none" w:sz="0" w:space="0" w:color="auto"/>
              </w:divBdr>
            </w:div>
            <w:div w:id="452942452">
              <w:marLeft w:val="0"/>
              <w:marRight w:val="0"/>
              <w:marTop w:val="0"/>
              <w:marBottom w:val="0"/>
              <w:divBdr>
                <w:top w:val="none" w:sz="0" w:space="0" w:color="auto"/>
                <w:left w:val="none" w:sz="0" w:space="0" w:color="auto"/>
                <w:bottom w:val="none" w:sz="0" w:space="0" w:color="auto"/>
                <w:right w:val="none" w:sz="0" w:space="0" w:color="auto"/>
              </w:divBdr>
            </w:div>
            <w:div w:id="1036194857">
              <w:marLeft w:val="0"/>
              <w:marRight w:val="0"/>
              <w:marTop w:val="0"/>
              <w:marBottom w:val="0"/>
              <w:divBdr>
                <w:top w:val="none" w:sz="0" w:space="0" w:color="auto"/>
                <w:left w:val="none" w:sz="0" w:space="0" w:color="auto"/>
                <w:bottom w:val="none" w:sz="0" w:space="0" w:color="auto"/>
                <w:right w:val="none" w:sz="0" w:space="0" w:color="auto"/>
              </w:divBdr>
            </w:div>
            <w:div w:id="52314148">
              <w:marLeft w:val="0"/>
              <w:marRight w:val="0"/>
              <w:marTop w:val="0"/>
              <w:marBottom w:val="0"/>
              <w:divBdr>
                <w:top w:val="none" w:sz="0" w:space="0" w:color="auto"/>
                <w:left w:val="none" w:sz="0" w:space="0" w:color="auto"/>
                <w:bottom w:val="none" w:sz="0" w:space="0" w:color="auto"/>
                <w:right w:val="none" w:sz="0" w:space="0" w:color="auto"/>
              </w:divBdr>
            </w:div>
            <w:div w:id="1053650363">
              <w:marLeft w:val="0"/>
              <w:marRight w:val="0"/>
              <w:marTop w:val="0"/>
              <w:marBottom w:val="0"/>
              <w:divBdr>
                <w:top w:val="none" w:sz="0" w:space="0" w:color="auto"/>
                <w:left w:val="none" w:sz="0" w:space="0" w:color="auto"/>
                <w:bottom w:val="none" w:sz="0" w:space="0" w:color="auto"/>
                <w:right w:val="none" w:sz="0" w:space="0" w:color="auto"/>
              </w:divBdr>
            </w:div>
            <w:div w:id="1299066441">
              <w:marLeft w:val="0"/>
              <w:marRight w:val="0"/>
              <w:marTop w:val="0"/>
              <w:marBottom w:val="0"/>
              <w:divBdr>
                <w:top w:val="none" w:sz="0" w:space="0" w:color="auto"/>
                <w:left w:val="none" w:sz="0" w:space="0" w:color="auto"/>
                <w:bottom w:val="none" w:sz="0" w:space="0" w:color="auto"/>
                <w:right w:val="none" w:sz="0" w:space="0" w:color="auto"/>
              </w:divBdr>
            </w:div>
            <w:div w:id="1097755116">
              <w:marLeft w:val="0"/>
              <w:marRight w:val="0"/>
              <w:marTop w:val="0"/>
              <w:marBottom w:val="0"/>
              <w:divBdr>
                <w:top w:val="none" w:sz="0" w:space="0" w:color="auto"/>
                <w:left w:val="none" w:sz="0" w:space="0" w:color="auto"/>
                <w:bottom w:val="none" w:sz="0" w:space="0" w:color="auto"/>
                <w:right w:val="none" w:sz="0" w:space="0" w:color="auto"/>
              </w:divBdr>
            </w:div>
            <w:div w:id="627245330">
              <w:marLeft w:val="0"/>
              <w:marRight w:val="0"/>
              <w:marTop w:val="0"/>
              <w:marBottom w:val="0"/>
              <w:divBdr>
                <w:top w:val="none" w:sz="0" w:space="0" w:color="auto"/>
                <w:left w:val="none" w:sz="0" w:space="0" w:color="auto"/>
                <w:bottom w:val="none" w:sz="0" w:space="0" w:color="auto"/>
                <w:right w:val="none" w:sz="0" w:space="0" w:color="auto"/>
              </w:divBdr>
            </w:div>
            <w:div w:id="105658735">
              <w:marLeft w:val="0"/>
              <w:marRight w:val="0"/>
              <w:marTop w:val="0"/>
              <w:marBottom w:val="0"/>
              <w:divBdr>
                <w:top w:val="none" w:sz="0" w:space="0" w:color="auto"/>
                <w:left w:val="none" w:sz="0" w:space="0" w:color="auto"/>
                <w:bottom w:val="none" w:sz="0" w:space="0" w:color="auto"/>
                <w:right w:val="none" w:sz="0" w:space="0" w:color="auto"/>
              </w:divBdr>
            </w:div>
            <w:div w:id="1684362777">
              <w:marLeft w:val="0"/>
              <w:marRight w:val="0"/>
              <w:marTop w:val="0"/>
              <w:marBottom w:val="0"/>
              <w:divBdr>
                <w:top w:val="none" w:sz="0" w:space="0" w:color="auto"/>
                <w:left w:val="none" w:sz="0" w:space="0" w:color="auto"/>
                <w:bottom w:val="none" w:sz="0" w:space="0" w:color="auto"/>
                <w:right w:val="none" w:sz="0" w:space="0" w:color="auto"/>
              </w:divBdr>
            </w:div>
            <w:div w:id="490218225">
              <w:marLeft w:val="0"/>
              <w:marRight w:val="0"/>
              <w:marTop w:val="0"/>
              <w:marBottom w:val="0"/>
              <w:divBdr>
                <w:top w:val="none" w:sz="0" w:space="0" w:color="auto"/>
                <w:left w:val="none" w:sz="0" w:space="0" w:color="auto"/>
                <w:bottom w:val="none" w:sz="0" w:space="0" w:color="auto"/>
                <w:right w:val="none" w:sz="0" w:space="0" w:color="auto"/>
              </w:divBdr>
            </w:div>
            <w:div w:id="2007511432">
              <w:marLeft w:val="0"/>
              <w:marRight w:val="0"/>
              <w:marTop w:val="0"/>
              <w:marBottom w:val="0"/>
              <w:divBdr>
                <w:top w:val="none" w:sz="0" w:space="0" w:color="auto"/>
                <w:left w:val="none" w:sz="0" w:space="0" w:color="auto"/>
                <w:bottom w:val="none" w:sz="0" w:space="0" w:color="auto"/>
                <w:right w:val="none" w:sz="0" w:space="0" w:color="auto"/>
              </w:divBdr>
            </w:div>
            <w:div w:id="1434281946">
              <w:marLeft w:val="0"/>
              <w:marRight w:val="0"/>
              <w:marTop w:val="0"/>
              <w:marBottom w:val="0"/>
              <w:divBdr>
                <w:top w:val="none" w:sz="0" w:space="0" w:color="auto"/>
                <w:left w:val="none" w:sz="0" w:space="0" w:color="auto"/>
                <w:bottom w:val="none" w:sz="0" w:space="0" w:color="auto"/>
                <w:right w:val="none" w:sz="0" w:space="0" w:color="auto"/>
              </w:divBdr>
            </w:div>
            <w:div w:id="742610045">
              <w:marLeft w:val="0"/>
              <w:marRight w:val="0"/>
              <w:marTop w:val="0"/>
              <w:marBottom w:val="0"/>
              <w:divBdr>
                <w:top w:val="none" w:sz="0" w:space="0" w:color="auto"/>
                <w:left w:val="none" w:sz="0" w:space="0" w:color="auto"/>
                <w:bottom w:val="none" w:sz="0" w:space="0" w:color="auto"/>
                <w:right w:val="none" w:sz="0" w:space="0" w:color="auto"/>
              </w:divBdr>
            </w:div>
            <w:div w:id="1475173127">
              <w:marLeft w:val="0"/>
              <w:marRight w:val="0"/>
              <w:marTop w:val="0"/>
              <w:marBottom w:val="0"/>
              <w:divBdr>
                <w:top w:val="none" w:sz="0" w:space="0" w:color="auto"/>
                <w:left w:val="none" w:sz="0" w:space="0" w:color="auto"/>
                <w:bottom w:val="none" w:sz="0" w:space="0" w:color="auto"/>
                <w:right w:val="none" w:sz="0" w:space="0" w:color="auto"/>
              </w:divBdr>
            </w:div>
            <w:div w:id="1111898423">
              <w:marLeft w:val="0"/>
              <w:marRight w:val="0"/>
              <w:marTop w:val="0"/>
              <w:marBottom w:val="0"/>
              <w:divBdr>
                <w:top w:val="none" w:sz="0" w:space="0" w:color="auto"/>
                <w:left w:val="none" w:sz="0" w:space="0" w:color="auto"/>
                <w:bottom w:val="none" w:sz="0" w:space="0" w:color="auto"/>
                <w:right w:val="none" w:sz="0" w:space="0" w:color="auto"/>
              </w:divBdr>
            </w:div>
            <w:div w:id="167327799">
              <w:marLeft w:val="0"/>
              <w:marRight w:val="0"/>
              <w:marTop w:val="0"/>
              <w:marBottom w:val="0"/>
              <w:divBdr>
                <w:top w:val="none" w:sz="0" w:space="0" w:color="auto"/>
                <w:left w:val="none" w:sz="0" w:space="0" w:color="auto"/>
                <w:bottom w:val="none" w:sz="0" w:space="0" w:color="auto"/>
                <w:right w:val="none" w:sz="0" w:space="0" w:color="auto"/>
              </w:divBdr>
            </w:div>
            <w:div w:id="870998485">
              <w:marLeft w:val="0"/>
              <w:marRight w:val="0"/>
              <w:marTop w:val="0"/>
              <w:marBottom w:val="0"/>
              <w:divBdr>
                <w:top w:val="none" w:sz="0" w:space="0" w:color="auto"/>
                <w:left w:val="none" w:sz="0" w:space="0" w:color="auto"/>
                <w:bottom w:val="none" w:sz="0" w:space="0" w:color="auto"/>
                <w:right w:val="none" w:sz="0" w:space="0" w:color="auto"/>
              </w:divBdr>
            </w:div>
            <w:div w:id="1114448601">
              <w:marLeft w:val="0"/>
              <w:marRight w:val="0"/>
              <w:marTop w:val="0"/>
              <w:marBottom w:val="0"/>
              <w:divBdr>
                <w:top w:val="none" w:sz="0" w:space="0" w:color="auto"/>
                <w:left w:val="none" w:sz="0" w:space="0" w:color="auto"/>
                <w:bottom w:val="none" w:sz="0" w:space="0" w:color="auto"/>
                <w:right w:val="none" w:sz="0" w:space="0" w:color="auto"/>
              </w:divBdr>
            </w:div>
            <w:div w:id="1829394180">
              <w:marLeft w:val="0"/>
              <w:marRight w:val="0"/>
              <w:marTop w:val="0"/>
              <w:marBottom w:val="0"/>
              <w:divBdr>
                <w:top w:val="none" w:sz="0" w:space="0" w:color="auto"/>
                <w:left w:val="none" w:sz="0" w:space="0" w:color="auto"/>
                <w:bottom w:val="none" w:sz="0" w:space="0" w:color="auto"/>
                <w:right w:val="none" w:sz="0" w:space="0" w:color="auto"/>
              </w:divBdr>
            </w:div>
            <w:div w:id="1234655470">
              <w:marLeft w:val="0"/>
              <w:marRight w:val="0"/>
              <w:marTop w:val="0"/>
              <w:marBottom w:val="0"/>
              <w:divBdr>
                <w:top w:val="none" w:sz="0" w:space="0" w:color="auto"/>
                <w:left w:val="none" w:sz="0" w:space="0" w:color="auto"/>
                <w:bottom w:val="none" w:sz="0" w:space="0" w:color="auto"/>
                <w:right w:val="none" w:sz="0" w:space="0" w:color="auto"/>
              </w:divBdr>
            </w:div>
            <w:div w:id="1153594948">
              <w:marLeft w:val="0"/>
              <w:marRight w:val="0"/>
              <w:marTop w:val="0"/>
              <w:marBottom w:val="0"/>
              <w:divBdr>
                <w:top w:val="none" w:sz="0" w:space="0" w:color="auto"/>
                <w:left w:val="none" w:sz="0" w:space="0" w:color="auto"/>
                <w:bottom w:val="none" w:sz="0" w:space="0" w:color="auto"/>
                <w:right w:val="none" w:sz="0" w:space="0" w:color="auto"/>
              </w:divBdr>
            </w:div>
            <w:div w:id="834686263">
              <w:marLeft w:val="0"/>
              <w:marRight w:val="0"/>
              <w:marTop w:val="0"/>
              <w:marBottom w:val="0"/>
              <w:divBdr>
                <w:top w:val="none" w:sz="0" w:space="0" w:color="auto"/>
                <w:left w:val="none" w:sz="0" w:space="0" w:color="auto"/>
                <w:bottom w:val="none" w:sz="0" w:space="0" w:color="auto"/>
                <w:right w:val="none" w:sz="0" w:space="0" w:color="auto"/>
              </w:divBdr>
            </w:div>
            <w:div w:id="1432436513">
              <w:marLeft w:val="0"/>
              <w:marRight w:val="0"/>
              <w:marTop w:val="0"/>
              <w:marBottom w:val="0"/>
              <w:divBdr>
                <w:top w:val="none" w:sz="0" w:space="0" w:color="auto"/>
                <w:left w:val="none" w:sz="0" w:space="0" w:color="auto"/>
                <w:bottom w:val="none" w:sz="0" w:space="0" w:color="auto"/>
                <w:right w:val="none" w:sz="0" w:space="0" w:color="auto"/>
              </w:divBdr>
            </w:div>
            <w:div w:id="1852405834">
              <w:marLeft w:val="0"/>
              <w:marRight w:val="0"/>
              <w:marTop w:val="0"/>
              <w:marBottom w:val="0"/>
              <w:divBdr>
                <w:top w:val="none" w:sz="0" w:space="0" w:color="auto"/>
                <w:left w:val="none" w:sz="0" w:space="0" w:color="auto"/>
                <w:bottom w:val="none" w:sz="0" w:space="0" w:color="auto"/>
                <w:right w:val="none" w:sz="0" w:space="0" w:color="auto"/>
              </w:divBdr>
            </w:div>
            <w:div w:id="1426415538">
              <w:marLeft w:val="0"/>
              <w:marRight w:val="0"/>
              <w:marTop w:val="0"/>
              <w:marBottom w:val="0"/>
              <w:divBdr>
                <w:top w:val="none" w:sz="0" w:space="0" w:color="auto"/>
                <w:left w:val="none" w:sz="0" w:space="0" w:color="auto"/>
                <w:bottom w:val="none" w:sz="0" w:space="0" w:color="auto"/>
                <w:right w:val="none" w:sz="0" w:space="0" w:color="auto"/>
              </w:divBdr>
            </w:div>
            <w:div w:id="1334845036">
              <w:marLeft w:val="0"/>
              <w:marRight w:val="0"/>
              <w:marTop w:val="0"/>
              <w:marBottom w:val="0"/>
              <w:divBdr>
                <w:top w:val="none" w:sz="0" w:space="0" w:color="auto"/>
                <w:left w:val="none" w:sz="0" w:space="0" w:color="auto"/>
                <w:bottom w:val="none" w:sz="0" w:space="0" w:color="auto"/>
                <w:right w:val="none" w:sz="0" w:space="0" w:color="auto"/>
              </w:divBdr>
            </w:div>
            <w:div w:id="536937627">
              <w:marLeft w:val="0"/>
              <w:marRight w:val="0"/>
              <w:marTop w:val="0"/>
              <w:marBottom w:val="0"/>
              <w:divBdr>
                <w:top w:val="none" w:sz="0" w:space="0" w:color="auto"/>
                <w:left w:val="none" w:sz="0" w:space="0" w:color="auto"/>
                <w:bottom w:val="none" w:sz="0" w:space="0" w:color="auto"/>
                <w:right w:val="none" w:sz="0" w:space="0" w:color="auto"/>
              </w:divBdr>
            </w:div>
            <w:div w:id="814447574">
              <w:marLeft w:val="0"/>
              <w:marRight w:val="0"/>
              <w:marTop w:val="0"/>
              <w:marBottom w:val="0"/>
              <w:divBdr>
                <w:top w:val="none" w:sz="0" w:space="0" w:color="auto"/>
                <w:left w:val="none" w:sz="0" w:space="0" w:color="auto"/>
                <w:bottom w:val="none" w:sz="0" w:space="0" w:color="auto"/>
                <w:right w:val="none" w:sz="0" w:space="0" w:color="auto"/>
              </w:divBdr>
            </w:div>
            <w:div w:id="1999066003">
              <w:marLeft w:val="0"/>
              <w:marRight w:val="0"/>
              <w:marTop w:val="0"/>
              <w:marBottom w:val="0"/>
              <w:divBdr>
                <w:top w:val="none" w:sz="0" w:space="0" w:color="auto"/>
                <w:left w:val="none" w:sz="0" w:space="0" w:color="auto"/>
                <w:bottom w:val="none" w:sz="0" w:space="0" w:color="auto"/>
                <w:right w:val="none" w:sz="0" w:space="0" w:color="auto"/>
              </w:divBdr>
            </w:div>
            <w:div w:id="890533883">
              <w:marLeft w:val="0"/>
              <w:marRight w:val="0"/>
              <w:marTop w:val="0"/>
              <w:marBottom w:val="0"/>
              <w:divBdr>
                <w:top w:val="none" w:sz="0" w:space="0" w:color="auto"/>
                <w:left w:val="none" w:sz="0" w:space="0" w:color="auto"/>
                <w:bottom w:val="none" w:sz="0" w:space="0" w:color="auto"/>
                <w:right w:val="none" w:sz="0" w:space="0" w:color="auto"/>
              </w:divBdr>
            </w:div>
            <w:div w:id="1992250843">
              <w:marLeft w:val="0"/>
              <w:marRight w:val="0"/>
              <w:marTop w:val="0"/>
              <w:marBottom w:val="0"/>
              <w:divBdr>
                <w:top w:val="none" w:sz="0" w:space="0" w:color="auto"/>
                <w:left w:val="none" w:sz="0" w:space="0" w:color="auto"/>
                <w:bottom w:val="none" w:sz="0" w:space="0" w:color="auto"/>
                <w:right w:val="none" w:sz="0" w:space="0" w:color="auto"/>
              </w:divBdr>
            </w:div>
            <w:div w:id="1498573374">
              <w:marLeft w:val="0"/>
              <w:marRight w:val="0"/>
              <w:marTop w:val="0"/>
              <w:marBottom w:val="0"/>
              <w:divBdr>
                <w:top w:val="none" w:sz="0" w:space="0" w:color="auto"/>
                <w:left w:val="none" w:sz="0" w:space="0" w:color="auto"/>
                <w:bottom w:val="none" w:sz="0" w:space="0" w:color="auto"/>
                <w:right w:val="none" w:sz="0" w:space="0" w:color="auto"/>
              </w:divBdr>
            </w:div>
            <w:div w:id="1995834852">
              <w:marLeft w:val="0"/>
              <w:marRight w:val="0"/>
              <w:marTop w:val="0"/>
              <w:marBottom w:val="0"/>
              <w:divBdr>
                <w:top w:val="none" w:sz="0" w:space="0" w:color="auto"/>
                <w:left w:val="none" w:sz="0" w:space="0" w:color="auto"/>
                <w:bottom w:val="none" w:sz="0" w:space="0" w:color="auto"/>
                <w:right w:val="none" w:sz="0" w:space="0" w:color="auto"/>
              </w:divBdr>
            </w:div>
            <w:div w:id="404106974">
              <w:marLeft w:val="0"/>
              <w:marRight w:val="0"/>
              <w:marTop w:val="0"/>
              <w:marBottom w:val="0"/>
              <w:divBdr>
                <w:top w:val="none" w:sz="0" w:space="0" w:color="auto"/>
                <w:left w:val="none" w:sz="0" w:space="0" w:color="auto"/>
                <w:bottom w:val="none" w:sz="0" w:space="0" w:color="auto"/>
                <w:right w:val="none" w:sz="0" w:space="0" w:color="auto"/>
              </w:divBdr>
            </w:div>
            <w:div w:id="86275727">
              <w:marLeft w:val="0"/>
              <w:marRight w:val="0"/>
              <w:marTop w:val="0"/>
              <w:marBottom w:val="0"/>
              <w:divBdr>
                <w:top w:val="none" w:sz="0" w:space="0" w:color="auto"/>
                <w:left w:val="none" w:sz="0" w:space="0" w:color="auto"/>
                <w:bottom w:val="none" w:sz="0" w:space="0" w:color="auto"/>
                <w:right w:val="none" w:sz="0" w:space="0" w:color="auto"/>
              </w:divBdr>
            </w:div>
            <w:div w:id="1839343877">
              <w:marLeft w:val="0"/>
              <w:marRight w:val="0"/>
              <w:marTop w:val="0"/>
              <w:marBottom w:val="0"/>
              <w:divBdr>
                <w:top w:val="none" w:sz="0" w:space="0" w:color="auto"/>
                <w:left w:val="none" w:sz="0" w:space="0" w:color="auto"/>
                <w:bottom w:val="none" w:sz="0" w:space="0" w:color="auto"/>
                <w:right w:val="none" w:sz="0" w:space="0" w:color="auto"/>
              </w:divBdr>
            </w:div>
            <w:div w:id="1263415466">
              <w:marLeft w:val="0"/>
              <w:marRight w:val="0"/>
              <w:marTop w:val="0"/>
              <w:marBottom w:val="0"/>
              <w:divBdr>
                <w:top w:val="none" w:sz="0" w:space="0" w:color="auto"/>
                <w:left w:val="none" w:sz="0" w:space="0" w:color="auto"/>
                <w:bottom w:val="none" w:sz="0" w:space="0" w:color="auto"/>
                <w:right w:val="none" w:sz="0" w:space="0" w:color="auto"/>
              </w:divBdr>
            </w:div>
            <w:div w:id="2019886692">
              <w:marLeft w:val="0"/>
              <w:marRight w:val="0"/>
              <w:marTop w:val="0"/>
              <w:marBottom w:val="0"/>
              <w:divBdr>
                <w:top w:val="none" w:sz="0" w:space="0" w:color="auto"/>
                <w:left w:val="none" w:sz="0" w:space="0" w:color="auto"/>
                <w:bottom w:val="none" w:sz="0" w:space="0" w:color="auto"/>
                <w:right w:val="none" w:sz="0" w:space="0" w:color="auto"/>
              </w:divBdr>
            </w:div>
            <w:div w:id="1091393122">
              <w:marLeft w:val="0"/>
              <w:marRight w:val="0"/>
              <w:marTop w:val="0"/>
              <w:marBottom w:val="0"/>
              <w:divBdr>
                <w:top w:val="none" w:sz="0" w:space="0" w:color="auto"/>
                <w:left w:val="none" w:sz="0" w:space="0" w:color="auto"/>
                <w:bottom w:val="none" w:sz="0" w:space="0" w:color="auto"/>
                <w:right w:val="none" w:sz="0" w:space="0" w:color="auto"/>
              </w:divBdr>
            </w:div>
            <w:div w:id="179701835">
              <w:marLeft w:val="0"/>
              <w:marRight w:val="0"/>
              <w:marTop w:val="0"/>
              <w:marBottom w:val="0"/>
              <w:divBdr>
                <w:top w:val="none" w:sz="0" w:space="0" w:color="auto"/>
                <w:left w:val="none" w:sz="0" w:space="0" w:color="auto"/>
                <w:bottom w:val="none" w:sz="0" w:space="0" w:color="auto"/>
                <w:right w:val="none" w:sz="0" w:space="0" w:color="auto"/>
              </w:divBdr>
            </w:div>
            <w:div w:id="777993980">
              <w:marLeft w:val="0"/>
              <w:marRight w:val="0"/>
              <w:marTop w:val="0"/>
              <w:marBottom w:val="0"/>
              <w:divBdr>
                <w:top w:val="none" w:sz="0" w:space="0" w:color="auto"/>
                <w:left w:val="none" w:sz="0" w:space="0" w:color="auto"/>
                <w:bottom w:val="none" w:sz="0" w:space="0" w:color="auto"/>
                <w:right w:val="none" w:sz="0" w:space="0" w:color="auto"/>
              </w:divBdr>
            </w:div>
            <w:div w:id="1997761755">
              <w:marLeft w:val="0"/>
              <w:marRight w:val="0"/>
              <w:marTop w:val="0"/>
              <w:marBottom w:val="0"/>
              <w:divBdr>
                <w:top w:val="none" w:sz="0" w:space="0" w:color="auto"/>
                <w:left w:val="none" w:sz="0" w:space="0" w:color="auto"/>
                <w:bottom w:val="none" w:sz="0" w:space="0" w:color="auto"/>
                <w:right w:val="none" w:sz="0" w:space="0" w:color="auto"/>
              </w:divBdr>
            </w:div>
            <w:div w:id="758520904">
              <w:marLeft w:val="0"/>
              <w:marRight w:val="0"/>
              <w:marTop w:val="0"/>
              <w:marBottom w:val="0"/>
              <w:divBdr>
                <w:top w:val="none" w:sz="0" w:space="0" w:color="auto"/>
                <w:left w:val="none" w:sz="0" w:space="0" w:color="auto"/>
                <w:bottom w:val="none" w:sz="0" w:space="0" w:color="auto"/>
                <w:right w:val="none" w:sz="0" w:space="0" w:color="auto"/>
              </w:divBdr>
            </w:div>
            <w:div w:id="59132271">
              <w:marLeft w:val="0"/>
              <w:marRight w:val="0"/>
              <w:marTop w:val="0"/>
              <w:marBottom w:val="0"/>
              <w:divBdr>
                <w:top w:val="none" w:sz="0" w:space="0" w:color="auto"/>
                <w:left w:val="none" w:sz="0" w:space="0" w:color="auto"/>
                <w:bottom w:val="none" w:sz="0" w:space="0" w:color="auto"/>
                <w:right w:val="none" w:sz="0" w:space="0" w:color="auto"/>
              </w:divBdr>
            </w:div>
            <w:div w:id="970595364">
              <w:marLeft w:val="0"/>
              <w:marRight w:val="0"/>
              <w:marTop w:val="0"/>
              <w:marBottom w:val="0"/>
              <w:divBdr>
                <w:top w:val="none" w:sz="0" w:space="0" w:color="auto"/>
                <w:left w:val="none" w:sz="0" w:space="0" w:color="auto"/>
                <w:bottom w:val="none" w:sz="0" w:space="0" w:color="auto"/>
                <w:right w:val="none" w:sz="0" w:space="0" w:color="auto"/>
              </w:divBdr>
            </w:div>
            <w:div w:id="823815043">
              <w:marLeft w:val="0"/>
              <w:marRight w:val="0"/>
              <w:marTop w:val="0"/>
              <w:marBottom w:val="0"/>
              <w:divBdr>
                <w:top w:val="none" w:sz="0" w:space="0" w:color="auto"/>
                <w:left w:val="none" w:sz="0" w:space="0" w:color="auto"/>
                <w:bottom w:val="none" w:sz="0" w:space="0" w:color="auto"/>
                <w:right w:val="none" w:sz="0" w:space="0" w:color="auto"/>
              </w:divBdr>
            </w:div>
            <w:div w:id="911232435">
              <w:marLeft w:val="0"/>
              <w:marRight w:val="0"/>
              <w:marTop w:val="0"/>
              <w:marBottom w:val="0"/>
              <w:divBdr>
                <w:top w:val="none" w:sz="0" w:space="0" w:color="auto"/>
                <w:left w:val="none" w:sz="0" w:space="0" w:color="auto"/>
                <w:bottom w:val="none" w:sz="0" w:space="0" w:color="auto"/>
                <w:right w:val="none" w:sz="0" w:space="0" w:color="auto"/>
              </w:divBdr>
            </w:div>
            <w:div w:id="1620406171">
              <w:marLeft w:val="0"/>
              <w:marRight w:val="0"/>
              <w:marTop w:val="0"/>
              <w:marBottom w:val="0"/>
              <w:divBdr>
                <w:top w:val="none" w:sz="0" w:space="0" w:color="auto"/>
                <w:left w:val="none" w:sz="0" w:space="0" w:color="auto"/>
                <w:bottom w:val="none" w:sz="0" w:space="0" w:color="auto"/>
                <w:right w:val="none" w:sz="0" w:space="0" w:color="auto"/>
              </w:divBdr>
            </w:div>
            <w:div w:id="1069115921">
              <w:marLeft w:val="0"/>
              <w:marRight w:val="0"/>
              <w:marTop w:val="0"/>
              <w:marBottom w:val="0"/>
              <w:divBdr>
                <w:top w:val="none" w:sz="0" w:space="0" w:color="auto"/>
                <w:left w:val="none" w:sz="0" w:space="0" w:color="auto"/>
                <w:bottom w:val="none" w:sz="0" w:space="0" w:color="auto"/>
                <w:right w:val="none" w:sz="0" w:space="0" w:color="auto"/>
              </w:divBdr>
            </w:div>
            <w:div w:id="707100059">
              <w:marLeft w:val="0"/>
              <w:marRight w:val="0"/>
              <w:marTop w:val="0"/>
              <w:marBottom w:val="0"/>
              <w:divBdr>
                <w:top w:val="none" w:sz="0" w:space="0" w:color="auto"/>
                <w:left w:val="none" w:sz="0" w:space="0" w:color="auto"/>
                <w:bottom w:val="none" w:sz="0" w:space="0" w:color="auto"/>
                <w:right w:val="none" w:sz="0" w:space="0" w:color="auto"/>
              </w:divBdr>
            </w:div>
            <w:div w:id="1483157499">
              <w:marLeft w:val="0"/>
              <w:marRight w:val="0"/>
              <w:marTop w:val="0"/>
              <w:marBottom w:val="0"/>
              <w:divBdr>
                <w:top w:val="none" w:sz="0" w:space="0" w:color="auto"/>
                <w:left w:val="none" w:sz="0" w:space="0" w:color="auto"/>
                <w:bottom w:val="none" w:sz="0" w:space="0" w:color="auto"/>
                <w:right w:val="none" w:sz="0" w:space="0" w:color="auto"/>
              </w:divBdr>
            </w:div>
            <w:div w:id="1088115530">
              <w:marLeft w:val="0"/>
              <w:marRight w:val="0"/>
              <w:marTop w:val="0"/>
              <w:marBottom w:val="0"/>
              <w:divBdr>
                <w:top w:val="none" w:sz="0" w:space="0" w:color="auto"/>
                <w:left w:val="none" w:sz="0" w:space="0" w:color="auto"/>
                <w:bottom w:val="none" w:sz="0" w:space="0" w:color="auto"/>
                <w:right w:val="none" w:sz="0" w:space="0" w:color="auto"/>
              </w:divBdr>
            </w:div>
            <w:div w:id="1470900036">
              <w:marLeft w:val="0"/>
              <w:marRight w:val="0"/>
              <w:marTop w:val="0"/>
              <w:marBottom w:val="0"/>
              <w:divBdr>
                <w:top w:val="none" w:sz="0" w:space="0" w:color="auto"/>
                <w:left w:val="none" w:sz="0" w:space="0" w:color="auto"/>
                <w:bottom w:val="none" w:sz="0" w:space="0" w:color="auto"/>
                <w:right w:val="none" w:sz="0" w:space="0" w:color="auto"/>
              </w:divBdr>
            </w:div>
            <w:div w:id="2032106503">
              <w:marLeft w:val="0"/>
              <w:marRight w:val="0"/>
              <w:marTop w:val="0"/>
              <w:marBottom w:val="0"/>
              <w:divBdr>
                <w:top w:val="none" w:sz="0" w:space="0" w:color="auto"/>
                <w:left w:val="none" w:sz="0" w:space="0" w:color="auto"/>
                <w:bottom w:val="none" w:sz="0" w:space="0" w:color="auto"/>
                <w:right w:val="none" w:sz="0" w:space="0" w:color="auto"/>
              </w:divBdr>
            </w:div>
            <w:div w:id="932006437">
              <w:marLeft w:val="0"/>
              <w:marRight w:val="0"/>
              <w:marTop w:val="0"/>
              <w:marBottom w:val="0"/>
              <w:divBdr>
                <w:top w:val="none" w:sz="0" w:space="0" w:color="auto"/>
                <w:left w:val="none" w:sz="0" w:space="0" w:color="auto"/>
                <w:bottom w:val="none" w:sz="0" w:space="0" w:color="auto"/>
                <w:right w:val="none" w:sz="0" w:space="0" w:color="auto"/>
              </w:divBdr>
            </w:div>
            <w:div w:id="2020160603">
              <w:marLeft w:val="0"/>
              <w:marRight w:val="0"/>
              <w:marTop w:val="0"/>
              <w:marBottom w:val="0"/>
              <w:divBdr>
                <w:top w:val="none" w:sz="0" w:space="0" w:color="auto"/>
                <w:left w:val="none" w:sz="0" w:space="0" w:color="auto"/>
                <w:bottom w:val="none" w:sz="0" w:space="0" w:color="auto"/>
                <w:right w:val="none" w:sz="0" w:space="0" w:color="auto"/>
              </w:divBdr>
            </w:div>
            <w:div w:id="442921332">
              <w:marLeft w:val="0"/>
              <w:marRight w:val="0"/>
              <w:marTop w:val="0"/>
              <w:marBottom w:val="0"/>
              <w:divBdr>
                <w:top w:val="none" w:sz="0" w:space="0" w:color="auto"/>
                <w:left w:val="none" w:sz="0" w:space="0" w:color="auto"/>
                <w:bottom w:val="none" w:sz="0" w:space="0" w:color="auto"/>
                <w:right w:val="none" w:sz="0" w:space="0" w:color="auto"/>
              </w:divBdr>
            </w:div>
            <w:div w:id="490948795">
              <w:marLeft w:val="0"/>
              <w:marRight w:val="0"/>
              <w:marTop w:val="0"/>
              <w:marBottom w:val="0"/>
              <w:divBdr>
                <w:top w:val="none" w:sz="0" w:space="0" w:color="auto"/>
                <w:left w:val="none" w:sz="0" w:space="0" w:color="auto"/>
                <w:bottom w:val="none" w:sz="0" w:space="0" w:color="auto"/>
                <w:right w:val="none" w:sz="0" w:space="0" w:color="auto"/>
              </w:divBdr>
            </w:div>
            <w:div w:id="1140147202">
              <w:marLeft w:val="0"/>
              <w:marRight w:val="0"/>
              <w:marTop w:val="0"/>
              <w:marBottom w:val="0"/>
              <w:divBdr>
                <w:top w:val="none" w:sz="0" w:space="0" w:color="auto"/>
                <w:left w:val="none" w:sz="0" w:space="0" w:color="auto"/>
                <w:bottom w:val="none" w:sz="0" w:space="0" w:color="auto"/>
                <w:right w:val="none" w:sz="0" w:space="0" w:color="auto"/>
              </w:divBdr>
            </w:div>
            <w:div w:id="228660829">
              <w:marLeft w:val="0"/>
              <w:marRight w:val="0"/>
              <w:marTop w:val="0"/>
              <w:marBottom w:val="0"/>
              <w:divBdr>
                <w:top w:val="none" w:sz="0" w:space="0" w:color="auto"/>
                <w:left w:val="none" w:sz="0" w:space="0" w:color="auto"/>
                <w:bottom w:val="none" w:sz="0" w:space="0" w:color="auto"/>
                <w:right w:val="none" w:sz="0" w:space="0" w:color="auto"/>
              </w:divBdr>
            </w:div>
            <w:div w:id="1826625410">
              <w:marLeft w:val="0"/>
              <w:marRight w:val="0"/>
              <w:marTop w:val="0"/>
              <w:marBottom w:val="0"/>
              <w:divBdr>
                <w:top w:val="none" w:sz="0" w:space="0" w:color="auto"/>
                <w:left w:val="none" w:sz="0" w:space="0" w:color="auto"/>
                <w:bottom w:val="none" w:sz="0" w:space="0" w:color="auto"/>
                <w:right w:val="none" w:sz="0" w:space="0" w:color="auto"/>
              </w:divBdr>
            </w:div>
            <w:div w:id="1607038409">
              <w:marLeft w:val="0"/>
              <w:marRight w:val="0"/>
              <w:marTop w:val="0"/>
              <w:marBottom w:val="0"/>
              <w:divBdr>
                <w:top w:val="none" w:sz="0" w:space="0" w:color="auto"/>
                <w:left w:val="none" w:sz="0" w:space="0" w:color="auto"/>
                <w:bottom w:val="none" w:sz="0" w:space="0" w:color="auto"/>
                <w:right w:val="none" w:sz="0" w:space="0" w:color="auto"/>
              </w:divBdr>
            </w:div>
            <w:div w:id="1034892059">
              <w:marLeft w:val="0"/>
              <w:marRight w:val="0"/>
              <w:marTop w:val="0"/>
              <w:marBottom w:val="0"/>
              <w:divBdr>
                <w:top w:val="none" w:sz="0" w:space="0" w:color="auto"/>
                <w:left w:val="none" w:sz="0" w:space="0" w:color="auto"/>
                <w:bottom w:val="none" w:sz="0" w:space="0" w:color="auto"/>
                <w:right w:val="none" w:sz="0" w:space="0" w:color="auto"/>
              </w:divBdr>
            </w:div>
            <w:div w:id="572862720">
              <w:marLeft w:val="0"/>
              <w:marRight w:val="0"/>
              <w:marTop w:val="0"/>
              <w:marBottom w:val="0"/>
              <w:divBdr>
                <w:top w:val="none" w:sz="0" w:space="0" w:color="auto"/>
                <w:left w:val="none" w:sz="0" w:space="0" w:color="auto"/>
                <w:bottom w:val="none" w:sz="0" w:space="0" w:color="auto"/>
                <w:right w:val="none" w:sz="0" w:space="0" w:color="auto"/>
              </w:divBdr>
            </w:div>
            <w:div w:id="1916552647">
              <w:marLeft w:val="0"/>
              <w:marRight w:val="0"/>
              <w:marTop w:val="0"/>
              <w:marBottom w:val="0"/>
              <w:divBdr>
                <w:top w:val="none" w:sz="0" w:space="0" w:color="auto"/>
                <w:left w:val="none" w:sz="0" w:space="0" w:color="auto"/>
                <w:bottom w:val="none" w:sz="0" w:space="0" w:color="auto"/>
                <w:right w:val="none" w:sz="0" w:space="0" w:color="auto"/>
              </w:divBdr>
            </w:div>
            <w:div w:id="1834485625">
              <w:marLeft w:val="0"/>
              <w:marRight w:val="0"/>
              <w:marTop w:val="0"/>
              <w:marBottom w:val="0"/>
              <w:divBdr>
                <w:top w:val="none" w:sz="0" w:space="0" w:color="auto"/>
                <w:left w:val="none" w:sz="0" w:space="0" w:color="auto"/>
                <w:bottom w:val="none" w:sz="0" w:space="0" w:color="auto"/>
                <w:right w:val="none" w:sz="0" w:space="0" w:color="auto"/>
              </w:divBdr>
            </w:div>
            <w:div w:id="1079014140">
              <w:marLeft w:val="0"/>
              <w:marRight w:val="0"/>
              <w:marTop w:val="0"/>
              <w:marBottom w:val="0"/>
              <w:divBdr>
                <w:top w:val="none" w:sz="0" w:space="0" w:color="auto"/>
                <w:left w:val="none" w:sz="0" w:space="0" w:color="auto"/>
                <w:bottom w:val="none" w:sz="0" w:space="0" w:color="auto"/>
                <w:right w:val="none" w:sz="0" w:space="0" w:color="auto"/>
              </w:divBdr>
            </w:div>
            <w:div w:id="1613511557">
              <w:marLeft w:val="0"/>
              <w:marRight w:val="0"/>
              <w:marTop w:val="0"/>
              <w:marBottom w:val="0"/>
              <w:divBdr>
                <w:top w:val="none" w:sz="0" w:space="0" w:color="auto"/>
                <w:left w:val="none" w:sz="0" w:space="0" w:color="auto"/>
                <w:bottom w:val="none" w:sz="0" w:space="0" w:color="auto"/>
                <w:right w:val="none" w:sz="0" w:space="0" w:color="auto"/>
              </w:divBdr>
            </w:div>
            <w:div w:id="2122335272">
              <w:marLeft w:val="0"/>
              <w:marRight w:val="0"/>
              <w:marTop w:val="0"/>
              <w:marBottom w:val="0"/>
              <w:divBdr>
                <w:top w:val="none" w:sz="0" w:space="0" w:color="auto"/>
                <w:left w:val="none" w:sz="0" w:space="0" w:color="auto"/>
                <w:bottom w:val="none" w:sz="0" w:space="0" w:color="auto"/>
                <w:right w:val="none" w:sz="0" w:space="0" w:color="auto"/>
              </w:divBdr>
            </w:div>
            <w:div w:id="1500075640">
              <w:marLeft w:val="0"/>
              <w:marRight w:val="0"/>
              <w:marTop w:val="0"/>
              <w:marBottom w:val="0"/>
              <w:divBdr>
                <w:top w:val="none" w:sz="0" w:space="0" w:color="auto"/>
                <w:left w:val="none" w:sz="0" w:space="0" w:color="auto"/>
                <w:bottom w:val="none" w:sz="0" w:space="0" w:color="auto"/>
                <w:right w:val="none" w:sz="0" w:space="0" w:color="auto"/>
              </w:divBdr>
            </w:div>
            <w:div w:id="1353844102">
              <w:marLeft w:val="0"/>
              <w:marRight w:val="0"/>
              <w:marTop w:val="0"/>
              <w:marBottom w:val="0"/>
              <w:divBdr>
                <w:top w:val="none" w:sz="0" w:space="0" w:color="auto"/>
                <w:left w:val="none" w:sz="0" w:space="0" w:color="auto"/>
                <w:bottom w:val="none" w:sz="0" w:space="0" w:color="auto"/>
                <w:right w:val="none" w:sz="0" w:space="0" w:color="auto"/>
              </w:divBdr>
            </w:div>
            <w:div w:id="1680890183">
              <w:marLeft w:val="0"/>
              <w:marRight w:val="0"/>
              <w:marTop w:val="0"/>
              <w:marBottom w:val="0"/>
              <w:divBdr>
                <w:top w:val="none" w:sz="0" w:space="0" w:color="auto"/>
                <w:left w:val="none" w:sz="0" w:space="0" w:color="auto"/>
                <w:bottom w:val="none" w:sz="0" w:space="0" w:color="auto"/>
                <w:right w:val="none" w:sz="0" w:space="0" w:color="auto"/>
              </w:divBdr>
            </w:div>
            <w:div w:id="443426706">
              <w:marLeft w:val="0"/>
              <w:marRight w:val="0"/>
              <w:marTop w:val="0"/>
              <w:marBottom w:val="0"/>
              <w:divBdr>
                <w:top w:val="none" w:sz="0" w:space="0" w:color="auto"/>
                <w:left w:val="none" w:sz="0" w:space="0" w:color="auto"/>
                <w:bottom w:val="none" w:sz="0" w:space="0" w:color="auto"/>
                <w:right w:val="none" w:sz="0" w:space="0" w:color="auto"/>
              </w:divBdr>
            </w:div>
            <w:div w:id="549541037">
              <w:marLeft w:val="0"/>
              <w:marRight w:val="0"/>
              <w:marTop w:val="0"/>
              <w:marBottom w:val="0"/>
              <w:divBdr>
                <w:top w:val="none" w:sz="0" w:space="0" w:color="auto"/>
                <w:left w:val="none" w:sz="0" w:space="0" w:color="auto"/>
                <w:bottom w:val="none" w:sz="0" w:space="0" w:color="auto"/>
                <w:right w:val="none" w:sz="0" w:space="0" w:color="auto"/>
              </w:divBdr>
            </w:div>
            <w:div w:id="1089079307">
              <w:marLeft w:val="0"/>
              <w:marRight w:val="0"/>
              <w:marTop w:val="0"/>
              <w:marBottom w:val="0"/>
              <w:divBdr>
                <w:top w:val="none" w:sz="0" w:space="0" w:color="auto"/>
                <w:left w:val="none" w:sz="0" w:space="0" w:color="auto"/>
                <w:bottom w:val="none" w:sz="0" w:space="0" w:color="auto"/>
                <w:right w:val="none" w:sz="0" w:space="0" w:color="auto"/>
              </w:divBdr>
            </w:div>
            <w:div w:id="1642927339">
              <w:marLeft w:val="0"/>
              <w:marRight w:val="0"/>
              <w:marTop w:val="0"/>
              <w:marBottom w:val="0"/>
              <w:divBdr>
                <w:top w:val="none" w:sz="0" w:space="0" w:color="auto"/>
                <w:left w:val="none" w:sz="0" w:space="0" w:color="auto"/>
                <w:bottom w:val="none" w:sz="0" w:space="0" w:color="auto"/>
                <w:right w:val="none" w:sz="0" w:space="0" w:color="auto"/>
              </w:divBdr>
            </w:div>
            <w:div w:id="1447848000">
              <w:marLeft w:val="0"/>
              <w:marRight w:val="0"/>
              <w:marTop w:val="0"/>
              <w:marBottom w:val="0"/>
              <w:divBdr>
                <w:top w:val="none" w:sz="0" w:space="0" w:color="auto"/>
                <w:left w:val="none" w:sz="0" w:space="0" w:color="auto"/>
                <w:bottom w:val="none" w:sz="0" w:space="0" w:color="auto"/>
                <w:right w:val="none" w:sz="0" w:space="0" w:color="auto"/>
              </w:divBdr>
            </w:div>
            <w:div w:id="2117212902">
              <w:marLeft w:val="0"/>
              <w:marRight w:val="0"/>
              <w:marTop w:val="0"/>
              <w:marBottom w:val="0"/>
              <w:divBdr>
                <w:top w:val="none" w:sz="0" w:space="0" w:color="auto"/>
                <w:left w:val="none" w:sz="0" w:space="0" w:color="auto"/>
                <w:bottom w:val="none" w:sz="0" w:space="0" w:color="auto"/>
                <w:right w:val="none" w:sz="0" w:space="0" w:color="auto"/>
              </w:divBdr>
            </w:div>
            <w:div w:id="1732583001">
              <w:marLeft w:val="0"/>
              <w:marRight w:val="0"/>
              <w:marTop w:val="0"/>
              <w:marBottom w:val="0"/>
              <w:divBdr>
                <w:top w:val="none" w:sz="0" w:space="0" w:color="auto"/>
                <w:left w:val="none" w:sz="0" w:space="0" w:color="auto"/>
                <w:bottom w:val="none" w:sz="0" w:space="0" w:color="auto"/>
                <w:right w:val="none" w:sz="0" w:space="0" w:color="auto"/>
              </w:divBdr>
            </w:div>
            <w:div w:id="1242642155">
              <w:marLeft w:val="0"/>
              <w:marRight w:val="0"/>
              <w:marTop w:val="0"/>
              <w:marBottom w:val="0"/>
              <w:divBdr>
                <w:top w:val="none" w:sz="0" w:space="0" w:color="auto"/>
                <w:left w:val="none" w:sz="0" w:space="0" w:color="auto"/>
                <w:bottom w:val="none" w:sz="0" w:space="0" w:color="auto"/>
                <w:right w:val="none" w:sz="0" w:space="0" w:color="auto"/>
              </w:divBdr>
            </w:div>
            <w:div w:id="1870072026">
              <w:marLeft w:val="0"/>
              <w:marRight w:val="0"/>
              <w:marTop w:val="0"/>
              <w:marBottom w:val="0"/>
              <w:divBdr>
                <w:top w:val="none" w:sz="0" w:space="0" w:color="auto"/>
                <w:left w:val="none" w:sz="0" w:space="0" w:color="auto"/>
                <w:bottom w:val="none" w:sz="0" w:space="0" w:color="auto"/>
                <w:right w:val="none" w:sz="0" w:space="0" w:color="auto"/>
              </w:divBdr>
            </w:div>
            <w:div w:id="519516868">
              <w:marLeft w:val="0"/>
              <w:marRight w:val="0"/>
              <w:marTop w:val="0"/>
              <w:marBottom w:val="0"/>
              <w:divBdr>
                <w:top w:val="none" w:sz="0" w:space="0" w:color="auto"/>
                <w:left w:val="none" w:sz="0" w:space="0" w:color="auto"/>
                <w:bottom w:val="none" w:sz="0" w:space="0" w:color="auto"/>
                <w:right w:val="none" w:sz="0" w:space="0" w:color="auto"/>
              </w:divBdr>
            </w:div>
            <w:div w:id="375082299">
              <w:marLeft w:val="0"/>
              <w:marRight w:val="0"/>
              <w:marTop w:val="0"/>
              <w:marBottom w:val="0"/>
              <w:divBdr>
                <w:top w:val="none" w:sz="0" w:space="0" w:color="auto"/>
                <w:left w:val="none" w:sz="0" w:space="0" w:color="auto"/>
                <w:bottom w:val="none" w:sz="0" w:space="0" w:color="auto"/>
                <w:right w:val="none" w:sz="0" w:space="0" w:color="auto"/>
              </w:divBdr>
            </w:div>
            <w:div w:id="1599830654">
              <w:marLeft w:val="0"/>
              <w:marRight w:val="0"/>
              <w:marTop w:val="0"/>
              <w:marBottom w:val="0"/>
              <w:divBdr>
                <w:top w:val="none" w:sz="0" w:space="0" w:color="auto"/>
                <w:left w:val="none" w:sz="0" w:space="0" w:color="auto"/>
                <w:bottom w:val="none" w:sz="0" w:space="0" w:color="auto"/>
                <w:right w:val="none" w:sz="0" w:space="0" w:color="auto"/>
              </w:divBdr>
            </w:div>
            <w:div w:id="1802845978">
              <w:marLeft w:val="0"/>
              <w:marRight w:val="0"/>
              <w:marTop w:val="0"/>
              <w:marBottom w:val="0"/>
              <w:divBdr>
                <w:top w:val="none" w:sz="0" w:space="0" w:color="auto"/>
                <w:left w:val="none" w:sz="0" w:space="0" w:color="auto"/>
                <w:bottom w:val="none" w:sz="0" w:space="0" w:color="auto"/>
                <w:right w:val="none" w:sz="0" w:space="0" w:color="auto"/>
              </w:divBdr>
            </w:div>
            <w:div w:id="1407608125">
              <w:marLeft w:val="0"/>
              <w:marRight w:val="0"/>
              <w:marTop w:val="0"/>
              <w:marBottom w:val="0"/>
              <w:divBdr>
                <w:top w:val="none" w:sz="0" w:space="0" w:color="auto"/>
                <w:left w:val="none" w:sz="0" w:space="0" w:color="auto"/>
                <w:bottom w:val="none" w:sz="0" w:space="0" w:color="auto"/>
                <w:right w:val="none" w:sz="0" w:space="0" w:color="auto"/>
              </w:divBdr>
            </w:div>
            <w:div w:id="1753237971">
              <w:marLeft w:val="0"/>
              <w:marRight w:val="0"/>
              <w:marTop w:val="0"/>
              <w:marBottom w:val="0"/>
              <w:divBdr>
                <w:top w:val="none" w:sz="0" w:space="0" w:color="auto"/>
                <w:left w:val="none" w:sz="0" w:space="0" w:color="auto"/>
                <w:bottom w:val="none" w:sz="0" w:space="0" w:color="auto"/>
                <w:right w:val="none" w:sz="0" w:space="0" w:color="auto"/>
              </w:divBdr>
            </w:div>
            <w:div w:id="1177964324">
              <w:marLeft w:val="0"/>
              <w:marRight w:val="0"/>
              <w:marTop w:val="0"/>
              <w:marBottom w:val="0"/>
              <w:divBdr>
                <w:top w:val="none" w:sz="0" w:space="0" w:color="auto"/>
                <w:left w:val="none" w:sz="0" w:space="0" w:color="auto"/>
                <w:bottom w:val="none" w:sz="0" w:space="0" w:color="auto"/>
                <w:right w:val="none" w:sz="0" w:space="0" w:color="auto"/>
              </w:divBdr>
            </w:div>
            <w:div w:id="799228110">
              <w:marLeft w:val="0"/>
              <w:marRight w:val="0"/>
              <w:marTop w:val="0"/>
              <w:marBottom w:val="0"/>
              <w:divBdr>
                <w:top w:val="none" w:sz="0" w:space="0" w:color="auto"/>
                <w:left w:val="none" w:sz="0" w:space="0" w:color="auto"/>
                <w:bottom w:val="none" w:sz="0" w:space="0" w:color="auto"/>
                <w:right w:val="none" w:sz="0" w:space="0" w:color="auto"/>
              </w:divBdr>
            </w:div>
            <w:div w:id="1269582745">
              <w:marLeft w:val="0"/>
              <w:marRight w:val="0"/>
              <w:marTop w:val="0"/>
              <w:marBottom w:val="0"/>
              <w:divBdr>
                <w:top w:val="none" w:sz="0" w:space="0" w:color="auto"/>
                <w:left w:val="none" w:sz="0" w:space="0" w:color="auto"/>
                <w:bottom w:val="none" w:sz="0" w:space="0" w:color="auto"/>
                <w:right w:val="none" w:sz="0" w:space="0" w:color="auto"/>
              </w:divBdr>
            </w:div>
            <w:div w:id="1503396569">
              <w:marLeft w:val="0"/>
              <w:marRight w:val="0"/>
              <w:marTop w:val="0"/>
              <w:marBottom w:val="0"/>
              <w:divBdr>
                <w:top w:val="none" w:sz="0" w:space="0" w:color="auto"/>
                <w:left w:val="none" w:sz="0" w:space="0" w:color="auto"/>
                <w:bottom w:val="none" w:sz="0" w:space="0" w:color="auto"/>
                <w:right w:val="none" w:sz="0" w:space="0" w:color="auto"/>
              </w:divBdr>
            </w:div>
            <w:div w:id="1075014321">
              <w:marLeft w:val="0"/>
              <w:marRight w:val="0"/>
              <w:marTop w:val="0"/>
              <w:marBottom w:val="0"/>
              <w:divBdr>
                <w:top w:val="none" w:sz="0" w:space="0" w:color="auto"/>
                <w:left w:val="none" w:sz="0" w:space="0" w:color="auto"/>
                <w:bottom w:val="none" w:sz="0" w:space="0" w:color="auto"/>
                <w:right w:val="none" w:sz="0" w:space="0" w:color="auto"/>
              </w:divBdr>
            </w:div>
            <w:div w:id="947810753">
              <w:marLeft w:val="0"/>
              <w:marRight w:val="0"/>
              <w:marTop w:val="0"/>
              <w:marBottom w:val="0"/>
              <w:divBdr>
                <w:top w:val="none" w:sz="0" w:space="0" w:color="auto"/>
                <w:left w:val="none" w:sz="0" w:space="0" w:color="auto"/>
                <w:bottom w:val="none" w:sz="0" w:space="0" w:color="auto"/>
                <w:right w:val="none" w:sz="0" w:space="0" w:color="auto"/>
              </w:divBdr>
            </w:div>
            <w:div w:id="563295257">
              <w:marLeft w:val="0"/>
              <w:marRight w:val="0"/>
              <w:marTop w:val="0"/>
              <w:marBottom w:val="0"/>
              <w:divBdr>
                <w:top w:val="none" w:sz="0" w:space="0" w:color="auto"/>
                <w:left w:val="none" w:sz="0" w:space="0" w:color="auto"/>
                <w:bottom w:val="none" w:sz="0" w:space="0" w:color="auto"/>
                <w:right w:val="none" w:sz="0" w:space="0" w:color="auto"/>
              </w:divBdr>
            </w:div>
            <w:div w:id="1182090613">
              <w:marLeft w:val="0"/>
              <w:marRight w:val="0"/>
              <w:marTop w:val="0"/>
              <w:marBottom w:val="0"/>
              <w:divBdr>
                <w:top w:val="none" w:sz="0" w:space="0" w:color="auto"/>
                <w:left w:val="none" w:sz="0" w:space="0" w:color="auto"/>
                <w:bottom w:val="none" w:sz="0" w:space="0" w:color="auto"/>
                <w:right w:val="none" w:sz="0" w:space="0" w:color="auto"/>
              </w:divBdr>
            </w:div>
            <w:div w:id="757360728">
              <w:marLeft w:val="0"/>
              <w:marRight w:val="0"/>
              <w:marTop w:val="0"/>
              <w:marBottom w:val="0"/>
              <w:divBdr>
                <w:top w:val="none" w:sz="0" w:space="0" w:color="auto"/>
                <w:left w:val="none" w:sz="0" w:space="0" w:color="auto"/>
                <w:bottom w:val="none" w:sz="0" w:space="0" w:color="auto"/>
                <w:right w:val="none" w:sz="0" w:space="0" w:color="auto"/>
              </w:divBdr>
            </w:div>
            <w:div w:id="475074213">
              <w:marLeft w:val="0"/>
              <w:marRight w:val="0"/>
              <w:marTop w:val="0"/>
              <w:marBottom w:val="0"/>
              <w:divBdr>
                <w:top w:val="none" w:sz="0" w:space="0" w:color="auto"/>
                <w:left w:val="none" w:sz="0" w:space="0" w:color="auto"/>
                <w:bottom w:val="none" w:sz="0" w:space="0" w:color="auto"/>
                <w:right w:val="none" w:sz="0" w:space="0" w:color="auto"/>
              </w:divBdr>
            </w:div>
            <w:div w:id="1307051425">
              <w:marLeft w:val="0"/>
              <w:marRight w:val="0"/>
              <w:marTop w:val="0"/>
              <w:marBottom w:val="0"/>
              <w:divBdr>
                <w:top w:val="none" w:sz="0" w:space="0" w:color="auto"/>
                <w:left w:val="none" w:sz="0" w:space="0" w:color="auto"/>
                <w:bottom w:val="none" w:sz="0" w:space="0" w:color="auto"/>
                <w:right w:val="none" w:sz="0" w:space="0" w:color="auto"/>
              </w:divBdr>
            </w:div>
            <w:div w:id="1850098075">
              <w:marLeft w:val="0"/>
              <w:marRight w:val="0"/>
              <w:marTop w:val="0"/>
              <w:marBottom w:val="0"/>
              <w:divBdr>
                <w:top w:val="none" w:sz="0" w:space="0" w:color="auto"/>
                <w:left w:val="none" w:sz="0" w:space="0" w:color="auto"/>
                <w:bottom w:val="none" w:sz="0" w:space="0" w:color="auto"/>
                <w:right w:val="none" w:sz="0" w:space="0" w:color="auto"/>
              </w:divBdr>
            </w:div>
          </w:divsChild>
        </w:div>
        <w:div w:id="618416356">
          <w:marLeft w:val="0"/>
          <w:marRight w:val="0"/>
          <w:marTop w:val="0"/>
          <w:marBottom w:val="120"/>
          <w:divBdr>
            <w:top w:val="none" w:sz="0" w:space="0" w:color="auto"/>
            <w:left w:val="none" w:sz="0" w:space="0" w:color="auto"/>
            <w:bottom w:val="none" w:sz="0" w:space="0" w:color="auto"/>
            <w:right w:val="none" w:sz="0" w:space="0" w:color="auto"/>
          </w:divBdr>
          <w:divsChild>
            <w:div w:id="371271343">
              <w:marLeft w:val="0"/>
              <w:marRight w:val="0"/>
              <w:marTop w:val="0"/>
              <w:marBottom w:val="0"/>
              <w:divBdr>
                <w:top w:val="none" w:sz="0" w:space="0" w:color="auto"/>
                <w:left w:val="none" w:sz="0" w:space="0" w:color="auto"/>
                <w:bottom w:val="none" w:sz="0" w:space="0" w:color="auto"/>
                <w:right w:val="none" w:sz="0" w:space="0" w:color="auto"/>
              </w:divBdr>
            </w:div>
            <w:div w:id="562444286">
              <w:marLeft w:val="0"/>
              <w:marRight w:val="0"/>
              <w:marTop w:val="0"/>
              <w:marBottom w:val="0"/>
              <w:divBdr>
                <w:top w:val="none" w:sz="0" w:space="0" w:color="auto"/>
                <w:left w:val="none" w:sz="0" w:space="0" w:color="auto"/>
                <w:bottom w:val="none" w:sz="0" w:space="0" w:color="auto"/>
                <w:right w:val="none" w:sz="0" w:space="0" w:color="auto"/>
              </w:divBdr>
            </w:div>
          </w:divsChild>
        </w:div>
        <w:div w:id="369037823">
          <w:marLeft w:val="0"/>
          <w:marRight w:val="0"/>
          <w:marTop w:val="0"/>
          <w:marBottom w:val="120"/>
          <w:divBdr>
            <w:top w:val="none" w:sz="0" w:space="0" w:color="auto"/>
            <w:left w:val="none" w:sz="0" w:space="0" w:color="auto"/>
            <w:bottom w:val="none" w:sz="0" w:space="0" w:color="auto"/>
            <w:right w:val="none" w:sz="0" w:space="0" w:color="auto"/>
          </w:divBdr>
          <w:divsChild>
            <w:div w:id="1978606553">
              <w:marLeft w:val="0"/>
              <w:marRight w:val="0"/>
              <w:marTop w:val="0"/>
              <w:marBottom w:val="0"/>
              <w:divBdr>
                <w:top w:val="none" w:sz="0" w:space="0" w:color="auto"/>
                <w:left w:val="none" w:sz="0" w:space="0" w:color="auto"/>
                <w:bottom w:val="none" w:sz="0" w:space="0" w:color="auto"/>
                <w:right w:val="none" w:sz="0" w:space="0" w:color="auto"/>
              </w:divBdr>
            </w:div>
            <w:div w:id="1304653098">
              <w:marLeft w:val="0"/>
              <w:marRight w:val="0"/>
              <w:marTop w:val="0"/>
              <w:marBottom w:val="0"/>
              <w:divBdr>
                <w:top w:val="none" w:sz="0" w:space="0" w:color="auto"/>
                <w:left w:val="none" w:sz="0" w:space="0" w:color="auto"/>
                <w:bottom w:val="none" w:sz="0" w:space="0" w:color="auto"/>
                <w:right w:val="none" w:sz="0" w:space="0" w:color="auto"/>
              </w:divBdr>
            </w:div>
          </w:divsChild>
        </w:div>
        <w:div w:id="595672294">
          <w:marLeft w:val="0"/>
          <w:marRight w:val="0"/>
          <w:marTop w:val="0"/>
          <w:marBottom w:val="120"/>
          <w:divBdr>
            <w:top w:val="none" w:sz="0" w:space="0" w:color="auto"/>
            <w:left w:val="none" w:sz="0" w:space="0" w:color="auto"/>
            <w:bottom w:val="none" w:sz="0" w:space="0" w:color="auto"/>
            <w:right w:val="none" w:sz="0" w:space="0" w:color="auto"/>
          </w:divBdr>
          <w:divsChild>
            <w:div w:id="1625773315">
              <w:marLeft w:val="0"/>
              <w:marRight w:val="0"/>
              <w:marTop w:val="0"/>
              <w:marBottom w:val="0"/>
              <w:divBdr>
                <w:top w:val="none" w:sz="0" w:space="0" w:color="auto"/>
                <w:left w:val="none" w:sz="0" w:space="0" w:color="auto"/>
                <w:bottom w:val="none" w:sz="0" w:space="0" w:color="auto"/>
                <w:right w:val="none" w:sz="0" w:space="0" w:color="auto"/>
              </w:divBdr>
            </w:div>
            <w:div w:id="1704206568">
              <w:marLeft w:val="0"/>
              <w:marRight w:val="0"/>
              <w:marTop w:val="0"/>
              <w:marBottom w:val="0"/>
              <w:divBdr>
                <w:top w:val="none" w:sz="0" w:space="0" w:color="auto"/>
                <w:left w:val="none" w:sz="0" w:space="0" w:color="auto"/>
                <w:bottom w:val="none" w:sz="0" w:space="0" w:color="auto"/>
                <w:right w:val="none" w:sz="0" w:space="0" w:color="auto"/>
              </w:divBdr>
            </w:div>
            <w:div w:id="2114130672">
              <w:marLeft w:val="0"/>
              <w:marRight w:val="0"/>
              <w:marTop w:val="0"/>
              <w:marBottom w:val="0"/>
              <w:divBdr>
                <w:top w:val="none" w:sz="0" w:space="0" w:color="auto"/>
                <w:left w:val="none" w:sz="0" w:space="0" w:color="auto"/>
                <w:bottom w:val="none" w:sz="0" w:space="0" w:color="auto"/>
                <w:right w:val="none" w:sz="0" w:space="0" w:color="auto"/>
              </w:divBdr>
            </w:div>
            <w:div w:id="344404344">
              <w:marLeft w:val="0"/>
              <w:marRight w:val="0"/>
              <w:marTop w:val="0"/>
              <w:marBottom w:val="0"/>
              <w:divBdr>
                <w:top w:val="none" w:sz="0" w:space="0" w:color="auto"/>
                <w:left w:val="none" w:sz="0" w:space="0" w:color="auto"/>
                <w:bottom w:val="none" w:sz="0" w:space="0" w:color="auto"/>
                <w:right w:val="none" w:sz="0" w:space="0" w:color="auto"/>
              </w:divBdr>
            </w:div>
            <w:div w:id="1624073177">
              <w:marLeft w:val="0"/>
              <w:marRight w:val="0"/>
              <w:marTop w:val="0"/>
              <w:marBottom w:val="0"/>
              <w:divBdr>
                <w:top w:val="none" w:sz="0" w:space="0" w:color="auto"/>
                <w:left w:val="none" w:sz="0" w:space="0" w:color="auto"/>
                <w:bottom w:val="none" w:sz="0" w:space="0" w:color="auto"/>
                <w:right w:val="none" w:sz="0" w:space="0" w:color="auto"/>
              </w:divBdr>
            </w:div>
            <w:div w:id="360252640">
              <w:marLeft w:val="0"/>
              <w:marRight w:val="0"/>
              <w:marTop w:val="0"/>
              <w:marBottom w:val="0"/>
              <w:divBdr>
                <w:top w:val="none" w:sz="0" w:space="0" w:color="auto"/>
                <w:left w:val="none" w:sz="0" w:space="0" w:color="auto"/>
                <w:bottom w:val="none" w:sz="0" w:space="0" w:color="auto"/>
                <w:right w:val="none" w:sz="0" w:space="0" w:color="auto"/>
              </w:divBdr>
            </w:div>
            <w:div w:id="349992899">
              <w:marLeft w:val="0"/>
              <w:marRight w:val="0"/>
              <w:marTop w:val="0"/>
              <w:marBottom w:val="0"/>
              <w:divBdr>
                <w:top w:val="none" w:sz="0" w:space="0" w:color="auto"/>
                <w:left w:val="none" w:sz="0" w:space="0" w:color="auto"/>
                <w:bottom w:val="none" w:sz="0" w:space="0" w:color="auto"/>
                <w:right w:val="none" w:sz="0" w:space="0" w:color="auto"/>
              </w:divBdr>
            </w:div>
            <w:div w:id="449134745">
              <w:marLeft w:val="0"/>
              <w:marRight w:val="0"/>
              <w:marTop w:val="0"/>
              <w:marBottom w:val="0"/>
              <w:divBdr>
                <w:top w:val="none" w:sz="0" w:space="0" w:color="auto"/>
                <w:left w:val="none" w:sz="0" w:space="0" w:color="auto"/>
                <w:bottom w:val="none" w:sz="0" w:space="0" w:color="auto"/>
                <w:right w:val="none" w:sz="0" w:space="0" w:color="auto"/>
              </w:divBdr>
            </w:div>
            <w:div w:id="12460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118</Pages>
  <Words>42752</Words>
  <Characters>243691</Characters>
  <Application>Microsoft Office Word</Application>
  <DocSecurity>0</DocSecurity>
  <Lines>2030</Lines>
  <Paragraphs>571</Paragraphs>
  <ScaleCrop>false</ScaleCrop>
  <Company/>
  <LinksUpToDate>false</LinksUpToDate>
  <CharactersWithSpaces>285872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2026-01-05T09:37:00Z</dcterms:created>
  <dcterms:modified xsi:type="dcterms:W3CDTF">2026-01-05T09:37:00Z</dcterms:modified>
</cp:coreProperties>
</file>