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widowControl/>
      </w:pPr>
      <w:r>
        <w:t>DOCUMENTO MAESTRO DE CONTINUIDAD · CONSOLIDADO</w:t>
      </w:r>
    </w:p>
    <w:p>
      <w:pPr>
        <w:keepNext/>
        <w:widowControl/>
        <w:spacing w:before="240" w:after="160"/>
      </w:pPr>
      <w:r>
        <w:rPr>
          <w:rFonts w:ascii="Liberation Serif" w:hAnsi="Liberation Serif"/>
          <w:b/>
          <w:color w:val="1A1A18"/>
          <w:sz w:val="62"/>
        </w:rPr>
        <w:t>PACO MARTÍNEZ</w:t>
        <w:br/>
        <w:t>STUDIO</w:t>
      </w:r>
    </w:p>
    <w:p>
      <w:pPr>
        <w:pStyle w:val="Lead"/>
        <w:widowControl/>
      </w:pPr>
      <w:r>
        <w:rPr>
          <w:rFonts w:ascii="Liberation Serif" w:hAnsi="Liberation Serif"/>
          <w:color w:val="1A1A18"/>
          <w:sz w:val="32"/>
        </w:rPr>
        <w:t>Proyecto profesional · sport, lifestyle &amp; hospitality</w:t>
        <w:br/>
        <w:t>Tenis como primera vertical a validar</w:t>
      </w:r>
    </w:p>
    <w:tbl>
      <w:tblPr>
        <w:tblW w:type="auto" w:w="0"/>
        <w:jc w:val="left"/>
        <w:tblLayout w:type="fixed"/>
        <w:tblLook w:firstColumn="1" w:firstRow="1" w:lastColumn="0" w:lastRow="0" w:noHBand="0" w:noVBand="1" w:val="04A0"/>
      </w:tblPr>
      <w:tblGrid>
        <w:gridCol w:w="2232"/>
        <w:gridCol w:w="7128"/>
      </w:tblGrid>
      <w:tr>
        <w:trPr>
          <w:cantSplit/>
        </w:trPr>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A85F45"/>
                <w:sz w:val="17"/>
              </w:rPr>
              <w:t>ESTADO</w:t>
            </w:r>
          </w:p>
        </w:tc>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val="0"/>
                <w:sz w:val="20"/>
              </w:rPr>
              <w:t>24 de agosto de 2026</w:t>
            </w:r>
          </w:p>
        </w:tc>
      </w:tr>
      <w:tr>
        <w:trPr>
          <w:cantSplit/>
        </w:trPr>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A85F45"/>
                <w:sz w:val="17"/>
              </w:rPr>
              <w:t>WEB</w:t>
            </w:r>
          </w:p>
        </w:tc>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val="0"/>
                <w:sz w:val="20"/>
              </w:rPr>
              <w:t>pacomartinez.studio · V0 cerrada</w:t>
            </w:r>
          </w:p>
        </w:tc>
      </w:tr>
      <w:tr>
        <w:trPr>
          <w:cantSplit/>
        </w:trPr>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A85F45"/>
                <w:sz w:val="17"/>
              </w:rPr>
              <w:t>PRIORIDAD</w:t>
            </w:r>
          </w:p>
        </w:tc>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val="0"/>
                <w:sz w:val="20"/>
              </w:rPr>
              <w:t>Tennis #001 + validación económica</w:t>
            </w:r>
          </w:p>
        </w:tc>
      </w:tr>
      <w:tr>
        <w:trPr>
          <w:cantSplit/>
        </w:trPr>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A85F45"/>
                <w:sz w:val="17"/>
              </w:rPr>
              <w:t>NORTE</w:t>
            </w:r>
          </w:p>
        </w:tc>
        <w:tc>
          <w:tcPr>
            <w:tcW w:type="dxa" w:w="4896"/>
            <w:shd w:fill="F2EFE8"/>
            <w:tcMar>
              <w:top w:w="105" w:type="dxa"/>
              <w:start w:w="130" w:type="dxa"/>
              <w:bottom w:w="105"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20"/>
              </w:rPr>
              <w:t>Construir un negocio, no una agenda de cámara</w:t>
            </w:r>
          </w:p>
        </w:tc>
      </w:tr>
    </w:tbl>
    <w:p>
      <w:pPr>
        <w:widowControl/>
        <w:spacing w:after="160"/>
      </w:pP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2EFE8"/>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CÓMO USAR ESTE DOCUMENTO</w:t>
            </w:r>
          </w:p>
          <w:p>
            <w:pPr>
              <w:spacing w:after="0" w:line="264" w:lineRule="auto"/>
            </w:pPr>
            <w:r>
              <w:rPr>
                <w:rFonts w:ascii="Liberation Sans" w:hAnsi="Liberation Sans"/>
                <w:sz w:val="21"/>
              </w:rPr>
              <w:t>Sirve para retomar la conversación sin reconstruir todo el historial. El criterio debe seguir siendo ambicioso pero crítico: no asumir que el tenis funcionará por entusiasmo, ni descartarlo por miedo. Cada avance debe producir evidencia sobre acceso, calidad, presupuesto, recurrencia y compatibilidad con la vida que se quiere construir.</w:t>
            </w:r>
          </w:p>
        </w:tc>
      </w:tr>
    </w:tbl>
    <w:p>
      <w:pPr>
        <w:widowControl/>
        <w:spacing w:after="20"/>
      </w:pPr>
    </w:p>
    <w:p>
      <w:pPr>
        <w:pStyle w:val="Quote"/>
        <w:widowControl/>
      </w:pPr>
      <w:r>
        <w:t>“Se cambia el vehículo, no el destino.”</w:t>
      </w:r>
    </w:p>
    <w:p>
      <w:pPr>
        <w:widowControl/>
      </w:pPr>
      <w:r>
        <w:rPr>
          <w:rFonts w:ascii="Liberation Sans" w:hAnsi="Liberation Sans"/>
        </w:rPr>
        <w:t>Este documento sustituye los resúmenes anteriores como punto de partida. Consolida la evolución desde el primer reel y la web hasta el primer sí real de un jugador profesional.</w:t>
      </w:r>
    </w:p>
    <w:p>
      <w:pPr>
        <w:pStyle w:val="Eyebrow"/>
        <w:pageBreakBefore/>
        <w:widowControl/>
      </w:pPr>
      <w:r>
        <w:t>0 · LEER PRIMERO</w:t>
      </w:r>
    </w:p>
    <w:p>
      <w:pPr>
        <w:pStyle w:val="Heading1"/>
        <w:widowControl/>
      </w:pPr>
      <w:r>
        <w:t>Estado exacto hoy</w:t>
      </w:r>
    </w:p>
    <w:p>
      <w:pPr>
        <w:widowControl/>
      </w:pPr>
      <w:r>
        <w:rPr>
          <w:rFonts w:ascii="Liberation Sans" w:hAnsi="Liberation Sans"/>
        </w:rPr>
        <w:t>La fase de “preparar algo para poder enseñar” está cerrada. El proyecto ha pasado a la fase de acceso, producción real y validación comercial.</w:t>
      </w:r>
    </w:p>
    <w:tbl>
      <w:tblPr>
        <w:tblW w:type="auto" w:w="0"/>
        <w:jc w:val="center"/>
        <w:tblLayout w:type="fixed"/>
        <w:tblLook w:firstColumn="1" w:firstRow="1" w:lastColumn="0" w:lastRow="0" w:noHBand="0" w:noVBand="1" w:val="04A0"/>
      </w:tblPr>
      <w:tblGrid>
        <w:gridCol w:w="2232"/>
        <w:gridCol w:w="1800"/>
        <w:gridCol w:w="5544"/>
      </w:tblGrid>
      <w:tr>
        <w:trPr>
          <w:tblHeader w:val="true"/>
          <w:cantSplit/>
        </w:trPr>
        <w:tc>
          <w:tcPr>
            <w:tcW w:type="dxa" w:w="3264"/>
            <w:shd w:fill="1A1A18"/>
            <w:tcMar>
              <w:top w:w="100" w:type="dxa"/>
              <w:start w:w="120" w:type="dxa"/>
              <w:bottom w:w="100" w:type="dxa"/>
              <w:end w:w="120" w:type="dxa"/>
            </w:tcMar>
            <w:vAlign w:val="center"/>
            <w:tcBorders>
              <w:top w:val="single" w:sz="4" w:color="DDD8CF"/>
              <w:left w:val="single" w:sz="4" w:color="DDD8CF"/>
              <w:bottom w:val="single" w:sz="4" w:color="DDD8CF"/>
              <w:right w:val="single" w:sz="4" w:color="DDD8CF"/>
            </w:tcBorders>
          </w:tcPr>
          <w:p>
            <w:pPr>
              <w:jc w:val="left"/>
            </w:pPr>
            <w:r>
              <w:rPr>
                <w:rFonts w:ascii="Liberation Sans" w:hAnsi="Liberation Sans"/>
                <w:b/>
                <w:color w:val="FFFFFF"/>
                <w:sz w:val="17"/>
              </w:rPr>
              <w:t>ACTIVO / FRENTE</w:t>
            </w:r>
          </w:p>
        </w:tc>
        <w:tc>
          <w:tcPr>
            <w:tcW w:type="dxa" w:w="3264"/>
            <w:shd w:fill="1A1A18"/>
            <w:tcMar>
              <w:top w:w="100" w:type="dxa"/>
              <w:start w:w="120" w:type="dxa"/>
              <w:bottom w:w="100" w:type="dxa"/>
              <w:end w:w="120" w:type="dxa"/>
            </w:tcMar>
            <w:vAlign w:val="center"/>
            <w:tcBorders>
              <w:top w:val="single" w:sz="4" w:color="DDD8CF"/>
              <w:left w:val="single" w:sz="4" w:color="DDD8CF"/>
              <w:bottom w:val="single" w:sz="4" w:color="DDD8CF"/>
              <w:right w:val="single" w:sz="4" w:color="DDD8CF"/>
            </w:tcBorders>
          </w:tcPr>
          <w:p>
            <w:pPr>
              <w:jc w:val="left"/>
            </w:pPr>
            <w:r>
              <w:rPr>
                <w:rFonts w:ascii="Liberation Sans" w:hAnsi="Liberation Sans"/>
                <w:b/>
                <w:color w:val="FFFFFF"/>
                <w:sz w:val="17"/>
              </w:rPr>
              <w:t>ESTADO</w:t>
            </w:r>
          </w:p>
        </w:tc>
        <w:tc>
          <w:tcPr>
            <w:tcW w:type="dxa" w:w="3264"/>
            <w:shd w:fill="1A1A18"/>
            <w:tcMar>
              <w:top w:w="100" w:type="dxa"/>
              <w:start w:w="120" w:type="dxa"/>
              <w:bottom w:w="100" w:type="dxa"/>
              <w:end w:w="120" w:type="dxa"/>
            </w:tcMar>
            <w:vAlign w:val="center"/>
            <w:tcBorders>
              <w:top w:val="single" w:sz="4" w:color="DDD8CF"/>
              <w:left w:val="single" w:sz="4" w:color="DDD8CF"/>
              <w:bottom w:val="single" w:sz="4" w:color="DDD8CF"/>
              <w:right w:val="single" w:sz="4" w:color="DDD8CF"/>
            </w:tcBorders>
          </w:tcPr>
          <w:p>
            <w:pPr>
              <w:jc w:val="left"/>
            </w:pPr>
            <w:r>
              <w:rPr>
                <w:rFonts w:ascii="Liberation Sans" w:hAnsi="Liberation Sans"/>
                <w:b/>
                <w:color w:val="FFFFFF"/>
                <w:sz w:val="17"/>
              </w:rPr>
              <w:t>QUÉ SIGNIFICA AHORA</w:t>
            </w:r>
          </w:p>
        </w:tc>
      </w:tr>
      <w:tr>
        <w:trPr>
          <w:cantSplit/>
        </w:trPr>
        <w:tc>
          <w:tcPr>
            <w:tcW w:type="dxa" w:w="2232"/>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Showreel V0</w:t>
            </w:r>
          </w:p>
        </w:tc>
        <w:tc>
          <w:tcPr>
            <w:tcW w:type="dxa" w:w="1800"/>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41614C"/>
                <w:sz w:val="18"/>
              </w:rPr>
              <w:t>CERRADO</w:t>
            </w:r>
          </w:p>
        </w:tc>
        <w:tc>
          <w:tcPr>
            <w:tcW w:type="dxa" w:w="5544"/>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Reel profesional de moda/lifestyle que funciona como puente hacia sport.</w:t>
            </w:r>
          </w:p>
        </w:tc>
      </w:tr>
      <w:tr>
        <w:trPr>
          <w:cantSplit/>
        </w:trPr>
        <w:tc>
          <w:tcPr>
            <w:tcW w:type="dxa" w:w="2232"/>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pacomartinez.studio</w:t>
            </w:r>
          </w:p>
        </w:tc>
        <w:tc>
          <w:tcPr>
            <w:tcW w:type="dxa" w:w="1800"/>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41614C"/>
                <w:sz w:val="18"/>
              </w:rPr>
              <w:t>CERRADA</w:t>
            </w:r>
          </w:p>
        </w:tc>
        <w:tc>
          <w:tcPr>
            <w:tcW w:type="dxa" w:w="5544"/>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Web V0 terminada y ya utilizable comercialmente. No seguir perfeccionándola ahora.</w:t>
            </w:r>
          </w:p>
        </w:tc>
      </w:tr>
      <w:tr>
        <w:trPr>
          <w:cantSplit/>
        </w:trPr>
        <w:tc>
          <w:tcPr>
            <w:tcW w:type="dxa" w:w="2232"/>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Copa Sevilla</w:t>
            </w:r>
          </w:p>
        </w:tc>
        <w:tc>
          <w:tcPr>
            <w:tcW w:type="dxa" w:w="1800"/>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9A6B24"/>
                <w:sz w:val="18"/>
              </w:rPr>
              <w:t>ENVIADO</w:t>
            </w:r>
          </w:p>
        </w:tc>
        <w:tc>
          <w:tcPr>
            <w:tcW w:type="dxa" w:w="5544"/>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Email enviado el viernes 21 de agosto. Sin respuesta a 24 de agosto; todavía es pronto para interpretar silencio.</w:t>
            </w:r>
          </w:p>
        </w:tc>
      </w:tr>
      <w:tr>
        <w:trPr>
          <w:cantSplit/>
        </w:trPr>
        <w:tc>
          <w:tcPr>
            <w:tcW w:type="dxa" w:w="2232"/>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Manuel · MT100 Sevilla</w:t>
            </w:r>
          </w:p>
        </w:tc>
        <w:tc>
          <w:tcPr>
            <w:tcW w:type="dxa" w:w="1800"/>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9A6B24"/>
                <w:sz w:val="18"/>
              </w:rPr>
              <w:t>ENVIADO</w:t>
            </w:r>
          </w:p>
        </w:tc>
        <w:tc>
          <w:tcPr>
            <w:tcW w:type="dxa" w:w="5544"/>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Primer contacto enviado el viernes 21 de agosto. Sin respuesta a 24 de agosto.</w:t>
            </w:r>
          </w:p>
        </w:tc>
      </w:tr>
      <w:tr>
        <w:trPr>
          <w:cantSplit/>
        </w:trPr>
        <w:tc>
          <w:tcPr>
            <w:tcW w:type="dxa" w:w="2232"/>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Max Alcalá</w:t>
            </w:r>
          </w:p>
        </w:tc>
        <w:tc>
          <w:tcPr>
            <w:tcW w:type="dxa" w:w="1800"/>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41614C"/>
                <w:sz w:val="18"/>
              </w:rPr>
              <w:t>SÍ INICIAL</w:t>
            </w:r>
          </w:p>
        </w:tc>
        <w:tc>
          <w:tcPr>
            <w:tcW w:type="dxa" w:w="5544"/>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Jugador profesional alrededor del top-170 ATP. Ha aceptado la idea de grabar durante su estancia en Sevilla.</w:t>
            </w:r>
          </w:p>
        </w:tc>
      </w:tr>
      <w:tr>
        <w:trPr>
          <w:cantSplit/>
        </w:trPr>
        <w:tc>
          <w:tcPr>
            <w:tcW w:type="dxa" w:w="2232"/>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Acceso / pista Max</w:t>
            </w:r>
          </w:p>
        </w:tc>
        <w:tc>
          <w:tcPr>
            <w:tcW w:type="dxa" w:w="1800"/>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9A6B24"/>
                <w:sz w:val="18"/>
              </w:rPr>
              <w:t>PENDIENTE</w:t>
            </w:r>
          </w:p>
        </w:tc>
        <w:tc>
          <w:tcPr>
            <w:tcW w:type="dxa" w:w="5544"/>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No sabemos aún dónde entrenará ni si se podrá entrar con cámara. Hay que resolverlo sin cargarle la logística.</w:t>
            </w:r>
          </w:p>
        </w:tc>
      </w:tr>
      <w:tr>
        <w:trPr>
          <w:cantSplit/>
        </w:trPr>
        <w:tc>
          <w:tcPr>
            <w:tcW w:type="dxa" w:w="2232"/>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David Jordà Sanchis</w:t>
            </w:r>
          </w:p>
        </w:tc>
        <w:tc>
          <w:tcPr>
            <w:tcW w:type="dxa" w:w="1800"/>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6F6B64"/>
                <w:sz w:val="18"/>
              </w:rPr>
              <w:t>EN RESERVA</w:t>
            </w:r>
          </w:p>
        </w:tc>
        <w:tc>
          <w:tcPr>
            <w:tcW w:type="dxa" w:w="5544"/>
            <w:shd w:fill="FAF9F6"/>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Jugador profesional de nivel similar y visualmente interesante. No contactar aún para la misma pieza salvo necesidad o uso futuro.</w:t>
            </w:r>
          </w:p>
        </w:tc>
      </w:tr>
      <w:tr>
        <w:trPr>
          <w:cantSplit/>
        </w:trPr>
        <w:tc>
          <w:tcPr>
            <w:tcW w:type="dxa" w:w="2232"/>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sz w:val="19"/>
              </w:rPr>
              <w:t>Tennis #001</w:t>
            </w:r>
          </w:p>
        </w:tc>
        <w:tc>
          <w:tcPr>
            <w:tcW w:type="dxa" w:w="1800"/>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EN CURSO</w:t>
            </w:r>
          </w:p>
        </w:tc>
        <w:tc>
          <w:tcPr>
            <w:tcW w:type="dxa" w:w="5544"/>
            <w:shd w:fill="FFFFFF"/>
            <w:tcMar>
              <w:top w:w="105" w:type="dxa"/>
              <w:start w:w="120" w:type="dxa"/>
              <w:bottom w:w="105" w:type="dxa"/>
              <w:end w:w="12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La prioridad creativa inmediata. Debe ser caso de estudio y herramienta comercial, no sólo un vídeo bonito.</w:t>
            </w:r>
          </w:p>
        </w:tc>
      </w:tr>
    </w:tbl>
    <w:p>
      <w:pPr>
        <w:widowControl/>
        <w:spacing w:after="40"/>
      </w:pP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41614C"/>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1F5F1"/>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41614C"/>
                <w:sz w:val="17"/>
              </w:rPr>
              <w:t>RESPUESTA DE MAX</w:t>
            </w:r>
          </w:p>
          <w:p>
            <w:pPr>
              <w:spacing w:after="0" w:line="264" w:lineRule="auto"/>
            </w:pPr>
            <w:r>
              <w:rPr>
                <w:rFonts w:ascii="Liberation Sans" w:hAnsi="Liberation Sans"/>
                <w:sz w:val="21"/>
              </w:rPr>
              <w:t>Tras recibir una propuesta honesta —incluido que la web todavía no muestra tenis— respondió: “Hola Paco! Vale perfecto por mi ningún problema.” Esto valida facilidad de acceso a talento mucho más de lo que se esperaba, pero todavía NO valida dinero ni permisos de localización.</w:t>
            </w:r>
          </w:p>
        </w:tc>
      </w:tr>
    </w:tbl>
    <w:p>
      <w:pPr>
        <w:widowControl/>
        <w:spacing w:after="20"/>
      </w:pPr>
    </w:p>
    <w:p>
      <w:pPr>
        <w:pStyle w:val="Heading2"/>
        <w:widowControl/>
      </w:pPr>
      <w:r>
        <w:t>Qué ha cambiado respecto a hace dos semanas</w:t>
      </w:r>
    </w:p>
    <w:p>
      <w:pPr>
        <w:widowControl/>
        <w:spacing w:after="64"/>
        <w:ind w:left="317" w:hanging="202"/>
      </w:pPr>
      <w:r>
        <w:rPr>
          <w:rFonts w:ascii="Liberation Sans" w:hAnsi="Liberation Sans"/>
          <w:b/>
          <w:color w:val="A85F45"/>
        </w:rPr>
        <w:t xml:space="preserve">• </w:t>
      </w:r>
      <w:r>
        <w:rPr>
          <w:rFonts w:ascii="Liberation Sans" w:hAnsi="Liberation Sans"/>
        </w:rPr>
        <w:t>Antes el cuello de botella era tener reel + web y atreverse a contactar. Eso ya está superado.</w:t>
      </w:r>
    </w:p>
    <w:p>
      <w:pPr>
        <w:widowControl/>
        <w:spacing w:after="64"/>
        <w:ind w:left="317" w:hanging="202"/>
      </w:pPr>
      <w:r>
        <w:rPr>
          <w:rFonts w:ascii="Liberation Sans" w:hAnsi="Liberation Sans"/>
          <w:b/>
          <w:color w:val="A85F45"/>
        </w:rPr>
        <w:t xml:space="preserve">• </w:t>
      </w:r>
      <w:r>
        <w:rPr>
          <w:rFonts w:ascii="Liberation Sans" w:hAnsi="Liberation Sans"/>
        </w:rPr>
        <w:t>Ahora existe una oportunidad real de rodar con un jugador profesional de primer nivel relativo dentro del circuito.</w:t>
      </w:r>
    </w:p>
    <w:p>
      <w:pPr>
        <w:widowControl/>
        <w:spacing w:after="64"/>
        <w:ind w:left="317" w:hanging="202"/>
      </w:pPr>
      <w:r>
        <w:rPr>
          <w:rFonts w:ascii="Liberation Sans" w:hAnsi="Liberation Sans"/>
          <w:b/>
          <w:color w:val="A85F45"/>
        </w:rPr>
        <w:t xml:space="preserve">• </w:t>
      </w:r>
      <w:r>
        <w:rPr>
          <w:rFonts w:ascii="Liberation Sans" w:hAnsi="Liberation Sans"/>
        </w:rPr>
        <w:t>La pregunta deja de ser “¿puedo entrar en el tenis?” y pasa a ser “¿puedo convertir ese acceso en una pieza excelente y esa pieza en conversaciones B2B con presupuesto?”</w:t>
      </w:r>
    </w:p>
    <w:p>
      <w:pPr>
        <w:widowControl/>
        <w:spacing w:after="64"/>
        <w:ind w:left="317" w:hanging="202"/>
      </w:pPr>
      <w:r>
        <w:rPr>
          <w:rFonts w:ascii="Liberation Sans" w:hAnsi="Liberation Sans"/>
          <w:b/>
          <w:color w:val="A85F45"/>
        </w:rPr>
        <w:t xml:space="preserve">• </w:t>
      </w:r>
      <w:r>
        <w:rPr>
          <w:rFonts w:ascii="Liberation Sans" w:hAnsi="Liberation Sans"/>
        </w:rPr>
        <w:t>No abrir nuevas tareas cosméticas. El siguiente salto de credibilidad viene de Tennis #001 y del mercado, no de más CSS, logos o cuentas vacías.</w:t>
      </w:r>
    </w:p>
    <w:p>
      <w:pPr>
        <w:pStyle w:val="Eyebrow"/>
        <w:pageBreakBefore/>
        <w:widowControl/>
      </w:pPr>
      <w:r>
        <w:t>1 · NORTE</w:t>
      </w:r>
    </w:p>
    <w:p>
      <w:pPr>
        <w:pStyle w:val="Heading1"/>
        <w:widowControl/>
      </w:pPr>
      <w:r>
        <w:t>La vida y el negocio que se quieren construir</w:t>
      </w:r>
    </w:p>
    <w:p>
      <w:pPr>
        <w:widowControl/>
      </w:pPr>
      <w:r>
        <w:rPr>
          <w:rFonts w:ascii="Liberation Sans" w:hAnsi="Liberation Sans"/>
        </w:rPr>
        <w:t>El objetivo no es ser “videógrafo de tenis”. Tampoco encontrar simplemente otro empleo que pague algo más. El objetivo es construir un negocio propio que permita ganar bastante más dinero, aumentar autonomía, trabajar alrededor de un mundo que resulte estimulante y, con el tiempo, dejar de depender de que Paco esté personalmente detrás de una cámara o de una timeline cada día.</w:t>
      </w:r>
    </w:p>
    <w:tbl>
      <w:tblPr>
        <w:tblW w:type="auto" w:w="0"/>
        <w:jc w:val="center"/>
        <w:tblLayout w:type="fixed"/>
        <w:tblLook w:firstColumn="1" w:firstRow="1" w:lastColumn="0" w:lastRow="0" w:noHBand="0" w:noVBand="1" w:val="04A0"/>
      </w:tblPr>
      <w:tblGrid>
        <w:gridCol w:w="2952"/>
        <w:gridCol w:w="6624"/>
      </w:tblGrid>
      <w:tr>
        <w:trPr>
          <w:tblHeader w:val="true"/>
          <w:cantSplit/>
        </w:trPr>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OBJETIVO</w:t>
            </w:r>
          </w:p>
        </w:tc>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QUÉ SIGNIFICA</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DINERO</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Objetivo aspiracional de largo plazo: aproximadamente 5.000–10.000 € mensuales personales, entendiendo que facturación empresarial y dinero neto personal no son lo mismo.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AUTONOMÍA</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Construir una cartera de clientes, relaciones y sistema propio; no cambiar un empleo por autoempleo precario.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FAMILIA</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El negocio debe ser compatible con pareja e hija. Evitar un modelo que obligue a desaparecer todos los fines de semana o viajar de forma continua.</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TRABAJO</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Seguir disfrutando de rodar y dirigir algunas producciones, pero aumentar progresivamente venta, dirección creativa, producción, relación con clientes y supervisión.</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ESTILO DE VIDA</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Deporte, costa, hospitality, viajes seleccionados, buena forma física, tiempo familiar y margen económico. Esa escena es una dirección, no una prueba de mercado.</w:t>
            </w:r>
          </w:p>
        </w:tc>
      </w:tr>
    </w:tbl>
    <w:p>
      <w:pPr>
        <w:widowControl/>
        <w:spacing w:after="40"/>
      </w:pP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2EFE8"/>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REGLA CENTRAL</w:t>
            </w:r>
          </w:p>
          <w:p>
            <w:pPr>
              <w:spacing w:after="0" w:line="264" w:lineRule="auto"/>
            </w:pPr>
            <w:r>
              <w:rPr>
                <w:rFonts w:ascii="Liberation Sans" w:hAnsi="Liberation Sans"/>
                <w:sz w:val="21"/>
              </w:rPr>
              <w:t>No enamorarse de la estética de una vida alrededor del tenis. La visión es válida; el modelo económico tiene que demostrar que puede sostenerla. Si el tenis no ofrece suficiente ticket, recurrencia o libertad operativa, se cambia de vehículo sin renunciar al destino.</w:t>
            </w:r>
          </w:p>
        </w:tc>
      </w:tr>
    </w:tbl>
    <w:p>
      <w:pPr>
        <w:widowControl/>
        <w:spacing w:after="20"/>
      </w:pPr>
    </w:p>
    <w:p>
      <w:pPr>
        <w:pStyle w:val="Heading2"/>
        <w:widowControl/>
      </w:pPr>
      <w:r>
        <w:t>Restricciones de riesgo</w:t>
      </w:r>
    </w:p>
    <w:p>
      <w:pPr>
        <w:widowControl/>
        <w:spacing w:after="64"/>
        <w:ind w:left="317" w:hanging="202"/>
      </w:pPr>
      <w:r>
        <w:rPr>
          <w:rFonts w:ascii="Liberation Sans" w:hAnsi="Liberation Sans"/>
          <w:b/>
          <w:color w:val="A85F45"/>
        </w:rPr>
        <w:t xml:space="preserve">• </w:t>
      </w:r>
      <w:r>
        <w:rPr>
          <w:rFonts w:ascii="Liberation Sans" w:hAnsi="Liberation Sans"/>
        </w:rPr>
        <w:t>Mantener el empleo actual durante la validación; no dejarlo por entusiasmo.</w:t>
      </w:r>
    </w:p>
    <w:p>
      <w:pPr>
        <w:widowControl/>
        <w:spacing w:after="64"/>
        <w:ind w:left="317" w:hanging="202"/>
      </w:pPr>
      <w:r>
        <w:rPr>
          <w:rFonts w:ascii="Liberation Sans" w:hAnsi="Liberation Sans"/>
          <w:b/>
          <w:color w:val="A85F45"/>
        </w:rPr>
        <w:t xml:space="preserve">• </w:t>
      </w:r>
      <w:r>
        <w:rPr>
          <w:rFonts w:ascii="Liberation Sans" w:hAnsi="Liberation Sans"/>
        </w:rPr>
        <w:t>No quemar ahorros ni hacer inversiones grandes antes de tener señales de mercado.</w:t>
      </w:r>
    </w:p>
    <w:p>
      <w:pPr>
        <w:widowControl/>
        <w:spacing w:after="64"/>
        <w:ind w:left="317" w:hanging="202"/>
      </w:pPr>
      <w:r>
        <w:rPr>
          <w:rFonts w:ascii="Liberation Sans" w:hAnsi="Liberation Sans"/>
          <w:b/>
          <w:color w:val="A85F45"/>
        </w:rPr>
        <w:t xml:space="preserve">• </w:t>
      </w:r>
      <w:r>
        <w:rPr>
          <w:rFonts w:ascii="Liberation Sans" w:hAnsi="Liberation Sans"/>
        </w:rPr>
        <w:t>No comprar cámara cara ni equipamiento para “sentirse profesional”.</w:t>
      </w:r>
    </w:p>
    <w:p>
      <w:pPr>
        <w:widowControl/>
        <w:spacing w:after="64"/>
        <w:ind w:left="317" w:hanging="202"/>
      </w:pPr>
      <w:r>
        <w:rPr>
          <w:rFonts w:ascii="Liberation Sans" w:hAnsi="Liberation Sans"/>
          <w:b/>
          <w:color w:val="A85F45"/>
        </w:rPr>
        <w:t xml:space="preserve">• </w:t>
      </w:r>
      <w:r>
        <w:rPr>
          <w:rFonts w:ascii="Liberation Sans" w:hAnsi="Liberation Sans"/>
        </w:rPr>
        <w:t>No crear sociedad, estructura o branding adicional antes de que exista necesidad real.</w:t>
      </w:r>
    </w:p>
    <w:p>
      <w:pPr>
        <w:widowControl/>
        <w:spacing w:after="64"/>
        <w:ind w:left="317" w:hanging="202"/>
      </w:pPr>
      <w:r>
        <w:rPr>
          <w:rFonts w:ascii="Liberation Sans" w:hAnsi="Liberation Sans"/>
          <w:b/>
          <w:color w:val="A85F45"/>
        </w:rPr>
        <w:t xml:space="preserve">• </w:t>
      </w:r>
      <w:r>
        <w:rPr>
          <w:rFonts w:ascii="Liberation Sans" w:hAnsi="Liberation Sans"/>
        </w:rPr>
        <w:t>Priorizar Sevilla / Andalucía y producciones planificables entre semana cuando tenga sentido. Referencia interna: pocos desplazamientos relevantes al mes, no una agenda itinerante.</w:t>
      </w:r>
    </w:p>
    <w:p>
      <w:pPr>
        <w:pStyle w:val="Heading2"/>
        <w:widowControl/>
      </w:pPr>
      <w:r>
        <w:t>Situación económica de referencia</w:t>
      </w:r>
    </w:p>
    <w:p>
      <w:pPr>
        <w:widowControl/>
      </w:pPr>
      <w:r>
        <w:rPr>
          <w:rFonts w:ascii="Liberation Sans" w:hAnsi="Liberation Sans"/>
        </w:rPr>
        <w:t>En los documentos anteriores figuraban, como foto aproximada, unos 13.000 € invertidos, unos 2.500 € líquidos y alrededor de 1.100 € de gastos mensuales. Son cifras de referencia y deben actualizarse si una decisión financiera depende de ellas. El ingreso laboral actual ronda 1.300 € al mes.</w:t>
      </w:r>
    </w:p>
    <w:p>
      <w:pPr>
        <w:pStyle w:val="Eyebrow"/>
        <w:pageBreakBefore/>
        <w:widowControl/>
      </w:pPr>
      <w:r>
        <w:t>2 · VENTAJA ACUMULADA</w:t>
      </w:r>
    </w:p>
    <w:p>
      <w:pPr>
        <w:pStyle w:val="Heading1"/>
        <w:widowControl/>
      </w:pPr>
      <w:r>
        <w:t>De dónde parte Paco profesionalmente</w:t>
      </w:r>
    </w:p>
    <w:p>
      <w:pPr>
        <w:widowControl/>
      </w:pPr>
      <w:r>
        <w:rPr>
          <w:rFonts w:ascii="Liberation Sans" w:hAnsi="Liberation Sans"/>
        </w:rPr>
        <w:t>La apuesta por audiovisual/tenis no parte de cero. La ventaja es una combinación poco habitual de técnica, publicidad, moda, personas y postproducción. El reto es trasladarla a sport sin fingir una especialización que aún se está construyendo.</w:t>
      </w:r>
    </w:p>
    <w:p>
      <w:pPr>
        <w:widowControl/>
        <w:spacing w:after="64"/>
        <w:ind w:left="317" w:hanging="202"/>
      </w:pPr>
      <w:r>
        <w:rPr>
          <w:rFonts w:ascii="Liberation Sans" w:hAnsi="Liberation Sans"/>
          <w:b/>
          <w:color w:val="A85F45"/>
        </w:rPr>
        <w:t xml:space="preserve">• </w:t>
      </w:r>
      <w:r>
        <w:rPr>
          <w:rFonts w:ascii="Liberation Sans" w:hAnsi="Liberation Sans"/>
        </w:rPr>
        <w:t>Formación posterior en VFX/3D para cine en Madrid y experiencia en producciones grandes, incluida La Casa de Papel, en posición junior. Es una credencial real, sin inflar seniority.</w:t>
      </w:r>
    </w:p>
    <w:p>
      <w:pPr>
        <w:widowControl/>
        <w:spacing w:after="64"/>
        <w:ind w:left="317" w:hanging="202"/>
      </w:pPr>
      <w:r>
        <w:rPr>
          <w:rFonts w:ascii="Liberation Sans" w:hAnsi="Liberation Sans"/>
          <w:b/>
          <w:color w:val="A85F45"/>
        </w:rPr>
        <w:t xml:space="preserve">• </w:t>
      </w:r>
      <w:r>
        <w:rPr>
          <w:rFonts w:ascii="Liberation Sans" w:hAnsi="Liberation Sans"/>
        </w:rPr>
        <w:t>Aproximadamente dos años posteriores en publicidad, edición y 3D para eventos, ferias y stands.</w:t>
      </w:r>
    </w:p>
    <w:p>
      <w:pPr>
        <w:widowControl/>
        <w:spacing w:after="64"/>
        <w:ind w:left="317" w:hanging="202"/>
      </w:pPr>
      <w:r>
        <w:rPr>
          <w:rFonts w:ascii="Liberation Sans" w:hAnsi="Liberation Sans"/>
          <w:b/>
          <w:color w:val="A85F45"/>
        </w:rPr>
        <w:t xml:space="preserve">• </w:t>
      </w:r>
      <w:r>
        <w:rPr>
          <w:rFonts w:ascii="Liberation Sans" w:hAnsi="Liberation Sans"/>
        </w:rPr>
        <w:t>Más de un año como videógrafo/editor en Álvaro Moreno, con campañas de moda masculina en exteriores y estudio: playa, bosque, campañas estacionales, modelos, lifestyle, etc.</w:t>
      </w:r>
    </w:p>
    <w:p>
      <w:pPr>
        <w:widowControl/>
        <w:spacing w:after="64"/>
        <w:ind w:left="317" w:hanging="202"/>
      </w:pPr>
      <w:r>
        <w:rPr>
          <w:rFonts w:ascii="Liberation Sans" w:hAnsi="Liberation Sans"/>
          <w:b/>
          <w:color w:val="A85F45"/>
        </w:rPr>
        <w:t xml:space="preserve">• </w:t>
      </w:r>
      <w:r>
        <w:rPr>
          <w:rFonts w:ascii="Liberation Sans" w:hAnsi="Liberation Sans"/>
        </w:rPr>
        <w:t>Capacidades acumuladas: rodaje, cinematografía, edición, VFX/3D, publicidad, eventos, dirección de personas, exteriores, postproducción y sensibilidad de campaña.</w:t>
      </w:r>
    </w:p>
    <w:p>
      <w:pPr>
        <w:widowControl/>
        <w:spacing w:after="64"/>
        <w:ind w:left="317" w:hanging="202"/>
      </w:pPr>
      <w:r>
        <w:rPr>
          <w:rFonts w:ascii="Liberation Sans" w:hAnsi="Liberation Sans"/>
          <w:b/>
          <w:color w:val="A85F45"/>
        </w:rPr>
        <w:t xml:space="preserve">• </w:t>
      </w:r>
      <w:r>
        <w:rPr>
          <w:rFonts w:ascii="Liberation Sans" w:hAnsi="Liberation Sans"/>
        </w:rPr>
        <w:t>Punto débil principal: venta y contacto en frío. La progresión asumida es email/mensaje personalizado → respuesta → llamada corta → propuesta → seguimiento. El músculo comercial debe entrenarse, no evitarse.</w:t>
      </w:r>
    </w:p>
    <w:p>
      <w:pPr>
        <w:pStyle w:val="Heading2"/>
        <w:widowControl/>
      </w:pPr>
      <w:r>
        <w:t>Activos actuales</w:t>
      </w:r>
    </w:p>
    <w:p>
      <w:pPr>
        <w:widowControl/>
        <w:spacing w:after="64"/>
        <w:ind w:left="317" w:hanging="202"/>
      </w:pPr>
      <w:r>
        <w:rPr>
          <w:rFonts w:ascii="Liberation Sans" w:hAnsi="Liberation Sans"/>
          <w:b/>
          <w:color w:val="A85F45"/>
        </w:rPr>
        <w:t xml:space="preserve">• </w:t>
      </w:r>
      <w:r>
        <w:rPr>
          <w:rFonts w:ascii="Liberation Sans" w:hAnsi="Liberation Sans"/>
        </w:rPr>
        <w:t>Showreel cerrado de aproximadamente 49–60 s con material profesional de moda/lifestyle, movimiento, atmósfera y acabado cinematográfico.</w:t>
      </w:r>
    </w:p>
    <w:p>
      <w:pPr>
        <w:widowControl/>
        <w:spacing w:after="64"/>
        <w:ind w:left="317" w:hanging="202"/>
      </w:pPr>
      <w:r>
        <w:rPr>
          <w:rFonts w:ascii="Liberation Sans" w:hAnsi="Liberation Sans"/>
          <w:b/>
          <w:color w:val="A85F45"/>
        </w:rPr>
        <w:t xml:space="preserve">• </w:t>
      </w:r>
      <w:r>
        <w:rPr>
          <w:rFonts w:ascii="Liberation Sans" w:hAnsi="Liberation Sans"/>
        </w:rPr>
        <w:t>Web pacomartinez.studio cerrada como V0 profesional.</w:t>
      </w:r>
    </w:p>
    <w:p>
      <w:pPr>
        <w:widowControl/>
        <w:spacing w:after="64"/>
        <w:ind w:left="317" w:hanging="202"/>
      </w:pPr>
      <w:r>
        <w:rPr>
          <w:rFonts w:ascii="Liberation Sans" w:hAnsi="Liberation Sans"/>
          <w:b/>
          <w:color w:val="A85F45"/>
        </w:rPr>
        <w:t xml:space="preserve">• </w:t>
      </w:r>
      <w:r>
        <w:rPr>
          <w:rFonts w:ascii="Liberation Sans" w:hAnsi="Liberation Sans"/>
        </w:rPr>
        <w:t>Selected Work reducido a tres campañas fuertes: First Move, El Bosque y Le Flâneur.</w:t>
      </w:r>
    </w:p>
    <w:p>
      <w:pPr>
        <w:widowControl/>
        <w:spacing w:after="64"/>
        <w:ind w:left="317" w:hanging="202"/>
      </w:pPr>
      <w:r>
        <w:rPr>
          <w:rFonts w:ascii="Liberation Sans" w:hAnsi="Liberation Sans"/>
          <w:b/>
          <w:color w:val="A85F45"/>
        </w:rPr>
        <w:t xml:space="preserve">• </w:t>
      </w:r>
      <w:r>
        <w:rPr>
          <w:rFonts w:ascii="Liberation Sans" w:hAnsi="Liberation Sans"/>
        </w:rPr>
        <w:t>Posicionamiento público: Paco Martínez · Director &amp; Filmmaker · Sport · Lifestyle · Hospitality.</w:t>
      </w:r>
    </w:p>
    <w:p>
      <w:pPr>
        <w:widowControl/>
        <w:spacing w:after="64"/>
        <w:ind w:left="317" w:hanging="202"/>
      </w:pPr>
      <w:r>
        <w:rPr>
          <w:rFonts w:ascii="Liberation Sans" w:hAnsi="Liberation Sans"/>
          <w:b/>
          <w:color w:val="A85F45"/>
        </w:rPr>
        <w:t xml:space="preserve">• </w:t>
      </w:r>
      <w:r>
        <w:rPr>
          <w:rFonts w:ascii="Liberation Sans" w:hAnsi="Liberation Sans"/>
        </w:rPr>
        <w:t>Dirección visual de la web: editorial + cinematic + Mediterranean + premium. Debe sentirse más cerca de campaña de moda / revista de viajes / boutique production studio que de una plantilla de videógrafo.</w:t>
      </w:r>
    </w:p>
    <w:p>
      <w:pPr>
        <w:widowControl/>
        <w:spacing w:after="64"/>
        <w:ind w:left="317" w:hanging="202"/>
      </w:pPr>
      <w:r>
        <w:rPr>
          <w:rFonts w:ascii="Liberation Sans" w:hAnsi="Liberation Sans"/>
          <w:b/>
          <w:color w:val="A85F45"/>
        </w:rPr>
        <w:t xml:space="preserve">• </w:t>
      </w:r>
      <w:r>
        <w:rPr>
          <w:rFonts w:ascii="Liberation Sans" w:hAnsi="Liberation Sans"/>
        </w:rPr>
        <w:t>La sección Visual Direction puede usar concept studies AI-assisted claramente identificados como tales; no deben confundirse nunca con portfolio producido.</w:t>
      </w: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2EFE8"/>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QUÉ DEBE PENSAR UN CLIENTE</w:t>
            </w:r>
          </w:p>
          <w:p>
            <w:pPr>
              <w:spacing w:after="0" w:line="264" w:lineRule="auto"/>
            </w:pPr>
            <w:r>
              <w:rPr>
                <w:rFonts w:ascii="Liberation Sans" w:hAnsi="Liberation Sans"/>
                <w:sz w:val="21"/>
              </w:rPr>
              <w:t>No: “Paco es un videógrafo disponible para una jornada.” Sí: “Paco tiene una mirada, entiende marca y podría dirigir una campaña o un sistema de assets para nuestro resort, academia, destino o marca.”</w:t>
            </w:r>
          </w:p>
        </w:tc>
      </w:tr>
    </w:tbl>
    <w:p>
      <w:pPr>
        <w:widowControl/>
        <w:spacing w:after="20"/>
      </w:pPr>
    </w:p>
    <w:p>
      <w:pPr>
        <w:pStyle w:val="Eyebrow"/>
        <w:pageBreakBefore/>
        <w:widowControl/>
      </w:pPr>
      <w:r>
        <w:t>3 · HIPÓTESIS DE NEGOCIO</w:t>
      </w:r>
    </w:p>
    <w:p>
      <w:pPr>
        <w:pStyle w:val="Heading1"/>
        <w:widowControl/>
      </w:pPr>
      <w:r>
        <w:t>No vender “vídeos de tenis”: vender deseo alrededor del deporte</w:t>
      </w:r>
    </w:p>
    <w:p>
      <w:pPr>
        <w:widowControl/>
      </w:pPr>
      <w:r>
        <w:rPr>
          <w:rFonts w:ascii="Liberation Sans" w:hAnsi="Liberation Sans"/>
        </w:rPr>
        <w:t>La hipótesis más interesante no es cubrir partidos ni vender reels a jugadores individuales. Es construir un pequeño estudio capaz de hacer visualmente deseables los lugares, experiencias, negocios y marcas que existen alrededor del deporte.</w:t>
      </w:r>
    </w:p>
    <w:p>
      <w:pPr>
        <w:pStyle w:val="Heading2"/>
        <w:widowControl/>
      </w:pPr>
      <w:r>
        <w:t>Clientes a priorizar</w:t>
      </w:r>
    </w:p>
    <w:p>
      <w:pPr>
        <w:widowControl/>
        <w:spacing w:after="64"/>
        <w:ind w:left="317" w:hanging="202"/>
      </w:pPr>
      <w:r>
        <w:rPr>
          <w:rFonts w:ascii="Liberation Sans" w:hAnsi="Liberation Sans"/>
          <w:b/>
          <w:color w:val="A85F45"/>
        </w:rPr>
        <w:t xml:space="preserve">• </w:t>
      </w:r>
      <w:r>
        <w:rPr>
          <w:rFonts w:ascii="Liberation Sans" w:hAnsi="Liberation Sans"/>
        </w:rPr>
        <w:t>Resorts y hoteles donde tenis, golf u otros deportes ayudan a vender estancias y experiencias.</w:t>
      </w:r>
    </w:p>
    <w:p>
      <w:pPr>
        <w:widowControl/>
        <w:spacing w:after="64"/>
        <w:ind w:left="317" w:hanging="202"/>
      </w:pPr>
      <w:r>
        <w:rPr>
          <w:rFonts w:ascii="Liberation Sans" w:hAnsi="Liberation Sans"/>
          <w:b/>
          <w:color w:val="A85F45"/>
        </w:rPr>
        <w:t xml:space="preserve">• </w:t>
      </w:r>
      <w:r>
        <w:rPr>
          <w:rFonts w:ascii="Liberation Sans" w:hAnsi="Liberation Sans"/>
        </w:rPr>
        <w:t>Academias premium y camps que venden programas, plazas, formación y experiencia internacional.</w:t>
      </w:r>
    </w:p>
    <w:p>
      <w:pPr>
        <w:widowControl/>
        <w:spacing w:after="64"/>
        <w:ind w:left="317" w:hanging="202"/>
      </w:pPr>
      <w:r>
        <w:rPr>
          <w:rFonts w:ascii="Liberation Sans" w:hAnsi="Liberation Sans"/>
          <w:b/>
          <w:color w:val="A85F45"/>
        </w:rPr>
        <w:t xml:space="preserve">• </w:t>
      </w:r>
      <w:r>
        <w:rPr>
          <w:rFonts w:ascii="Liberation Sans" w:hAnsi="Liberation Sans"/>
        </w:rPr>
        <w:t>Tennis destinations y turismo deportivo.</w:t>
      </w:r>
    </w:p>
    <w:p>
      <w:pPr>
        <w:widowControl/>
        <w:spacing w:after="64"/>
        <w:ind w:left="317" w:hanging="202"/>
      </w:pPr>
      <w:r>
        <w:rPr>
          <w:rFonts w:ascii="Liberation Sans" w:hAnsi="Liberation Sans"/>
          <w:b/>
          <w:color w:val="A85F45"/>
        </w:rPr>
        <w:t xml:space="preserve">• </w:t>
      </w:r>
      <w:r>
        <w:rPr>
          <w:rFonts w:ascii="Liberation Sans" w:hAnsi="Liberation Sans"/>
        </w:rPr>
        <w:t>Marcas sport/lifestyle y sponsors que necesitan campañas, producto y activaciones.</w:t>
      </w:r>
    </w:p>
    <w:p>
      <w:pPr>
        <w:widowControl/>
        <w:spacing w:after="64"/>
        <w:ind w:left="317" w:hanging="202"/>
      </w:pPr>
      <w:r>
        <w:rPr>
          <w:rFonts w:ascii="Liberation Sans" w:hAnsi="Liberation Sans"/>
          <w:b/>
          <w:color w:val="A85F45"/>
        </w:rPr>
        <w:t xml:space="preserve">• </w:t>
      </w:r>
      <w:r>
        <w:rPr>
          <w:rFonts w:ascii="Liberation Sans" w:hAnsi="Liberation Sans"/>
        </w:rPr>
        <w:t>Agencias con clientes de deporte, turismo, lujo o hospitality.</w:t>
      </w:r>
    </w:p>
    <w:p>
      <w:pPr>
        <w:widowControl/>
        <w:spacing w:after="64"/>
        <w:ind w:left="317" w:hanging="202"/>
      </w:pPr>
      <w:r>
        <w:rPr>
          <w:rFonts w:ascii="Liberation Sans" w:hAnsi="Liberation Sans"/>
          <w:b/>
          <w:color w:val="A85F45"/>
        </w:rPr>
        <w:t xml:space="preserve">• </w:t>
      </w:r>
      <w:r>
        <w:rPr>
          <w:rFonts w:ascii="Liberation Sans" w:hAnsi="Liberation Sans"/>
        </w:rPr>
        <w:t>Torneos con sponsors y presupuesto de comunicación, siempre evitando quedar atrapado en cobertura barata de fines de semana.</w:t>
      </w:r>
    </w:p>
    <w:p>
      <w:pPr>
        <w:widowControl/>
        <w:spacing w:after="64"/>
        <w:ind w:left="317" w:hanging="202"/>
      </w:pPr>
      <w:r>
        <w:rPr>
          <w:rFonts w:ascii="Liberation Sans" w:hAnsi="Liberation Sans"/>
          <w:b/>
          <w:color w:val="A85F45"/>
        </w:rPr>
        <w:t xml:space="preserve">• </w:t>
      </w:r>
      <w:r>
        <w:rPr>
          <w:rFonts w:ascii="Liberation Sans" w:hAnsi="Liberation Sans"/>
        </w:rPr>
        <w:t>Jugadores y entrenadores pueden ser excelentes puertas de entrada, casting y relaciones, pero no se asume que sean el cliente económicamente más interesante.</w:t>
      </w:r>
    </w:p>
    <w:p>
      <w:pPr>
        <w:pStyle w:val="Heading2"/>
        <w:widowControl/>
      </w:pPr>
      <w:r>
        <w:t>Qué se quiere vender</w:t>
      </w:r>
    </w:p>
    <w:p>
      <w:pPr>
        <w:widowControl/>
      </w:pPr>
      <w:r>
        <w:rPr>
          <w:rFonts w:ascii="Liberation Sans" w:hAnsi="Liberation Sans"/>
        </w:rPr>
        <w:t>Dirección creativa + campaña + producción + cinematografía + edición/post + adaptaciones verticales + frames + otros campaign assets. El objetivo es vender resultado y sistema visual, no sólo jornadas de rodaje.</w:t>
      </w:r>
    </w:p>
    <w:p>
      <w:pPr>
        <w:pStyle w:val="Heading2"/>
        <w:widowControl/>
      </w:pPr>
      <w:r>
        <w:t>Evolución deseada</w:t>
      </w:r>
    </w:p>
    <w:tbl>
      <w:tblPr>
        <w:tblW w:type="auto" w:w="0"/>
        <w:jc w:val="center"/>
        <w:tblLayout w:type="fixed"/>
        <w:tblLook w:firstColumn="1" w:firstRow="1" w:lastColumn="0" w:lastRow="0" w:noHBand="0" w:noVBand="1" w:val="04A0"/>
      </w:tblPr>
      <w:tblGrid>
        <w:gridCol w:w="2952"/>
        <w:gridCol w:w="6624"/>
      </w:tblGrid>
      <w:tr>
        <w:trPr>
          <w:tblHeader w:val="true"/>
          <w:cantSplit/>
        </w:trPr>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FASE</w:t>
            </w:r>
          </w:p>
        </w:tc>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MODELO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FASE 1</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Paco vende, conceptúa, produce, rueda y edita casi todo.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FASE 2</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Paco + editor / fotógrafo / operador freelance según proyecto.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FASE 3</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Paco dirige, vende y mantiene relaciones; colaboradores ejecutan parte de rodaje y post.</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FASE 4</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Pequeño estudio/productora con pocos clientes de alto valor y recurrencia. Los ingresos dependen más de oferta, relaciones, sistema y equipo que de horas personales.</w:t>
            </w:r>
          </w:p>
        </w:tc>
      </w:tr>
    </w:tbl>
    <w:p>
      <w:pPr>
        <w:widowControl/>
        <w:spacing w:after="40"/>
      </w:pPr>
    </w:p>
    <w:p>
      <w:pPr>
        <w:pStyle w:val="Heading2"/>
        <w:widowControl/>
      </w:pPr>
      <w:r>
        <w:t>Hipótesis económica interna — no validada</w:t>
      </w:r>
    </w:p>
    <w:p>
      <w:pPr>
        <w:widowControl/>
      </w:pPr>
      <w:r>
        <w:rPr>
          <w:rFonts w:ascii="Liberation Sans" w:hAnsi="Liberation Sans"/>
        </w:rPr>
        <w:t>Los documentos anteriores usan como referencia de trabajo una posible cartera de 5–8 buenos clientes, con algunos capaces de representar 10–20K €/año; un piloto orientativo de 2,5–4K € podría evolucionar hacia 12–18K €/año si aparece recurrencia. Los 100K € de facturación son una hipótesis de medio plazo, no una previsión ni un precio publicado. El mercado debe confirmar o destruir estas cifras.</w:t>
      </w: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6F1ED"/>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TENNIS FILMED / GOLF FILMED</w:t>
            </w:r>
          </w:p>
          <w:p>
            <w:pPr>
              <w:spacing w:after="0" w:line="264" w:lineRule="auto"/>
            </w:pPr>
            <w:r>
              <w:rPr>
                <w:rFonts w:ascii="Liberation Sans" w:hAnsi="Liberation Sans"/>
                <w:sz w:val="21"/>
              </w:rPr>
              <w:t>Paco Martínez Studio sigue siendo el único paraguas profesional. Tennis Filmed y Golf Filmed son verticales a validar, no marcas consolidadas. Se ha reservado/creado la cuenta de Instagram Tennis Filmed, pero no debe convertirse ahora en otra tarea ni en la identidad desde la que vender. Primero trabajo real y mercado; después identidad propia si se gana ese derecho.</w:t>
            </w:r>
          </w:p>
        </w:tc>
      </w:tr>
    </w:tbl>
    <w:p>
      <w:pPr>
        <w:widowControl/>
        <w:spacing w:after="20"/>
      </w:pPr>
    </w:p>
    <w:p>
      <w:pPr>
        <w:pStyle w:val="Eyebrow"/>
        <w:widowControl/>
      </w:pPr>
      <w:r>
        <w:t>4 · PRIMERA PRUEBA REAL</w:t>
      </w:r>
    </w:p>
    <w:p>
      <w:pPr>
        <w:pStyle w:val="Heading1"/>
        <w:widowControl/>
      </w:pPr>
      <w:r>
        <w:t>Tennis #001 · Max Alcalá</w:t>
      </w:r>
    </w:p>
    <w:p>
      <w:pPr>
        <w:widowControl/>
      </w:pPr>
      <w:r>
        <w:rPr>
          <w:rFonts w:ascii="Liberation Sans" w:hAnsi="Liberation Sans"/>
        </w:rPr>
        <w:t>Max no debe tratarse como “un primo que juega al tenis”. Es un jugador profesional alrededor del top-170 ATP que estará en Sevilla para la Copa Sevilla y ha aceptado de forma directa la propuesta. La oportunidad exige nivel, pero también permite diseñar el rodaje con intención en vez de depender de una cobertura de partido.</w:t>
      </w:r>
    </w:p>
    <w:p>
      <w:pPr>
        <w:pStyle w:val="Heading2"/>
        <w:widowControl/>
      </w:pPr>
      <w:r>
        <w:t>Qué función empresarial tiene esta pieza</w:t>
      </w:r>
    </w:p>
    <w:p>
      <w:pPr>
        <w:widowControl/>
        <w:spacing w:after="64"/>
        <w:ind w:left="317" w:hanging="202"/>
      </w:pPr>
      <w:r>
        <w:rPr>
          <w:rFonts w:ascii="Liberation Sans" w:hAnsi="Liberation Sans"/>
          <w:b/>
          <w:color w:val="A85F45"/>
        </w:rPr>
        <w:t xml:space="preserve">• </w:t>
      </w:r>
      <w:r>
        <w:rPr>
          <w:rFonts w:ascii="Liberation Sans" w:hAnsi="Liberation Sans"/>
        </w:rPr>
        <w:t>Traducir de forma creíble el lenguaje actual de moda/lifestyle al tenis profesional.</w:t>
      </w:r>
    </w:p>
    <w:p>
      <w:pPr>
        <w:widowControl/>
        <w:spacing w:after="64"/>
        <w:ind w:left="317" w:hanging="202"/>
      </w:pPr>
      <w:r>
        <w:rPr>
          <w:rFonts w:ascii="Liberation Sans" w:hAnsi="Liberation Sans"/>
          <w:b/>
          <w:color w:val="A85F45"/>
        </w:rPr>
        <w:t xml:space="preserve">• </w:t>
      </w:r>
      <w:r>
        <w:rPr>
          <w:rFonts w:ascii="Liberation Sans" w:hAnsi="Liberation Sans"/>
        </w:rPr>
        <w:t>Eliminar el salto mental que hoy debe hacer un cliente: pasar de “imagino que Paco podría hacerlo en tenis” a “esto es lo que Paco hace con tenis”.</w:t>
      </w:r>
    </w:p>
    <w:p>
      <w:pPr>
        <w:widowControl/>
        <w:spacing w:after="64"/>
        <w:ind w:left="317" w:hanging="202"/>
      </w:pPr>
      <w:r>
        <w:rPr>
          <w:rFonts w:ascii="Liberation Sans" w:hAnsi="Liberation Sans"/>
          <w:b/>
          <w:color w:val="A85F45"/>
        </w:rPr>
        <w:t xml:space="preserve">• </w:t>
      </w:r>
      <w:r>
        <w:rPr>
          <w:rFonts w:ascii="Liberation Sans" w:hAnsi="Liberation Sans"/>
        </w:rPr>
        <w:t>Crear una credencial para contactar academias, resorts, marcas y agencias sin pedir que imaginen el resultado.</w:t>
      </w:r>
    </w:p>
    <w:p>
      <w:pPr>
        <w:widowControl/>
        <w:spacing w:after="64"/>
        <w:ind w:left="317" w:hanging="202"/>
      </w:pPr>
      <w:r>
        <w:rPr>
          <w:rFonts w:ascii="Liberation Sans" w:hAnsi="Liberation Sans"/>
          <w:b/>
          <w:color w:val="A85F45"/>
        </w:rPr>
        <w:t xml:space="preserve">• </w:t>
      </w:r>
      <w:r>
        <w:rPr>
          <w:rFonts w:ascii="Liberation Sans" w:hAnsi="Liberation Sans"/>
        </w:rPr>
        <w:t>Servir como primer caso de estudio de sport, no como prueba de que el negocio ya está validado.</w:t>
      </w:r>
    </w:p>
    <w:p>
      <w:pPr>
        <w:widowControl/>
        <w:spacing w:after="64"/>
        <w:ind w:left="317" w:hanging="202"/>
      </w:pPr>
      <w:r>
        <w:rPr>
          <w:rFonts w:ascii="Liberation Sans" w:hAnsi="Liberation Sans"/>
          <w:b/>
          <w:color w:val="A85F45"/>
        </w:rPr>
        <w:t xml:space="preserve">• </w:t>
      </w:r>
      <w:r>
        <w:rPr>
          <w:rFonts w:ascii="Liberation Sans" w:hAnsi="Liberation Sans"/>
        </w:rPr>
        <w:t>Dar a Max una pieza útil para su imagen y cortes verticales, manteniendo una colaboración de intercambio razonable.</w:t>
      </w: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2EFE8"/>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NO PERDER EL NORTE</w:t>
            </w:r>
          </w:p>
          <w:p>
            <w:pPr>
              <w:spacing w:after="0" w:line="264" w:lineRule="auto"/>
            </w:pPr>
            <w:r>
              <w:rPr>
                <w:rFonts w:ascii="Liberation Sans" w:hAnsi="Liberation Sans"/>
                <w:sz w:val="21"/>
              </w:rPr>
              <w:t>Max valida ACCESO. Si la pieza queda al nivel esperado, validará además CAPACIDAD CREATIVA EN TENIS. Todavía no valida PRESUPUESTO, RECURRENCIA ni MODELO DE NEGOCIO.</w:t>
            </w:r>
          </w:p>
        </w:tc>
      </w:tr>
    </w:tbl>
    <w:p>
      <w:pPr>
        <w:widowControl/>
        <w:spacing w:after="20"/>
      </w:pPr>
    </w:p>
    <w:p>
      <w:pPr>
        <w:pStyle w:val="Heading2"/>
        <w:widowControl/>
      </w:pPr>
      <w:r>
        <w:t>Cliente imaginario de la película</w:t>
      </w:r>
    </w:p>
    <w:p>
      <w:pPr>
        <w:widowControl/>
      </w:pPr>
      <w:r>
        <w:rPr>
          <w:rFonts w:ascii="Liberation Sans" w:hAnsi="Liberation Sans"/>
        </w:rPr>
        <w:t>Aunque Max recibe el material, la película debe diseñarse pensando en el director de marketing de una academia, resort, marca o agencia. Cada plano debería poder superar este filtro: “¿podría esta imagen vivir dentro de una campaña de una marca o destino premium?”</w:t>
      </w:r>
    </w:p>
    <w:p>
      <w:pPr>
        <w:pStyle w:val="Heading2"/>
        <w:widowControl/>
      </w:pPr>
      <w:r>
        <w:t>Qué tipo de pieza se necesita</w:t>
      </w:r>
    </w:p>
    <w:p>
      <w:pPr>
        <w:widowControl/>
        <w:spacing w:after="64"/>
        <w:ind w:left="317" w:hanging="202"/>
      </w:pPr>
      <w:r>
        <w:rPr>
          <w:rFonts w:ascii="Liberation Sans" w:hAnsi="Liberation Sans"/>
          <w:b/>
          <w:color w:val="A85F45"/>
        </w:rPr>
        <w:t xml:space="preserve">• </w:t>
      </w:r>
      <w:r>
        <w:rPr>
          <w:rFonts w:ascii="Liberation Sans" w:hAnsi="Liberation Sans"/>
        </w:rPr>
        <w:t>Hero film breve: aproximadamente 30–45 segundos. Mejor 12–15 planos excelentes que una pieza larga y desigual.</w:t>
      </w:r>
    </w:p>
    <w:p>
      <w:pPr>
        <w:widowControl/>
        <w:spacing w:after="64"/>
        <w:ind w:left="317" w:hanging="202"/>
      </w:pPr>
      <w:r>
        <w:rPr>
          <w:rFonts w:ascii="Liberation Sans" w:hAnsi="Liberation Sans"/>
          <w:b/>
          <w:color w:val="A85F45"/>
        </w:rPr>
        <w:t xml:space="preserve">• </w:t>
      </w:r>
      <w:r>
        <w:rPr>
          <w:rFonts w:ascii="Liberation Sans" w:hAnsi="Liberation Sans"/>
        </w:rPr>
        <w:t>Más campaña / portrait de atleta que highlights: entrenamiento, preparación, movimiento, tierra, rituales, detalles, respiración, retrato y personalidad.</w:t>
      </w:r>
    </w:p>
    <w:p>
      <w:pPr>
        <w:widowControl/>
        <w:spacing w:after="64"/>
        <w:ind w:left="317" w:hanging="202"/>
      </w:pPr>
      <w:r>
        <w:rPr>
          <w:rFonts w:ascii="Liberation Sans" w:hAnsi="Liberation Sans"/>
          <w:b/>
          <w:color w:val="A85F45"/>
        </w:rPr>
        <w:t xml:space="preserve">• </w:t>
      </w:r>
      <w:r>
        <w:rPr>
          <w:rFonts w:ascii="Liberation Sans" w:hAnsi="Liberation Sans"/>
        </w:rPr>
        <w:t>Capas narrativas: ATHLETE + PLACE + PEOPLE/LIFESTYLE + IDENTITY. El tenis debe sentirse profesional, no sólo decorativo.</w:t>
      </w:r>
    </w:p>
    <w:p>
      <w:pPr>
        <w:widowControl/>
        <w:spacing w:after="64"/>
        <w:ind w:left="317" w:hanging="202"/>
      </w:pPr>
      <w:r>
        <w:rPr>
          <w:rFonts w:ascii="Liberation Sans" w:hAnsi="Liberation Sans"/>
          <w:b/>
          <w:color w:val="A85F45"/>
        </w:rPr>
        <w:t xml:space="preserve">• </w:t>
      </w:r>
      <w:r>
        <w:rPr>
          <w:rFonts w:ascii="Liberation Sans" w:hAnsi="Liberation Sans"/>
        </w:rPr>
        <w:t>Aprovechar el mismo rodaje para generar un pequeño sistema de campaña: master, una adaptación vertical fuerte, clips breves y frames seleccionados. No hace falta prometer un paquete infinito.</w:t>
      </w:r>
    </w:p>
    <w:p>
      <w:pPr>
        <w:widowControl/>
        <w:spacing w:after="64"/>
        <w:ind w:left="317" w:hanging="202"/>
      </w:pPr>
      <w:r>
        <w:rPr>
          <w:rFonts w:ascii="Liberation Sans" w:hAnsi="Liberation Sans"/>
          <w:b/>
          <w:color w:val="A85F45"/>
        </w:rPr>
        <w:t xml:space="preserve">• </w:t>
      </w:r>
      <w:r>
        <w:rPr>
          <w:rFonts w:ascii="Liberation Sans" w:hAnsi="Liberation Sans"/>
        </w:rPr>
        <w:t>La edición y sound design deben reforzar tensión, repetición, precisión y atmósfera, no demostrar efectos.</w:t>
      </w:r>
    </w:p>
    <w:p>
      <w:pPr>
        <w:pStyle w:val="Heading2"/>
        <w:widowControl/>
      </w:pPr>
      <w:r>
        <w:t>Logística todavía abierta</w:t>
      </w:r>
    </w:p>
    <w:p>
      <w:pPr>
        <w:widowControl/>
        <w:spacing w:after="64"/>
        <w:ind w:left="317" w:hanging="202"/>
      </w:pPr>
      <w:r>
        <w:rPr>
          <w:rFonts w:ascii="Liberation Sans" w:hAnsi="Liberation Sans"/>
          <w:b/>
          <w:color w:val="A85F45"/>
        </w:rPr>
        <w:t xml:space="preserve">• </w:t>
      </w:r>
      <w:r>
        <w:rPr>
          <w:rFonts w:ascii="Liberation Sans" w:hAnsi="Liberation Sans"/>
        </w:rPr>
        <w:t>No se sabe dónde entrenará Max durante la Copa Sevilla.</w:t>
      </w:r>
    </w:p>
    <w:p>
      <w:pPr>
        <w:widowControl/>
        <w:spacing w:after="64"/>
        <w:ind w:left="317" w:hanging="202"/>
      </w:pPr>
      <w:r>
        <w:rPr>
          <w:rFonts w:ascii="Liberation Sans" w:hAnsi="Liberation Sans"/>
          <w:b/>
          <w:color w:val="A85F45"/>
        </w:rPr>
        <w:t xml:space="preserve">• </w:t>
      </w:r>
      <w:r>
        <w:rPr>
          <w:rFonts w:ascii="Liberation Sans" w:hAnsi="Liberation Sans"/>
        </w:rPr>
        <w:t>No se puede asumir que una entrada o acceso de público permita entrar con cámara a una pista de entrenamiento.</w:t>
      </w:r>
    </w:p>
    <w:p>
      <w:pPr>
        <w:widowControl/>
        <w:spacing w:after="64"/>
        <w:ind w:left="317" w:hanging="202"/>
      </w:pPr>
      <w:r>
        <w:rPr>
          <w:rFonts w:ascii="Liberation Sans" w:hAnsi="Liberation Sans"/>
          <w:b/>
          <w:color w:val="A85F45"/>
        </w:rPr>
        <w:t xml:space="preserve">• </w:t>
      </w:r>
      <w:r>
        <w:rPr>
          <w:rFonts w:ascii="Liberation Sans" w:hAnsi="Liberation Sans"/>
        </w:rPr>
        <w:t>Si entrena en instalaciones del torneo, habrá que coordinar permiso/acreditación con la organización.</w:t>
      </w:r>
    </w:p>
    <w:p>
      <w:pPr>
        <w:widowControl/>
        <w:spacing w:after="64"/>
        <w:ind w:left="317" w:hanging="202"/>
      </w:pPr>
      <w:r>
        <w:rPr>
          <w:rFonts w:ascii="Liberation Sans" w:hAnsi="Liberation Sans"/>
          <w:b/>
          <w:color w:val="A85F45"/>
        </w:rPr>
        <w:t xml:space="preserve">• </w:t>
      </w:r>
      <w:r>
        <w:rPr>
          <w:rFonts w:ascii="Liberation Sans" w:hAnsi="Liberation Sans"/>
        </w:rPr>
        <w:t>Si entrena en una pista externa, puede ser más fácil, pero hay que verificar permisos y condiciones visuales.</w:t>
      </w:r>
    </w:p>
    <w:p>
      <w:pPr>
        <w:widowControl/>
        <w:spacing w:after="64"/>
        <w:ind w:left="317" w:hanging="202"/>
      </w:pPr>
      <w:r>
        <w:rPr>
          <w:rFonts w:ascii="Liberation Sans" w:hAnsi="Liberation Sans"/>
          <w:b/>
          <w:color w:val="A85F45"/>
        </w:rPr>
        <w:t xml:space="preserve">• </w:t>
      </w:r>
      <w:r>
        <w:rPr>
          <w:rFonts w:ascii="Liberation Sans" w:hAnsi="Liberation Sans"/>
        </w:rPr>
        <w:t>Conviene preguntar por restricciones de patrocinio/equipación antes de dirigir vestuario o marcas visibles.</w:t>
      </w:r>
    </w:p>
    <w:p>
      <w:pPr>
        <w:widowControl/>
        <w:spacing w:after="64"/>
        <w:ind w:left="317" w:hanging="202"/>
      </w:pPr>
      <w:r>
        <w:rPr>
          <w:rFonts w:ascii="Liberation Sans" w:hAnsi="Liberation Sans"/>
          <w:b/>
          <w:color w:val="A85F45"/>
        </w:rPr>
        <w:t xml:space="preserve">• </w:t>
      </w:r>
      <w:r>
        <w:rPr>
          <w:rFonts w:ascii="Liberation Sans" w:hAnsi="Liberation Sans"/>
        </w:rPr>
        <w:t>La propuesta debe seguir reduciendo fricción para Max: adaptarse a su entrenamiento y asumir Paco la logística que sea posible.</w:t>
      </w:r>
    </w:p>
    <w:p>
      <w:pPr>
        <w:pStyle w:val="Heading2"/>
        <w:widowControl/>
      </w:pPr>
      <w:r>
        <w:t>David Jordà Sanchis</w:t>
      </w:r>
    </w:p>
    <w:p>
      <w:pPr>
        <w:widowControl/>
      </w:pPr>
      <w:r>
        <w:rPr>
          <w:rFonts w:ascii="Liberation Sans" w:hAnsi="Liberation Sans"/>
        </w:rPr>
        <w:t>Se ha identificado como otro jugador profesional de nivel similar, más alto y potencialmente muy visual. Decisión actual: no contactarlo ahora para competir con Max por el mismo Tennis #001. Guardarlo como plan B si el acceso de Max se bloquea o como relación futura. El objetivo no es optimizar eternamente el casting, sino cerrar una primera pieza excelente con un protagonista que ya ha dicho que sí.</w:t>
      </w:r>
    </w:p>
    <w:p>
      <w:pPr>
        <w:pStyle w:val="Eyebrow"/>
        <w:widowControl/>
      </w:pPr>
      <w:r>
        <w:t>5 · VALIDACIÓN</w:t>
      </w:r>
    </w:p>
    <w:p>
      <w:pPr>
        <w:pStyle w:val="Heading1"/>
        <w:widowControl/>
      </w:pPr>
      <w:r>
        <w:t>Cómo descubrir pronto si aquí hay dinero</w:t>
      </w:r>
    </w:p>
    <w:p>
      <w:pPr>
        <w:widowControl/>
      </w:pPr>
      <w:r>
        <w:rPr>
          <w:rFonts w:ascii="Liberation Sans" w:hAnsi="Liberation Sans"/>
        </w:rPr>
        <w:t>La preocupación correcta es evitar dedicar seis meses a construir un universo bonito para descubrir al final que nadie paga. La solución es que cada escalón responda una pregunta y tenga una condición de salida.</w:t>
      </w:r>
    </w:p>
    <w:tbl>
      <w:tblPr>
        <w:tblW w:type="auto" w:w="0"/>
        <w:jc w:val="center"/>
        <w:tblLayout w:type="fixed"/>
        <w:tblLook w:firstColumn="1" w:firstRow="1" w:lastColumn="0" w:lastRow="0" w:noHBand="0" w:noVBand="1" w:val="04A0"/>
      </w:tblPr>
      <w:tblGrid>
        <w:gridCol w:w="2952"/>
        <w:gridCol w:w="6624"/>
      </w:tblGrid>
      <w:tr>
        <w:trPr>
          <w:tblHeader w:val="true"/>
          <w:cantSplit/>
        </w:trPr>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ESCALÓN</w:t>
            </w:r>
          </w:p>
        </w:tc>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PREGUNTA QUE DEBE RESPONDER</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1 · ACCESO</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¿Puedo entrar en el ecosistema y conseguir talento/permiso? Max ya aporta una primera señal positiva.</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2 · PRUEBA</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¿Puedo producir tenis a un nivel que parezca campaña? Tennis #001 debe responderlo.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3 · CONVERSACIONES</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¿La pieza consigue atención de decisores B2B relevantes?</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4 · PRESUPUESTO</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¿Aparecen proyectos de varios miles de euros, no sólo “qué bonito” o vídeos baratos para jugadores?</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5 · RECURRENCIA</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¿Esos clientes tienen campañas, camps, temporadas, launches o necesidades repetidas durante el año?</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6 · SISTEMA</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¿Puede parte de la ejecución delegarse sin que el valor dependa siempre de las horas de Paco?</w:t>
            </w:r>
          </w:p>
        </w:tc>
      </w:tr>
    </w:tbl>
    <w:p>
      <w:pPr>
        <w:widowControl/>
        <w:spacing w:after="40"/>
      </w:pP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9A6B24"/>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7F2EA"/>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9A6B24"/>
                <w:sz w:val="17"/>
              </w:rPr>
              <w:t>REGLA NUEVA</w:t>
            </w:r>
          </w:p>
          <w:p>
            <w:pPr>
              <w:spacing w:after="0" w:line="264" w:lineRule="auto"/>
            </w:pPr>
            <w:r>
              <w:rPr>
                <w:rFonts w:ascii="Liberation Sans" w:hAnsi="Liberation Sans"/>
                <w:sz w:val="21"/>
              </w:rPr>
              <w:t>Tennis #001 compra el derecho a hacer outreach, no el derecho a producir más portfolio gratis. Después de Max viene MERCADO. Tennis #002 sólo se justifica si añade una dimensión estratégica o si aparecen señales económicas.</w:t>
            </w:r>
          </w:p>
        </w:tc>
      </w:tr>
    </w:tbl>
    <w:p>
      <w:pPr>
        <w:widowControl/>
        <w:spacing w:after="20"/>
      </w:pPr>
    </w:p>
    <w:p>
      <w:pPr>
        <w:pStyle w:val="Heading2"/>
        <w:widowControl/>
      </w:pPr>
      <w:r>
        <w:t>Experimento comercial después de Max</w:t>
      </w:r>
    </w:p>
    <w:p>
      <w:pPr>
        <w:widowControl/>
        <w:spacing w:after="64"/>
        <w:ind w:left="317" w:hanging="202"/>
      </w:pPr>
      <w:r>
        <w:rPr>
          <w:rFonts w:ascii="Liberation Sans" w:hAnsi="Liberation Sans"/>
          <w:b/>
          <w:color w:val="A85F45"/>
        </w:rPr>
        <w:t xml:space="preserve">• </w:t>
      </w:r>
      <w:r>
        <w:rPr>
          <w:rFonts w:ascii="Liberation Sans" w:hAnsi="Liberation Sans"/>
        </w:rPr>
        <w:t>En las 3–4 semanas posteriores, enseñar la pieza a aproximadamente 20–30 contactos B2B cualificados: academias premium, resorts, camps, destinations, agencias, marcas y sponsors.</w:t>
      </w:r>
    </w:p>
    <w:p>
      <w:pPr>
        <w:widowControl/>
        <w:spacing w:after="64"/>
        <w:ind w:left="317" w:hanging="202"/>
      </w:pPr>
      <w:r>
        <w:rPr>
          <w:rFonts w:ascii="Liberation Sans" w:hAnsi="Liberation Sans"/>
          <w:b/>
          <w:color w:val="A85F45"/>
        </w:rPr>
        <w:t xml:space="preserve">• </w:t>
      </w:r>
      <w:r>
        <w:rPr>
          <w:rFonts w:ascii="Liberation Sans" w:hAnsi="Liberation Sans"/>
        </w:rPr>
        <w:t>No preguntar “¿te gusta?”. Investigar: qué venden, qué producen durante el año, quién decide, calendario, agencia, número de assets, presupuesto, frecuencia y problemas actuales.</w:t>
      </w:r>
    </w:p>
    <w:p>
      <w:pPr>
        <w:widowControl/>
        <w:spacing w:after="64"/>
        <w:ind w:left="317" w:hanging="202"/>
      </w:pPr>
      <w:r>
        <w:rPr>
          <w:rFonts w:ascii="Liberation Sans" w:hAnsi="Liberation Sans"/>
          <w:b/>
          <w:color w:val="A85F45"/>
        </w:rPr>
        <w:t xml:space="preserve">• </w:t>
      </w:r>
      <w:r>
        <w:rPr>
          <w:rFonts w:ascii="Liberation Sans" w:hAnsi="Liberation Sans"/>
        </w:rPr>
        <w:t>Registrar cada respuesta, objeción, rango de presupuesto, necesidad, recurrencia y coste operativo real.</w:t>
      </w:r>
    </w:p>
    <w:p>
      <w:pPr>
        <w:pStyle w:val="Heading2"/>
        <w:widowControl/>
      </w:pPr>
      <w:r>
        <w:t>Señales para seguir</w:t>
      </w:r>
    </w:p>
    <w:p>
      <w:pPr>
        <w:widowControl/>
        <w:spacing w:after="64"/>
        <w:ind w:left="317" w:hanging="202"/>
      </w:pPr>
      <w:r>
        <w:rPr>
          <w:rFonts w:ascii="Liberation Sans" w:hAnsi="Liberation Sans"/>
          <w:b/>
          <w:color w:val="A85F45"/>
        </w:rPr>
        <w:t xml:space="preserve">• </w:t>
      </w:r>
      <w:r>
        <w:rPr>
          <w:rFonts w:ascii="Liberation Sans" w:hAnsi="Liberation Sans"/>
        </w:rPr>
        <w:t>Varias conversaciones serias con decisores reales.</w:t>
      </w:r>
    </w:p>
    <w:p>
      <w:pPr>
        <w:widowControl/>
        <w:spacing w:after="64"/>
        <w:ind w:left="317" w:hanging="202"/>
      </w:pPr>
      <w:r>
        <w:rPr>
          <w:rFonts w:ascii="Liberation Sans" w:hAnsi="Liberation Sans"/>
          <w:b/>
          <w:color w:val="A85F45"/>
        </w:rPr>
        <w:t xml:space="preserve">• </w:t>
      </w:r>
      <w:r>
        <w:rPr>
          <w:rFonts w:ascii="Liberation Sans" w:hAnsi="Liberation Sans"/>
        </w:rPr>
        <w:t>2–4 personas pidiendo precios, propuesta o siguiente paso concreto.</w:t>
      </w:r>
    </w:p>
    <w:p>
      <w:pPr>
        <w:widowControl/>
        <w:spacing w:after="64"/>
        <w:ind w:left="317" w:hanging="202"/>
      </w:pPr>
      <w:r>
        <w:rPr>
          <w:rFonts w:ascii="Liberation Sans" w:hAnsi="Liberation Sans"/>
          <w:b/>
          <w:color w:val="A85F45"/>
        </w:rPr>
        <w:t xml:space="preserve">• </w:t>
      </w:r>
      <w:r>
        <w:rPr>
          <w:rFonts w:ascii="Liberation Sans" w:hAnsi="Liberation Sans"/>
        </w:rPr>
        <w:t>Alguna oportunidad de proyecto de varios miles de euros o acceso a una agencia/cliente con ese nivel de presupuesto.</w:t>
      </w:r>
    </w:p>
    <w:p>
      <w:pPr>
        <w:widowControl/>
        <w:spacing w:after="64"/>
        <w:ind w:left="317" w:hanging="202"/>
      </w:pPr>
      <w:r>
        <w:rPr>
          <w:rFonts w:ascii="Liberation Sans" w:hAnsi="Liberation Sans"/>
          <w:b/>
          <w:color w:val="A85F45"/>
        </w:rPr>
        <w:t xml:space="preserve">• </w:t>
      </w:r>
      <w:r>
        <w:rPr>
          <w:rFonts w:ascii="Liberation Sans" w:hAnsi="Liberation Sans"/>
        </w:rPr>
        <w:t>Necesidad recurrente: campañas, camps, temporada, lanzamientos, contenido anual o relación continuada.</w:t>
      </w:r>
    </w:p>
    <w:p>
      <w:pPr>
        <w:pStyle w:val="Heading2"/>
        <w:widowControl/>
      </w:pPr>
      <w:r>
        <w:t>Señales para frenar o pivotar</w:t>
      </w:r>
    </w:p>
    <w:p>
      <w:pPr>
        <w:widowControl/>
        <w:spacing w:after="64"/>
        <w:ind w:left="317" w:hanging="202"/>
      </w:pPr>
      <w:r>
        <w:rPr>
          <w:rFonts w:ascii="Liberation Sans" w:hAnsi="Liberation Sans"/>
          <w:b/>
          <w:color w:val="A85F45"/>
        </w:rPr>
        <w:t xml:space="preserve">• </w:t>
      </w:r>
      <w:r>
        <w:rPr>
          <w:rFonts w:ascii="Liberation Sans" w:hAnsi="Liberation Sans"/>
        </w:rPr>
        <w:t>Muchos cumplidos y cero conversaciones de negocio.</w:t>
      </w:r>
    </w:p>
    <w:p>
      <w:pPr>
        <w:widowControl/>
        <w:spacing w:after="64"/>
        <w:ind w:left="317" w:hanging="202"/>
      </w:pPr>
      <w:r>
        <w:rPr>
          <w:rFonts w:ascii="Liberation Sans" w:hAnsi="Liberation Sans"/>
          <w:b/>
          <w:color w:val="A85F45"/>
        </w:rPr>
        <w:t xml:space="preserve">• </w:t>
      </w:r>
      <w:r>
        <w:rPr>
          <w:rFonts w:ascii="Liberation Sans" w:hAnsi="Liberation Sans"/>
        </w:rPr>
        <w:t>Demanda concentrada en jugadores que quieren contenido gratis o barato.</w:t>
      </w:r>
    </w:p>
    <w:p>
      <w:pPr>
        <w:widowControl/>
        <w:spacing w:after="64"/>
        <w:ind w:left="317" w:hanging="202"/>
      </w:pPr>
      <w:r>
        <w:rPr>
          <w:rFonts w:ascii="Liberation Sans" w:hAnsi="Liberation Sans"/>
          <w:b/>
          <w:color w:val="A85F45"/>
        </w:rPr>
        <w:t xml:space="preserve">• </w:t>
      </w:r>
      <w:r>
        <w:rPr>
          <w:rFonts w:ascii="Liberation Sans" w:hAnsi="Liberation Sans"/>
        </w:rPr>
        <w:t>Clubes con presupuestos demasiado bajos para sostener el modelo.</w:t>
      </w:r>
    </w:p>
    <w:p>
      <w:pPr>
        <w:widowControl/>
        <w:spacing w:after="64"/>
        <w:ind w:left="317" w:hanging="202"/>
      </w:pPr>
      <w:r>
        <w:rPr>
          <w:rFonts w:ascii="Liberation Sans" w:hAnsi="Liberation Sans"/>
          <w:b/>
          <w:color w:val="A85F45"/>
        </w:rPr>
        <w:t xml:space="preserve">• </w:t>
      </w:r>
      <w:r>
        <w:rPr>
          <w:rFonts w:ascii="Liberation Sans" w:hAnsi="Liberation Sans"/>
        </w:rPr>
        <w:t>Modelo que exige fines de semana continuos, viajes constantes y ejecución personal por poco margen.</w:t>
      </w:r>
    </w:p>
    <w:p>
      <w:pPr>
        <w:widowControl/>
        <w:spacing w:after="64"/>
        <w:ind w:left="317" w:hanging="202"/>
      </w:pPr>
      <w:r>
        <w:rPr>
          <w:rFonts w:ascii="Liberation Sans" w:hAnsi="Liberation Sans"/>
          <w:b/>
          <w:color w:val="A85F45"/>
        </w:rPr>
        <w:t xml:space="preserve">• </w:t>
      </w:r>
      <w:r>
        <w:rPr>
          <w:rFonts w:ascii="Liberation Sans" w:hAnsi="Liberation Sans"/>
        </w:rPr>
        <w:t>Cero interés B2B después de un volumen suficiente de outreach cualificado.</w:t>
      </w:r>
    </w:p>
    <w:p>
      <w:pPr>
        <w:widowControl/>
      </w:pPr>
      <w:r>
        <w:rPr>
          <w:rFonts w:ascii="Liberation Sans" w:hAnsi="Liberation Sans"/>
        </w:rPr>
        <w:t>Si predominan esas señales, no se produce una cadena de piezas gratis por inercia. Se redefine la oferta, se amplía a sport/hospitality, se exploran agencias u otros verticales y, si hace falta, se reconsideran otros vehículos empresariales como ecommerce. La meta personal no depende de que el tenis “tenga que funcionar”.</w:t>
      </w:r>
    </w:p>
    <w:p>
      <w:pPr>
        <w:pStyle w:val="Eyebrow"/>
        <w:widowControl/>
      </w:pPr>
      <w:r>
        <w:t>6 · MAPA COMERCIAL</w:t>
      </w:r>
    </w:p>
    <w:p>
      <w:pPr>
        <w:pStyle w:val="Heading1"/>
        <w:widowControl/>
      </w:pPr>
      <w:r>
        <w:t>Qué debe venir después de la primera pieza</w:t>
      </w:r>
    </w:p>
    <w:p>
      <w:pPr>
        <w:pStyle w:val="Heading2"/>
        <w:widowControl/>
      </w:pPr>
      <w:r>
        <w:t>Portfolio ideal por vértices, no por acumulación</w:t>
      </w:r>
    </w:p>
    <w:tbl>
      <w:tblPr>
        <w:tblW w:type="auto" w:w="0"/>
        <w:jc w:val="center"/>
        <w:tblLayout w:type="fixed"/>
        <w:tblLook w:firstColumn="1" w:firstRow="1" w:lastColumn="0" w:lastRow="0" w:noHBand="0" w:noVBand="1" w:val="04A0"/>
      </w:tblPr>
      <w:tblGrid>
        <w:gridCol w:w="2952"/>
        <w:gridCol w:w="6624"/>
      </w:tblGrid>
      <w:tr>
        <w:trPr>
          <w:tblHeader w:val="true"/>
          <w:cantSplit/>
        </w:trPr>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CASO</w:t>
            </w:r>
          </w:p>
        </w:tc>
        <w:tc>
          <w:tcPr>
            <w:tcW w:type="dxa" w:w="4896"/>
            <w:shd w:fill="1A1A18"/>
            <w:tcMar>
              <w:top w:w="100" w:type="dxa"/>
              <w:start w:w="120" w:type="dxa"/>
              <w:bottom w:w="100" w:type="dxa"/>
              <w:end w:w="120" w:type="dxa"/>
            </w:tcMar>
            <w:tcBorders>
              <w:top w:val="single" w:sz="4" w:color="DDD8CF"/>
              <w:left w:val="single" w:sz="4" w:color="DDD8CF"/>
              <w:bottom w:val="single" w:sz="4" w:color="DDD8CF"/>
              <w:right w:val="single" w:sz="4" w:color="DDD8CF"/>
            </w:tcBorders>
          </w:tcPr>
          <w:p>
            <w:r>
              <w:rPr>
                <w:rFonts w:ascii="Liberation Sans" w:hAnsi="Liberation Sans"/>
                <w:b/>
                <w:color w:val="FFFFFF"/>
                <w:sz w:val="17"/>
              </w:rPr>
              <w:t>QUÉ AÑADE</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#001 · ATHLETE</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Max Alcalá. Credibilidad de tenis profesional, identidad de atleta y lenguaje de campaña.</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#002 · PLACE / EXPERIENCE</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Academia, resort, camp o tennis destination. Demostrar hospitality, arquitectura, experiencia y deseo de estar allí.</w:t>
            </w:r>
          </w:p>
        </w:tc>
      </w:tr>
      <w:tr>
        <w:trPr>
          <w:cantSplit/>
        </w:trPr>
        <w:tc>
          <w:tcPr>
            <w:tcW w:type="dxa" w:w="2952"/>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b/>
                <w:color w:val="804431"/>
                <w:sz w:val="18"/>
              </w:rPr>
              <w:t>#003 · BRAND / CAMPAIGN</w:t>
            </w:r>
          </w:p>
        </w:tc>
        <w:tc>
          <w:tcPr>
            <w:tcW w:type="dxa" w:w="6624"/>
            <w:shd w:fill="FAF9F6"/>
            <w:tcMar>
              <w:top w:w="110" w:type="dxa"/>
              <w:start w:w="130" w:type="dxa"/>
              <w:bottom w:w="110" w:type="dxa"/>
              <w:end w:w="130" w:type="dxa"/>
            </w:tcMar>
            <w:vAlign w:val="center"/>
            <w:tcBorders>
              <w:top w:val="single" w:sz="4" w:color="DDD8CF"/>
              <w:left w:val="single" w:sz="4" w:color="DDD8CF"/>
              <w:bottom w:val="single" w:sz="4" w:color="DDD8CF"/>
              <w:right w:val="single" w:sz="4" w:color="DDD8CF"/>
            </w:tcBorders>
          </w:tcPr>
          <w:p>
            <w:r>
              <w:rPr>
                <w:rFonts w:ascii="Liberation Sans" w:hAnsi="Liberation Sans"/>
                <w:sz w:val="18"/>
              </w:rPr>
              <w:t>Marca, sponsor o agencia. Demostrar producto, mensaje, ecosistema de assets y ejecución comercial.</w:t>
            </w:r>
          </w:p>
        </w:tc>
      </w:tr>
    </w:tbl>
    <w:p>
      <w:pPr>
        <w:widowControl/>
        <w:spacing w:after="40"/>
      </w:pPr>
    </w:p>
    <w:p>
      <w:pPr>
        <w:widowControl/>
      </w:pPr>
      <w:r>
        <w:rPr>
          <w:rFonts w:ascii="Liberation Sans" w:hAnsi="Liberation Sans"/>
        </w:rPr>
        <w:t>Tres casos complementarios tienen mucho más valor que una sucesión de cinco player films parecidos. El segundo proyecto no debe existir sólo porque “hay que seguir creando portfolio”.</w:t>
      </w:r>
    </w:p>
    <w:p>
      <w:pPr>
        <w:pStyle w:val="Heading2"/>
        <w:widowControl/>
      </w:pPr>
      <w:r>
        <w:t>Puertas actuales</w:t>
      </w:r>
    </w:p>
    <w:p>
      <w:pPr>
        <w:widowControl/>
        <w:spacing w:after="64"/>
        <w:ind w:left="317" w:hanging="202"/>
      </w:pPr>
      <w:r>
        <w:rPr>
          <w:rFonts w:ascii="Liberation Sans" w:hAnsi="Liberation Sans"/>
          <w:b/>
          <w:color w:val="A85F45"/>
        </w:rPr>
        <w:t xml:space="preserve">• </w:t>
      </w:r>
      <w:r>
        <w:rPr>
          <w:rFonts w:ascii="Liberation Sans" w:hAnsi="Liberation Sans"/>
        </w:rPr>
        <w:t>Copa Sevilla: ATP Challenger. Potencial alto de portfolio y relaciones; primer email enviado, sin respuesta aún.</w:t>
      </w:r>
    </w:p>
    <w:p>
      <w:pPr>
        <w:widowControl/>
        <w:spacing w:after="64"/>
        <w:ind w:left="317" w:hanging="202"/>
      </w:pPr>
      <w:r>
        <w:rPr>
          <w:rFonts w:ascii="Liberation Sans" w:hAnsi="Liberation Sans"/>
          <w:b/>
          <w:color w:val="A85F45"/>
        </w:rPr>
        <w:t xml:space="preserve">• </w:t>
      </w:r>
      <w:r>
        <w:rPr>
          <w:rFonts w:ascii="Liberation Sans" w:hAnsi="Liberation Sans"/>
        </w:rPr>
        <w:t>Manuel / MT100 Sevilla: torneo Masters del 21–25 septiembre. Primer email enviado; podía ser puerta de acceso/piloto, pero Tennis #001 ya no debe depender de él.</w:t>
      </w:r>
    </w:p>
    <w:p>
      <w:pPr>
        <w:widowControl/>
        <w:spacing w:after="64"/>
        <w:ind w:left="317" w:hanging="202"/>
      </w:pPr>
      <w:r>
        <w:rPr>
          <w:rFonts w:ascii="Liberation Sans" w:hAnsi="Liberation Sans"/>
          <w:b/>
          <w:color w:val="A85F45"/>
        </w:rPr>
        <w:t xml:space="preserve">• </w:t>
      </w:r>
      <w:r>
        <w:rPr>
          <w:rFonts w:ascii="Liberation Sans" w:hAnsi="Liberation Sans"/>
        </w:rPr>
        <w:t>Max Alcalá: protagonista potencial de #001. La relación se gestiona directamente y con mínima fricción.</w:t>
      </w:r>
    </w:p>
    <w:p>
      <w:pPr>
        <w:widowControl/>
        <w:spacing w:after="64"/>
        <w:ind w:left="317" w:hanging="202"/>
      </w:pPr>
      <w:r>
        <w:rPr>
          <w:rFonts w:ascii="Liberation Sans" w:hAnsi="Liberation Sans"/>
          <w:b/>
          <w:color w:val="A85F45"/>
        </w:rPr>
        <w:t xml:space="preserve">• </w:t>
      </w:r>
      <w:r>
        <w:rPr>
          <w:rFonts w:ascii="Liberation Sans" w:hAnsi="Liberation Sans"/>
        </w:rPr>
        <w:t>José Antonio / Ona Hotels &amp; Apartments: contacto de investigación especialmente valioso para entender sport + hospitality desde dentro. Conversación pendiente si no se ha producido todavía.</w:t>
      </w:r>
    </w:p>
    <w:p>
      <w:pPr>
        <w:widowControl/>
        <w:spacing w:after="64"/>
        <w:ind w:left="317" w:hanging="202"/>
      </w:pPr>
      <w:r>
        <w:rPr>
          <w:rFonts w:ascii="Liberation Sans" w:hAnsi="Liberation Sans"/>
          <w:b/>
          <w:color w:val="A85F45"/>
        </w:rPr>
        <w:t xml:space="preserve">• </w:t>
      </w:r>
      <w:r>
        <w:rPr>
          <w:rFonts w:ascii="Liberation Sans" w:hAnsi="Liberation Sans"/>
        </w:rPr>
        <w:t>FATennis / Federación Andaluza: fuente práctica para identificar jugadores reales de buen nivel y posibles castings, sin depender de figuras famosas.</w:t>
      </w:r>
    </w:p>
    <w:p>
      <w:pPr>
        <w:pStyle w:val="Heading2"/>
        <w:widowControl/>
      </w:pPr>
      <w:r>
        <w:t>Cómo cambia el follow-up con Copa Sevilla</w:t>
      </w:r>
    </w:p>
    <w:p>
      <w:pPr>
        <w:widowControl/>
      </w:pPr>
      <w:r>
        <w:rPr>
          <w:rFonts w:ascii="Liberation Sans" w:hAnsi="Liberation Sans"/>
        </w:rPr>
        <w:t>Si el torneo no responde tras un margen razonable, el seguimiento puede ser más concreto: ya existe un jugador participante que ha aceptado una pieza durante uno de sus entrenamientos. La petición pasa de “¿puedo grabar algo?” a “¿podemos coordinar acceso con cámara a un entrenamiento concreto de un jugador que ya está de acuerdo?”. Esa especificidad puede reducir fricción.</w:t>
      </w:r>
    </w:p>
    <w:p>
      <w:pPr>
        <w:pStyle w:val="Eyebrow"/>
        <w:pageBreakBefore/>
        <w:widowControl/>
      </w:pPr>
      <w:r>
        <w:t>7 · PRÓXIMOS MOVIMIENTOS</w:t>
      </w:r>
    </w:p>
    <w:p>
      <w:pPr>
        <w:pStyle w:val="Heading1"/>
        <w:widowControl/>
      </w:pPr>
      <w:r>
        <w:t>Secuencia operativa desde hoy</w:t>
      </w:r>
    </w:p>
    <w:p>
      <w:pPr>
        <w:pStyle w:val="Heading2"/>
        <w:widowControl/>
      </w:pPr>
      <w:r>
        <w:t>Ahora · 24–27 agosto</w:t>
      </w:r>
    </w:p>
    <w:p>
      <w:pPr>
        <w:widowControl/>
        <w:spacing w:after="64"/>
        <w:ind w:left="317" w:hanging="202"/>
      </w:pPr>
      <w:r>
        <w:rPr>
          <w:rFonts w:ascii="Liberation Sans" w:hAnsi="Liberation Sans"/>
          <w:b/>
          <w:color w:val="A85F45"/>
        </w:rPr>
        <w:t xml:space="preserve">• </w:t>
      </w:r>
      <w:r>
        <w:rPr>
          <w:rFonts w:ascii="Liberation Sans" w:hAnsi="Liberation Sans"/>
        </w:rPr>
        <w:t>No cargar a Max con logística mientras está compitiendo en la previa del US Open. El sí ya está conseguido.</w:t>
      </w:r>
    </w:p>
    <w:p>
      <w:pPr>
        <w:widowControl/>
        <w:spacing w:after="64"/>
        <w:ind w:left="317" w:hanging="202"/>
      </w:pPr>
      <w:r>
        <w:rPr>
          <w:rFonts w:ascii="Liberation Sans" w:hAnsi="Liberation Sans"/>
          <w:b/>
          <w:color w:val="A85F45"/>
        </w:rPr>
        <w:t xml:space="preserve">• </w:t>
      </w:r>
      <w:r>
        <w:rPr>
          <w:rFonts w:ascii="Liberation Sans" w:hAnsi="Liberation Sans"/>
        </w:rPr>
        <w:t>Empezar preproducción interna: intención de la película, referencias, estructura narrativa, equipo, necesidades de luz, vestuario, sonido, permisos y plan B.</w:t>
      </w:r>
    </w:p>
    <w:p>
      <w:pPr>
        <w:widowControl/>
        <w:spacing w:after="64"/>
        <w:ind w:left="317" w:hanging="202"/>
      </w:pPr>
      <w:r>
        <w:rPr>
          <w:rFonts w:ascii="Liberation Sans" w:hAnsi="Liberation Sans"/>
          <w:b/>
          <w:color w:val="A85F45"/>
        </w:rPr>
        <w:t xml:space="preserve">• </w:t>
      </w:r>
      <w:r>
        <w:rPr>
          <w:rFonts w:ascii="Liberation Sans" w:hAnsi="Liberation Sans"/>
        </w:rPr>
        <w:t>No comprar dron ahora. Primero conocer la localización y decidir si aporta realmente al concepto. Alquiler/préstamo puede ser suficiente si aparece una necesidad puntual.</w:t>
      </w:r>
    </w:p>
    <w:p>
      <w:pPr>
        <w:widowControl/>
        <w:spacing w:after="64"/>
        <w:ind w:left="317" w:hanging="202"/>
      </w:pPr>
      <w:r>
        <w:rPr>
          <w:rFonts w:ascii="Liberation Sans" w:hAnsi="Liberation Sans"/>
          <w:b/>
          <w:color w:val="A85F45"/>
        </w:rPr>
        <w:t xml:space="preserve">• </w:t>
      </w:r>
      <w:r>
        <w:rPr>
          <w:rFonts w:ascii="Liberation Sans" w:hAnsi="Liberation Sans"/>
        </w:rPr>
        <w:t>Esperar un margen razonable antes de interpretar el silencio de Copa Sevilla y Manuel; los correos salieron el viernes 21.</w:t>
      </w:r>
    </w:p>
    <w:p>
      <w:pPr>
        <w:pStyle w:val="Heading2"/>
        <w:widowControl/>
      </w:pPr>
      <w:r>
        <w:t>Final de agosto / inicio de septiembre</w:t>
      </w:r>
    </w:p>
    <w:p>
      <w:pPr>
        <w:widowControl/>
        <w:spacing w:after="64"/>
        <w:ind w:left="317" w:hanging="202"/>
      </w:pPr>
      <w:r>
        <w:rPr>
          <w:rFonts w:ascii="Liberation Sans" w:hAnsi="Liberation Sans"/>
          <w:b/>
          <w:color w:val="A85F45"/>
        </w:rPr>
        <w:t xml:space="preserve">• </w:t>
      </w:r>
      <w:r>
        <w:rPr>
          <w:rFonts w:ascii="Liberation Sans" w:hAnsi="Liberation Sans"/>
        </w:rPr>
        <w:t>Retomar con Max para saber qué días/horarios entrena en Sevilla y dónde, formulándolo de modo que no tenga que resolver él la producción.</w:t>
      </w:r>
    </w:p>
    <w:p>
      <w:pPr>
        <w:widowControl/>
        <w:spacing w:after="64"/>
        <w:ind w:left="317" w:hanging="202"/>
      </w:pPr>
      <w:r>
        <w:rPr>
          <w:rFonts w:ascii="Liberation Sans" w:hAnsi="Liberation Sans"/>
          <w:b/>
          <w:color w:val="A85F45"/>
        </w:rPr>
        <w:t xml:space="preserve">• </w:t>
      </w:r>
      <w:r>
        <w:rPr>
          <w:rFonts w:ascii="Liberation Sans" w:hAnsi="Liberation Sans"/>
        </w:rPr>
        <w:t>Si entrena dentro del recinto del torneo, gestionar permiso con Copa Sevilla / organización.</w:t>
      </w:r>
    </w:p>
    <w:p>
      <w:pPr>
        <w:widowControl/>
        <w:spacing w:after="64"/>
        <w:ind w:left="317" w:hanging="202"/>
      </w:pPr>
      <w:r>
        <w:rPr>
          <w:rFonts w:ascii="Liberation Sans" w:hAnsi="Liberation Sans"/>
          <w:b/>
          <w:color w:val="A85F45"/>
        </w:rPr>
        <w:t xml:space="preserve">• </w:t>
      </w:r>
      <w:r>
        <w:rPr>
          <w:rFonts w:ascii="Liberation Sans" w:hAnsi="Liberation Sans"/>
        </w:rPr>
        <w:t>Si la localización no es accesible o visualmente válida, proponer alternativa cercana sólo después de conocer su planning.</w:t>
      </w:r>
    </w:p>
    <w:p>
      <w:pPr>
        <w:widowControl/>
        <w:spacing w:after="64"/>
        <w:ind w:left="317" w:hanging="202"/>
      </w:pPr>
      <w:r>
        <w:rPr>
          <w:rFonts w:ascii="Liberation Sans" w:hAnsi="Liberation Sans"/>
          <w:b/>
          <w:color w:val="A85F45"/>
        </w:rPr>
        <w:t xml:space="preserve">• </w:t>
      </w:r>
      <w:r>
        <w:rPr>
          <w:rFonts w:ascii="Liberation Sans" w:hAnsi="Liberation Sans"/>
        </w:rPr>
        <w:t>Si hacia el 1–2 de septiembre el acceso con Max parece bloqueado, activar plan B: David Jordà u otro jugador + pista externa controlable.</w:t>
      </w:r>
    </w:p>
    <w:p>
      <w:pPr>
        <w:widowControl/>
        <w:spacing w:after="64"/>
        <w:ind w:left="317" w:hanging="202"/>
      </w:pPr>
      <w:r>
        <w:rPr>
          <w:rFonts w:ascii="Liberation Sans" w:hAnsi="Liberation Sans"/>
          <w:b/>
          <w:color w:val="A85F45"/>
        </w:rPr>
        <w:t xml:space="preserve">• </w:t>
      </w:r>
      <w:r>
        <w:rPr>
          <w:rFonts w:ascii="Liberation Sans" w:hAnsi="Liberation Sans"/>
        </w:rPr>
        <w:t>Cerrar una shotlist mínima de 10–15 planos imprescindibles y variantes opcionales. Diseñar para que funcione incluso con tiempo limitado.</w:t>
      </w:r>
    </w:p>
    <w:p>
      <w:pPr>
        <w:pStyle w:val="Heading2"/>
        <w:widowControl/>
      </w:pPr>
      <w:r>
        <w:t>Después del rodaje</w:t>
      </w:r>
    </w:p>
    <w:p>
      <w:pPr>
        <w:widowControl/>
        <w:spacing w:after="64"/>
        <w:ind w:left="317" w:hanging="202"/>
      </w:pPr>
      <w:r>
        <w:rPr>
          <w:rFonts w:ascii="Liberation Sans" w:hAnsi="Liberation Sans"/>
          <w:b/>
          <w:color w:val="A85F45"/>
        </w:rPr>
        <w:t xml:space="preserve">• </w:t>
      </w:r>
      <w:r>
        <w:rPr>
          <w:rFonts w:ascii="Liberation Sans" w:hAnsi="Liberation Sans"/>
        </w:rPr>
        <w:t>Editar rápido y con estándar alto. Evitar convertirlo en un proyecto eterno de postproducción.</w:t>
      </w:r>
    </w:p>
    <w:p>
      <w:pPr>
        <w:widowControl/>
        <w:spacing w:after="64"/>
        <w:ind w:left="317" w:hanging="202"/>
      </w:pPr>
      <w:r>
        <w:rPr>
          <w:rFonts w:ascii="Liberation Sans" w:hAnsi="Liberation Sans"/>
          <w:b/>
          <w:color w:val="A85F45"/>
        </w:rPr>
        <w:t xml:space="preserve">• </w:t>
      </w:r>
      <w:r>
        <w:rPr>
          <w:rFonts w:ascii="Liberation Sans" w:hAnsi="Liberation Sans"/>
        </w:rPr>
        <w:t>Entregar a Max lo prometido y acordar/confirmar claramente los usos de la pieza antes de publicarla comercialmente.</w:t>
      </w:r>
    </w:p>
    <w:p>
      <w:pPr>
        <w:widowControl/>
        <w:spacing w:after="64"/>
        <w:ind w:left="317" w:hanging="202"/>
      </w:pPr>
      <w:r>
        <w:rPr>
          <w:rFonts w:ascii="Liberation Sans" w:hAnsi="Liberation Sans"/>
          <w:b/>
          <w:color w:val="A85F45"/>
        </w:rPr>
        <w:t xml:space="preserve">• </w:t>
      </w:r>
      <w:r>
        <w:rPr>
          <w:rFonts w:ascii="Liberation Sans" w:hAnsi="Liberation Sans"/>
        </w:rPr>
        <w:t>Integrar Tennis #001 en pacomartinez.studio como caso principal o muy visible. No rediseñar la web completa.</w:t>
      </w:r>
    </w:p>
    <w:p>
      <w:pPr>
        <w:widowControl/>
        <w:spacing w:after="64"/>
        <w:ind w:left="317" w:hanging="202"/>
      </w:pPr>
      <w:r>
        <w:rPr>
          <w:rFonts w:ascii="Liberation Sans" w:hAnsi="Liberation Sans"/>
          <w:b/>
          <w:color w:val="A85F45"/>
        </w:rPr>
        <w:t xml:space="preserve">• </w:t>
      </w:r>
      <w:r>
        <w:rPr>
          <w:rFonts w:ascii="Liberation Sans" w:hAnsi="Liberation Sans"/>
        </w:rPr>
        <w:t>Lanzar inmediatamente el experimento comercial de 20–30 contactos cualificados.</w:t>
      </w:r>
    </w:p>
    <w:p>
      <w:pPr>
        <w:widowControl/>
        <w:spacing w:after="64"/>
        <w:ind w:left="317" w:hanging="202"/>
      </w:pPr>
      <w:r>
        <w:rPr>
          <w:rFonts w:ascii="Liberation Sans" w:hAnsi="Liberation Sans"/>
          <w:b/>
          <w:color w:val="A85F45"/>
        </w:rPr>
        <w:t xml:space="preserve">• </w:t>
      </w:r>
      <w:r>
        <w:rPr>
          <w:rFonts w:ascii="Liberation Sans" w:hAnsi="Liberation Sans"/>
        </w:rPr>
        <w:t>Medir conversaciones, presupuestos, recurrencia y margen; no likes ni seguidores como señal principal.</w:t>
      </w: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2EFE8"/>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MÉTRICA DE ÉXITO DE SEPTIEMBRE</w:t>
            </w:r>
          </w:p>
          <w:p>
            <w:pPr>
              <w:spacing w:after="0" w:line="264" w:lineRule="auto"/>
            </w:pPr>
            <w:r>
              <w:rPr>
                <w:rFonts w:ascii="Liberation Sans" w:hAnsi="Liberation Sans"/>
                <w:sz w:val="21"/>
              </w:rPr>
              <w:t>No es “tener un vídeo precioso”. Es terminar Tennis #001, ponerlo delante del mercado y obtener información económica que permita decidir si merece construir una vertical real alrededor del tenis.</w:t>
            </w:r>
          </w:p>
        </w:tc>
      </w:tr>
    </w:tbl>
    <w:p>
      <w:pPr>
        <w:widowControl/>
        <w:spacing w:after="20"/>
      </w:pPr>
    </w:p>
    <w:p>
      <w:pPr>
        <w:pStyle w:val="Eyebrow"/>
        <w:pageBreakBefore/>
        <w:widowControl/>
      </w:pPr>
      <w:r>
        <w:t>8 · GUARDARRAÍLES</w:t>
      </w:r>
    </w:p>
    <w:p>
      <w:pPr>
        <w:pStyle w:val="Heading1"/>
        <w:widowControl/>
      </w:pPr>
      <w:r>
        <w:t>Decisiones cerradas y preguntas abiertas</w:t>
      </w:r>
    </w:p>
    <w:p>
      <w:pPr>
        <w:pStyle w:val="Heading2"/>
        <w:widowControl/>
      </w:pPr>
      <w:r>
        <w:t>Decisiones que no conviene reabrir por ansiedad</w:t>
      </w:r>
    </w:p>
    <w:p>
      <w:pPr>
        <w:widowControl/>
        <w:spacing w:after="64"/>
        <w:ind w:left="317" w:hanging="202"/>
      </w:pPr>
      <w:r>
        <w:rPr>
          <w:rFonts w:ascii="Liberation Sans" w:hAnsi="Liberation Sans"/>
          <w:b/>
          <w:color w:val="A85F45"/>
        </w:rPr>
        <w:t xml:space="preserve">• </w:t>
      </w:r>
      <w:r>
        <w:rPr>
          <w:rFonts w:ascii="Liberation Sans" w:hAnsi="Liberation Sans"/>
        </w:rPr>
        <w:t>La web V0 está cerrada. No volver al branding infinito.</w:t>
      </w:r>
    </w:p>
    <w:p>
      <w:pPr>
        <w:widowControl/>
        <w:spacing w:after="64"/>
        <w:ind w:left="317" w:hanging="202"/>
      </w:pPr>
      <w:r>
        <w:rPr>
          <w:rFonts w:ascii="Liberation Sans" w:hAnsi="Liberation Sans"/>
          <w:b/>
          <w:color w:val="A85F45"/>
        </w:rPr>
        <w:t xml:space="preserve">• </w:t>
      </w:r>
      <w:r>
        <w:rPr>
          <w:rFonts w:ascii="Liberation Sans" w:hAnsi="Liberation Sans"/>
        </w:rPr>
        <w:t>Paco Martínez Studio es el paraguas. Tennis Filmed todavía no necesita web, feed ni identidad desarrollada.</w:t>
      </w:r>
    </w:p>
    <w:p>
      <w:pPr>
        <w:widowControl/>
        <w:spacing w:after="64"/>
        <w:ind w:left="317" w:hanging="202"/>
      </w:pPr>
      <w:r>
        <w:rPr>
          <w:rFonts w:ascii="Liberation Sans" w:hAnsi="Liberation Sans"/>
          <w:b/>
          <w:color w:val="A85F45"/>
        </w:rPr>
        <w:t xml:space="preserve">• </w:t>
      </w:r>
      <w:r>
        <w:rPr>
          <w:rFonts w:ascii="Liberation Sans" w:hAnsi="Liberation Sans"/>
        </w:rPr>
        <w:t>No fingir experiencia de tenis inexistente ni usar imágenes AI como si fueran producción real.</w:t>
      </w:r>
    </w:p>
    <w:p>
      <w:pPr>
        <w:widowControl/>
        <w:spacing w:after="64"/>
        <w:ind w:left="317" w:hanging="202"/>
      </w:pPr>
      <w:r>
        <w:rPr>
          <w:rFonts w:ascii="Liberation Sans" w:hAnsi="Liberation Sans"/>
          <w:b/>
          <w:color w:val="A85F45"/>
        </w:rPr>
        <w:t xml:space="preserve">• </w:t>
      </w:r>
      <w:r>
        <w:rPr>
          <w:rFonts w:ascii="Liberation Sans" w:hAnsi="Liberation Sans"/>
        </w:rPr>
        <w:t>Max es el protagonista prioritario de Tennis #001 mientras el acceso siga siendo viable.</w:t>
      </w:r>
    </w:p>
    <w:p>
      <w:pPr>
        <w:widowControl/>
        <w:spacing w:after="64"/>
        <w:ind w:left="317" w:hanging="202"/>
      </w:pPr>
      <w:r>
        <w:rPr>
          <w:rFonts w:ascii="Liberation Sans" w:hAnsi="Liberation Sans"/>
          <w:b/>
          <w:color w:val="A85F45"/>
        </w:rPr>
        <w:t xml:space="preserve">• </w:t>
      </w:r>
      <w:r>
        <w:rPr>
          <w:rFonts w:ascii="Liberation Sans" w:hAnsi="Liberation Sans"/>
        </w:rPr>
        <w:t>No acumular player films gratuitos. Después de #001, mercado.</w:t>
      </w:r>
    </w:p>
    <w:p>
      <w:pPr>
        <w:widowControl/>
        <w:spacing w:after="64"/>
        <w:ind w:left="317" w:hanging="202"/>
      </w:pPr>
      <w:r>
        <w:rPr>
          <w:rFonts w:ascii="Liberation Sans" w:hAnsi="Liberation Sans"/>
          <w:b/>
          <w:color w:val="A85F45"/>
        </w:rPr>
        <w:t xml:space="preserve">• </w:t>
      </w:r>
      <w:r>
        <w:rPr>
          <w:rFonts w:ascii="Liberation Sans" w:hAnsi="Liberation Sans"/>
        </w:rPr>
        <w:t>No comprar dron/cámara/equipo importante antes de una necesidad concreta.</w:t>
      </w:r>
    </w:p>
    <w:p>
      <w:pPr>
        <w:widowControl/>
        <w:spacing w:after="64"/>
        <w:ind w:left="317" w:hanging="202"/>
      </w:pPr>
      <w:r>
        <w:rPr>
          <w:rFonts w:ascii="Liberation Sans" w:hAnsi="Liberation Sans"/>
          <w:b/>
          <w:color w:val="A85F45"/>
        </w:rPr>
        <w:t xml:space="preserve">• </w:t>
      </w:r>
      <w:r>
        <w:rPr>
          <w:rFonts w:ascii="Liberation Sans" w:hAnsi="Liberation Sans"/>
        </w:rPr>
        <w:t>No dejar el empleo hasta que exista evidencia comercial y colchón suficiente.</w:t>
      </w:r>
    </w:p>
    <w:p>
      <w:pPr>
        <w:pStyle w:val="Heading2"/>
        <w:widowControl/>
      </w:pPr>
      <w:r>
        <w:t>Preguntas que SÍ deben seguir abiertas</w:t>
      </w:r>
    </w:p>
    <w:p>
      <w:pPr>
        <w:widowControl/>
        <w:spacing w:after="64"/>
        <w:ind w:left="317" w:hanging="202"/>
      </w:pPr>
      <w:r>
        <w:rPr>
          <w:rFonts w:ascii="Liberation Sans" w:hAnsi="Liberation Sans"/>
          <w:b/>
          <w:color w:val="A85F45"/>
        </w:rPr>
        <w:t xml:space="preserve">• </w:t>
      </w:r>
      <w:r>
        <w:rPr>
          <w:rFonts w:ascii="Liberation Sans" w:hAnsi="Liberation Sans"/>
        </w:rPr>
        <w:t>¿Quién tiene realmente presupuesto alto y decisión de compra dentro de tennis + sport + hospitality?</w:t>
      </w:r>
    </w:p>
    <w:p>
      <w:pPr>
        <w:widowControl/>
        <w:spacing w:after="64"/>
        <w:ind w:left="317" w:hanging="202"/>
      </w:pPr>
      <w:r>
        <w:rPr>
          <w:rFonts w:ascii="Liberation Sans" w:hAnsi="Liberation Sans"/>
          <w:b/>
          <w:color w:val="A85F45"/>
        </w:rPr>
        <w:t xml:space="preserve">• </w:t>
      </w:r>
      <w:r>
        <w:rPr>
          <w:rFonts w:ascii="Liberation Sans" w:hAnsi="Liberation Sans"/>
        </w:rPr>
        <w:t>¿Qué tickets son realistas para piloto, campaña y relación anual?</w:t>
      </w:r>
    </w:p>
    <w:p>
      <w:pPr>
        <w:widowControl/>
        <w:spacing w:after="64"/>
        <w:ind w:left="317" w:hanging="202"/>
      </w:pPr>
      <w:r>
        <w:rPr>
          <w:rFonts w:ascii="Liberation Sans" w:hAnsi="Liberation Sans"/>
          <w:b/>
          <w:color w:val="A85F45"/>
        </w:rPr>
        <w:t xml:space="preserve">• </w:t>
      </w:r>
      <w:r>
        <w:rPr>
          <w:rFonts w:ascii="Liberation Sans" w:hAnsi="Liberation Sans"/>
        </w:rPr>
        <w:t>¿Dónde aparece recurrencia de verdad: resorts, academias, agencias, marcas, torneos, sponsors?</w:t>
      </w:r>
    </w:p>
    <w:p>
      <w:pPr>
        <w:widowControl/>
        <w:spacing w:after="64"/>
        <w:ind w:left="317" w:hanging="202"/>
      </w:pPr>
      <w:r>
        <w:rPr>
          <w:rFonts w:ascii="Liberation Sans" w:hAnsi="Liberation Sans"/>
          <w:b/>
          <w:color w:val="A85F45"/>
        </w:rPr>
        <w:t xml:space="preserve">• </w:t>
      </w:r>
      <w:r>
        <w:rPr>
          <w:rFonts w:ascii="Liberation Sans" w:hAnsi="Liberation Sans"/>
        </w:rPr>
        <w:t>¿Cuánto margen queda después de desplazamiento, colaboradores, post y tiempo comercial?</w:t>
      </w:r>
    </w:p>
    <w:p>
      <w:pPr>
        <w:widowControl/>
        <w:spacing w:after="64"/>
        <w:ind w:left="317" w:hanging="202"/>
      </w:pPr>
      <w:r>
        <w:rPr>
          <w:rFonts w:ascii="Liberation Sans" w:hAnsi="Liberation Sans"/>
          <w:b/>
          <w:color w:val="A85F45"/>
        </w:rPr>
        <w:t xml:space="preserve">• </w:t>
      </w:r>
      <w:r>
        <w:rPr>
          <w:rFonts w:ascii="Liberation Sans" w:hAnsi="Liberation Sans"/>
        </w:rPr>
        <w:t>¿Qué parte del valor puede venderse/remotizarse como dirección, edición, post y campaign assets?</w:t>
      </w:r>
    </w:p>
    <w:p>
      <w:pPr>
        <w:widowControl/>
        <w:spacing w:after="64"/>
        <w:ind w:left="317" w:hanging="202"/>
      </w:pPr>
      <w:r>
        <w:rPr>
          <w:rFonts w:ascii="Liberation Sans" w:hAnsi="Liberation Sans"/>
          <w:b/>
          <w:color w:val="A85F45"/>
        </w:rPr>
        <w:t xml:space="preserve">• </w:t>
      </w:r>
      <w:r>
        <w:rPr>
          <w:rFonts w:ascii="Liberation Sans" w:hAnsi="Liberation Sans"/>
        </w:rPr>
        <w:t>¿El tenis merece convertirse en vertical propia o funciona mejor como territorio dentro de Paco Martínez Studio?</w:t>
      </w:r>
    </w:p>
    <w:p>
      <w:pPr>
        <w:pStyle w:val="Heading2"/>
        <w:widowControl/>
      </w:pPr>
      <w:r>
        <w:t>Criterio para futuras recomendaciones</w:t>
      </w:r>
    </w:p>
    <w:p>
      <w:pPr>
        <w:widowControl/>
      </w:pPr>
      <w:r>
        <w:rPr>
          <w:rFonts w:ascii="Liberation Sans" w:hAnsi="Liberation Sans"/>
        </w:rPr>
        <w:t>Cualquier nueva idea —otro jugador, torneo, dron, Instagram, logo, viaje, colaboración gratuita o herramienta— debe pasar por una pregunta: ¿aumenta de forma material la probabilidad de obtener una prueba real de calidad, acceso, presupuesto, recurrencia o sistema? Si no, probablemente es distracción.</w:t>
      </w:r>
    </w:p>
    <w:p>
      <w:pPr>
        <w:pStyle w:val="Eyebrow"/>
        <w:pageBreakBefore/>
        <w:widowControl/>
      </w:pPr>
      <w:r>
        <w:t>9 · PARA CONTINUAR EN OTRO CHAT</w:t>
      </w:r>
    </w:p>
    <w:p>
      <w:pPr>
        <w:pStyle w:val="Heading1"/>
        <w:widowControl/>
      </w:pPr>
      <w:r>
        <w:t>Instrucción de continuidad</w:t>
      </w:r>
    </w:p>
    <w:p>
      <w:pPr>
        <w:widowControl/>
      </w:pPr>
      <w:r>
        <w:rPr>
          <w:rFonts w:ascii="Liberation Sans" w:hAnsi="Liberation Sans"/>
        </w:rPr>
        <w:t>Adjuntar este documento y pedir que se lea completo antes de recomendar acciones. No volver a reconstruir la historia ni asumir que la idea del tenis funcionará por entusiasmo.</w:t>
      </w:r>
    </w:p>
    <w:tbl>
      <w:tblPr>
        <w:tblW w:type="auto" w:w="0"/>
        <w:jc w:val="center"/>
        <w:tblLayout w:type="fixed"/>
        <w:tblLook w:firstColumn="1" w:firstRow="1" w:lastColumn="0" w:lastRow="0" w:noHBand="0" w:noVBand="1" w:val="04A0"/>
      </w:tblPr>
      <w:tblGrid>
        <w:gridCol w:w="173"/>
        <w:gridCol w:w="9432"/>
      </w:tblGrid>
      <w:tr>
        <w:trPr>
          <w:cantSplit/>
        </w:trPr>
        <w:tc>
          <w:tcPr>
            <w:tcW w:type="dxa" w:w="4896"/>
            <w:shd w:fill="A85F45"/>
            <w:tcMar>
              <w:top w:w="0" w:type="dxa"/>
              <w:start w:w="0" w:type="dxa"/>
              <w:bottom w:w="0" w:type="dxa"/>
              <w:end w:w="0" w:type="dxa"/>
            </w:tcMar>
            <w:vAlign w:val="center"/>
            <w:tcBorders>
              <w:top w:val="single" w:sz="4" w:color="DDD8CF"/>
              <w:left w:val="single" w:sz="4" w:color="DDD8CF"/>
              <w:bottom w:val="single" w:sz="4" w:color="DDD8CF"/>
              <w:right w:val="single" w:sz="4" w:color="DDD8CF"/>
            </w:tcBorders>
          </w:tcPr>
          <w:p/>
        </w:tc>
        <w:tc>
          <w:tcPr>
            <w:tcW w:type="dxa" w:w="4896"/>
            <w:shd w:fill="F2EFE8"/>
            <w:tcMar>
              <w:top w:w="140" w:type="dxa"/>
              <w:start w:w="170" w:type="dxa"/>
              <w:bottom w:w="140" w:type="dxa"/>
              <w:end w:w="170" w:type="dxa"/>
            </w:tcMar>
            <w:vAlign w:val="center"/>
            <w:tcBorders>
              <w:top w:val="single" w:sz="4" w:color="DDD8CF"/>
              <w:left w:val="single" w:sz="4" w:color="DDD8CF"/>
              <w:bottom w:val="single" w:sz="4" w:color="DDD8CF"/>
              <w:right w:val="single" w:sz="4" w:color="DDD8CF"/>
            </w:tcBorders>
          </w:tcPr>
          <w:p>
            <w:pPr>
              <w:spacing w:after="80"/>
            </w:pPr>
            <w:r>
              <w:rPr>
                <w:rFonts w:ascii="Liberation Sans" w:hAnsi="Liberation Sans"/>
                <w:b/>
                <w:color w:val="A85F45"/>
                <w:sz w:val="17"/>
              </w:rPr>
              <w:t>PROMPT RECOMENDADO</w:t>
            </w:r>
          </w:p>
          <w:p>
            <w:pPr>
              <w:spacing w:after="0" w:line="264" w:lineRule="auto"/>
            </w:pPr>
            <w:r>
              <w:rPr>
                <w:rFonts w:ascii="Liberation Sans" w:hAnsi="Liberation Sans"/>
                <w:sz w:val="21"/>
              </w:rPr>
              <w:t>“Lee este documento completo y parte exactamente desde aquí. La web ya está cerrada. Copa Sevilla y Manuel/MT100 recibieron el primer email el viernes 21 de agosto y no han respondido todavía. Max Alcalá ha aceptado que hagamos una pieza durante su paso por Sevilla, aunque quedan por resolver entrenamiento, localización y acceso. Quiero diseñar Tennis #001 con nivel de campaña, pero sin perder el objetivo empresarial: usarlo para validar si puedo construir un negocio de alto valor y recurrencia alrededor de sport/lifestyle/hospitality que me permita dejar mi trabajo y no depender toda la vida de estar detrás de una cámara. Sé crítico: distingue acceso, portfolio y dinero. No me empujes a producir más trabajo gratis si antes no hemos probado el mercado.”</w:t>
            </w:r>
          </w:p>
        </w:tc>
      </w:tr>
    </w:tbl>
    <w:p>
      <w:pPr>
        <w:widowControl/>
        <w:spacing w:after="20"/>
      </w:pPr>
    </w:p>
    <w:p>
      <w:pPr>
        <w:pStyle w:val="Heading2"/>
        <w:widowControl/>
      </w:pPr>
      <w:r>
        <w:t>Punto exacto para la siguiente conversación</w:t>
      </w:r>
    </w:p>
    <w:p>
      <w:pPr>
        <w:widowControl/>
      </w:pPr>
      <w:r>
        <w:rPr>
          <w:rFonts w:ascii="Liberation Sans" w:hAnsi="Liberation Sans"/>
        </w:rPr>
        <w:t>Antes de entrar en una shotlist definitiva, decidir estratégicamente la historia y sensación de Tennis #001: qué queremos que un director de marketing piense al verla, qué debe comunicar sobre Max como atleta y qué lenguaje visual puede convertirse después en una oferta para academias, resorts, marcas y agencias.</w:t>
      </w:r>
    </w:p>
    <w:p>
      <w:pPr>
        <w:widowControl/>
      </w:pPr>
      <w:r>
        <w:rPr>
          <w:rFonts w:ascii="Liberation Sans" w:hAnsi="Liberation Sans"/>
        </w:rPr>
        <w:t>Documento consolidado a partir de los briefs de agosto de 2026 y de la conversación actualizada hasta el 24 de agosto de 2026. Cuando una cifra, ranking, calendario o circunstancia operativa sea relevante para una decisión, verificar su estado actual.</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F6B64"/>
        <w:sz w:val="16"/>
      </w:rPr>
      <w:t>PACO MARTÍNEZ STUDIO  ·  DOCUMENTO DE CONTINUIDAD  ·  24 AGO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Liberation Sans" w:hAnsi="Liberation Sans"/>
      <w:color w:val="1A1A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Liberation Sans" w:hAnsi="Liberation Sans"/>
      <w:b/>
      <w:bCs/>
      <w:color w:val="1A1A1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80443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A1A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A1A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ind w:left="360" w:right="360"/>
    </w:pPr>
    <w:rPr>
      <w:rFonts w:ascii="Liberation Serif" w:hAnsi="Liberation Serif"/>
      <w:i/>
      <w:iCs/>
      <w:color w:val="1A1A18"/>
      <w:sz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Liberation Sans" w:hAnsi="Liberation Sans"/>
      <w:b/>
      <w:color w:val="A85F45"/>
      <w:sz w:val="17"/>
    </w:rPr>
  </w:style>
  <w:style w:type="paragraph" w:customStyle="1" w:styleId="Lead">
    <w:name w:val="Lead"/>
    <w:pPr>
      <w:spacing w:after="240" w:line="276" w:lineRule="auto"/>
    </w:pPr>
    <w:rPr>
      <w:rFonts w:ascii="Liberation Serif" w:hAnsi="Liberation Serif"/>
      <w:color w:val="1A1A18"/>
      <w:sz w:val="30"/>
    </w:rPr>
  </w:style>
  <w:style w:type="paragraph" w:customStyle="1" w:styleId="Small">
    <w:name w:val="Small"/>
    <w:pPr>
      <w:spacing w:after="80"/>
    </w:pPr>
    <w:rPr>
      <w:rFonts w:ascii="Liberation Sans" w:hAnsi="Liberation Sans"/>
      <w:color w:val="6F6B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