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Inter" w:hAnsi="Inter" w:eastAsia="Inter"/>
          <w:b/>
          <w:i w:val="0"/>
          <w:color w:val="6F6F69"/>
          <w:sz w:val="16"/>
        </w:rPr>
        <w:t>BRIEF DE CONTINUIDAD / DISEÑO WEB</w:t>
      </w:r>
    </w:p>
    <w:tbl>
      <w:tblPr>
        <w:tblW w:type="auto" w:w="0"/>
        <w:jc w:val="center"/>
        <w:tblLayout w:type="fixed"/>
        <w:tblLook w:firstColumn="1" w:firstRow="1" w:lastColumn="0" w:lastRow="0" w:noHBand="0" w:noVBand="1" w:val="04A0"/>
      </w:tblPr>
      <w:tblGrid>
        <w:gridCol w:w="10008"/>
      </w:tblGrid>
      <w:tr>
        <w:tc>
          <w:tcPr>
            <w:tcW w:type="dxa" w:w="10166"/>
            <w:shd w:fill="111111"/>
            <w:tcMar>
              <w:top w:w="600" w:type="dxa"/>
              <w:start w:w="430" w:type="dxa"/>
              <w:bottom w:w="650" w:type="dxa"/>
              <w:end w:w="430" w:type="dxa"/>
            </w:tcMar>
            <w:vAlign w:val="center"/>
          </w:tcPr>
          <w:p>
            <w:pPr>
              <w:spacing w:after="240"/>
            </w:pPr>
            <w:r>
              <w:rPr>
                <w:rFonts w:ascii="Inter Display" w:hAnsi="Inter Display" w:eastAsia="Inter Display"/>
                <w:b/>
                <w:i w:val="0"/>
                <w:color w:val="FFFFFF"/>
                <w:sz w:val="68"/>
              </w:rPr>
              <w:t>PACO</w:t>
              <w:br/>
              <w:t>MARTÍNEZ</w:t>
            </w:r>
          </w:p>
          <w:p>
            <w:pPr>
              <w:spacing w:after="560"/>
            </w:pPr>
            <w:r>
              <w:rPr>
                <w:rFonts w:ascii="EB Garamond" w:hAnsi="EB Garamond" w:eastAsia="EB Garamond"/>
                <w:b w:val="0"/>
                <w:i/>
                <w:color w:val="E5E2D8"/>
                <w:sz w:val="44"/>
              </w:rPr>
              <w:t>pacomartinez.studio</w:t>
            </w:r>
          </w:p>
          <w:p>
            <w:pPr>
              <w:spacing w:after="160"/>
            </w:pPr>
            <w:r>
              <w:rPr>
                <w:rFonts w:ascii="Inter" w:hAnsi="Inter" w:eastAsia="Inter"/>
                <w:b/>
                <w:i w:val="0"/>
                <w:color w:val="B9B8B0"/>
                <w:sz w:val="18"/>
              </w:rPr>
              <w:t>DIRECCIÓN CREATIVA + ARQUITECTURA WEB V0</w:t>
            </w:r>
          </w:p>
          <w:p>
            <w:pPr>
              <w:spacing w:after="0" w:line="274" w:lineRule="auto"/>
            </w:pPr>
            <w:r>
              <w:rPr>
                <w:rFonts w:ascii="Inter Display" w:hAnsi="Inter Display" w:eastAsia="Inter Display"/>
                <w:b/>
                <w:i w:val="0"/>
                <w:color w:val="FFFFFF"/>
                <w:sz w:val="32"/>
              </w:rPr>
              <w:t>Una web para empezar a vender ahora, no para pasar una semana perfeccionando el portfolio.</w:t>
            </w:r>
          </w:p>
        </w:tc>
      </w:tr>
    </w:tbl>
    <w:p>
      <w:pPr>
        <w:spacing w:before="0" w:after="160" w:line="281" w:lineRule="auto"/>
      </w:pPr>
      <w:r>
        <w:rPr>
          <w:rFonts w:ascii="Inter" w:hAnsi="Inter" w:eastAsia="Inter"/>
          <w:b w:val="0"/>
          <w:i w:val="0"/>
          <w:color w:val="111111"/>
          <w:sz w:val="21"/>
        </w:rPr>
      </w:r>
    </w:p>
    <w:p>
      <w:pPr>
        <w:spacing w:before="0" w:after="100" w:line="281" w:lineRule="auto"/>
      </w:pPr>
      <w:r>
        <w:rPr>
          <w:rFonts w:ascii="Inter" w:hAnsi="Inter" w:eastAsia="Inter"/>
          <w:b/>
          <w:i w:val="0"/>
          <w:color w:val="6F6F69"/>
          <w:sz w:val="17"/>
        </w:rPr>
        <w:t>Estado al 14 de agosto de 2026</w:t>
      </w:r>
    </w:p>
    <w:tbl>
      <w:tblPr>
        <w:tblW w:type="auto" w:w="0"/>
        <w:jc w:val="center"/>
        <w:tblLayout w:type="fixed"/>
        <w:tblLook w:firstColumn="1" w:firstRow="1" w:lastColumn="0" w:lastRow="0" w:noHBand="0" w:noVBand="1" w:val="04A0"/>
      </w:tblPr>
      <w:tblGrid>
        <w:gridCol w:w="3240"/>
        <w:gridCol w:w="3240"/>
        <w:gridCol w:w="3240"/>
      </w:tblGrid>
      <w:tr>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SHOWREEL</w:t>
            </w:r>
          </w:p>
          <w:p>
            <w:pPr>
              <w:spacing w:after="0"/>
            </w:pPr>
            <w:r>
              <w:rPr>
                <w:rFonts w:ascii="Inter" w:hAnsi="Inter" w:eastAsia="Inter"/>
                <w:b/>
                <w:i w:val="0"/>
                <w:color w:val="111111"/>
                <w:sz w:val="18"/>
              </w:rPr>
              <w:t>Terminado</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DOMINIO</w:t>
            </w:r>
          </w:p>
          <w:p>
            <w:pPr>
              <w:spacing w:after="0"/>
            </w:pPr>
            <w:r>
              <w:rPr>
                <w:rFonts w:ascii="Inter" w:hAnsi="Inter" w:eastAsia="Inter"/>
                <w:b/>
                <w:i w:val="0"/>
                <w:color w:val="111111"/>
                <w:sz w:val="18"/>
              </w:rPr>
              <w:t>Comprado</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WEB</w:t>
            </w:r>
          </w:p>
          <w:p>
            <w:pPr>
              <w:spacing w:after="0"/>
            </w:pPr>
            <w:r>
              <w:rPr>
                <w:rFonts w:ascii="Inter" w:hAnsi="Inter" w:eastAsia="Inter"/>
                <w:b/>
                <w:i w:val="0"/>
                <w:color w:val="111111"/>
                <w:sz w:val="18"/>
              </w:rPr>
              <w:t>Publicada · V0 básica</w:t>
            </w:r>
          </w:p>
        </w:tc>
      </w:tr>
      <w:tr>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PRIORIDAD</w:t>
            </w:r>
          </w:p>
          <w:p>
            <w:pPr>
              <w:spacing w:after="0"/>
            </w:pPr>
            <w:r>
              <w:rPr>
                <w:rFonts w:ascii="Inter" w:hAnsi="Inter" w:eastAsia="Inter"/>
                <w:b/>
                <w:i w:val="0"/>
                <w:color w:val="111111"/>
                <w:sz w:val="18"/>
              </w:rPr>
              <w:t>Diseño + contenido</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SIGUIENTE</w:t>
            </w:r>
          </w:p>
          <w:p>
            <w:pPr>
              <w:spacing w:after="0"/>
            </w:pPr>
            <w:r>
              <w:rPr>
                <w:rFonts w:ascii="Inter" w:hAnsi="Inter" w:eastAsia="Inter"/>
                <w:b/>
                <w:i w:val="0"/>
                <w:color w:val="111111"/>
                <w:sz w:val="18"/>
              </w:rPr>
              <w:t>Outreach</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TERRITORIO</w:t>
            </w:r>
          </w:p>
          <w:p>
            <w:pPr>
              <w:spacing w:after="0"/>
            </w:pPr>
            <w:r>
              <w:rPr>
                <w:rFonts w:ascii="Inter" w:hAnsi="Inter" w:eastAsia="Inter"/>
                <w:b/>
                <w:i w:val="0"/>
                <w:color w:val="111111"/>
                <w:sz w:val="18"/>
              </w:rPr>
              <w:t>Sport · Lifestyle · Hospitality</w:t>
            </w:r>
          </w:p>
        </w:tc>
      </w:tr>
    </w:tbl>
    <w:p>
      <w:r>
        <w:br w:type="page"/>
      </w:r>
    </w:p>
    <w:p>
      <w:pPr>
        <w:keepNext/>
        <w:spacing w:before="0" w:after="80" w:line="281" w:lineRule="auto"/>
      </w:pPr>
      <w:r>
        <w:rPr>
          <w:rFonts w:ascii="Inter" w:hAnsi="Inter" w:eastAsia="Inter"/>
          <w:b/>
          <w:i w:val="0"/>
          <w:color w:val="6F6F69"/>
          <w:sz w:val="16"/>
        </w:rPr>
        <w:t>OBJETIVO</w:t>
      </w:r>
    </w:p>
    <w:p>
      <w:pPr>
        <w:keepNext/>
        <w:spacing w:before="80" w:after="180"/>
      </w:pPr>
      <w:r>
        <w:rPr>
          <w:rFonts w:ascii="Inter Display" w:hAnsi="Inter Display" w:eastAsia="Inter Display"/>
          <w:b/>
          <w:i w:val="0"/>
          <w:color w:val="111111"/>
          <w:sz w:val="48"/>
        </w:rPr>
        <w:t>1. Qué tiene que conseguir esta web</w:t>
      </w:r>
    </w:p>
    <w:p>
      <w:pPr>
        <w:spacing w:before="0" w:after="200" w:line="281" w:lineRule="auto"/>
      </w:pPr>
      <w:r>
        <w:rPr>
          <w:rFonts w:ascii="Inter" w:hAnsi="Inter" w:eastAsia="Inter"/>
          <w:b w:val="0"/>
          <w:i w:val="0"/>
          <w:color w:val="111111"/>
          <w:sz w:val="22"/>
        </w:rPr>
        <w:t>La web no debe demostrar que Paco ya es un especialista consolidado en tenis u hoteles. Debe hacer que un posible cliente B2B vea trabajo real, perciba criterio profesional y pueda imaginar ese lenguaje aplicado a deporte, hospitality y lifestyle.</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PRINCIPIO RECTOR</w:t>
            </w:r>
          </w:p>
          <w:p>
            <w:pPr>
              <w:spacing w:after="0" w:line="283" w:lineRule="auto"/>
            </w:pPr>
            <w:r>
              <w:rPr>
                <w:rFonts w:ascii="Inter Display" w:hAnsi="Inter Display" w:eastAsia="Inter Display"/>
                <w:b/>
                <w:i w:val="0"/>
                <w:color w:val="FFFFFF"/>
                <w:sz w:val="26"/>
              </w:rPr>
              <w:t>La web es el envoltorio. El showreel y el trabajo real son la prueba. El progreso empresarial empieza cuando el enlace sale de tus manos y llega a clientes.</w:t>
            </w:r>
          </w:p>
        </w:tc>
      </w:tr>
    </w:tbl>
    <w:p>
      <w:pPr>
        <w:spacing w:after="20"/>
      </w:pPr>
    </w:p>
    <w:p>
      <w:pPr>
        <w:keepNext/>
        <w:spacing w:before="40" w:after="120"/>
      </w:pPr>
      <w:r>
        <w:rPr>
          <w:rFonts w:ascii="Inter Display" w:hAnsi="Inter Display" w:eastAsia="Inter Display"/>
          <w:b/>
          <w:i w:val="0"/>
          <w:color w:val="111111"/>
          <w:sz w:val="31"/>
        </w:rPr>
        <w:t>Situación real que el diseño debe resolver</w:t>
      </w:r>
    </w:p>
    <w:p>
      <w:pPr>
        <w:pStyle w:val="ListBullet"/>
        <w:spacing w:after="60" w:line="274" w:lineRule="auto"/>
        <w:ind w:left="259" w:hanging="173"/>
      </w:pPr>
      <w:r>
        <w:rPr>
          <w:rFonts w:ascii="Inter" w:hAnsi="Inter" w:eastAsia="Inter"/>
          <w:b w:val="0"/>
          <w:i w:val="0"/>
          <w:color w:val="111111"/>
          <w:sz w:val="20"/>
        </w:rPr>
        <w:t>El material disponible hoy es principalmente moda/lifestyle, publicidad, personas, exteriores, movimiento y acabado cinematográfico.</w:t>
      </w:r>
    </w:p>
    <w:p>
      <w:pPr>
        <w:pStyle w:val="ListBullet"/>
        <w:spacing w:after="60" w:line="274" w:lineRule="auto"/>
        <w:ind w:left="259" w:hanging="173"/>
      </w:pPr>
      <w:r>
        <w:rPr>
          <w:rFonts w:ascii="Inter" w:hAnsi="Inter" w:eastAsia="Inter"/>
          <w:b w:val="0"/>
          <w:i w:val="0"/>
          <w:color w:val="111111"/>
          <w:sz w:val="20"/>
        </w:rPr>
        <w:t>Todavía no existe un portfolio sólido de tenis. No hay que fingirlo: hay que construir un puente visual creíble hacia ese territorio.</w:t>
      </w:r>
    </w:p>
    <w:p>
      <w:pPr>
        <w:pStyle w:val="ListBullet"/>
        <w:spacing w:after="60" w:line="274" w:lineRule="auto"/>
        <w:ind w:left="259" w:hanging="173"/>
      </w:pPr>
      <w:r>
        <w:rPr>
          <w:rFonts w:ascii="Inter" w:hAnsi="Inter" w:eastAsia="Inter"/>
          <w:b w:val="0"/>
          <w:i w:val="0"/>
          <w:color w:val="111111"/>
          <w:sz w:val="20"/>
        </w:rPr>
        <w:t>El cliente objetivo no es sólo “un torneo amateur”: también academias, clubes, resorts, hoteles deportivos, camps, agencias, marcas y patrocinadores.</w:t>
      </w:r>
    </w:p>
    <w:p>
      <w:pPr>
        <w:pStyle w:val="ListBullet"/>
        <w:spacing w:after="60" w:line="274" w:lineRule="auto"/>
        <w:ind w:left="259" w:hanging="173"/>
      </w:pPr>
      <w:r>
        <w:rPr>
          <w:rFonts w:ascii="Inter" w:hAnsi="Inter" w:eastAsia="Inter"/>
          <w:b w:val="0"/>
          <w:i w:val="0"/>
          <w:color w:val="111111"/>
          <w:sz w:val="20"/>
        </w:rPr>
        <w:t>El posicionamiento debe ser suficientemente concreto para no parecer un videógrafo genérico, pero suficientemente honesto para no afirmar una especialización todavía no demostrada.</w:t>
      </w:r>
    </w:p>
    <w:p>
      <w:pPr>
        <w:keepNext/>
        <w:spacing w:before="40" w:after="120"/>
      </w:pPr>
      <w:r>
        <w:rPr>
          <w:rFonts w:ascii="Inter Display" w:hAnsi="Inter Display" w:eastAsia="Inter Display"/>
          <w:b/>
          <w:i w:val="0"/>
          <w:color w:val="111111"/>
          <w:sz w:val="31"/>
        </w:rPr>
        <w:t>La reacción que buscamos</w:t>
      </w:r>
    </w:p>
    <w:tbl>
      <w:tblPr>
        <w:tblW w:type="auto" w:w="0"/>
        <w:jc w:val="center"/>
        <w:tblLayout w:type="fixed"/>
        <w:tblLook w:firstColumn="1" w:firstRow="1" w:lastColumn="0" w:lastRow="0" w:noHBand="0" w:noVBand="1" w:val="04A0"/>
      </w:tblPr>
      <w:tblGrid>
        <w:gridCol w:w="9648"/>
      </w:tblGrid>
      <w:tr>
        <w:tc>
          <w:tcPr>
            <w:tcW w:type="dxa" w:w="10166"/>
            <w:shd w:fill="F1F0EB"/>
            <w:tcMar>
              <w:top w:w="230" w:type="dxa"/>
              <w:start w:w="290" w:type="dxa"/>
              <w:bottom w:w="230" w:type="dxa"/>
              <w:end w:w="290" w:type="dxa"/>
            </w:tcMar>
          </w:tcPr>
          <w:p>
            <w:pPr>
              <w:spacing w:after="120"/>
              <w:jc w:val="center"/>
            </w:pPr>
            <w:r>
              <w:rPr>
                <w:rFonts w:ascii="EB Garamond" w:hAnsi="EB Garamond" w:eastAsia="EB Garamond"/>
                <w:b w:val="0"/>
                <w:i/>
                <w:color w:val="111111"/>
                <w:sz w:val="32"/>
              </w:rPr>
              <w:t>“Paco hace cosas serias. Tiene sensibilidad de marca y lifestyle. Puedo imaginar esto aplicado a un hotel, un campo de golf, una academia o un evento deportivo.”</w:t>
            </w:r>
          </w:p>
          <w:p>
            <w:pPr>
              <w:spacing w:after="0"/>
              <w:jc w:val="center"/>
            </w:pPr>
            <w:r>
              <w:rPr>
                <w:rFonts w:ascii="Inter" w:hAnsi="Inter" w:eastAsia="Inter"/>
                <w:b/>
                <w:i w:val="0"/>
                <w:color w:val="6F6F69"/>
                <w:sz w:val="17"/>
              </w:rPr>
              <w:t>Ese es el objetivo de la V0.</w:t>
            </w:r>
          </w:p>
        </w:tc>
      </w:tr>
    </w:tbl>
    <w:p>
      <w:pPr>
        <w:spacing w:before="0" w:after="40" w:line="281" w:lineRule="auto"/>
      </w:pPr>
      <w:r>
        <w:rPr>
          <w:rFonts w:ascii="Inter" w:hAnsi="Inter" w:eastAsia="Inter"/>
          <w:b w:val="0"/>
          <w:i w:val="0"/>
          <w:color w:val="111111"/>
          <w:sz w:val="21"/>
        </w:rPr>
      </w:r>
    </w:p>
    <w:p>
      <w:pPr>
        <w:keepNext/>
        <w:spacing w:before="40" w:after="120"/>
      </w:pPr>
      <w:r>
        <w:rPr>
          <w:rFonts w:ascii="Inter Display" w:hAnsi="Inter Display" w:eastAsia="Inter Display"/>
          <w:b/>
          <w:i w:val="0"/>
          <w:color w:val="111111"/>
          <w:sz w:val="31"/>
        </w:rPr>
        <w:t>Contacto de validación especialmente valioso</w:t>
      </w:r>
    </w:p>
    <w:p>
      <w:pPr>
        <w:spacing w:before="0" w:after="120" w:line="281" w:lineRule="auto"/>
      </w:pPr>
      <w:r>
        <w:rPr>
          <w:rFonts w:ascii="Inter" w:hAnsi="Inter" w:eastAsia="Inter"/>
          <w:b w:val="0"/>
          <w:i w:val="0"/>
          <w:color w:val="111111"/>
          <w:sz w:val="21"/>
        </w:rPr>
        <w:t>José Antonio Ruda Rodríguez — amigo de la infancia y Sports Sales Manager en Ona Hotels &amp; Apartments — puede servir como primer contacto de investigación del cruce deporte + turismo + hotel. La web debe ser suficientemente sólida para enseñársela, pero la conversación con él debe empezar por aprendizaje, no por una venta agresiva.</w:t>
      </w:r>
    </w:p>
    <w:p>
      <w:r>
        <w:br w:type="page"/>
      </w:r>
    </w:p>
    <w:p>
      <w:pPr>
        <w:keepNext/>
        <w:spacing w:before="0" w:after="80" w:line="281" w:lineRule="auto"/>
      </w:pPr>
      <w:r>
        <w:rPr>
          <w:rFonts w:ascii="Inter" w:hAnsi="Inter" w:eastAsia="Inter"/>
          <w:b/>
          <w:i w:val="0"/>
          <w:color w:val="6F6F69"/>
          <w:sz w:val="16"/>
        </w:rPr>
        <w:t>ESTILO</w:t>
      </w:r>
    </w:p>
    <w:p>
      <w:pPr>
        <w:keepNext/>
        <w:spacing w:before="80" w:after="180"/>
      </w:pPr>
      <w:r>
        <w:rPr>
          <w:rFonts w:ascii="Inter Display" w:hAnsi="Inter Display" w:eastAsia="Inter Display"/>
          <w:b/>
          <w:i w:val="0"/>
          <w:color w:val="111111"/>
          <w:sz w:val="48"/>
        </w:rPr>
        <w:t>2. Dirección gráfica</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CONCEPTO VISUAL</w:t>
            </w:r>
          </w:p>
          <w:p>
            <w:pPr>
              <w:spacing w:after="0" w:line="283" w:lineRule="auto"/>
            </w:pPr>
            <w:r>
              <w:rPr>
                <w:rFonts w:ascii="Inter Display" w:hAnsi="Inter Display" w:eastAsia="Inter Display"/>
                <w:b/>
                <w:i w:val="0"/>
                <w:color w:val="FFFFFF"/>
                <w:sz w:val="26"/>
              </w:rPr>
              <w:t>EDITORIAL + CINEMATIC + MEDITERRANEAN + PREMIUM</w:t>
            </w:r>
          </w:p>
        </w:tc>
      </w:tr>
    </w:tbl>
    <w:p>
      <w:pPr>
        <w:spacing w:after="20"/>
      </w:pPr>
    </w:p>
    <w:p>
      <w:pPr>
        <w:spacing w:before="0" w:after="200" w:line="281" w:lineRule="auto"/>
      </w:pPr>
      <w:r>
        <w:rPr>
          <w:rFonts w:ascii="Inter" w:hAnsi="Inter" w:eastAsia="Inter"/>
          <w:b w:val="0"/>
          <w:i w:val="0"/>
          <w:color w:val="111111"/>
          <w:sz w:val="21"/>
        </w:rPr>
        <w:t>La sensación debe acercarse más a una campaña de moda, una revista de viajes y una productora boutique que a una plantilla de “videographer”. El lujo no debe venir de dorados o adornos, sino de espacio, proporción, tipografía, ritmo e imagen.</w:t>
      </w:r>
    </w:p>
    <w:tbl>
      <w:tblPr>
        <w:tblW w:type="auto" w:w="0"/>
        <w:jc w:val="center"/>
        <w:tblLayout w:type="fixed"/>
        <w:tblLook w:firstColumn="1" w:firstRow="1" w:lastColumn="0" w:lastRow="0" w:noHBand="0" w:noVBand="1" w:val="04A0"/>
      </w:tblPr>
      <w:tblGrid>
        <w:gridCol w:w="4752"/>
        <w:gridCol w:w="4752"/>
      </w:tblGrid>
      <w:tr>
        <w:tc>
          <w:tcPr>
            <w:tcW w:type="dxa" w:w="5083"/>
            <w:shd w:fill="F7F6F2"/>
            <w:tcMar>
              <w:top w:w="200" w:type="dxa"/>
              <w:start w:w="220" w:type="dxa"/>
              <w:bottom w:w="200" w:type="dxa"/>
              <w:end w:w="220" w:type="dxa"/>
            </w:tcMar>
          </w:tcPr>
          <w:p>
            <w:r>
              <w:rPr>
                <w:rFonts w:ascii="Inter Display" w:hAnsi="Inter Display" w:eastAsia="Inter Display"/>
                <w:b/>
                <w:i w:val="0"/>
                <w:color w:val="111111"/>
                <w:sz w:val="26"/>
              </w:rPr>
              <w:t>SÍ</w:t>
            </w:r>
          </w:p>
          <w:p>
            <w:pPr>
              <w:pStyle w:val="ListBullet"/>
              <w:spacing w:after="60"/>
            </w:pPr>
            <w:r>
              <w:rPr>
                <w:rFonts w:ascii="Inter" w:hAnsi="Inter" w:eastAsia="Inter"/>
                <w:b w:val="0"/>
                <w:i w:val="0"/>
                <w:color w:val="111111"/>
                <w:sz w:val="18"/>
              </w:rPr>
              <w:t>Mucho espacio en blanco</w:t>
            </w:r>
          </w:p>
          <w:p>
            <w:pPr>
              <w:pStyle w:val="ListBullet"/>
              <w:spacing w:after="60"/>
            </w:pPr>
            <w:r>
              <w:rPr>
                <w:rFonts w:ascii="Inter" w:hAnsi="Inter" w:eastAsia="Inter"/>
                <w:b w:val="0"/>
                <w:i w:val="0"/>
                <w:color w:val="111111"/>
                <w:sz w:val="18"/>
              </w:rPr>
              <w:t>Imágenes grandes</w:t>
            </w:r>
          </w:p>
          <w:p>
            <w:pPr>
              <w:pStyle w:val="ListBullet"/>
              <w:spacing w:after="60"/>
            </w:pPr>
            <w:r>
              <w:rPr>
                <w:rFonts w:ascii="Inter" w:hAnsi="Inter" w:eastAsia="Inter"/>
                <w:b w:val="0"/>
                <w:i w:val="0"/>
                <w:color w:val="111111"/>
                <w:sz w:val="18"/>
              </w:rPr>
              <w:t>Tipografía editorial</w:t>
            </w:r>
          </w:p>
          <w:p>
            <w:pPr>
              <w:pStyle w:val="ListBullet"/>
              <w:spacing w:after="60"/>
            </w:pPr>
            <w:r>
              <w:rPr>
                <w:rFonts w:ascii="Inter" w:hAnsi="Inter" w:eastAsia="Inter"/>
                <w:b w:val="0"/>
                <w:i w:val="0"/>
                <w:color w:val="111111"/>
                <w:sz w:val="18"/>
              </w:rPr>
              <w:t>Ritmo calmado y seguro</w:t>
            </w:r>
          </w:p>
          <w:p>
            <w:pPr>
              <w:pStyle w:val="ListBullet"/>
              <w:spacing w:after="60"/>
            </w:pPr>
            <w:r>
              <w:rPr>
                <w:rFonts w:ascii="Inter" w:hAnsi="Inter" w:eastAsia="Inter"/>
                <w:b w:val="0"/>
                <w:i w:val="0"/>
                <w:color w:val="111111"/>
                <w:sz w:val="18"/>
              </w:rPr>
              <w:t>Sensación mediterránea</w:t>
            </w:r>
          </w:p>
          <w:p>
            <w:pPr>
              <w:pStyle w:val="ListBullet"/>
              <w:spacing w:after="60"/>
            </w:pPr>
            <w:r>
              <w:rPr>
                <w:rFonts w:ascii="Inter" w:hAnsi="Inter" w:eastAsia="Inter"/>
                <w:b w:val="0"/>
                <w:i w:val="0"/>
                <w:color w:val="111111"/>
                <w:sz w:val="18"/>
              </w:rPr>
              <w:t>Poco texto, muy seleccionado</w:t>
            </w:r>
          </w:p>
        </w:tc>
        <w:tc>
          <w:tcPr>
            <w:tcW w:type="dxa" w:w="5083"/>
            <w:shd w:fill="F7F6F2"/>
            <w:tcMar>
              <w:top w:w="200" w:type="dxa"/>
              <w:start w:w="220" w:type="dxa"/>
              <w:bottom w:w="200" w:type="dxa"/>
              <w:end w:w="220" w:type="dxa"/>
            </w:tcMar>
          </w:tcPr>
          <w:p>
            <w:r>
              <w:rPr>
                <w:rFonts w:ascii="Inter Display" w:hAnsi="Inter Display" w:eastAsia="Inter Display"/>
                <w:b/>
                <w:i w:val="0"/>
                <w:color w:val="111111"/>
                <w:sz w:val="26"/>
              </w:rPr>
              <w:t>NO</w:t>
            </w:r>
          </w:p>
          <w:p>
            <w:pPr>
              <w:pStyle w:val="ListBullet"/>
              <w:spacing w:after="60"/>
            </w:pPr>
            <w:r>
              <w:rPr>
                <w:rFonts w:ascii="Inter" w:hAnsi="Inter" w:eastAsia="Inter"/>
                <w:b w:val="0"/>
                <w:i w:val="0"/>
                <w:color w:val="111111"/>
                <w:sz w:val="18"/>
              </w:rPr>
              <w:t>Negro + Helvetica “filmmaker” genérico</w:t>
            </w:r>
          </w:p>
          <w:p>
            <w:pPr>
              <w:pStyle w:val="ListBullet"/>
              <w:spacing w:after="60"/>
            </w:pPr>
            <w:r>
              <w:rPr>
                <w:rFonts w:ascii="Inter" w:hAnsi="Inter" w:eastAsia="Inter"/>
                <w:b w:val="0"/>
                <w:i w:val="0"/>
                <w:color w:val="111111"/>
                <w:sz w:val="18"/>
              </w:rPr>
              <w:t>Negro y dorado “luxury”</w:t>
            </w:r>
          </w:p>
          <w:p>
            <w:pPr>
              <w:pStyle w:val="ListBullet"/>
              <w:spacing w:after="60"/>
            </w:pPr>
            <w:r>
              <w:rPr>
                <w:rFonts w:ascii="Inter" w:hAnsi="Inter" w:eastAsia="Inter"/>
                <w:b w:val="0"/>
                <w:i w:val="0"/>
                <w:color w:val="111111"/>
                <w:sz w:val="18"/>
              </w:rPr>
              <w:t>Estética sports-bro</w:t>
            </w:r>
          </w:p>
          <w:p>
            <w:pPr>
              <w:pStyle w:val="ListBullet"/>
              <w:spacing w:after="60"/>
            </w:pPr>
            <w:r>
              <w:rPr>
                <w:rFonts w:ascii="Inter" w:hAnsi="Inter" w:eastAsia="Inter"/>
                <w:b w:val="0"/>
                <w:i w:val="0"/>
                <w:color w:val="111111"/>
                <w:sz w:val="18"/>
              </w:rPr>
              <w:t>Iconos de cámara/dron/Premiere</w:t>
            </w:r>
          </w:p>
          <w:p>
            <w:pPr>
              <w:pStyle w:val="ListBullet"/>
              <w:spacing w:after="60"/>
            </w:pPr>
            <w:r>
              <w:rPr>
                <w:rFonts w:ascii="Inter" w:hAnsi="Inter" w:eastAsia="Inter"/>
                <w:b w:val="0"/>
                <w:i w:val="0"/>
                <w:color w:val="111111"/>
                <w:sz w:val="18"/>
              </w:rPr>
              <w:t>Glitches y transiciones gratuitas</w:t>
            </w:r>
          </w:p>
          <w:p>
            <w:pPr>
              <w:pStyle w:val="ListBullet"/>
              <w:spacing w:after="60"/>
            </w:pPr>
            <w:r>
              <w:rPr>
                <w:rFonts w:ascii="Inter" w:hAnsi="Inter" w:eastAsia="Inter"/>
                <w:b w:val="0"/>
                <w:i w:val="0"/>
                <w:color w:val="111111"/>
                <w:sz w:val="18"/>
              </w:rPr>
              <w:t>Llenar la web por miedo al vacío</w:t>
            </w:r>
          </w:p>
        </w:tc>
      </w:tr>
    </w:tbl>
    <w:p>
      <w:pPr>
        <w:keepNext/>
        <w:spacing w:before="40" w:after="120"/>
      </w:pPr>
      <w:r>
        <w:rPr>
          <w:rFonts w:ascii="Inter Display" w:hAnsi="Inter Display" w:eastAsia="Inter Display"/>
          <w:b/>
          <w:i w:val="0"/>
          <w:color w:val="111111"/>
          <w:sz w:val="31"/>
        </w:rPr>
        <w:t>Paleta de partida</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vAlign w:val="center"/>
            <w:shd w:fill="F1F0EB"/>
            <w:tcMar>
              <w:top w:w="160" w:type="dxa"/>
              <w:start w:w="120" w:type="dxa"/>
              <w:bottom w:w="160" w:type="dxa"/>
              <w:end w:w="120" w:type="dxa"/>
            </w:tcMar>
          </w:tcPr>
          <w:p>
            <w:pPr>
              <w:jc w:val="center"/>
            </w:pPr>
            <w:r>
              <w:rPr>
                <w:rFonts w:ascii="Inter" w:hAnsi="Inter" w:eastAsia="Inter"/>
                <w:b/>
                <w:i w:val="0"/>
                <w:color w:val="111111"/>
                <w:sz w:val="15"/>
              </w:rPr>
              <w:t>OFF-WHITE</w:t>
              <w:br/>
              <w:t>#F1F0EB</w:t>
            </w:r>
          </w:p>
        </w:tc>
        <w:tc>
          <w:tcPr>
            <w:tcW w:type="dxa" w:w="2541"/>
            <w:vAlign w:val="center"/>
            <w:shd w:fill="111111"/>
            <w:tcMar>
              <w:top w:w="160" w:type="dxa"/>
              <w:start w:w="120" w:type="dxa"/>
              <w:bottom w:w="160" w:type="dxa"/>
              <w:end w:w="120" w:type="dxa"/>
            </w:tcMar>
          </w:tcPr>
          <w:p>
            <w:pPr>
              <w:jc w:val="center"/>
            </w:pPr>
            <w:r>
              <w:rPr>
                <w:rFonts w:ascii="Inter" w:hAnsi="Inter" w:eastAsia="Inter"/>
                <w:b/>
                <w:i w:val="0"/>
                <w:color w:val="FFFFFF"/>
                <w:sz w:val="15"/>
              </w:rPr>
              <w:t>CHARCOAL</w:t>
              <w:br/>
              <w:t>#111111</w:t>
            </w:r>
          </w:p>
        </w:tc>
        <w:tc>
          <w:tcPr>
            <w:tcW w:type="dxa" w:w="2541"/>
            <w:vAlign w:val="center"/>
            <w:shd w:fill="E7E4DC"/>
            <w:tcMar>
              <w:top w:w="160" w:type="dxa"/>
              <w:start w:w="120" w:type="dxa"/>
              <w:bottom w:w="160" w:type="dxa"/>
              <w:end w:w="120" w:type="dxa"/>
            </w:tcMar>
          </w:tcPr>
          <w:p>
            <w:pPr>
              <w:jc w:val="center"/>
            </w:pPr>
            <w:r>
              <w:rPr>
                <w:rFonts w:ascii="Inter" w:hAnsi="Inter" w:eastAsia="Inter"/>
                <w:b/>
                <w:i w:val="0"/>
                <w:color w:val="111111"/>
                <w:sz w:val="15"/>
              </w:rPr>
              <w:t>WARM GREY</w:t>
              <w:br/>
              <w:t>#E7E4DC</w:t>
            </w:r>
          </w:p>
        </w:tc>
        <w:tc>
          <w:tcPr>
            <w:tcW w:type="dxa" w:w="2541"/>
            <w:vAlign w:val="center"/>
            <w:shd w:fill="6F6F69"/>
            <w:tcMar>
              <w:top w:w="160" w:type="dxa"/>
              <w:start w:w="120" w:type="dxa"/>
              <w:bottom w:w="160" w:type="dxa"/>
              <w:end w:w="120" w:type="dxa"/>
            </w:tcMar>
          </w:tcPr>
          <w:p>
            <w:pPr>
              <w:jc w:val="center"/>
            </w:pPr>
            <w:r>
              <w:rPr>
                <w:rFonts w:ascii="Inter" w:hAnsi="Inter" w:eastAsia="Inter"/>
                <w:b/>
                <w:i w:val="0"/>
                <w:color w:val="FFFFFF"/>
                <w:sz w:val="15"/>
              </w:rPr>
              <w:t>MUTED</w:t>
              <w:br/>
              <w:t>#6F6F69</w:t>
            </w:r>
          </w:p>
        </w:tc>
      </w:tr>
    </w:tbl>
    <w:p>
      <w:pPr>
        <w:keepNext/>
        <w:spacing w:before="40" w:after="120"/>
      </w:pPr>
      <w:r>
        <w:rPr>
          <w:rFonts w:ascii="Inter Display" w:hAnsi="Inter Display" w:eastAsia="Inter Display"/>
          <w:b/>
          <w:i w:val="0"/>
          <w:color w:val="111111"/>
          <w:sz w:val="31"/>
        </w:rPr>
        <w:t>Tipografía</w:t>
      </w:r>
    </w:p>
    <w:p>
      <w:pPr>
        <w:spacing w:before="0" w:after="120" w:line="281" w:lineRule="auto"/>
      </w:pPr>
      <w:r>
        <w:rPr>
          <w:rFonts w:ascii="Inter" w:hAnsi="Inter" w:eastAsia="Inter"/>
          <w:b w:val="0"/>
          <w:i w:val="0"/>
          <w:color w:val="111111"/>
          <w:sz w:val="20"/>
        </w:rPr>
        <w:t>Base: una sans limpia y contemporánea para navegación, información y UI (Inter es una buena referencia). Contrapunto: una serif editorial para frases grandes o momentos puntuales. No usar la serif para todo. La elección final debe decidirse viendo mockups, no por teoría.</w:t>
      </w:r>
    </w:p>
    <w:p>
      <w:pPr>
        <w:spacing w:before="0" w:after="120" w:line="281" w:lineRule="auto"/>
      </w:pPr>
      <w:r>
        <w:rPr>
          <w:rFonts w:ascii="Inter" w:hAnsi="Inter" w:eastAsia="Inter"/>
          <w:b w:val="0"/>
          <w:i/>
          <w:color w:val="6F6F69"/>
          <w:sz w:val="18"/>
        </w:rPr>
        <w:t>Dirección posible: Inter / Inter Display + una serif editorial tipo EB Garamond, Cormorant o similar.</w:t>
      </w:r>
    </w:p>
    <w:p>
      <w:r>
        <w:br w:type="page"/>
      </w:r>
    </w:p>
    <w:p>
      <w:pPr>
        <w:keepNext/>
        <w:spacing w:before="0" w:after="80" w:line="281" w:lineRule="auto"/>
      </w:pPr>
      <w:r>
        <w:rPr>
          <w:rFonts w:ascii="Inter" w:hAnsi="Inter" w:eastAsia="Inter"/>
          <w:b/>
          <w:i w:val="0"/>
          <w:color w:val="6F6F69"/>
          <w:sz w:val="16"/>
        </w:rPr>
        <w:t>UNA SOLA PÁGINA</w:t>
      </w:r>
    </w:p>
    <w:p>
      <w:pPr>
        <w:keepNext/>
        <w:spacing w:before="80" w:after="180"/>
      </w:pPr>
      <w:r>
        <w:rPr>
          <w:rFonts w:ascii="Inter Display" w:hAnsi="Inter Display" w:eastAsia="Inter Display"/>
          <w:b/>
          <w:i w:val="0"/>
          <w:color w:val="111111"/>
          <w:sz w:val="48"/>
        </w:rPr>
        <w:t>3. Arquitectura de la home V0</w:t>
      </w:r>
    </w:p>
    <w:p>
      <w:pPr>
        <w:spacing w:before="0" w:after="160" w:line="281" w:lineRule="auto"/>
      </w:pPr>
      <w:r>
        <w:rPr>
          <w:rFonts w:ascii="Inter" w:hAnsi="Inter" w:eastAsia="Inter"/>
          <w:b w:val="0"/>
          <w:i w:val="0"/>
          <w:color w:val="111111"/>
          <w:sz w:val="21"/>
        </w:rPr>
        <w:t>Una home de 5–7 pantallas de scroll. Sin páginas de Services, Journal, Bio larga o categorías innecesarias. Debe sentirse selectiva, no vacía.</w:t>
      </w:r>
    </w:p>
    <w:tbl>
      <w:tblPr>
        <w:tblW w:type="auto" w:w="0"/>
        <w:jc w:val="center"/>
        <w:tblLayout w:type="fixed"/>
        <w:tblLook w:firstColumn="1" w:firstRow="1" w:lastColumn="0" w:lastRow="0" w:noHBand="0" w:noVBand="1" w:val="04A0"/>
      </w:tblPr>
      <w:tblGrid>
        <w:gridCol w:w="1987"/>
        <w:gridCol w:w="7704"/>
      </w:tblGrid>
      <w:tr>
        <w:tc>
          <w:tcPr>
            <w:tcW w:type="dxa" w:w="5083"/>
            <w:shd w:fill="111111"/>
            <w:tcMar>
              <w:top w:w="150" w:type="dxa"/>
              <w:start w:w="140" w:type="dxa"/>
              <w:bottom w:w="150" w:type="dxa"/>
              <w:end w:w="140" w:type="dxa"/>
            </w:tcMar>
          </w:tcPr>
          <w:p>
            <w:r>
              <w:rPr>
                <w:rFonts w:ascii="Inter" w:hAnsi="Inter" w:eastAsia="Inter"/>
                <w:b/>
                <w:i w:val="0"/>
                <w:color w:val="FFFFFF"/>
                <w:sz w:val="16"/>
              </w:rPr>
              <w:t>01 · HERO</w:t>
            </w:r>
          </w:p>
        </w:tc>
        <w:tc>
          <w:tcPr>
            <w:tcW w:type="dxa" w:w="5083"/>
            <w:shd w:fill="F1F0EB"/>
            <w:tcMar>
              <w:top w:w="150" w:type="dxa"/>
              <w:start w:w="180" w:type="dxa"/>
              <w:bottom w:w="150" w:type="dxa"/>
              <w:end w:w="180" w:type="dxa"/>
            </w:tcMar>
          </w:tcPr>
          <w:p>
            <w:pPr>
              <w:spacing w:after="0"/>
            </w:pPr>
            <w:r>
              <w:rPr>
                <w:rFonts w:ascii="Inter" w:hAnsi="Inter" w:eastAsia="Inter"/>
                <w:b w:val="0"/>
                <w:i w:val="0"/>
                <w:color w:val="111111"/>
                <w:sz w:val="18"/>
              </w:rPr>
              <w:t>Una imagen o UN solo plano en movimiento. Identidad + atmósfera.</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111111"/>
            <w:tcMar>
              <w:top w:w="150" w:type="dxa"/>
              <w:start w:w="140" w:type="dxa"/>
              <w:bottom w:w="150" w:type="dxa"/>
              <w:end w:w="140" w:type="dxa"/>
            </w:tcMar>
          </w:tcPr>
          <w:p>
            <w:r>
              <w:rPr>
                <w:rFonts w:ascii="Inter" w:hAnsi="Inter" w:eastAsia="Inter"/>
                <w:b/>
                <w:i w:val="0"/>
                <w:color w:val="FFFFFF"/>
                <w:sz w:val="16"/>
              </w:rPr>
              <w:t>02 · SHOWREEL</w:t>
            </w:r>
          </w:p>
        </w:tc>
        <w:tc>
          <w:tcPr>
            <w:tcW w:type="dxa" w:w="5083"/>
            <w:shd w:fill="F1F0EB"/>
            <w:tcMar>
              <w:top w:w="150" w:type="dxa"/>
              <w:start w:w="180" w:type="dxa"/>
              <w:bottom w:w="150" w:type="dxa"/>
              <w:end w:w="180" w:type="dxa"/>
            </w:tcMar>
          </w:tcPr>
          <w:p>
            <w:pPr>
              <w:spacing w:after="0"/>
            </w:pPr>
            <w:r>
              <w:rPr>
                <w:rFonts w:ascii="Inter" w:hAnsi="Inter" w:eastAsia="Inter"/>
                <w:b w:val="0"/>
                <w:i w:val="0"/>
                <w:color w:val="111111"/>
                <w:sz w:val="18"/>
              </w:rPr>
              <w:t>Vídeo 16:9 completo. Prueba principal.</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03 · SELECTED WORK</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Tres proyectos fuertes. Fotogramas grandes + texto mínimo.</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04 · POSITIONING</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“Films about movement, places and people.” / Sport · Lifestyle · Hospitality.</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05 · CAPABILITIES</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Creative Direction · Film Production · Cinematography · Editing &amp; Post · Campaign Assets.</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06 · ABOUT</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Foto + 50–70 palabras. Trayectoria sintetizada.</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111111"/>
            <w:tcMar>
              <w:top w:w="150" w:type="dxa"/>
              <w:start w:w="140" w:type="dxa"/>
              <w:bottom w:w="150" w:type="dxa"/>
              <w:end w:w="140" w:type="dxa"/>
            </w:tcMar>
          </w:tcPr>
          <w:p>
            <w:r>
              <w:rPr>
                <w:rFonts w:ascii="Inter" w:hAnsi="Inter" w:eastAsia="Inter"/>
                <w:b/>
                <w:i w:val="0"/>
                <w:color w:val="FFFFFF"/>
                <w:sz w:val="16"/>
              </w:rPr>
              <w:t>07 · CONTACT</w:t>
            </w:r>
          </w:p>
        </w:tc>
        <w:tc>
          <w:tcPr>
            <w:tcW w:type="dxa" w:w="5083"/>
            <w:shd w:fill="F1F0EB"/>
            <w:tcMar>
              <w:top w:w="150" w:type="dxa"/>
              <w:start w:w="180" w:type="dxa"/>
              <w:bottom w:w="150" w:type="dxa"/>
              <w:end w:w="180" w:type="dxa"/>
            </w:tcMar>
          </w:tcPr>
          <w:p>
            <w:pPr>
              <w:spacing w:after="0"/>
            </w:pPr>
            <w:r>
              <w:rPr>
                <w:rFonts w:ascii="Inter" w:hAnsi="Inter" w:eastAsia="Inter"/>
                <w:b w:val="0"/>
                <w:i w:val="0"/>
                <w:color w:val="111111"/>
                <w:sz w:val="18"/>
              </w:rPr>
              <w:t>Email grande + Sevilla + disponibilidad. Cierre inequívoco.</w:t>
            </w:r>
          </w:p>
        </w:tc>
      </w:tr>
    </w:tbl>
    <w:p>
      <w:pPr>
        <w:spacing w:after="20"/>
      </w:pPr>
    </w:p>
    <w:p>
      <w:pPr>
        <w:keepNext/>
        <w:spacing w:before="40" w:after="120"/>
      </w:pPr>
      <w:r>
        <w:rPr>
          <w:rFonts w:ascii="Inter Display" w:hAnsi="Inter Display" w:eastAsia="Inter Display"/>
          <w:b/>
          <w:i w:val="0"/>
          <w:color w:val="111111"/>
          <w:sz w:val="31"/>
        </w:rPr>
        <w:t>Texto de portada: dirección, no copy definitivo</w:t>
      </w:r>
    </w:p>
    <w:p>
      <w:pPr>
        <w:spacing w:before="0" w:after="40" w:line="281" w:lineRule="auto"/>
      </w:pPr>
      <w:r>
        <w:rPr>
          <w:rFonts w:ascii="Inter" w:hAnsi="Inter" w:eastAsia="Inter"/>
          <w:b/>
          <w:i w:val="0"/>
          <w:color w:val="111111"/>
          <w:sz w:val="34"/>
        </w:rPr>
        <w:t>PACO MARTÍNEZ</w:t>
      </w:r>
    </w:p>
    <w:p>
      <w:pPr>
        <w:spacing w:before="0" w:after="20" w:line="281" w:lineRule="auto"/>
      </w:pPr>
      <w:r>
        <w:rPr>
          <w:rFonts w:ascii="Inter" w:hAnsi="Inter" w:eastAsia="Inter"/>
          <w:b w:val="0"/>
          <w:i w:val="0"/>
          <w:color w:val="111111"/>
          <w:sz w:val="20"/>
        </w:rPr>
        <w:t>Director &amp; Filmmaker</w:t>
      </w:r>
    </w:p>
    <w:p>
      <w:pPr>
        <w:spacing w:before="0" w:after="20" w:line="281" w:lineRule="auto"/>
      </w:pPr>
      <w:r>
        <w:rPr>
          <w:rFonts w:ascii="Inter" w:hAnsi="Inter" w:eastAsia="Inter"/>
          <w:b/>
          <w:i w:val="0"/>
          <w:color w:val="111111"/>
          <w:sz w:val="20"/>
        </w:rPr>
        <w:t>Sport · Lifestyle · Hospitality</w:t>
      </w:r>
    </w:p>
    <w:p>
      <w:pPr>
        <w:spacing w:before="0" w:after="0" w:line="281" w:lineRule="auto"/>
      </w:pPr>
      <w:r>
        <w:rPr>
          <w:rFonts w:ascii="Inter" w:hAnsi="Inter" w:eastAsia="Inter"/>
          <w:b w:val="0"/>
          <w:i w:val="0"/>
          <w:color w:val="6F6F69"/>
          <w:sz w:val="18"/>
        </w:rPr>
        <w:t>Seville, Spain · Available for selected productions</w:t>
      </w:r>
    </w:p>
    <w:p>
      <w:r>
        <w:br w:type="page"/>
      </w:r>
    </w:p>
    <w:p>
      <w:pPr>
        <w:keepNext/>
        <w:spacing w:before="0" w:after="80" w:line="281" w:lineRule="auto"/>
      </w:pPr>
      <w:r>
        <w:rPr>
          <w:rFonts w:ascii="Inter" w:hAnsi="Inter" w:eastAsia="Inter"/>
          <w:b/>
          <w:i w:val="0"/>
          <w:color w:val="6F6F69"/>
          <w:sz w:val="16"/>
        </w:rPr>
        <w:t>DECISIÓN CERRADA</w:t>
      </w:r>
    </w:p>
    <w:p>
      <w:pPr>
        <w:keepNext/>
        <w:spacing w:before="80" w:after="180"/>
      </w:pPr>
      <w:r>
        <w:rPr>
          <w:rFonts w:ascii="Inter Display" w:hAnsi="Inter Display" w:eastAsia="Inter Display"/>
          <w:b/>
          <w:i w:val="0"/>
          <w:color w:val="111111"/>
          <w:sz w:val="48"/>
        </w:rPr>
        <w:t>4. Hero ≠ Showreel</w:t>
      </w:r>
    </w:p>
    <w:tbl>
      <w:tblPr>
        <w:tblW w:type="auto" w:w="0"/>
        <w:jc w:val="center"/>
        <w:tblLayout w:type="fixed"/>
        <w:tblLook w:firstColumn="1" w:firstRow="1" w:lastColumn="0" w:lastRow="0" w:noHBand="0" w:noVBand="1" w:val="04A0"/>
      </w:tblPr>
      <w:tblGrid>
        <w:gridCol w:w="4680"/>
        <w:gridCol w:w="4680"/>
      </w:tblGrid>
      <w:tr>
        <w:tc>
          <w:tcPr>
            <w:tcW w:type="dxa" w:w="5083"/>
            <w:shd w:fill="111111"/>
            <w:tcMar>
              <w:top w:w="180" w:type="dxa"/>
              <w:start w:w="200" w:type="dxa"/>
              <w:bottom w:w="180" w:type="dxa"/>
              <w:end w:w="200" w:type="dxa"/>
            </w:tcMar>
          </w:tcPr>
          <w:p>
            <w:r>
              <w:rPr>
                <w:rFonts w:ascii="Inter Display" w:hAnsi="Inter Display" w:eastAsia="Inter Display"/>
                <w:b/>
                <w:i w:val="0"/>
                <w:color w:val="FFFFFF"/>
                <w:sz w:val="30"/>
              </w:rPr>
              <w:t>HERO</w:t>
            </w:r>
          </w:p>
          <w:p>
            <w:pPr>
              <w:spacing w:after="0"/>
            </w:pPr>
            <w:r>
              <w:rPr>
                <w:rFonts w:ascii="Inter" w:hAnsi="Inter" w:eastAsia="Inter"/>
                <w:b/>
                <w:i w:val="0"/>
                <w:color w:val="BDBDB5"/>
                <w:sz w:val="15"/>
              </w:rPr>
              <w:t>IDENTIDAD / ATMÓSFERA</w:t>
            </w:r>
          </w:p>
        </w:tc>
        <w:tc>
          <w:tcPr>
            <w:tcW w:type="dxa" w:w="5083"/>
            <w:shd w:fill="111111"/>
            <w:tcMar>
              <w:top w:w="180" w:type="dxa"/>
              <w:start w:w="200" w:type="dxa"/>
              <w:bottom w:w="180" w:type="dxa"/>
              <w:end w:w="200" w:type="dxa"/>
            </w:tcMar>
          </w:tcPr>
          <w:p>
            <w:r>
              <w:rPr>
                <w:rFonts w:ascii="Inter Display" w:hAnsi="Inter Display" w:eastAsia="Inter Display"/>
                <w:b/>
                <w:i w:val="0"/>
                <w:color w:val="FFFFFF"/>
                <w:sz w:val="30"/>
              </w:rPr>
              <w:t>SHOWREEL</w:t>
            </w:r>
          </w:p>
          <w:p>
            <w:pPr>
              <w:spacing w:after="0"/>
            </w:pPr>
            <w:r>
              <w:rPr>
                <w:rFonts w:ascii="Inter" w:hAnsi="Inter" w:eastAsia="Inter"/>
                <w:b/>
                <w:i w:val="0"/>
                <w:color w:val="BDBDB5"/>
                <w:sz w:val="15"/>
              </w:rPr>
              <w:t>PRUEBA / TRABAJO</w:t>
            </w:r>
          </w:p>
        </w:tc>
      </w:tr>
      <w:tr>
        <w:tc>
          <w:tcPr>
            <w:tcW w:type="dxa" w:w="5083"/>
            <w:shd w:fill="F7F6F2"/>
            <w:tcMar>
              <w:top w:w="230" w:type="dxa"/>
              <w:start w:w="220" w:type="dxa"/>
              <w:bottom w:w="230" w:type="dxa"/>
              <w:end w:w="220" w:type="dxa"/>
            </w:tcMar>
          </w:tcPr>
          <w:p>
            <w:pPr>
              <w:spacing w:line="281" w:lineRule="auto"/>
            </w:pPr>
            <w:r>
              <w:rPr>
                <w:rFonts w:ascii="Inter" w:hAnsi="Inter" w:eastAsia="Inter"/>
                <w:b w:val="0"/>
                <w:i w:val="0"/>
                <w:color w:val="111111"/>
                <w:sz w:val="20"/>
              </w:rPr>
              <w:t>Una sola imagen potente o un único plano de 5–8 s en loop. Sin montaje, sin música y sin “gastarse” los mejores 12 planos antes del reel. Debe entenderse en 1–2 segundos.</w:t>
            </w:r>
          </w:p>
        </w:tc>
        <w:tc>
          <w:tcPr>
            <w:tcW w:type="dxa" w:w="5083"/>
            <w:shd w:fill="F7F6F2"/>
            <w:tcMar>
              <w:top w:w="230" w:type="dxa"/>
              <w:start w:w="220" w:type="dxa"/>
              <w:bottom w:w="230" w:type="dxa"/>
              <w:end w:w="220" w:type="dxa"/>
            </w:tcMar>
          </w:tcPr>
          <w:p>
            <w:pPr>
              <w:spacing w:line="281" w:lineRule="auto"/>
            </w:pPr>
            <w:r>
              <w:rPr>
                <w:rFonts w:ascii="Inter" w:hAnsi="Inter" w:eastAsia="Inter"/>
                <w:b w:val="0"/>
                <w:i w:val="0"/>
                <w:color w:val="111111"/>
                <w:sz w:val="20"/>
              </w:rPr>
              <w:t>El montaje real de 45–60 s, con ritmo, música, variedad, edición y acabado. El visitante decide reproducirlo para evaluar el trabajo. Mantiene su formato cinematográfico 16:9.</w:t>
            </w:r>
          </w:p>
        </w:tc>
      </w:tr>
    </w:tbl>
    <w:p>
      <w:pPr>
        <w:keepNext/>
        <w:spacing w:before="40" w:after="120"/>
      </w:pPr>
      <w:r>
        <w:rPr>
          <w:rFonts w:ascii="Inter Display" w:hAnsi="Inter Display" w:eastAsia="Inter Display"/>
          <w:b/>
          <w:i w:val="0"/>
          <w:color w:val="111111"/>
          <w:sz w:val="31"/>
        </w:rPr>
        <w:t>Orden recomendado</w:t>
      </w:r>
    </w:p>
    <w:tbl>
      <w:tblPr>
        <w:tblW w:type="auto" w:w="0"/>
        <w:jc w:val="center"/>
        <w:tblLayout w:type="fixed"/>
        <w:tblLook w:firstColumn="1" w:firstRow="1" w:lastColumn="0" w:lastRow="0" w:noHBand="0" w:noVBand="1" w:val="04A0"/>
      </w:tblPr>
      <w:tblGrid>
        <w:gridCol w:w="9864"/>
      </w:tblGrid>
      <w:tr>
        <w:tc>
          <w:tcPr>
            <w:tcW w:type="dxa" w:w="10166"/>
            <w:shd w:fill="F7F6F2"/>
            <w:tcMar>
              <w:top w:w="220" w:type="dxa"/>
              <w:start w:w="260" w:type="dxa"/>
              <w:bottom w:w="220" w:type="dxa"/>
              <w:end w:w="260" w:type="dxa"/>
            </w:tcMar>
            <w:vAlign w:val="center"/>
          </w:tcPr>
          <w:p>
            <w:pPr>
              <w:spacing w:after="80"/>
            </w:pPr>
            <w:r>
              <w:rPr>
                <w:rFonts w:ascii="Inter" w:hAnsi="Inter" w:eastAsia="Inter"/>
                <w:b/>
                <w:i w:val="0"/>
                <w:color w:val="6F6F69"/>
                <w:sz w:val="16"/>
              </w:rPr>
              <w:t>EXPERIENCIA</w:t>
            </w:r>
          </w:p>
          <w:p>
            <w:pPr>
              <w:spacing w:after="0" w:line="283" w:lineRule="auto"/>
            </w:pPr>
            <w:r>
              <w:rPr>
                <w:rFonts w:ascii="Inter" w:hAnsi="Inter" w:eastAsia="Inter"/>
                <w:b w:val="0"/>
                <w:i w:val="0"/>
                <w:color w:val="111111"/>
                <w:sz w:val="22"/>
              </w:rPr>
              <w:t>PORTADA: “éste es Paco y éste es su mundo”  →  SHOWREEL: “ésta es la prueba de que sabe hacerlo”  →  SELECTED WORK: “enséñame algo más”</w:t>
            </w:r>
          </w:p>
        </w:tc>
      </w:tr>
    </w:tbl>
    <w:p>
      <w:pPr>
        <w:spacing w:after="20"/>
      </w:pPr>
    </w:p>
    <w:p>
      <w:pPr>
        <w:keepNext/>
        <w:spacing w:before="40" w:after="120"/>
      </w:pPr>
      <w:r>
        <w:rPr>
          <w:rFonts w:ascii="Inter Display" w:hAnsi="Inter Display" w:eastAsia="Inter Display"/>
          <w:b/>
          <w:i w:val="0"/>
          <w:color w:val="111111"/>
          <w:sz w:val="31"/>
        </w:rPr>
        <w:t>Móvil: qué exportar en vertical</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1F0EB"/>
            <w:tcMar>
              <w:top w:w="180" w:type="dxa"/>
              <w:start w:w="150" w:type="dxa"/>
              <w:bottom w:w="180" w:type="dxa"/>
              <w:end w:w="150" w:type="dxa"/>
            </w:tcMar>
          </w:tcPr>
          <w:p>
            <w:pPr>
              <w:jc w:val="center"/>
            </w:pPr>
            <w:r>
              <w:rPr>
                <w:rFonts w:ascii="Inter" w:hAnsi="Inter" w:eastAsia="Inter"/>
                <w:b/>
                <w:i w:val="0"/>
                <w:color w:val="6F6F69"/>
                <w:sz w:val="16"/>
              </w:rPr>
              <w:t>HERO</w:t>
            </w:r>
          </w:p>
          <w:p>
            <w:pPr>
              <w:spacing w:after="120"/>
              <w:jc w:val="center"/>
            </w:pPr>
            <w:r>
              <w:rPr>
                <w:rFonts w:ascii="Inter Display" w:hAnsi="Inter Display" w:eastAsia="Inter Display"/>
                <w:b/>
                <w:i w:val="0"/>
                <w:color w:val="111111"/>
                <w:sz w:val="26"/>
              </w:rPr>
              <w:t>SÍ</w:t>
            </w:r>
          </w:p>
          <w:p>
            <w:pPr>
              <w:spacing w:after="0" w:line="264" w:lineRule="auto"/>
            </w:pPr>
            <w:r>
              <w:rPr>
                <w:rFonts w:ascii="Inter" w:hAnsi="Inter" w:eastAsia="Inter"/>
                <w:b w:val="0"/>
                <w:i w:val="0"/>
                <w:color w:val="111111"/>
                <w:sz w:val="17"/>
              </w:rPr>
              <w:t>Preparar 9:16 o un crop móvil específico del mismo plano. Reencuadre deliberado; no estirar.</w:t>
            </w:r>
          </w:p>
        </w:tc>
        <w:tc>
          <w:tcPr>
            <w:tcW w:type="dxa" w:w="3389"/>
            <w:shd w:fill="F1F0EB"/>
            <w:tcMar>
              <w:top w:w="180" w:type="dxa"/>
              <w:start w:w="150" w:type="dxa"/>
              <w:bottom w:w="180" w:type="dxa"/>
              <w:end w:w="150" w:type="dxa"/>
            </w:tcMar>
          </w:tcPr>
          <w:p>
            <w:pPr>
              <w:jc w:val="center"/>
            </w:pPr>
            <w:r>
              <w:rPr>
                <w:rFonts w:ascii="Inter" w:hAnsi="Inter" w:eastAsia="Inter"/>
                <w:b/>
                <w:i w:val="0"/>
                <w:color w:val="6F6F69"/>
                <w:sz w:val="16"/>
              </w:rPr>
              <w:t>SHOWREEL</w:t>
            </w:r>
          </w:p>
          <w:p>
            <w:pPr>
              <w:spacing w:after="120"/>
              <w:jc w:val="center"/>
            </w:pPr>
            <w:r>
              <w:rPr>
                <w:rFonts w:ascii="Inter Display" w:hAnsi="Inter Display" w:eastAsia="Inter Display"/>
                <w:b/>
                <w:i w:val="0"/>
                <w:color w:val="111111"/>
                <w:sz w:val="26"/>
              </w:rPr>
              <w:t>NO</w:t>
            </w:r>
          </w:p>
          <w:p>
            <w:pPr>
              <w:spacing w:after="0" w:line="264" w:lineRule="auto"/>
            </w:pPr>
            <w:r>
              <w:rPr>
                <w:rFonts w:ascii="Inter" w:hAnsi="Inter" w:eastAsia="Inter"/>
                <w:b w:val="0"/>
                <w:i w:val="0"/>
                <w:color w:val="111111"/>
                <w:sz w:val="17"/>
              </w:rPr>
              <w:t>Mantener 16:9. En móvil ocupa el ancho disponible y conserva el montaje original.</w:t>
            </w:r>
          </w:p>
        </w:tc>
        <w:tc>
          <w:tcPr>
            <w:tcW w:type="dxa" w:w="3389"/>
            <w:shd w:fill="F1F0EB"/>
            <w:tcMar>
              <w:top w:w="180" w:type="dxa"/>
              <w:start w:w="150" w:type="dxa"/>
              <w:bottom w:w="180" w:type="dxa"/>
              <w:end w:w="150" w:type="dxa"/>
            </w:tcMar>
          </w:tcPr>
          <w:p>
            <w:pPr>
              <w:jc w:val="center"/>
            </w:pPr>
            <w:r>
              <w:rPr>
                <w:rFonts w:ascii="Inter" w:hAnsi="Inter" w:eastAsia="Inter"/>
                <w:b/>
                <w:i w:val="0"/>
                <w:color w:val="6F6F69"/>
                <w:sz w:val="16"/>
              </w:rPr>
              <w:t>LOOPS DE PROYECTO</w:t>
            </w:r>
          </w:p>
          <w:p>
            <w:pPr>
              <w:spacing w:after="120"/>
              <w:jc w:val="center"/>
            </w:pPr>
            <w:r>
              <w:rPr>
                <w:rFonts w:ascii="Inter Display" w:hAnsi="Inter Display" w:eastAsia="Inter Display"/>
                <w:b/>
                <w:i w:val="0"/>
                <w:color w:val="111111"/>
                <w:sz w:val="26"/>
              </w:rPr>
              <w:t>SÓLO SI HACE FALTA</w:t>
            </w:r>
          </w:p>
          <w:p>
            <w:pPr>
              <w:spacing w:after="0" w:line="264" w:lineRule="auto"/>
            </w:pPr>
            <w:r>
              <w:rPr>
                <w:rFonts w:ascii="Inter" w:hAnsi="Inter" w:eastAsia="Inter"/>
                <w:b w:val="0"/>
                <w:i w:val="0"/>
                <w:color w:val="111111"/>
                <w:sz w:val="17"/>
              </w:rPr>
              <w:t>Crear 4:5 / 9:16 únicamente cuando el diseño concreto lo pida.</w:t>
            </w:r>
          </w:p>
        </w:tc>
      </w:tr>
    </w:tbl>
    <w:p>
      <w:r>
        <w:br w:type="page"/>
      </w:r>
    </w:p>
    <w:p>
      <w:pPr>
        <w:keepNext/>
        <w:spacing w:before="0" w:after="80" w:line="281" w:lineRule="auto"/>
      </w:pPr>
      <w:r>
        <w:rPr>
          <w:rFonts w:ascii="Inter" w:hAnsi="Inter" w:eastAsia="Inter"/>
          <w:b/>
          <w:i w:val="0"/>
          <w:color w:val="6F6F69"/>
          <w:sz w:val="16"/>
        </w:rPr>
        <w:t>CONTENIDO</w:t>
      </w:r>
    </w:p>
    <w:p>
      <w:pPr>
        <w:keepNext/>
        <w:spacing w:before="80" w:after="180"/>
      </w:pPr>
      <w:r>
        <w:rPr>
          <w:rFonts w:ascii="Inter Display" w:hAnsi="Inter Display" w:eastAsia="Inter Display"/>
          <w:b/>
          <w:i w:val="0"/>
          <w:color w:val="111111"/>
          <w:sz w:val="48"/>
        </w:rPr>
        <w:t>5. Cómo llenar la web sin inventar portfolio</w:t>
      </w:r>
    </w:p>
    <w:p>
      <w:pPr>
        <w:spacing w:before="0" w:after="160" w:line="281" w:lineRule="auto"/>
      </w:pPr>
      <w:r>
        <w:rPr>
          <w:rFonts w:ascii="Inter" w:hAnsi="Inter" w:eastAsia="Inter"/>
          <w:b w:val="0"/>
          <w:i w:val="0"/>
          <w:color w:val="111111"/>
          <w:sz w:val="21"/>
        </w:rPr>
        <w:t>La web no necesita muchos vídeos. Necesita usar el material existente como un editor: seleccionar, ampliar y dar contexto.</w:t>
      </w:r>
    </w:p>
    <w:p>
      <w:pPr>
        <w:keepNext/>
        <w:spacing w:before="40" w:after="120"/>
      </w:pPr>
      <w:r>
        <w:rPr>
          <w:rFonts w:ascii="Inter Display" w:hAnsi="Inter Display" w:eastAsia="Inter Display"/>
          <w:b/>
          <w:i w:val="0"/>
          <w:color w:val="111111"/>
          <w:sz w:val="31"/>
        </w:rPr>
        <w:t>Selected Work</w:t>
      </w:r>
    </w:p>
    <w:p>
      <w:pPr>
        <w:pStyle w:val="ListBullet"/>
        <w:spacing w:after="60" w:line="274" w:lineRule="auto"/>
        <w:ind w:left="259" w:hanging="173"/>
      </w:pPr>
      <w:r>
        <w:rPr>
          <w:rFonts w:ascii="Inter" w:hAnsi="Inter" w:eastAsia="Inter"/>
          <w:b w:val="0"/>
          <w:i w:val="0"/>
          <w:color w:val="111111"/>
          <w:sz w:val="20"/>
        </w:rPr>
        <w:t>Elegir 3 proyectos realmente fuertes, no 8–12 medianos.</w:t>
      </w:r>
    </w:p>
    <w:p>
      <w:pPr>
        <w:pStyle w:val="ListBullet"/>
        <w:spacing w:after="60" w:line="274" w:lineRule="auto"/>
        <w:ind w:left="259" w:hanging="173"/>
      </w:pPr>
      <w:r>
        <w:rPr>
          <w:rFonts w:ascii="Inter" w:hAnsi="Inter" w:eastAsia="Inter"/>
          <w:b w:val="0"/>
          <w:i w:val="0"/>
          <w:color w:val="111111"/>
          <w:sz w:val="20"/>
        </w:rPr>
        <w:t>De cada proyecto, extraer 1–3 fotogramas excelentes para usarlos como imágenes grandes.</w:t>
      </w:r>
    </w:p>
    <w:p>
      <w:pPr>
        <w:pStyle w:val="ListBullet"/>
        <w:spacing w:after="60" w:line="274" w:lineRule="auto"/>
        <w:ind w:left="259" w:hanging="173"/>
      </w:pPr>
      <w:r>
        <w:rPr>
          <w:rFonts w:ascii="Inter" w:hAnsi="Inter" w:eastAsia="Inter"/>
          <w:b w:val="0"/>
          <w:i w:val="0"/>
          <w:color w:val="111111"/>
          <w:sz w:val="20"/>
        </w:rPr>
        <w:t>Etiquetas simples: nombre/proyecto, tipo de campaña y rol. Evitar párrafos largos.</w:t>
      </w:r>
    </w:p>
    <w:p>
      <w:pPr>
        <w:pStyle w:val="ListBullet"/>
        <w:spacing w:after="60" w:line="274" w:lineRule="auto"/>
        <w:ind w:left="259" w:hanging="173"/>
      </w:pPr>
      <w:r>
        <w:rPr>
          <w:rFonts w:ascii="Inter" w:hAnsi="Inter" w:eastAsia="Inter"/>
          <w:b w:val="0"/>
          <w:i w:val="0"/>
          <w:color w:val="111111"/>
          <w:sz w:val="20"/>
        </w:rPr>
        <w:t>Con el material de moda/lifestyle, la web debe subrayar personas, movimiento, exteriores, luz, textura, lugares y sensación de campaña.</w:t>
      </w:r>
    </w:p>
    <w:p>
      <w:pPr>
        <w:pStyle w:val="ListBullet"/>
        <w:spacing w:after="60" w:line="274" w:lineRule="auto"/>
        <w:ind w:left="259" w:hanging="173"/>
      </w:pPr>
      <w:r>
        <w:rPr>
          <w:rFonts w:ascii="Inter" w:hAnsi="Inter" w:eastAsia="Inter"/>
          <w:b w:val="0"/>
          <w:i w:val="0"/>
          <w:color w:val="111111"/>
          <w:sz w:val="20"/>
        </w:rPr>
        <w:t>Si el material pertenece a tu empresa actual, comprobar que puedes mostrarlo públicamente y describir tu participación de forma exacta.</w:t>
      </w:r>
    </w:p>
    <w:p>
      <w:pPr>
        <w:keepNext/>
        <w:spacing w:before="40" w:after="120"/>
      </w:pPr>
      <w:r>
        <w:rPr>
          <w:rFonts w:ascii="Inter Display" w:hAnsi="Inter Display" w:eastAsia="Inter Display"/>
          <w:b/>
          <w:i w:val="0"/>
          <w:color w:val="111111"/>
          <w:sz w:val="31"/>
        </w:rPr>
        <w:t>IA y tenis: decisión</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NO HACER</w:t>
            </w:r>
          </w:p>
          <w:p>
            <w:pPr>
              <w:spacing w:after="0" w:line="283" w:lineRule="auto"/>
            </w:pPr>
            <w:r>
              <w:rPr>
                <w:rFonts w:ascii="Inter Display" w:hAnsi="Inter Display" w:eastAsia="Inter Display"/>
                <w:b/>
                <w:i w:val="0"/>
                <w:color w:val="FFFFFF"/>
                <w:sz w:val="26"/>
              </w:rPr>
              <w:t>No insertar planos de pistas, golf o tenis generados con IA dentro del showreel de forma que parezcan rodados por Paco. Ese plano podría ser bonito, pero no demostraría producción real y puede erosionar confianza.</w:t>
            </w:r>
          </w:p>
        </w:tc>
      </w:tr>
    </w:tbl>
    <w:p>
      <w:pPr>
        <w:spacing w:after="20"/>
      </w:pPr>
    </w:p>
    <w:p>
      <w:pPr>
        <w:spacing w:before="0" w:after="140" w:line="281" w:lineRule="auto"/>
      </w:pPr>
      <w:r>
        <w:rPr>
          <w:rFonts w:ascii="Inter" w:hAnsi="Inter" w:eastAsia="Inter"/>
          <w:b w:val="0"/>
          <w:i w:val="0"/>
          <w:color w:val="111111"/>
          <w:sz w:val="20"/>
        </w:rPr>
        <w:t>La IA sí puede ser útil para treatments, moodboards, storyboards o conceptos de campaña, siempre identificados como concepto / visual development / AI-assisted. Para el portfolio, el siguiente salto debe ser una pieza real de tenis.</w:t>
      </w:r>
    </w:p>
    <w:p>
      <w:pPr>
        <w:keepNext/>
        <w:spacing w:before="40" w:after="120"/>
      </w:pPr>
      <w:r>
        <w:rPr>
          <w:rFonts w:ascii="Inter Display" w:hAnsi="Inter Display" w:eastAsia="Inter Display"/>
          <w:b/>
          <w:i w:val="0"/>
          <w:color w:val="111111"/>
          <w:sz w:val="31"/>
        </w:rPr>
        <w:t>Siguiente pieza real que debe entrar en la web</w:t>
      </w:r>
    </w:p>
    <w:p>
      <w:pPr>
        <w:spacing w:before="0" w:after="120" w:line="281" w:lineRule="auto"/>
      </w:pPr>
      <w:r>
        <w:rPr>
          <w:rFonts w:ascii="Inter" w:hAnsi="Inter" w:eastAsia="Inter"/>
          <w:b w:val="0"/>
          <w:i w:val="0"/>
          <w:color w:val="111111"/>
          <w:sz w:val="20"/>
        </w:rPr>
        <w:t>Un spec film breve de tenis —20–30 segundos puede ser suficiente— con planos de pista, jugador, zapatillas, grip, pelota, saque, pies, impactos, detalles, retrato y atmósfera. Cuando exista, debe convertirse rápidamente en uno de los proyectos principales de la home.</w:t>
      </w:r>
    </w:p>
    <w:p>
      <w:r>
        <w:br w:type="page"/>
      </w:r>
    </w:p>
    <w:p>
      <w:pPr>
        <w:keepNext/>
        <w:spacing w:before="0" w:after="80" w:line="281" w:lineRule="auto"/>
      </w:pPr>
      <w:r>
        <w:rPr>
          <w:rFonts w:ascii="Inter" w:hAnsi="Inter" w:eastAsia="Inter"/>
          <w:b/>
          <w:i w:val="0"/>
          <w:color w:val="6F6F69"/>
          <w:sz w:val="16"/>
        </w:rPr>
        <w:t>MOCKUPS</w:t>
      </w:r>
    </w:p>
    <w:p>
      <w:pPr>
        <w:keepNext/>
        <w:spacing w:before="80" w:after="180"/>
      </w:pPr>
      <w:r>
        <w:rPr>
          <w:rFonts w:ascii="Inter Display" w:hAnsi="Inter Display" w:eastAsia="Inter Display"/>
          <w:b/>
          <w:i w:val="0"/>
          <w:color w:val="111111"/>
          <w:sz w:val="48"/>
        </w:rPr>
        <w:t>6. Qué generar visualmente en el próximo chat normal</w:t>
      </w:r>
    </w:p>
    <w:p>
      <w:pPr>
        <w:spacing w:before="0" w:after="200" w:line="281" w:lineRule="auto"/>
      </w:pPr>
      <w:r>
        <w:rPr>
          <w:rFonts w:ascii="Inter" w:hAnsi="Inter" w:eastAsia="Inter"/>
          <w:b w:val="0"/>
          <w:i w:val="0"/>
          <w:color w:val="111111"/>
          <w:sz w:val="21"/>
        </w:rPr>
        <w:t>En chat temporal no está disponible la generación de imágenes. Al pasar a un chat normal, este documento debe servir para generar referencias visuales antes de escribir el CSS definitivo. Lo ideal es subir también 6–10 fotogramas reales del showreel para que los mockups respiren tu material y no un portfolio genérico.</w:t>
      </w: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A · HERO DESKTOP</w:t>
            </w:r>
          </w:p>
          <w:p>
            <w:pPr>
              <w:spacing w:after="0" w:line="271" w:lineRule="auto"/>
            </w:pPr>
            <w:r>
              <w:rPr>
                <w:rFonts w:ascii="Inter" w:hAnsi="Inter" w:eastAsia="Inter"/>
                <w:b w:val="0"/>
                <w:i w:val="0"/>
                <w:color w:val="111111"/>
                <w:sz w:val="18"/>
              </w:rPr>
              <w:t>Mockup de homepage premium para pacomartinez.studio, 1440×900. Estética editorial cinematográfica mediterránea, muy limpia y sofisticada. Hero fullscreen con una única imagen lifestyle realista y elegante, mucho espacio negativo, tipografía sans limpia combinada con una serif editorial puntual. Texto mínimo: “PACO MARTÍNEZ”, “Director &amp; Filmmaker”, “Sport · Lifestyle · Hospitality”, “Seville, Spain”. Sin dorados, sin iconos de cámara, sin estética tech, sin plantilla de videógrafo.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B · HOME COMPLETA</w:t>
            </w:r>
          </w:p>
          <w:p>
            <w:pPr>
              <w:spacing w:after="0" w:line="271" w:lineRule="auto"/>
            </w:pPr>
            <w:r>
              <w:rPr>
                <w:rFonts w:ascii="Inter" w:hAnsi="Inter" w:eastAsia="Inter"/>
                <w:b w:val="0"/>
                <w:i w:val="0"/>
                <w:color w:val="111111"/>
                <w:sz w:val="18"/>
              </w:rPr>
              <w:t>Mockup de landing page de una sola página para director/filmmaker. Secuencia visible: hero editorial → showreel 16:9 enorme → tres proyectos con imágenes fullscreen/2 columnas → statement “Films about movement, places and people.” → capabilities minimalistas → about corto → contacto grande. Fondo off-white cálido y secciones charcoal. Sensación fashion magazine + boutique production studio + Mediterranean hospitality.</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C · MÓVIL</w:t>
            </w:r>
          </w:p>
          <w:p>
            <w:pPr>
              <w:spacing w:after="0" w:line="271" w:lineRule="auto"/>
            </w:pPr>
            <w:r>
              <w:rPr>
                <w:rFonts w:ascii="Inter" w:hAnsi="Inter" w:eastAsia="Inter"/>
                <w:b w:val="0"/>
                <w:i w:val="0"/>
                <w:color w:val="111111"/>
                <w:sz w:val="18"/>
              </w:rPr>
              <w:t>Mockup móvil 390×844 de pacomartinez.studio. Hero con encuadre vertical 9:16 del mismo universo visual, texto mínimo y jerarquía editorial. Después, showreel 16:9 manteniendo formato horizontal dentro del ancho del móvil. Selected Work con imágenes 4:5 y mucho aire. Interfaz premium, rápida, sin menús complejos.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D · ALTERNATIVA TIPOGRÁFICA</w:t>
            </w:r>
          </w:p>
          <w:p>
            <w:pPr>
              <w:spacing w:after="0" w:line="271" w:lineRule="auto"/>
            </w:pPr>
            <w:r>
              <w:rPr>
                <w:rFonts w:ascii="Inter" w:hAnsi="Inter" w:eastAsia="Inter"/>
                <w:b w:val="0"/>
                <w:i w:val="0"/>
                <w:color w:val="111111"/>
                <w:sz w:val="18"/>
              </w:rPr>
              <w:t>Explorar una segunda dirección de portada casi tipográfica: fondo off-white, nombre PACO MARTÍNEZ grande, statement editorial “FILMS ABOUT MOVEMENT, PEOPLE &amp; PLACES”, Sport · Lifestyle · Hospitality y una sola imagen recortada como contrapunto. Muy refinado, contemporáneo, sin parecer una agencia creativa genérica.</w:t>
            </w:r>
          </w:p>
        </w:tc>
      </w:tr>
    </w:tbl>
    <w:p>
      <w:pPr>
        <w:spacing w:after="40"/>
      </w:pPr>
    </w:p>
    <w:p>
      <w:r>
        <w:br w:type="page"/>
      </w:r>
    </w:p>
    <w:p>
      <w:pPr>
        <w:keepNext/>
        <w:spacing w:before="0" w:after="80" w:line="281" w:lineRule="auto"/>
      </w:pPr>
      <w:r>
        <w:rPr>
          <w:rFonts w:ascii="Inter" w:hAnsi="Inter" w:eastAsia="Inter"/>
          <w:b/>
          <w:i w:val="0"/>
          <w:color w:val="6F6F69"/>
          <w:sz w:val="16"/>
        </w:rPr>
        <w:t>SIGUIENTE SESIÓN</w:t>
      </w:r>
    </w:p>
    <w:p>
      <w:pPr>
        <w:keepNext/>
        <w:spacing w:before="80" w:after="180"/>
      </w:pPr>
      <w:r>
        <w:rPr>
          <w:rFonts w:ascii="Inter Display" w:hAnsi="Inter Display" w:eastAsia="Inter Display"/>
          <w:b/>
          <w:i w:val="0"/>
          <w:color w:val="111111"/>
          <w:sz w:val="48"/>
        </w:rPr>
        <w:t>7. Punto exacto para continuar</w:t>
      </w:r>
    </w:p>
    <w:p>
      <w:pPr>
        <w:keepNext/>
        <w:spacing w:before="40" w:after="120"/>
      </w:pPr>
      <w:r>
        <w:rPr>
          <w:rFonts w:ascii="Inter Display" w:hAnsi="Inter Display" w:eastAsia="Inter Display"/>
          <w:b/>
          <w:i w:val="0"/>
          <w:color w:val="111111"/>
          <w:sz w:val="31"/>
        </w:rPr>
        <w:t>Antes de tocar CSS</w:t>
      </w:r>
    </w:p>
    <w:p>
      <w:pPr>
        <w:pStyle w:val="ListBullet"/>
        <w:spacing w:after="60" w:line="274" w:lineRule="auto"/>
        <w:ind w:left="259" w:hanging="173"/>
      </w:pPr>
      <w:r>
        <w:rPr>
          <w:rFonts w:ascii="Inter" w:hAnsi="Inter" w:eastAsia="Inter"/>
          <w:b w:val="0"/>
          <w:i w:val="0"/>
          <w:color w:val="111111"/>
          <w:sz w:val="20"/>
        </w:rPr>
        <w:t>Escoger 2–3 candidatos para el hero entre los mejores planos/fotogramas del material real.</w:t>
      </w:r>
    </w:p>
    <w:p>
      <w:pPr>
        <w:pStyle w:val="ListBullet"/>
        <w:spacing w:after="60" w:line="274" w:lineRule="auto"/>
        <w:ind w:left="259" w:hanging="173"/>
      </w:pPr>
      <w:r>
        <w:rPr>
          <w:rFonts w:ascii="Inter" w:hAnsi="Inter" w:eastAsia="Inter"/>
          <w:b w:val="0"/>
          <w:i w:val="0"/>
          <w:color w:val="111111"/>
          <w:sz w:val="20"/>
        </w:rPr>
        <w:t>Exportar o capturar 10–15 fotogramas fuertes del showreel.</w:t>
      </w:r>
    </w:p>
    <w:p>
      <w:pPr>
        <w:pStyle w:val="ListBullet"/>
        <w:spacing w:after="60" w:line="274" w:lineRule="auto"/>
        <w:ind w:left="259" w:hanging="173"/>
      </w:pPr>
      <w:r>
        <w:rPr>
          <w:rFonts w:ascii="Inter" w:hAnsi="Inter" w:eastAsia="Inter"/>
          <w:b w:val="0"/>
          <w:i w:val="0"/>
          <w:color w:val="111111"/>
          <w:sz w:val="20"/>
        </w:rPr>
        <w:t>Elegir los 3 proyectos que formarán Selected Work.</w:t>
      </w:r>
    </w:p>
    <w:p>
      <w:pPr>
        <w:pStyle w:val="ListBullet"/>
        <w:spacing w:after="60" w:line="274" w:lineRule="auto"/>
        <w:ind w:left="259" w:hanging="173"/>
      </w:pPr>
      <w:r>
        <w:rPr>
          <w:rFonts w:ascii="Inter" w:hAnsi="Inter" w:eastAsia="Inter"/>
          <w:b w:val="0"/>
          <w:i w:val="0"/>
          <w:color w:val="111111"/>
          <w:sz w:val="20"/>
        </w:rPr>
        <w:t>Generar 2–4 mockups visuales y decidir una dirección.</w:t>
      </w:r>
    </w:p>
    <w:p>
      <w:pPr>
        <w:pStyle w:val="ListBullet"/>
        <w:spacing w:after="60" w:line="274" w:lineRule="auto"/>
        <w:ind w:left="259" w:hanging="173"/>
      </w:pPr>
      <w:r>
        <w:rPr>
          <w:rFonts w:ascii="Inter" w:hAnsi="Inter" w:eastAsia="Inter"/>
          <w:b w:val="0"/>
          <w:i w:val="0"/>
          <w:color w:val="111111"/>
          <w:sz w:val="20"/>
        </w:rPr>
        <w:t>Sólo entonces traducir la dirección elegida a HTML/CSS responsive.</w:t>
      </w:r>
    </w:p>
    <w:p>
      <w:pPr>
        <w:keepNext/>
        <w:spacing w:before="40" w:after="120"/>
      </w:pPr>
      <w:r>
        <w:rPr>
          <w:rFonts w:ascii="Inter Display" w:hAnsi="Inter Display" w:eastAsia="Inter Display"/>
          <w:b/>
          <w:i w:val="0"/>
          <w:color w:val="111111"/>
          <w:sz w:val="31"/>
        </w:rPr>
        <w:t>Reglas para no desviarse</w:t>
      </w:r>
    </w:p>
    <w:tbl>
      <w:tblPr>
        <w:tblW w:type="auto" w:w="0"/>
        <w:jc w:val="center"/>
        <w:tblLayout w:type="fixed"/>
        <w:tblLook w:firstColumn="1" w:firstRow="1" w:lastColumn="0" w:lastRow="0" w:noHBand="0" w:noVBand="1" w:val="04A0"/>
      </w:tblPr>
      <w:tblGrid>
        <w:gridCol w:w="3168"/>
        <w:gridCol w:w="6408"/>
      </w:tblGrid>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TIEMPO</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La web V0 debe cerrarse rápido. No convertirla en branding infinito.</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VERDAD</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No fingir experiencia de tenis que todavía no existe.</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PRUEBA</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Todo lo importante debe apoyar al showreel y al trabajo real.</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POSICIONAMIENTO</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Sport · Lifestyle · Hospitality como dirección; tenis como territorio fuerte a validar.</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SIGUIENTE ACCIÓN</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Publicar → enseñar → contactar → hablar → aprender.</w:t>
            </w:r>
          </w:p>
        </w:tc>
      </w:tr>
    </w:tbl>
    <w:p>
      <w:pPr>
        <w:keepNext/>
        <w:spacing w:before="40" w:after="120"/>
      </w:pPr>
      <w:r>
        <w:rPr>
          <w:rFonts w:ascii="Inter Display" w:hAnsi="Inter Display" w:eastAsia="Inter Display"/>
          <w:b/>
          <w:i w:val="0"/>
          <w:color w:val="111111"/>
          <w:sz w:val="31"/>
        </w:rPr>
        <w:t>Prompt de continuidad para pegar en un chat normal</w:t>
      </w:r>
    </w:p>
    <w:tbl>
      <w:tblPr>
        <w:tblW w:type="auto" w:w="0"/>
        <w:jc w:val="center"/>
        <w:tblLayout w:type="fixed"/>
        <w:tblLook w:firstColumn="1" w:firstRow="1" w:lastColumn="0" w:lastRow="0" w:noHBand="0" w:noVBand="1" w:val="04A0"/>
      </w:tblPr>
      <w:tblGrid>
        <w:gridCol w:w="9864"/>
      </w:tblGrid>
      <w:tr>
        <w:tc>
          <w:tcPr>
            <w:tcW w:type="dxa" w:w="10166"/>
            <w:shd w:fill="F7F6F2"/>
            <w:tcMar>
              <w:top w:w="220" w:type="dxa"/>
              <w:start w:w="260" w:type="dxa"/>
              <w:bottom w:w="220" w:type="dxa"/>
              <w:end w:w="260" w:type="dxa"/>
            </w:tcMar>
            <w:vAlign w:val="center"/>
          </w:tcPr>
          <w:p>
            <w:pPr>
              <w:spacing w:after="80"/>
            </w:pPr>
            <w:r>
              <w:rPr>
                <w:rFonts w:ascii="Inter" w:hAnsi="Inter" w:eastAsia="Inter"/>
                <w:b/>
                <w:i w:val="0"/>
                <w:color w:val="6F6F69"/>
                <w:sz w:val="16"/>
              </w:rPr>
              <w:t>COPIAR Y PEGAR</w:t>
            </w:r>
          </w:p>
          <w:p>
            <w:pPr>
              <w:spacing w:after="0" w:line="283" w:lineRule="auto"/>
            </w:pPr>
            <w:r>
              <w:rPr>
                <w:rFonts w:ascii="Inter" w:hAnsi="Inter" w:eastAsia="Inter"/>
                <w:b w:val="0"/>
                <w:i w:val="0"/>
                <w:color w:val="111111"/>
                <w:sz w:val="22"/>
              </w:rPr>
              <w:t>“Adjunto un brief de continuidad de mi web pacomartinez.studio. Léelo y parte exactamente desde ahí. Quiero diseñar visualmente la home antes de escribir el HTML/CSS definitivo. Voy a subir también varios fotogramas de mi showreel. Primero propón y genera referencias/mockups del hero desktop y móvil siguiendo la dirección editorial + cinematic + Mediterranean + premium; no conviertas la web en una plantilla genérica de filmmaker ni inventes una especialización en tenis que todavía no tengo. Después elegiremos una dirección y la traduciremos a HTML/CSS responsive.”</w:t>
            </w:r>
          </w:p>
        </w:tc>
      </w:tr>
    </w:tbl>
    <w:p>
      <w:pPr>
        <w:spacing w:after="20"/>
      </w:pPr>
    </w:p>
    <w:p>
      <w:pPr>
        <w:keepNext/>
        <w:spacing w:before="40" w:after="120"/>
      </w:pPr>
      <w:r>
        <w:rPr>
          <w:rFonts w:ascii="Inter Display" w:hAnsi="Inter Display" w:eastAsia="Inter Display"/>
          <w:b/>
          <w:i w:val="0"/>
          <w:color w:val="111111"/>
          <w:sz w:val="31"/>
        </w:rPr>
        <w:t>Resultado esperado de la V0</w:t>
      </w:r>
    </w:p>
    <w:p>
      <w:pPr>
        <w:spacing w:before="0" w:after="120" w:line="281" w:lineRule="auto"/>
      </w:pPr>
      <w:r>
        <w:rPr>
          <w:rFonts w:ascii="Inter" w:hAnsi="Inter" w:eastAsia="Inter"/>
          <w:b/>
          <w:i w:val="0"/>
          <w:color w:val="111111"/>
          <w:sz w:val="21"/>
        </w:rPr>
        <w:t>Una web que se pueda enviar ya a José Antonio / Ona, a un director de torneo, a una academia, a un resort o a una agencia y que no necesite explicación previa para sentirse profesional. Después, el mercado decide qué debemos mejorar.</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b/>
        <w:i w:val="0"/>
        <w:color w:val="6F6F69"/>
        <w:sz w:val="15"/>
      </w:rPr>
      <w:t>PACO MARTÍNEZ · WEB V0 · 14 AGO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Inter" w:hAnsi="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20"/>
    </w:rPr>
  </w:style>
  <w:style w:type="paragraph" w:styleId="ListBullet2">
    <w:name w:val="List Bullet 2"/>
    <w:basedOn w:val="Normal"/>
    <w:uiPriority w:val="99"/>
    <w:unhideWhenUsed/>
    <w:rsid w:val="00326F90"/>
    <w:pPr>
      <w:numPr>
        <w:numId w:val="2"/>
      </w:numPr>
      <w:contextualSpacing/>
    </w:pPr>
    <w:rPr>
      <w:rFonts w:ascii="Inter" w:hAnsi="Inte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