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2EA22" w14:textId="77777777" w:rsidR="003900DB" w:rsidRPr="00A14908" w:rsidRDefault="0018385B">
      <w:pPr>
        <w:pStyle w:val="Ttulo"/>
        <w:jc w:val="center"/>
        <w:rPr>
          <w:lang w:val="es-ES"/>
        </w:rPr>
      </w:pPr>
      <w:r w:rsidRPr="00A14908">
        <w:rPr>
          <w:lang w:val="es-ES"/>
        </w:rPr>
        <w:t>Seguimiento Industriales — Marzo 2026</w:t>
      </w:r>
    </w:p>
    <w:p w14:paraId="736CFB02" w14:textId="77777777" w:rsidR="003900DB" w:rsidRPr="00A14908" w:rsidRDefault="0018385B">
      <w:pPr>
        <w:jc w:val="center"/>
        <w:rPr>
          <w:lang w:val="es-ES"/>
        </w:rPr>
      </w:pPr>
      <w:r w:rsidRPr="00A14908">
        <w:rPr>
          <w:color w:val="444444"/>
          <w:sz w:val="24"/>
          <w:lang w:val="es-ES"/>
        </w:rPr>
        <w:t>Fernando · Rivas VW Industriales</w:t>
      </w:r>
    </w:p>
    <w:p w14:paraId="36E661B4" w14:textId="77777777" w:rsidR="003900DB" w:rsidRDefault="0018385B">
      <w:pPr>
        <w:jc w:val="center"/>
      </w:pPr>
      <w:r>
        <w:rPr>
          <w:color w:val="888888"/>
          <w:sz w:val="20"/>
        </w:rPr>
        <w:t>Fecha: 06/04/2026</w:t>
      </w:r>
    </w:p>
    <w:p w14:paraId="3F3F1879" w14:textId="77777777" w:rsidR="003900DB" w:rsidRDefault="003900DB"/>
    <w:p w14:paraId="729AAAE0" w14:textId="77777777" w:rsidR="003900DB" w:rsidRDefault="0018385B">
      <w:pPr>
        <w:pStyle w:val="Ttulo1"/>
      </w:pPr>
      <w:r>
        <w:t>Proactividad comercial</w:t>
      </w:r>
    </w:p>
    <w:p w14:paraId="329A5A2C" w14:textId="77777777" w:rsidR="003900DB" w:rsidRDefault="0018385B">
      <w:r>
        <w:rPr>
          <w:b/>
          <w:color w:val="1A7A3C"/>
        </w:rPr>
        <w:t>Puntos positivos</w:t>
      </w:r>
    </w:p>
    <w:p w14:paraId="66821B21" w14:textId="77777777" w:rsidR="003900DB" w:rsidRPr="00A14908" w:rsidRDefault="0018385B">
      <w:pPr>
        <w:pStyle w:val="Listaconvietas"/>
        <w:rPr>
          <w:lang w:val="es-ES"/>
        </w:rPr>
      </w:pPr>
      <w:r w:rsidRPr="00A14908">
        <w:rPr>
          <w:lang w:val="es-ES"/>
        </w:rPr>
        <w:t>ICC Modulo Proactividad Comercial — Posicion 44 de 121 | Puntuacion del modulo: 3,53</w:t>
      </w:r>
    </w:p>
    <w:p w14:paraId="2857B654" w14:textId="77777777" w:rsidR="003900DB" w:rsidRPr="00A14908" w:rsidRDefault="0018385B">
      <w:pPr>
        <w:pStyle w:val="Listaconvietas"/>
        <w:rPr>
          <w:lang w:val="es-ES"/>
        </w:rPr>
      </w:pPr>
      <w:r w:rsidRPr="00A14908">
        <w:rPr>
          <w:lang w:val="es-ES"/>
        </w:rPr>
        <w:t>ICC - Sust. Neumaticos: 20,8% (media 17%, Top20 35%). En linea, supera la media.</w:t>
      </w:r>
    </w:p>
    <w:p w14:paraId="47FA793A" w14:textId="77777777" w:rsidR="003900DB" w:rsidRPr="00A14908" w:rsidRDefault="0018385B">
      <w:pPr>
        <w:pStyle w:val="Listaconvietas"/>
        <w:rPr>
          <w:lang w:val="es-ES"/>
        </w:rPr>
      </w:pPr>
      <w:r w:rsidRPr="00A14908">
        <w:rPr>
          <w:lang w:val="es-ES"/>
        </w:rPr>
        <w:t>ICC - Sust. Parabrisas: 4,4% (media 1,8%, Top20 5,6%). Excelente, rozando niveles del Top 20.</w:t>
      </w:r>
    </w:p>
    <w:p w14:paraId="6F096F33" w14:textId="77777777" w:rsidR="003900DB" w:rsidRDefault="0018385B">
      <w:r>
        <w:rPr>
          <w:b/>
          <w:color w:val="C0392B"/>
        </w:rPr>
        <w:t>Puntos a mejorar</w:t>
      </w:r>
    </w:p>
    <w:p w14:paraId="57FBDC28" w14:textId="77777777" w:rsidR="003900DB" w:rsidRPr="00A14908" w:rsidRDefault="0018385B">
      <w:pPr>
        <w:pStyle w:val="Listaconvietas"/>
        <w:rPr>
          <w:lang w:val="es-ES"/>
        </w:rPr>
      </w:pPr>
      <w:r w:rsidRPr="00A14908">
        <w:rPr>
          <w:lang w:val="es-ES"/>
        </w:rPr>
        <w:t>ICC - RGPD: 78,6% (media 73%, Top20 95%). Puntuacion 0,00 por no alcanzar el umbral del 85%.</w:t>
      </w:r>
    </w:p>
    <w:p w14:paraId="7439C245" w14:textId="77777777" w:rsidR="003900DB" w:rsidRPr="00A14908" w:rsidRDefault="0018385B">
      <w:pPr>
        <w:pStyle w:val="Listaconvietas"/>
        <w:rPr>
          <w:lang w:val="es-ES"/>
        </w:rPr>
      </w:pPr>
      <w:r w:rsidRPr="00A14908">
        <w:rPr>
          <w:lang w:val="es-ES"/>
        </w:rPr>
        <w:t>ICC - Ext. Garantia: 66,2% (media 78%, Top20 92%). Muy por debajo de la media.</w:t>
      </w:r>
    </w:p>
    <w:p w14:paraId="66DEC5CD" w14:textId="77777777" w:rsidR="003900DB" w:rsidRPr="00A14908" w:rsidRDefault="0018385B">
      <w:pPr>
        <w:pStyle w:val="Listaconvietas"/>
        <w:rPr>
          <w:lang w:val="es-ES"/>
        </w:rPr>
      </w:pPr>
      <w:r w:rsidRPr="00A14908">
        <w:rPr>
          <w:lang w:val="es-ES"/>
        </w:rPr>
        <w:t>ICC - Radar (Desgaste): 62,0% (media 101%, Top20 200%). Rendimiento insuficiente en deteccion de desgaste.</w:t>
      </w:r>
    </w:p>
    <w:p w14:paraId="0B5749AE" w14:textId="77777777" w:rsidR="003900DB" w:rsidRDefault="0018385B">
      <w:pPr>
        <w:pStyle w:val="Listaconvietas"/>
      </w:pPr>
      <w:r w:rsidRPr="00A14908">
        <w:rPr>
          <w:lang w:val="es-ES"/>
        </w:rPr>
        <w:t xml:space="preserve">ICC - At. Comerciales: 0,00% (media 4%, Top20 16%). Resultado nulo. </w:t>
      </w:r>
      <w:r>
        <w:t>Critico.</w:t>
      </w:r>
    </w:p>
    <w:p w14:paraId="2EB24385" w14:textId="77777777" w:rsidR="003900DB" w:rsidRDefault="0018385B">
      <w:pPr>
        <w:pStyle w:val="Listaconvietas"/>
      </w:pPr>
      <w:r w:rsidRPr="00A14908">
        <w:rPr>
          <w:lang w:val="es-ES"/>
        </w:rPr>
        <w:t xml:space="preserve">ICC - Campanas Averias: 0% (media 12,5%, Top20 91,7%). Inactividad absoluta en gestion de campanas. </w:t>
      </w:r>
      <w:r>
        <w:t>Critico.</w:t>
      </w:r>
    </w:p>
    <w:p w14:paraId="07D51EB6" w14:textId="77777777" w:rsidR="003900DB" w:rsidRDefault="003900DB"/>
    <w:p w14:paraId="1607D3FB" w14:textId="77777777" w:rsidR="003900DB" w:rsidRDefault="0018385B">
      <w:pPr>
        <w:pStyle w:val="Ttulo1"/>
      </w:pPr>
      <w:r>
        <w:t>Digital</w:t>
      </w:r>
    </w:p>
    <w:p w14:paraId="455C0FF0" w14:textId="77777777" w:rsidR="003900DB" w:rsidRDefault="0018385B">
      <w:r>
        <w:rPr>
          <w:b/>
          <w:color w:val="1A7A3C"/>
        </w:rPr>
        <w:t>Puntos positivos</w:t>
      </w:r>
    </w:p>
    <w:p w14:paraId="77DC3629" w14:textId="77777777" w:rsidR="003900DB" w:rsidRPr="00A14908" w:rsidRDefault="0018385B">
      <w:pPr>
        <w:pStyle w:val="Listaconvietas"/>
        <w:rPr>
          <w:lang w:val="es-ES"/>
        </w:rPr>
      </w:pPr>
      <w:r w:rsidRPr="00A14908">
        <w:rPr>
          <w:lang w:val="es-ES"/>
        </w:rPr>
        <w:t>ICC Modulo Digital — Posicion 30 de 121 | Puntuacion del modulo: 5,51</w:t>
      </w:r>
    </w:p>
    <w:p w14:paraId="5616CA24" w14:textId="77777777" w:rsidR="003900DB" w:rsidRDefault="0018385B">
      <w:pPr>
        <w:pStyle w:val="Listaconvietas"/>
      </w:pPr>
      <w:r w:rsidRPr="00A14908">
        <w:rPr>
          <w:lang w:val="es-ES"/>
        </w:rPr>
        <w:t xml:space="preserve">ICC - Gestion de Leads: 100,0% (media 85%, Top20 100%). Maxima eficiencia. </w:t>
      </w:r>
      <w:r>
        <w:t>Perfecto.</w:t>
      </w:r>
    </w:p>
    <w:p w14:paraId="43559BAC" w14:textId="77777777" w:rsidR="003900DB" w:rsidRDefault="0018385B">
      <w:pPr>
        <w:pStyle w:val="Listaconvietas"/>
      </w:pPr>
      <w:r>
        <w:t>ICC - Recovery Conectividad: LLTA (score ICC 7,47). Fortaleza solida.</w:t>
      </w:r>
    </w:p>
    <w:p w14:paraId="4641F218" w14:textId="77777777" w:rsidR="003900DB" w:rsidRDefault="0018385B">
      <w:r>
        <w:rPr>
          <w:b/>
          <w:color w:val="C0392B"/>
        </w:rPr>
        <w:t>Puntos a mejorar</w:t>
      </w:r>
    </w:p>
    <w:p w14:paraId="6AF17009" w14:textId="77777777" w:rsidR="003900DB" w:rsidRPr="00A14908" w:rsidRDefault="0018385B">
      <w:pPr>
        <w:pStyle w:val="Listaconvietas"/>
        <w:rPr>
          <w:lang w:val="es-ES"/>
        </w:rPr>
      </w:pPr>
      <w:r>
        <w:t xml:space="preserve">ICC - ONE Score: 6,4 (media 6,5, Top20 8,6). </w:t>
      </w:r>
      <w:r w:rsidRPr="00A14908">
        <w:rPr>
          <w:lang w:val="es-ES"/>
        </w:rPr>
        <w:t>Ligeramente por debajo de la media.</w:t>
      </w:r>
    </w:p>
    <w:p w14:paraId="4B6409FF" w14:textId="77777777" w:rsidR="003900DB" w:rsidRDefault="0018385B">
      <w:pPr>
        <w:pStyle w:val="Listaconvietas"/>
      </w:pPr>
      <w:r w:rsidRPr="00A14908">
        <w:rPr>
          <w:lang w:val="es-ES"/>
        </w:rPr>
        <w:t xml:space="preserve">ICC - Cita Online: 0,0% (media 1,3%, Top20 6,1%). </w:t>
      </w:r>
      <w:r>
        <w:t>Canal digital inactivo. Critico.</w:t>
      </w:r>
    </w:p>
    <w:p w14:paraId="57E057DF" w14:textId="77777777" w:rsidR="003900DB" w:rsidRDefault="003900DB"/>
    <w:p w14:paraId="5497F6DA" w14:textId="77777777" w:rsidR="003900DB" w:rsidRDefault="0018385B">
      <w:pPr>
        <w:pStyle w:val="Ttulo1"/>
      </w:pPr>
      <w:r>
        <w:t>Calidad</w:t>
      </w:r>
    </w:p>
    <w:p w14:paraId="64E5F82A" w14:textId="77777777" w:rsidR="003900DB" w:rsidRDefault="0018385B">
      <w:r>
        <w:rPr>
          <w:b/>
          <w:color w:val="1A7A3C"/>
        </w:rPr>
        <w:t>Puntos positivos</w:t>
      </w:r>
    </w:p>
    <w:p w14:paraId="656E3D78" w14:textId="77777777" w:rsidR="003900DB" w:rsidRPr="00A14908" w:rsidRDefault="0018385B">
      <w:pPr>
        <w:pStyle w:val="Listaconvietas"/>
        <w:rPr>
          <w:lang w:val="es-ES"/>
        </w:rPr>
      </w:pPr>
      <w:r w:rsidRPr="00A14908">
        <w:rPr>
          <w:lang w:val="es-ES"/>
        </w:rPr>
        <w:lastRenderedPageBreak/>
        <w:t>ICC Modulo Calidad (Experience+) — Posicion 40 de 121 | Puntuacion del modulo: 7,39</w:t>
      </w:r>
    </w:p>
    <w:p w14:paraId="5139191B" w14:textId="77777777" w:rsidR="003900DB" w:rsidRDefault="0018385B">
      <w:pPr>
        <w:pStyle w:val="Listaconvietas"/>
      </w:pPr>
      <w:r w:rsidRPr="00A14908">
        <w:rPr>
          <w:lang w:val="es-ES"/>
        </w:rPr>
        <w:t xml:space="preserve">ICC - ICT (Incidencias): 0,0% (media 0,9%, Top20 0%). Sin reclamaciones registradas. </w:t>
      </w:r>
      <w:r>
        <w:t>Perfecto.</w:t>
      </w:r>
    </w:p>
    <w:p w14:paraId="16850BF5" w14:textId="77777777" w:rsidR="003900DB" w:rsidRDefault="0018385B">
      <w:pPr>
        <w:pStyle w:val="Listaconvietas"/>
      </w:pPr>
      <w:r w:rsidRPr="00A14908">
        <w:rPr>
          <w:lang w:val="es-ES"/>
        </w:rPr>
        <w:t xml:space="preserve">ICC - Casos Escalados: 0,0% (media 0,0%, Top20 0,0%). </w:t>
      </w:r>
      <w:r>
        <w:t>Gestion impecable de quejas.</w:t>
      </w:r>
    </w:p>
    <w:p w14:paraId="0928861B" w14:textId="77777777" w:rsidR="003900DB" w:rsidRPr="00A14908" w:rsidRDefault="0018385B">
      <w:pPr>
        <w:pStyle w:val="Listaconvietas"/>
        <w:rPr>
          <w:lang w:val="es-ES"/>
        </w:rPr>
      </w:pPr>
      <w:r w:rsidRPr="00A14908">
        <w:rPr>
          <w:lang w:val="es-ES"/>
        </w:rPr>
        <w:t>ICC - CEM Satisfaccion General: 4,73 (media 4,62, Top20 5,00). Buena percepcion general.</w:t>
      </w:r>
    </w:p>
    <w:p w14:paraId="72AD73F3" w14:textId="77777777" w:rsidR="003900DB" w:rsidRDefault="0018385B">
      <w:r>
        <w:rPr>
          <w:b/>
          <w:color w:val="C0392B"/>
        </w:rPr>
        <w:t>Puntos a mejorar</w:t>
      </w:r>
    </w:p>
    <w:p w14:paraId="03462FAF" w14:textId="77777777" w:rsidR="003900DB" w:rsidRPr="00A14908" w:rsidRDefault="0018385B">
      <w:pPr>
        <w:pStyle w:val="Listaconvietas"/>
        <w:rPr>
          <w:lang w:val="es-ES"/>
        </w:rPr>
      </w:pPr>
      <w:r w:rsidRPr="00A14908">
        <w:rPr>
          <w:lang w:val="es-ES"/>
        </w:rPr>
        <w:t>ICC - Servicio Movilidad: 30,1% (media 45,6%, Top20 81,6%). Baja utilizacion de movilidad. Critico.</w:t>
      </w:r>
    </w:p>
    <w:p w14:paraId="36A01089" w14:textId="77777777" w:rsidR="003900DB" w:rsidRPr="00A14908" w:rsidRDefault="003900DB">
      <w:pPr>
        <w:rPr>
          <w:lang w:val="es-ES"/>
        </w:rPr>
      </w:pPr>
    </w:p>
    <w:p w14:paraId="35A727F2" w14:textId="77777777" w:rsidR="003900DB" w:rsidRPr="00A14908" w:rsidRDefault="0018385B">
      <w:pPr>
        <w:pStyle w:val="Ttulo1"/>
        <w:rPr>
          <w:lang w:val="es-ES"/>
        </w:rPr>
      </w:pPr>
      <w:r w:rsidRPr="00A14908">
        <w:rPr>
          <w:lang w:val="es-ES"/>
        </w:rPr>
        <w:t>Procesos</w:t>
      </w:r>
    </w:p>
    <w:p w14:paraId="68B44707" w14:textId="77777777" w:rsidR="003900DB" w:rsidRPr="00A14908" w:rsidRDefault="0018385B">
      <w:pPr>
        <w:rPr>
          <w:lang w:val="es-ES"/>
        </w:rPr>
      </w:pPr>
      <w:r w:rsidRPr="00A14908">
        <w:rPr>
          <w:lang w:val="es-ES"/>
        </w:rPr>
        <w:t>Sin datos registrados</w:t>
      </w:r>
    </w:p>
    <w:p w14:paraId="6715C8C2" w14:textId="77777777" w:rsidR="003900DB" w:rsidRPr="00A14908" w:rsidRDefault="003900DB">
      <w:pPr>
        <w:rPr>
          <w:lang w:val="es-ES"/>
        </w:rPr>
      </w:pPr>
    </w:p>
    <w:p w14:paraId="49C3A5EC" w14:textId="77777777" w:rsidR="003900DB" w:rsidRPr="00A14908" w:rsidRDefault="0018385B">
      <w:pPr>
        <w:pStyle w:val="Ttulo1"/>
        <w:rPr>
          <w:lang w:val="es-ES"/>
        </w:rPr>
      </w:pPr>
      <w:r w:rsidRPr="00A14908">
        <w:rPr>
          <w:lang w:val="es-ES"/>
        </w:rPr>
        <w:t>Recursos generales</w:t>
      </w:r>
    </w:p>
    <w:p w14:paraId="71C13AB4" w14:textId="77777777" w:rsidR="003900DB" w:rsidRDefault="0018385B">
      <w:r>
        <w:rPr>
          <w:b/>
          <w:color w:val="1A7A3C"/>
        </w:rPr>
        <w:t>Puntos positivos</w:t>
      </w:r>
    </w:p>
    <w:p w14:paraId="1CF601C8" w14:textId="77777777" w:rsidR="003900DB" w:rsidRPr="00A14908" w:rsidRDefault="0018385B">
      <w:pPr>
        <w:pStyle w:val="Listaconvietas"/>
        <w:rPr>
          <w:lang w:val="es-ES"/>
        </w:rPr>
      </w:pPr>
      <w:r w:rsidRPr="00A14908">
        <w:rPr>
          <w:lang w:val="es-ES"/>
        </w:rPr>
        <w:t>ICC Modulo Recursos Generales — Posicion 59 de 121 | Puntuacion del modulo: 5,42</w:t>
      </w:r>
    </w:p>
    <w:p w14:paraId="24AF08D6" w14:textId="77777777" w:rsidR="003900DB" w:rsidRPr="00A14908" w:rsidRDefault="0018385B">
      <w:pPr>
        <w:pStyle w:val="Listaconvietas"/>
        <w:rPr>
          <w:lang w:val="es-ES"/>
        </w:rPr>
      </w:pPr>
      <w:r w:rsidRPr="00A14908">
        <w:rPr>
          <w:lang w:val="es-ES"/>
        </w:rPr>
        <w:t>ICC - Ocupacion (PLATON): 96,3% (media 89,46%, Top20 99,08%). Alta carga de trabajo en taller.</w:t>
      </w:r>
    </w:p>
    <w:p w14:paraId="69F2AF8A" w14:textId="77777777" w:rsidR="003900DB" w:rsidRDefault="0018385B">
      <w:pPr>
        <w:pStyle w:val="Listaconvietas"/>
      </w:pPr>
      <w:r w:rsidRPr="00A14908">
        <w:rPr>
          <w:lang w:val="es-ES"/>
        </w:rPr>
        <w:t xml:space="preserve">ICC - T. Ciclo Mecanica: 1,5 dias (media 3,22, Top20 2,82). </w:t>
      </w:r>
      <w:r>
        <w:t>Eficiencia operativa muy alta.</w:t>
      </w:r>
    </w:p>
    <w:p w14:paraId="1E452B02" w14:textId="77777777" w:rsidR="003900DB" w:rsidRDefault="0018385B">
      <w:r>
        <w:rPr>
          <w:b/>
          <w:color w:val="C0392B"/>
        </w:rPr>
        <w:t>Puntos a mejorar</w:t>
      </w:r>
    </w:p>
    <w:p w14:paraId="5E8FB874" w14:textId="77777777" w:rsidR="003900DB" w:rsidRPr="00A14908" w:rsidRDefault="0018385B">
      <w:pPr>
        <w:pStyle w:val="Listaconvietas"/>
        <w:rPr>
          <w:lang w:val="es-ES"/>
        </w:rPr>
      </w:pPr>
      <w:r w:rsidRPr="00A14908">
        <w:rPr>
          <w:lang w:val="es-ES"/>
        </w:rPr>
        <w:t>ICC - Mantenim. &lt;24h: 35,0% (media 42,6%, Top20 70,4%). Rapidez inferior a la media.</w:t>
      </w:r>
    </w:p>
    <w:p w14:paraId="4AA413FB" w14:textId="77777777" w:rsidR="003900DB" w:rsidRDefault="0018385B">
      <w:pPr>
        <w:pStyle w:val="Listaconvietas"/>
      </w:pPr>
      <w:r w:rsidRPr="00A14908">
        <w:rPr>
          <w:lang w:val="es-ES"/>
        </w:rPr>
        <w:t xml:space="preserve">ICC - T. Cita Carroceria: 17,5 dias (media 13,14, Top20 7,78). </w:t>
      </w:r>
      <w:r>
        <w:t>Espera elevada para chapa.</w:t>
      </w:r>
    </w:p>
    <w:p w14:paraId="139F55DC" w14:textId="77777777" w:rsidR="003900DB" w:rsidRDefault="0018385B">
      <w:pPr>
        <w:pStyle w:val="Listaconvietas"/>
      </w:pPr>
      <w:r w:rsidRPr="00A14908">
        <w:rPr>
          <w:lang w:val="es-ES"/>
        </w:rPr>
        <w:t xml:space="preserve">ICC - Pedido Talentia: 0% (media 97,5%, Top20 224,8%). Inactividad total en el portal. </w:t>
      </w:r>
      <w:r>
        <w:t>Critico.</w:t>
      </w:r>
    </w:p>
    <w:p w14:paraId="62AD8BF2" w14:textId="77777777" w:rsidR="003900DB" w:rsidRDefault="003900DB"/>
    <w:p w14:paraId="36DEB781" w14:textId="77777777" w:rsidR="003900DB" w:rsidRDefault="0018385B">
      <w:pPr>
        <w:pStyle w:val="Ttulo1"/>
      </w:pPr>
      <w:r>
        <w:t>Carroceria</w:t>
      </w:r>
    </w:p>
    <w:p w14:paraId="19329B9E" w14:textId="77777777" w:rsidR="003900DB" w:rsidRDefault="0018385B">
      <w:r>
        <w:rPr>
          <w:b/>
          <w:color w:val="1A7A3C"/>
        </w:rPr>
        <w:t>Puntos positivos</w:t>
      </w:r>
    </w:p>
    <w:p w14:paraId="4588C860" w14:textId="77777777" w:rsidR="003900DB" w:rsidRPr="00A14908" w:rsidRDefault="0018385B">
      <w:pPr>
        <w:pStyle w:val="Listaconvietas"/>
        <w:rPr>
          <w:lang w:val="es-ES"/>
        </w:rPr>
      </w:pPr>
      <w:r w:rsidRPr="00A14908">
        <w:rPr>
          <w:lang w:val="es-ES"/>
        </w:rPr>
        <w:t>ICC Modulo Carroceria — Posicion 30 de 121 | Puntuacion del modulo: 6,85</w:t>
      </w:r>
    </w:p>
    <w:p w14:paraId="2B7BEBC2" w14:textId="77777777" w:rsidR="003900DB" w:rsidRDefault="0018385B">
      <w:pPr>
        <w:pStyle w:val="Listaconvietas"/>
      </w:pPr>
      <w:r w:rsidRPr="00A14908">
        <w:rPr>
          <w:lang w:val="es-ES"/>
        </w:rPr>
        <w:t xml:space="preserve">ICC - CEM Carroceria: 5,00 (media 4,45, Top20 4,68). </w:t>
      </w:r>
      <w:r>
        <w:t>Nivel de satisfaccion maximo.</w:t>
      </w:r>
    </w:p>
    <w:p w14:paraId="4C1045FF" w14:textId="77777777" w:rsidR="003900DB" w:rsidRDefault="0018385B">
      <w:pPr>
        <w:pStyle w:val="Listaconvietas"/>
      </w:pPr>
      <w:r w:rsidRPr="00A14908">
        <w:rPr>
          <w:lang w:val="es-ES"/>
        </w:rPr>
        <w:t xml:space="preserve">ICC - Retencion Parque: 55,0% (media -4,9%, Top20 6,9%). </w:t>
      </w:r>
      <w:r>
        <w:t>Fortaleza masiva en retencion.</w:t>
      </w:r>
    </w:p>
    <w:p w14:paraId="275A1D48" w14:textId="77777777" w:rsidR="003900DB" w:rsidRDefault="0018385B">
      <w:r>
        <w:rPr>
          <w:b/>
          <w:color w:val="C0392B"/>
        </w:rPr>
        <w:t>Puntos a mejorar</w:t>
      </w:r>
    </w:p>
    <w:p w14:paraId="47221E3C" w14:textId="77777777" w:rsidR="003900DB" w:rsidRDefault="0018385B">
      <w:pPr>
        <w:pStyle w:val="Listaconvietas"/>
      </w:pPr>
      <w:r w:rsidRPr="00A14908">
        <w:rPr>
          <w:lang w:val="es-ES"/>
        </w:rPr>
        <w:t xml:space="preserve">ICC - Facturacion Carroceria: 58,4% (media 230,5%, Top20 1148,3%). </w:t>
      </w:r>
      <w:r>
        <w:t>Crecimiento muy inferior a la media.</w:t>
      </w:r>
    </w:p>
    <w:p w14:paraId="02EEBDCA" w14:textId="77777777" w:rsidR="003900DB" w:rsidRDefault="0018385B">
      <w:pPr>
        <w:pStyle w:val="Listaconvietas"/>
      </w:pPr>
      <w:r w:rsidRPr="00A14908">
        <w:rPr>
          <w:lang w:val="es-ES"/>
        </w:rPr>
        <w:lastRenderedPageBreak/>
        <w:t xml:space="preserve">ICC - Fidelidad Mecanica: -6,6% (media 1,5%, Top20 65%). </w:t>
      </w:r>
      <w:r>
        <w:t>Tendencia negativa en conversion.</w:t>
      </w:r>
    </w:p>
    <w:p w14:paraId="1BF3A7A1" w14:textId="77777777" w:rsidR="003900DB" w:rsidRDefault="003900DB"/>
    <w:p w14:paraId="6D729CA3" w14:textId="77777777" w:rsidR="003900DB" w:rsidRDefault="0018385B">
      <w:pPr>
        <w:pStyle w:val="Ttulo1"/>
      </w:pPr>
      <w:r>
        <w:t>Personas</w:t>
      </w:r>
    </w:p>
    <w:p w14:paraId="60EFFF31" w14:textId="77777777" w:rsidR="003900DB" w:rsidRDefault="0018385B">
      <w:r>
        <w:rPr>
          <w:b/>
          <w:color w:val="1A7A3C"/>
        </w:rPr>
        <w:t>Puntos positivos</w:t>
      </w:r>
    </w:p>
    <w:p w14:paraId="721DDCE1" w14:textId="77777777" w:rsidR="003900DB" w:rsidRPr="00A14908" w:rsidRDefault="0018385B">
      <w:pPr>
        <w:pStyle w:val="Listaconvietas"/>
        <w:rPr>
          <w:lang w:val="es-ES"/>
        </w:rPr>
      </w:pPr>
      <w:r w:rsidRPr="00A14908">
        <w:rPr>
          <w:lang w:val="es-ES"/>
        </w:rPr>
        <w:t>ICC Modulo Personas — Posicion 31 de 121 | Puntuacion del modulo: 9,08</w:t>
      </w:r>
    </w:p>
    <w:p w14:paraId="7EAF9B05" w14:textId="77777777" w:rsidR="003900DB" w:rsidRDefault="0018385B">
      <w:pPr>
        <w:pStyle w:val="Listaconvietas"/>
      </w:pPr>
      <w:r w:rsidRPr="00A14908">
        <w:rPr>
          <w:lang w:val="es-ES"/>
        </w:rPr>
        <w:t xml:space="preserve">ICC - Formacion (% No Asistencia): 0,00%. Asistencia total a cursos. </w:t>
      </w:r>
      <w:r>
        <w:t>Excelente.</w:t>
      </w:r>
    </w:p>
    <w:p w14:paraId="31DB159D" w14:textId="77777777" w:rsidR="003900DB" w:rsidRPr="00A14908" w:rsidRDefault="0018385B">
      <w:pPr>
        <w:pStyle w:val="Listaconvietas"/>
        <w:rPr>
          <w:lang w:val="es-ES"/>
        </w:rPr>
      </w:pPr>
      <w:r w:rsidRPr="00A14908">
        <w:rPr>
          <w:lang w:val="es-ES"/>
        </w:rPr>
        <w:t>ICC - Retencion Personal: 95,6% (media 89,8%, Top20 99,35%). Por encima de la media nacional.</w:t>
      </w:r>
    </w:p>
    <w:p w14:paraId="3CD8F92F" w14:textId="77777777" w:rsidR="003900DB" w:rsidRDefault="0018385B">
      <w:pPr>
        <w:pStyle w:val="Listaconvietas"/>
      </w:pPr>
      <w:r w:rsidRPr="00A14908">
        <w:rPr>
          <w:lang w:val="es-ES"/>
        </w:rPr>
        <w:t xml:space="preserve">ICC - Formacion (% Certificados): 97,73% (media 99,3%, Top20 100%). </w:t>
      </w:r>
      <w:r>
        <w:t>Buen nivel de cualificacion.</w:t>
      </w:r>
    </w:p>
    <w:p w14:paraId="6ADC4F0C" w14:textId="77777777" w:rsidR="003900DB" w:rsidRDefault="003900DB"/>
    <w:p w14:paraId="20D16A6F" w14:textId="77777777" w:rsidR="003900DB" w:rsidRDefault="0018385B">
      <w:pPr>
        <w:pStyle w:val="Ttulo1"/>
      </w:pPr>
      <w:r>
        <w:t>Rankings de marca</w:t>
      </w:r>
    </w:p>
    <w:p w14:paraId="1CECED88" w14:textId="77777777" w:rsidR="003900DB" w:rsidRDefault="0018385B">
      <w:r>
        <w:rPr>
          <w:b/>
          <w:color w:val="1A7A3C"/>
        </w:rPr>
        <w:t>Puntos positivos</w:t>
      </w:r>
    </w:p>
    <w:p w14:paraId="48613FA4" w14:textId="77777777" w:rsidR="003900DB" w:rsidRPr="00A14908" w:rsidRDefault="0018385B">
      <w:pPr>
        <w:pStyle w:val="Listaconvietas"/>
        <w:rPr>
          <w:lang w:val="es-ES"/>
        </w:rPr>
      </w:pPr>
      <w:r w:rsidRPr="00A14908">
        <w:rPr>
          <w:lang w:val="es-ES"/>
        </w:rPr>
        <w:t>ICC global: posicion 26 de 121 | Puntuacion: 5,52</w:t>
      </w:r>
    </w:p>
    <w:p w14:paraId="55D34A1F" w14:textId="77777777" w:rsidR="003900DB" w:rsidRPr="00A14908" w:rsidRDefault="003900DB">
      <w:pPr>
        <w:rPr>
          <w:lang w:val="es-ES"/>
        </w:rPr>
      </w:pPr>
    </w:p>
    <w:p>
      <w:pPr>
        <w:pStyle w:val="Ttulo1"/>
      </w:pPr>
      <w:r>
        <w:t>Cuadro de Calidad CX 2026</w:t>
      </w:r>
    </w:p>
    <w:p>
      <w:r>
        <w:rPr>
          <w:b/>
        </w:rPr>
        <w:t>Industriales (30070 LCV) — VW Vehículos Comerciales</w:t>
      </w:r>
    </w:p>
    <w:p>
      <w:r>
        <w:rPr>
          <w:b/>
        </w:rPr>
        <w:t>Total: 6/8 puntos</w:t>
      </w:r>
    </w:p>
    <w:p>
      <w:r>
        <w:rPr>
          <w:b/>
          <w:color w:val="1A7A3C"/>
        </w:rPr>
        <w:t>Puntos positivos</w:t>
      </w:r>
    </w:p>
    <w:p>
      <w:pPr>
        <w:pStyle w:val="Listaconvietas"/>
      </w:pPr>
      <w:r>
        <w:t>Satisfacción General (CEM): 4,68 — 2/2 pts  |  Referencia: 0pts &lt;4,52 | 1pt ≥4,52 | 2pts ≥4,62</w:t>
      </w:r>
    </w:p>
    <w:p>
      <w:pPr>
        <w:pStyle w:val="Listaconvietas"/>
      </w:pPr>
      <w:r>
        <w:t>Servicios Rápidos (en el día): 73,68% — 2/2 pts  |  Referencia: 0pts &lt;40% | 1pt ≥40% | 2pts ≥45%</w:t>
      </w:r>
    </w:p>
    <w:p>
      <w:r>
        <w:rPr>
          <w:b/>
          <w:color w:val="C0392B"/>
        </w:rPr>
        <w:t>Puntos a mejorar</w:t>
      </w:r>
    </w:p>
    <w:p>
      <w:pPr>
        <w:pStyle w:val="Listaconvietas"/>
      </w:pPr>
      <w:r>
        <w:t>Medidas de Servicio (EC28): — — 1/2 pts  |  Referencia: 0pts &gt;5% | 1pt ≤5% | 2pts ≤3%</w:t>
      </w:r>
    </w:p>
    <w:p>
      <w:pPr>
        <w:pStyle w:val="Listaconvietas"/>
      </w:pPr>
      <w:r>
        <w:t>Conectividad Posventa: 11,63% — 1/2 pts  |  Referencia: 0pts &lt;10% | 1pt ≥10% | 2pts ≥25%</w:t>
      </w:r>
    </w:p>
    <w:p/>
    <w:p w14:paraId="25CF7569" w14:textId="77777777" w:rsidR="003900DB" w:rsidRPr="00A14908" w:rsidRDefault="0018385B">
      <w:pPr>
        <w:pStyle w:val="Ttulo1"/>
        <w:rPr>
          <w:lang w:val="es-ES"/>
        </w:rPr>
      </w:pPr>
      <w:r w:rsidRPr="00A14908">
        <w:rPr>
          <w:lang w:val="es-ES"/>
        </w:rPr>
        <w:t>ONE KVPS — Semana 13 (2026)</w:t>
      </w:r>
    </w:p>
    <w:p w14:paraId="22D7F112" w14:textId="77777777" w:rsidR="003900DB" w:rsidRPr="00A14908" w:rsidRDefault="0018385B">
      <w:pPr>
        <w:rPr>
          <w:lang w:val="es-ES"/>
        </w:rPr>
      </w:pPr>
      <w:r w:rsidRPr="00A14908">
        <w:rPr>
          <w:lang w:val="es-ES"/>
        </w:rPr>
        <w:t>Instalación ONE: Industriales (30070)</w:t>
      </w:r>
    </w:p>
    <w:p w14:paraId="514814A8" w14:textId="77777777" w:rsidR="003900DB" w:rsidRDefault="0018385B">
      <w:r>
        <w:rPr>
          <w:b/>
          <w:color w:val="1A7A3C"/>
        </w:rPr>
        <w:t>Puntos positivos</w:t>
      </w:r>
    </w:p>
    <w:p w14:paraId="554D580F" w14:textId="77777777" w:rsidR="003900DB" w:rsidRPr="00A14908" w:rsidRDefault="0018385B">
      <w:pPr>
        <w:pStyle w:val="Listaconvietas"/>
        <w:rPr>
          <w:lang w:val="es-ES"/>
        </w:rPr>
      </w:pPr>
      <w:r w:rsidRPr="00A14908">
        <w:rPr>
          <w:lang w:val="es-ES"/>
        </w:rPr>
        <w:t>Service CAM Acum.: 11% (media equipo: 6%; bueno ≥8%) — en rango positivo</w:t>
      </w:r>
    </w:p>
    <w:p w14:paraId="133807ED" w14:textId="77777777" w:rsidR="003900DB" w:rsidRPr="00A14908" w:rsidRDefault="0018385B">
      <w:pPr>
        <w:pStyle w:val="Listaconvietas"/>
        <w:rPr>
          <w:lang w:val="es-ES"/>
        </w:rPr>
      </w:pPr>
      <w:r w:rsidRPr="00A14908">
        <w:rPr>
          <w:lang w:val="es-ES"/>
        </w:rPr>
        <w:t>Multimedia Acum.: 5,0 (media equipo: 6,0; bueno ≥5) — en rango positivo</w:t>
      </w:r>
    </w:p>
    <w:p w14:paraId="6794C5B8" w14:textId="77777777" w:rsidR="003900DB" w:rsidRDefault="0018385B">
      <w:r>
        <w:rPr>
          <w:b/>
          <w:color w:val="C0392B"/>
        </w:rPr>
        <w:t>Puntos a mejorar</w:t>
      </w:r>
    </w:p>
    <w:p w14:paraId="51720DA4" w14:textId="77777777" w:rsidR="003900DB" w:rsidRPr="00A14908" w:rsidRDefault="0018385B">
      <w:pPr>
        <w:pStyle w:val="Listaconvietas"/>
        <w:rPr>
          <w:lang w:val="es-ES"/>
        </w:rPr>
      </w:pPr>
      <w:r w:rsidRPr="00A14908">
        <w:rPr>
          <w:lang w:val="es-ES"/>
        </w:rPr>
        <w:t>Score SEM: 6,8 (media equipo: 6,9) — por debajo de la media</w:t>
      </w:r>
    </w:p>
    <w:p w14:paraId="1F8238B4" w14:textId="77777777" w:rsidR="003900DB" w:rsidRPr="00A14908" w:rsidRDefault="0018385B">
      <w:pPr>
        <w:pStyle w:val="Listaconvietas"/>
        <w:rPr>
          <w:lang w:val="es-ES"/>
        </w:rPr>
      </w:pPr>
      <w:r w:rsidRPr="00A14908">
        <w:rPr>
          <w:lang w:val="es-ES"/>
        </w:rPr>
        <w:t>Diferidos Acum.: 3% (media equipo: 11%; bueno ≥8%) — por debajo del umbral regular</w:t>
      </w:r>
    </w:p>
    <w:p w14:paraId="61C608FC" w14:textId="77777777" w:rsidR="003900DB" w:rsidRPr="00A14908" w:rsidRDefault="003900DB">
      <w:pPr>
        <w:rPr>
          <w:lang w:val="es-ES"/>
        </w:rPr>
      </w:pPr>
    </w:p>
    <w:p w14:paraId="0553A336" w14:textId="77777777" w:rsidR="003900DB" w:rsidRDefault="0018385B">
      <w:pPr>
        <w:pStyle w:val="Ttulo1"/>
      </w:pPr>
      <w:r>
        <w:t>Tareas pendientes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7"/>
        <w:gridCol w:w="2317"/>
        <w:gridCol w:w="2001"/>
        <w:gridCol w:w="2540"/>
      </w:tblGrid>
      <w:tr w:rsidR="003900DB" w14:paraId="6B2F944F" w14:textId="77777777">
        <w:tc>
          <w:tcPr>
            <w:tcW w:w="3010" w:type="dxa"/>
          </w:tcPr>
          <w:p w14:paraId="74A90529" w14:textId="77777777" w:rsidR="003900DB" w:rsidRDefault="0018385B">
            <w:r>
              <w:rPr>
                <w:b/>
              </w:rPr>
              <w:t>Tarea</w:t>
            </w:r>
          </w:p>
        </w:tc>
        <w:tc>
          <w:tcPr>
            <w:tcW w:w="3010" w:type="dxa"/>
          </w:tcPr>
          <w:p w14:paraId="1337FF17" w14:textId="77777777" w:rsidR="003900DB" w:rsidRDefault="0018385B">
            <w:r>
              <w:rPr>
                <w:b/>
              </w:rPr>
              <w:t>Responsable</w:t>
            </w:r>
          </w:p>
        </w:tc>
        <w:tc>
          <w:tcPr>
            <w:tcW w:w="3010" w:type="dxa"/>
          </w:tcPr>
          <w:p w14:paraId="6641DF4F" w14:textId="77777777" w:rsidR="003900DB" w:rsidRDefault="0018385B">
            <w:r>
              <w:rPr>
                <w:b/>
              </w:rPr>
              <w:t>Fecha limite</w:t>
            </w:r>
          </w:p>
        </w:tc>
        <w:tc>
          <w:tcPr>
            <w:tcW w:w="3010" w:type="dxa"/>
          </w:tcPr>
          <w:p w14:paraId="0820BE42" w14:textId="77777777" w:rsidR="003900DB" w:rsidRDefault="0018385B">
            <w:r>
              <w:rPr>
                <w:b/>
              </w:rPr>
              <w:t>Grado de cumplimentación</w:t>
            </w:r>
          </w:p>
        </w:tc>
      </w:tr>
      <w:tr w:rsidR="003900DB" w:rsidRPr="00A14908" w14:paraId="082E06D0" w14:textId="77777777">
        <w:tc>
          <w:tcPr>
            <w:tcW w:w="3010" w:type="dxa"/>
          </w:tcPr>
          <w:p w14:paraId="1B598C98" w14:textId="77777777" w:rsidR="003900DB" w:rsidRPr="00A14908" w:rsidRDefault="0018385B">
            <w:pPr>
              <w:rPr>
                <w:lang w:val="es-ES"/>
              </w:rPr>
            </w:pPr>
            <w:r w:rsidRPr="00A14908">
              <w:rPr>
                <w:lang w:val="es-ES"/>
              </w:rPr>
              <w:t>Utilizar el Laser de desgaste</w:t>
            </w:r>
          </w:p>
        </w:tc>
        <w:tc>
          <w:tcPr>
            <w:tcW w:w="3010" w:type="dxa"/>
          </w:tcPr>
          <w:p w14:paraId="55735A4A" w14:textId="77777777" w:rsidR="003900DB" w:rsidRPr="00A14908" w:rsidRDefault="003900DB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455BB621" w14:textId="77777777" w:rsidR="003900DB" w:rsidRPr="00A14908" w:rsidRDefault="003900DB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6A66E362" w14:textId="77777777" w:rsidR="003900DB" w:rsidRPr="00A14908" w:rsidRDefault="003900DB">
            <w:pPr>
              <w:rPr>
                <w:lang w:val="es-ES"/>
              </w:rPr>
            </w:pPr>
          </w:p>
        </w:tc>
      </w:tr>
      <w:tr w:rsidR="00A14908" w14:paraId="39F08E9A" w14:textId="77777777">
        <w:tc>
          <w:tcPr>
            <w:tcW w:w="3010" w:type="dxa"/>
          </w:tcPr>
          <w:p w14:paraId="6D0EA65C" w14:textId="7104D12E" w:rsidR="00A14908" w:rsidRDefault="00A14908">
            <w:r>
              <w:t>Radar y desgaste</w:t>
            </w:r>
          </w:p>
        </w:tc>
        <w:tc>
          <w:tcPr>
            <w:tcW w:w="3010" w:type="dxa"/>
          </w:tcPr>
          <w:p w14:paraId="661106FD" w14:textId="77777777" w:rsidR="00A14908" w:rsidRDefault="00A14908"/>
        </w:tc>
        <w:tc>
          <w:tcPr>
            <w:tcW w:w="3010" w:type="dxa"/>
          </w:tcPr>
          <w:p w14:paraId="36460395" w14:textId="77777777" w:rsidR="00A14908" w:rsidRDefault="00A14908"/>
        </w:tc>
        <w:tc>
          <w:tcPr>
            <w:tcW w:w="3010" w:type="dxa"/>
          </w:tcPr>
          <w:p w14:paraId="370445A5" w14:textId="77777777" w:rsidR="00A14908" w:rsidRDefault="00A14908"/>
        </w:tc>
      </w:tr>
      <w:tr w:rsidR="00A14908" w14:paraId="36892092" w14:textId="77777777">
        <w:tc>
          <w:tcPr>
            <w:tcW w:w="3010" w:type="dxa"/>
          </w:tcPr>
          <w:p w14:paraId="3C7AE1E9" w14:textId="19DD4D91" w:rsidR="00A14908" w:rsidRDefault="00A14908">
            <w:r>
              <w:t>Deferencias y demás</w:t>
            </w:r>
          </w:p>
        </w:tc>
        <w:tc>
          <w:tcPr>
            <w:tcW w:w="3010" w:type="dxa"/>
          </w:tcPr>
          <w:p w14:paraId="51397AAA" w14:textId="77777777" w:rsidR="00A14908" w:rsidRDefault="00A14908"/>
        </w:tc>
        <w:tc>
          <w:tcPr>
            <w:tcW w:w="3010" w:type="dxa"/>
          </w:tcPr>
          <w:p w14:paraId="2523AF7D" w14:textId="77777777" w:rsidR="00A14908" w:rsidRDefault="00A14908"/>
        </w:tc>
        <w:tc>
          <w:tcPr>
            <w:tcW w:w="3010" w:type="dxa"/>
          </w:tcPr>
          <w:p w14:paraId="65101F2E" w14:textId="77777777" w:rsidR="00A14908" w:rsidRDefault="00A14908"/>
        </w:tc>
      </w:tr>
      <w:tr w:rsidR="00A14908" w14:paraId="40840EF5" w14:textId="77777777">
        <w:tc>
          <w:tcPr>
            <w:tcW w:w="3010" w:type="dxa"/>
          </w:tcPr>
          <w:p w14:paraId="16C40E28" w14:textId="0B62C569" w:rsidR="00A14908" w:rsidRDefault="00A14908">
            <w:r>
              <w:lastRenderedPageBreak/>
              <w:t>One Score</w:t>
            </w:r>
          </w:p>
        </w:tc>
        <w:tc>
          <w:tcPr>
            <w:tcW w:w="3010" w:type="dxa"/>
          </w:tcPr>
          <w:p w14:paraId="7A5FD232" w14:textId="77777777" w:rsidR="00A14908" w:rsidRDefault="00A14908"/>
        </w:tc>
        <w:tc>
          <w:tcPr>
            <w:tcW w:w="3010" w:type="dxa"/>
          </w:tcPr>
          <w:p w14:paraId="490FB4CF" w14:textId="77777777" w:rsidR="00A14908" w:rsidRDefault="00A14908"/>
        </w:tc>
        <w:tc>
          <w:tcPr>
            <w:tcW w:w="3010" w:type="dxa"/>
          </w:tcPr>
          <w:p w14:paraId="7A9851B9" w14:textId="77777777" w:rsidR="00A14908" w:rsidRDefault="00A14908"/>
        </w:tc>
      </w:tr>
      <w:tr w:rsidR="00A14908" w14:paraId="6F5E538B" w14:textId="77777777">
        <w:tc>
          <w:tcPr>
            <w:tcW w:w="3010" w:type="dxa"/>
          </w:tcPr>
          <w:p w14:paraId="14C6E018" w14:textId="21FDD632" w:rsidR="00A14908" w:rsidRDefault="00A14908">
            <w:r>
              <w:t>Servicio de Movilidad</w:t>
            </w:r>
          </w:p>
        </w:tc>
        <w:tc>
          <w:tcPr>
            <w:tcW w:w="3010" w:type="dxa"/>
          </w:tcPr>
          <w:p w14:paraId="2C8FB629" w14:textId="77777777" w:rsidR="00A14908" w:rsidRDefault="00A14908"/>
        </w:tc>
        <w:tc>
          <w:tcPr>
            <w:tcW w:w="3010" w:type="dxa"/>
          </w:tcPr>
          <w:p w14:paraId="204C1AA3" w14:textId="77777777" w:rsidR="00A14908" w:rsidRDefault="00A14908"/>
        </w:tc>
        <w:tc>
          <w:tcPr>
            <w:tcW w:w="3010" w:type="dxa"/>
          </w:tcPr>
          <w:p w14:paraId="22A6AD98" w14:textId="77777777" w:rsidR="00A14908" w:rsidRDefault="00A14908"/>
        </w:tc>
      </w:tr>
      <w:tr w:rsidR="00A14908" w14:paraId="23AB972F" w14:textId="77777777">
        <w:tc>
          <w:tcPr>
            <w:tcW w:w="3010" w:type="dxa"/>
          </w:tcPr>
          <w:p w14:paraId="4B6D3260" w14:textId="726708C4" w:rsidR="00A14908" w:rsidRDefault="00A14908">
            <w:r>
              <w:t>Mantenimiento &lt;24h</w:t>
            </w:r>
          </w:p>
        </w:tc>
        <w:tc>
          <w:tcPr>
            <w:tcW w:w="3010" w:type="dxa"/>
          </w:tcPr>
          <w:p w14:paraId="3732618B" w14:textId="77777777" w:rsidR="00A14908" w:rsidRDefault="00A14908"/>
        </w:tc>
        <w:tc>
          <w:tcPr>
            <w:tcW w:w="3010" w:type="dxa"/>
          </w:tcPr>
          <w:p w14:paraId="22D4F514" w14:textId="77777777" w:rsidR="00A14908" w:rsidRDefault="00A14908"/>
        </w:tc>
        <w:tc>
          <w:tcPr>
            <w:tcW w:w="3010" w:type="dxa"/>
          </w:tcPr>
          <w:p w14:paraId="5ECAC31A" w14:textId="77777777" w:rsidR="00A14908" w:rsidRDefault="00A14908"/>
        </w:tc>
      </w:tr>
      <w:tr w:rsidR="00A14908" w14:paraId="53ABCBD8" w14:textId="77777777">
        <w:tc>
          <w:tcPr>
            <w:tcW w:w="3010" w:type="dxa"/>
          </w:tcPr>
          <w:p w14:paraId="694AEFA0" w14:textId="73219B84" w:rsidR="00A14908" w:rsidRDefault="00A14908">
            <w:r>
              <w:t>Diferidos</w:t>
            </w:r>
          </w:p>
        </w:tc>
        <w:tc>
          <w:tcPr>
            <w:tcW w:w="3010" w:type="dxa"/>
          </w:tcPr>
          <w:p w14:paraId="7AD7C0A9" w14:textId="77777777" w:rsidR="00A14908" w:rsidRDefault="00A14908"/>
        </w:tc>
        <w:tc>
          <w:tcPr>
            <w:tcW w:w="3010" w:type="dxa"/>
          </w:tcPr>
          <w:p w14:paraId="4207170B" w14:textId="77777777" w:rsidR="00A14908" w:rsidRDefault="00A14908"/>
        </w:tc>
        <w:tc>
          <w:tcPr>
            <w:tcW w:w="3010" w:type="dxa"/>
          </w:tcPr>
          <w:p w14:paraId="250BE062" w14:textId="77777777" w:rsidR="00A14908" w:rsidRDefault="00A14908"/>
        </w:tc>
      </w:tr>
    </w:tbl>
    <w:p w14:paraId="68C815BA" w14:textId="77777777" w:rsidR="003900DB" w:rsidRDefault="003900DB"/>
    <w:sectPr w:rsidR="003900DB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917365">
    <w:abstractNumId w:val="8"/>
  </w:num>
  <w:num w:numId="2" w16cid:durableId="2138792744">
    <w:abstractNumId w:val="6"/>
  </w:num>
  <w:num w:numId="3" w16cid:durableId="578292152">
    <w:abstractNumId w:val="5"/>
  </w:num>
  <w:num w:numId="4" w16cid:durableId="934510297">
    <w:abstractNumId w:val="4"/>
  </w:num>
  <w:num w:numId="5" w16cid:durableId="1059015043">
    <w:abstractNumId w:val="7"/>
  </w:num>
  <w:num w:numId="6" w16cid:durableId="742026668">
    <w:abstractNumId w:val="3"/>
  </w:num>
  <w:num w:numId="7" w16cid:durableId="18093459">
    <w:abstractNumId w:val="2"/>
  </w:num>
  <w:num w:numId="8" w16cid:durableId="1220433325">
    <w:abstractNumId w:val="1"/>
  </w:num>
  <w:num w:numId="9" w16cid:durableId="1031568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B49"/>
    <w:rsid w:val="0015074B"/>
    <w:rsid w:val="0018385B"/>
    <w:rsid w:val="0029639D"/>
    <w:rsid w:val="00326F90"/>
    <w:rsid w:val="003900DB"/>
    <w:rsid w:val="00A149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0790AA"/>
  <w14:defaultImageDpi w14:val="300"/>
  <w15:docId w15:val="{DBE44E59-DFEC-4C92-BD9C-8E57A66FF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612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Jesus Martín</cp:lastModifiedBy>
  <cp:revision>2</cp:revision>
  <dcterms:created xsi:type="dcterms:W3CDTF">2013-12-23T23:15:00Z</dcterms:created>
  <dcterms:modified xsi:type="dcterms:W3CDTF">2026-04-07T12:24:00Z</dcterms:modified>
  <cp:category/>
</cp:coreProperties>
</file>