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Guillermo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1º en el ranking con 385.71 pts (de 18 asesores activos).</w:t>
      </w:r>
    </w:p>
    <w:p>
      <w:pPr>
        <w:pStyle w:val="ListBullet"/>
      </w:pPr>
      <w:r>
        <w:t>Desgaste — Amortiguadores: 32.14 pts (media equipo: 19.41 pts).</w:t>
      </w:r>
    </w:p>
    <w:p>
      <w:pPr>
        <w:pStyle w:val="ListBullet"/>
      </w:pPr>
      <w:r>
        <w:t>Desgaste — Baterías: 16.07 pts (media equipo: 10.92 pts).</w:t>
      </w:r>
    </w:p>
    <w:p>
      <w:pPr>
        <w:pStyle w:val="ListBullet"/>
      </w:pPr>
      <w:r>
        <w:t>Desgaste — Escobillas: 98.21 pts (media equipo: 55.78 pts).</w:t>
      </w:r>
    </w:p>
    <w:p>
      <w:pPr>
        <w:pStyle w:val="ListBullet"/>
      </w:pPr>
      <w:r>
        <w:t>Desgaste — Neumáticos: 121.43 pts (media equipo: 80.83 pts).</w:t>
      </w:r>
    </w:p>
    <w:p>
      <w:pPr>
        <w:pStyle w:val="ListBullet"/>
      </w:pPr>
      <w:r>
        <w:t>Desgaste — Parabrisas: 32.14 pts (media equipo: 16.82 pts).</w:t>
      </w:r>
    </w:p>
    <w:p>
      <w:pPr>
        <w:pStyle w:val="ListBullet"/>
      </w:pPr>
      <w:r>
        <w:t>Desgaste — Pastillas de freno: 75.00 pts (media equipo: 50.06 pts).</w:t>
      </w:r>
    </w:p>
    <w:p>
      <w:pPr>
        <w:pStyle w:val="ListBullet"/>
      </w:pPr>
      <w:r>
        <w:t>Full/Long Drive: 10 operaciones, por encima de la media del equipo (8).</w:t>
      </w:r>
    </w:p>
    <w:p>
      <w:pPr>
        <w:pStyle w:val="ListBullet"/>
      </w:pPr>
      <w:r>
        <w:t>Fidelidad de cliente: 60.53%,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Discos: 10.71 pts, por debajo de la media (19.86 pts).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— resultado bueno.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13 en la competición Horch Lauden. Resultado de élite: top absoluto de la competición de marca.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