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Nuria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Desgaste: posición 19º con 144.21 pts, por debajo de la media del equipo (253.34 pts).</w:t>
      </w:r>
    </w:p>
    <w:p>
      <w:pPr>
        <w:pStyle w:val="ListBullet"/>
      </w:pPr>
      <w:r>
        <w:t>Desgaste — Amortiguadores: 14.74 pts, por debajo de la media (19.41 pts).</w:t>
      </w:r>
    </w:p>
    <w:p>
      <w:pPr>
        <w:pStyle w:val="ListBullet"/>
      </w:pPr>
      <w:r>
        <w:t>Desgaste — Baterías: 2.11 pts, por debajo de la media (10.92 pts).</w:t>
      </w:r>
    </w:p>
    <w:p>
      <w:pPr>
        <w:pStyle w:val="ListBullet"/>
      </w:pPr>
      <w:r>
        <w:t>Desgaste — Discos: 8.42 pts, por debajo de la media (19.86 pts).</w:t>
      </w:r>
    </w:p>
    <w:p>
      <w:pPr>
        <w:pStyle w:val="ListBullet"/>
      </w:pPr>
      <w:r>
        <w:t>Desgaste — Escobillas: 35.79 pts, por debajo de la media (55.78 pts).</w:t>
      </w:r>
    </w:p>
    <w:p>
      <w:pPr>
        <w:pStyle w:val="ListBullet"/>
      </w:pPr>
      <w:r>
        <w:t>Desgaste — Neumáticos: 37.89 pts, por debajo de la media (80.83 pts).</w:t>
      </w:r>
    </w:p>
    <w:p>
      <w:pPr>
        <w:pStyle w:val="ListBullet"/>
      </w:pPr>
      <w:r>
        <w:t>Desgaste — Parabrisas: 1.05 pts, por debajo de la media (16.82 pts).</w:t>
      </w:r>
    </w:p>
    <w:p>
      <w:pPr>
        <w:pStyle w:val="ListBullet"/>
      </w:pPr>
      <w:r>
        <w:t>Full/Long Drive: 1 operaciones, por debajo de la media del equipo (8).</w:t>
      </w:r>
    </w:p>
    <w:p>
      <w:pPr>
        <w:pStyle w:val="ListBullet"/>
      </w:pPr>
      <w:r>
        <w:t>Fidelidad: sin dato disponible en este período.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— resultado bueno.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Posición 13 en la competición Horch Lauden. Resultado de élite: top absoluto de la competición de marca.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