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— Alberto Martínez</w:t>
      </w:r>
    </w:p>
    <w:p>
      <w:pPr>
        <w:jc w:val="center"/>
      </w:pPr>
      <w:r>
        <w:rPr>
          <w:color w:val="444444"/>
          <w:sz w:val="24"/>
        </w:rPr>
        <w:t>Asesor de Servicio · Acumulado hasta Marzo 2026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Desgaste: posición 5º con 283.24 pts (primera mitad del equipo).</w:t>
      </w:r>
    </w:p>
    <w:p>
      <w:pPr>
        <w:pStyle w:val="ListBullet"/>
      </w:pPr>
      <w:r>
        <w:t>Desgaste — Escobillas: 88.44 pts (media equipo: 55.78 pts).</w:t>
      </w:r>
    </w:p>
    <w:p>
      <w:pPr>
        <w:pStyle w:val="ListBullet"/>
      </w:pPr>
      <w:r>
        <w:t>Fidelidad de cliente: 69.54%, por encima de la media del equipo (63.48%).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 — Parabrisas: 2.31 pts, por debajo de la media (16.82 pts).</w:t>
      </w:r>
    </w:p>
    <w:p>
      <w:pPr>
        <w:pStyle w:val="ListBullet"/>
      </w:pPr>
      <w:r>
        <w:t>Full/Long Drive: 5 operaciones, por debajo de la media del equipo (8).</w:t>
      </w:r>
    </w:p>
    <w:p/>
    <w:p>
      <w:pPr>
        <w:pStyle w:val="Heading1"/>
      </w:pPr>
      <w:r>
        <w:t>Digital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7.00 — resultado excelente (máxima puntuación en la escala Iron Man).</w:t>
      </w:r>
    </w:p>
    <w:p/>
    <w:p>
      <w:pPr>
        <w:pStyle w:val="Heading1"/>
      </w:pPr>
      <w:r>
        <w:t>Procesos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Recursos generales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Posición 220 en la competición Horch Lauden. Resultado por mejorar: alejado de las posiciones de cabeza.</w:t>
      </w:r>
    </w:p>
    <w:p/>
    <w:p>
      <w:pPr>
        <w:pStyle w:val="Heading1"/>
      </w:pPr>
      <w:r>
        <w:t>Tareas pendientes</w:t>
      </w:r>
    </w:p>
    <w:tbl>
      <w:tblPr>
        <w:tblStyle w:val="TableGrid"/>
        <w:tblW w:w="0" w:type="auto"/>
      </w:tblPr>
      <w:tr>
        <w:tc>
          <w:tcPr/>
          <w:p>
            <w:r>
              <w:rPr>
                <w:b/>
              </w:rPr>
              <w:t xml:space="preserve">Tarea</w:t>
            </w:r>
          </w:p>
        </w:tc>
        <w:tc>
          <w:tcPr/>
          <w:p>
            <w:r>
              <w:rPr>
                <w:b/>
              </w:rPr>
              <w:t xml:space="preserve">Responsable</w:t>
            </w:r>
          </w:p>
        </w:tc>
        <w:tc>
          <w:tcPr/>
          <w:p>
            <w:r>
              <w:rPr>
                <w:b/>
              </w:rPr>
              <w:t xml:space="preserve">Fecha límite</w:t>
            </w:r>
          </w:p>
        </w:tc>
        <w:tc>
          <w:tcPr/>
          <w:p>
            <w:r>
              <w:rPr>
                <w:b/>
              </w:rPr>
              <w:t>Grado de cumplimentación</w:t>
            </w:r>
          </w:p>
        </w:tc>
      </w:tr>
      <w:tr>
        <w:tc>
          <w:tcPr/>
          <w:p>
            <w:r>
              <w:t xml:space="preserve">Utilizar el Laser de desgaste</w:t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