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Taboada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244.44 pts (posición 11/18 del ranking): por encima del objetivo de 200 pts.</w:t>
      </w:r>
    </w:p>
    <w:p>
      <w:pPr>
        <w:pStyle w:val="ListBullet"/>
      </w:pPr>
      <w:r>
        <w:t>Por encima de la media: Baterías: 15.87 pts (media 11.0 pts) ✓ | Discos: 26.98 pts (media 20.6 pts) ✓ | Escobillas: 55.56 pts (media 52.9 pts) ✓ | Parabrisas: 21.43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7.94 pts (media 19.6 pts) | Neumáticos: 68.25 pts (media 75.7 pts) | Pastillas: 48.41 pts (media 49.5 pts).</w:t>
      </w:r>
    </w:p>
    <w:p>
      <w:pPr>
        <w:pStyle w:val="ListBullet"/>
      </w:pPr>
      <w:r>
        <w:t>Full/Long Drive: 11 operaciones (media equipo: 11.1). Por debajo de la media.</w:t>
      </w:r>
    </w:p>
    <w:p>
      <w:pPr>
        <w:pStyle w:val="ListBullet"/>
      </w:pPr>
      <w:r>
        <w:t>Fidelidad: 59.65%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65. Requiere atención.</w:t>
      </w:r>
    </w:p>
    <w:p/>
    <w:p>
      <w:pPr>
        <w:pStyle w:val="Heading1"/>
      </w:pPr>
      <w:r>
        <w:t>Cuadro de Calidad CX 2026</w:t>
      </w:r>
    </w:p>
    <w:p>
      <w:r>
        <w:t>Canarias (51AQ3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1,72% — 1/2 pts  |  Referencia: 0pts &gt;5% | 1pt ≤5% | 2pts ≤1%</w:t>
      </w:r>
    </w:p>
    <w:p>
      <w:pPr>
        <w:pStyle w:val="ListBullet"/>
      </w:pPr>
      <w:r>
        <w:t>Información Proceso (TRS): 87,50% — 1/2 pts  |  Referencia: 0pts &lt;80% | 1pt ≥80% | 2pts ≥90%</w:t>
      </w:r>
    </w:p>
    <w:p>
      <w:pPr>
        <w:pStyle w:val="ListBullet"/>
      </w:pPr>
      <w:r>
        <w:t>Conectividad Posventa: 38,71% — 1/2 pts  |  Referencia: 0pts &lt;25% | 1pt ≥25% | 2pts ≥45%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11% (media equipo: 16%; bueno ≥8%)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3,9 (media equipo: 6,2) — por debajo de la media</w:t>
      </w:r>
    </w:p>
    <w:p>
      <w:pPr>
        <w:pStyle w:val="ListBullet"/>
      </w:pPr>
      <w:r>
        <w:t>Service CAM Acum.: 0% (media equipo: 8%; bueno ≥8%) — por debajo del objetivo</w:t>
      </w:r>
    </w:p>
    <w:p>
      <w:pPr>
        <w:pStyle w:val="ListBullet"/>
      </w:pPr>
      <w:r>
        <w:t>Multimedia Acum.: 1,2 (media equipo: 6,1; bueno ≥5)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Mejorar en todos los KPIS de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Multimedia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