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3B82F6"/>
          <w:sz w:val="56"/>
        </w:rPr>
        <w:t>📋  CourseTrack</w:t>
      </w:r>
    </w:p>
    <w:p>
      <w:pPr>
        <w:jc w:val="center"/>
      </w:pPr>
      <w:r>
        <w:rPr>
          <w:color w:val="64748B"/>
          <w:sz w:val="32"/>
        </w:rPr>
        <w:t>Gestor de Cursos eLearning</w:t>
      </w:r>
    </w:p>
    <w:p/>
    <w:p>
      <w:pPr>
        <w:jc w:val="center"/>
      </w:pPr>
      <w:r>
        <w:rPr>
          <w:i/>
          <w:sz w:val="26"/>
        </w:rPr>
        <w:t>Guía de usuario</w:t>
      </w:r>
    </w:p>
    <w:p/>
    <w:p>
      <w:pPr>
        <w:jc w:val="center"/>
      </w:pPr>
      <w:r>
        <w:rPr>
          <w:color w:val="64748B"/>
          <w:sz w:val="22"/>
        </w:rPr>
        <w:t>Accenture · Oficina Técnica de Formación eLearning</w:t>
      </w:r>
    </w:p>
    <w:p>
      <w:r>
        <w:br w:type="page"/>
      </w:r>
    </w:p>
    <w:p>
      <w:pPr>
        <w:pStyle w:val="Heading1"/>
        <w:spacing w:before="280" w:after="80"/>
      </w:pPr>
      <w:r>
        <w:rPr>
          <w:color w:val="3B82F6"/>
        </w:rPr>
        <w:t>1. ¿Qué es CourseTrack?</w:t>
      </w:r>
    </w:p>
    <w:p>
      <w:pPr>
        <w:spacing w:after="120"/>
      </w:pPr>
      <w:r>
        <w:rPr>
          <w:sz w:val="21"/>
        </w:rPr>
        <w:t>CourseTrack es una aplicación web diseñada para la oficina técnica de formación. Su objetivo es dar visibilidad completa al ciclo de vida de cada curso eLearning: desde que el proveedor hace la primera entrega hasta que el curso queda publicado en el LMS, pasando por todas las iteraciones de revisión, corrección y aprobación.</w:t>
      </w:r>
    </w:p>
    <w:p>
      <w:pPr>
        <w:spacing w:after="120"/>
      </w:pPr>
      <w:r>
        <w:rPr>
          <w:sz w:val="21"/>
        </w:rPr>
        <w:t>La herramienta está concebida para ser compartida por un equipo pequeño sin necesidad de servidores propios ni bases de datos. Un único fichero HTML alojado en GitHub Pages actúa como frontend; Google Sheets actúa como backend compartido a través de Google Apps Script.</w:t>
      </w:r>
    </w:p>
    <w:p>
      <w:pPr>
        <w:pStyle w:val="Heading1"/>
        <w:spacing w:before="280" w:after="80"/>
      </w:pPr>
      <w:r>
        <w:rPr>
          <w:color w:val="3B82F6"/>
        </w:rPr>
        <w:t>2. Acceso</w:t>
      </w:r>
    </w:p>
    <w:tbl>
      <w:tblPr>
        <w:tblStyle w:val="TableGrid"/>
        <w:tblW w:type="auto" w:w="0"/>
        <w:tblLook w:firstColumn="1" w:firstRow="1" w:lastColumn="0" w:lastRow="0" w:noHBand="0" w:noVBand="1" w:val="04A0"/>
      </w:tblPr>
      <w:tblGrid>
        <w:gridCol w:w="4703"/>
        <w:gridCol w:w="4703"/>
      </w:tblGrid>
      <w:tr>
        <w:tc>
          <w:tcPr>
            <w:tcW w:type="dxa" w:w="4703"/>
            <w:shd w:val="clear" w:color="auto" w:fill="1E293B"/>
          </w:tcPr>
          <w:p>
            <w:r>
              <w:rPr>
                <w:b/>
                <w:color w:val="FFFFFF"/>
                <w:sz w:val="20"/>
              </w:rPr>
              <w:t>Aplicación web</w:t>
            </w:r>
          </w:p>
        </w:tc>
        <w:tc>
          <w:tcPr>
            <w:tcW w:type="dxa" w:w="4703"/>
            <w:shd w:val="clear" w:color="auto" w:fill="1E293B"/>
          </w:tcPr>
          <w:p>
            <w:r>
              <w:rPr>
                <w:b/>
                <w:color w:val="FFFFFF"/>
                <w:sz w:val="20"/>
              </w:rPr>
              <w:t>https://pacosirvent80-hash.github.io/accenture-coursetrack/</w:t>
            </w:r>
          </w:p>
        </w:tc>
      </w:tr>
      <w:tr>
        <w:tc>
          <w:tcPr>
            <w:tcW w:type="dxa" w:w="4703"/>
          </w:tcPr>
          <w:p>
            <w:r>
              <w:rPr>
                <w:sz w:val="20"/>
              </w:rPr>
              <w:t>Repositorio GitHub</w:t>
            </w:r>
          </w:p>
        </w:tc>
        <w:tc>
          <w:tcPr>
            <w:tcW w:type="dxa" w:w="4703"/>
          </w:tcPr>
          <w:p>
            <w:r>
              <w:rPr>
                <w:color w:val="3B82F6"/>
                <w:sz w:val="19"/>
              </w:rPr>
              <w:t>https://github.com/pacosirvent80-hash/accenture-coursetrack</w:t>
            </w:r>
          </w:p>
        </w:tc>
      </w:tr>
      <w:tr>
        <w:tc>
          <w:tcPr>
            <w:tcW w:type="dxa" w:w="4703"/>
          </w:tcPr>
          <w:p>
            <w:r>
              <w:rPr>
                <w:sz w:val="20"/>
              </w:rPr>
              <w:t>Google Apps Script URL</w:t>
            </w:r>
          </w:p>
        </w:tc>
        <w:tc>
          <w:tcPr>
            <w:tcW w:type="dxa" w:w="4703"/>
          </w:tcPr>
          <w:p>
            <w:r>
              <w:rPr>
                <w:color w:val="3B82F6"/>
                <w:sz w:val="19"/>
              </w:rPr>
              <w:t>https://script.google.com/macros/s/AKfycbziQw_JwEW5MZDlOk3</w:t>
              <w:br/>
              <w:t>AaBLzTfhtfB3U4riXq_NnU1Fzy2VTJTITllKWNlAi7Jwvy2d0/exec</w:t>
            </w:r>
          </w:p>
        </w:tc>
      </w:tr>
      <w:tr>
        <w:tc>
          <w:tcPr>
            <w:tcW w:type="dxa" w:w="4703"/>
          </w:tcPr>
          <w:p>
            <w:r>
              <w:rPr>
                <w:sz w:val="20"/>
              </w:rPr>
              <w:t>Entorno de pruebas SCORM</w:t>
            </w:r>
          </w:p>
        </w:tc>
        <w:tc>
          <w:tcPr>
            <w:tcW w:type="dxa" w:w="4703"/>
          </w:tcPr>
          <w:p>
            <w:r>
              <w:rPr>
                <w:color w:val="3B82F6"/>
                <w:sz w:val="19"/>
              </w:rPr>
              <w:t>SCORM Cloud (https://cloud.scorm.com)</w:t>
            </w:r>
          </w:p>
        </w:tc>
      </w:tr>
    </w:tbl>
    <w:p/>
    <w:tbl>
      <w:tblPr>
        <w:tblStyle w:val="TableGrid"/>
        <w:tblW w:type="auto" w:w="0"/>
        <w:tblLook w:firstColumn="1" w:firstRow="1" w:lastColumn="0" w:lastRow="0" w:noHBand="0" w:noVBand="1" w:val="04A0"/>
      </w:tblPr>
      <w:tblGrid>
        <w:gridCol w:w="9406"/>
      </w:tblGrid>
      <w:tr>
        <w:tc>
          <w:tcPr>
            <w:tcW w:type="dxa" w:w="9406"/>
            <w:shd w:val="clear" w:color="auto" w:fill="FEF9C3"/>
          </w:tcPr>
          <w:p>
            <w:pPr>
              <w:spacing w:before="80" w:after="80"/>
            </w:pPr>
            <w:r>
              <w:rPr>
                <w:sz w:val="20"/>
              </w:rPr>
              <w:t>⚠  La URL del Apps Script otorga acceso de lectura y escritura sin autenticación. No incluirla en correos masivos ni en canales públicos. Cada usuario la introduce manualmente en la configuración de su navegador.</w:t>
            </w:r>
          </w:p>
        </w:tc>
      </w:tr>
    </w:tbl>
    <w:p/>
    <w:p>
      <w:pPr>
        <w:pStyle w:val="Heading1"/>
        <w:spacing w:before="280" w:after="80"/>
      </w:pPr>
      <w:r>
        <w:rPr>
          <w:color w:val="3B82F6"/>
        </w:rPr>
        <w:t>3. Interfaz principal</w:t>
      </w:r>
    </w:p>
    <w:p>
      <w:pPr>
        <w:spacing w:after="120"/>
      </w:pPr>
      <w:r>
        <w:rPr>
          <w:sz w:val="21"/>
        </w:rPr>
        <w:t>Al abrir la aplicación se muestra la pantalla principal, dividida en cuatro zonas:</w:t>
      </w:r>
    </w:p>
    <w:p>
      <w:pPr>
        <w:pStyle w:val="Heading2"/>
        <w:spacing w:before="160" w:after="80"/>
      </w:pPr>
      <w:r>
        <w:t>3.1 Cabecera</w:t>
      </w:r>
    </w:p>
    <w:p>
      <w:pPr>
        <w:spacing w:after="120"/>
      </w:pPr>
      <w:r>
        <w:rPr>
          <w:sz w:val="21"/>
        </w:rPr>
        <w:t>Barra fija en la parte superior. Contiene el logotipo, el indicador de conexión y los botones de acción global.</w:t>
      </w:r>
    </w:p>
    <w:p>
      <w:pPr>
        <w:pStyle w:val="ListBullet"/>
        <w:spacing w:after="60"/>
      </w:pPr>
      <w:r>
        <w:rPr>
          <w:b/>
          <w:sz w:val="21"/>
        </w:rPr>
        <w:t>Indicador de conexión:</w:t>
      </w:r>
      <w:r>
        <w:rPr>
          <w:sz w:val="21"/>
        </w:rPr>
        <w:t xml:space="preserve"> muestra si la app está en modo Local (sin Google Sheets), sincronizando, conectada (🟢) o con error (🔴). Hacer clic abre la configuración.</w:t>
      </w:r>
    </w:p>
    <w:p>
      <w:pPr>
        <w:pStyle w:val="ListBullet"/>
        <w:spacing w:after="60"/>
      </w:pPr>
      <w:r>
        <w:rPr>
          <w:b/>
          <w:sz w:val="21"/>
        </w:rPr>
        <w:t>⬇ Exportar:</w:t>
      </w:r>
      <w:r>
        <w:rPr>
          <w:sz w:val="21"/>
        </w:rPr>
        <w:t xml:space="preserve"> descarga todos los datos actuales en un fichero JSON.</w:t>
      </w:r>
    </w:p>
    <w:p>
      <w:pPr>
        <w:pStyle w:val="ListBullet"/>
        <w:spacing w:after="60"/>
      </w:pPr>
      <w:r>
        <w:rPr>
          <w:b/>
          <w:sz w:val="21"/>
        </w:rPr>
        <w:t>⬆ Importar:</w:t>
      </w:r>
      <w:r>
        <w:rPr>
          <w:sz w:val="21"/>
        </w:rPr>
        <w:t xml:space="preserve"> carga datos desde un fichero JSON previamente exportado.</w:t>
      </w:r>
    </w:p>
    <w:p>
      <w:pPr>
        <w:pStyle w:val="ListBullet"/>
        <w:spacing w:after="60"/>
      </w:pPr>
      <w:r>
        <w:rPr>
          <w:b/>
          <w:sz w:val="21"/>
        </w:rPr>
        <w:t>⚙:</w:t>
      </w:r>
      <w:r>
        <w:rPr>
          <w:sz w:val="21"/>
        </w:rPr>
        <w:t xml:space="preserve"> abre el panel de configuración de Google Sheets.</w:t>
      </w:r>
    </w:p>
    <w:p>
      <w:pPr>
        <w:pStyle w:val="ListBullet"/>
        <w:spacing w:after="60"/>
      </w:pPr>
      <w:r>
        <w:rPr>
          <w:b/>
          <w:sz w:val="21"/>
        </w:rPr>
        <w:t>+ Nuevo curso:</w:t>
      </w:r>
      <w:r>
        <w:rPr>
          <w:sz w:val="21"/>
        </w:rPr>
        <w:t xml:space="preserve"> abre el formulario de alta de un nuevo curso.</w:t>
      </w:r>
    </w:p>
    <w:p>
      <w:pPr>
        <w:pStyle w:val="Heading2"/>
        <w:spacing w:before="160" w:after="80"/>
      </w:pPr>
      <w:r>
        <w:t>3.2 Panel de estadísticas</w:t>
      </w:r>
    </w:p>
    <w:p>
      <w:pPr>
        <w:spacing w:after="120"/>
      </w:pPr>
      <w:r>
        <w:rPr>
          <w:sz w:val="21"/>
        </w:rPr>
        <w:t>Seis tarjetas numéricas que muestran en tiempo real cuántos cursos hay en cada estado. Hacer clic en cualquier tarjeta filtra la lista de cursos por ese estado.</w:t>
      </w:r>
    </w:p>
    <w:p>
      <w:pPr>
        <w:pStyle w:val="ListBullet"/>
        <w:spacing w:after="60"/>
      </w:pPr>
      <w:r>
        <w:rPr>
          <w:b/>
          <w:sz w:val="21"/>
        </w:rPr>
        <w:t>Total</w:t>
      </w:r>
      <w:r>
        <w:rPr>
          <w:sz w:val="21"/>
        </w:rPr>
        <w:t xml:space="preserve"> — número total de cursos registrados.</w:t>
      </w:r>
    </w:p>
    <w:p>
      <w:pPr>
        <w:pStyle w:val="ListBullet"/>
        <w:spacing w:after="60"/>
      </w:pPr>
      <w:r>
        <w:rPr>
          <w:b/>
          <w:sz w:val="21"/>
        </w:rPr>
        <w:t>En revisión</w:t>
      </w:r>
      <w:r>
        <w:rPr>
          <w:sz w:val="21"/>
        </w:rPr>
        <w:t xml:space="preserve"> — cursos que la oficina técnica está validando actualmente.</w:t>
      </w:r>
    </w:p>
    <w:p>
      <w:pPr>
        <w:pStyle w:val="ListBullet"/>
        <w:spacing w:after="60"/>
      </w:pPr>
      <w:r>
        <w:rPr>
          <w:b/>
          <w:sz w:val="21"/>
        </w:rPr>
        <w:t>Incidencias</w:t>
      </w:r>
      <w:r>
        <w:rPr>
          <w:sz w:val="21"/>
        </w:rPr>
        <w:t xml:space="preserve"> — cursos devueltos al proveedor con errores abiertos.</w:t>
      </w:r>
    </w:p>
    <w:p>
      <w:pPr>
        <w:pStyle w:val="ListBullet"/>
        <w:spacing w:after="60"/>
      </w:pPr>
      <w:r>
        <w:rPr>
          <w:b/>
          <w:sz w:val="21"/>
        </w:rPr>
        <w:t>En corrección</w:t>
      </w:r>
      <w:r>
        <w:rPr>
          <w:sz w:val="21"/>
        </w:rPr>
        <w:t xml:space="preserve"> — cursos en los que el proveedor está aplicando correcciones.</w:t>
      </w:r>
    </w:p>
    <w:p>
      <w:pPr>
        <w:pStyle w:val="ListBullet"/>
        <w:spacing w:after="60"/>
      </w:pPr>
      <w:r>
        <w:rPr>
          <w:b/>
          <w:sz w:val="21"/>
        </w:rPr>
        <w:t>Aprobados</w:t>
      </w:r>
      <w:r>
        <w:rPr>
          <w:sz w:val="21"/>
        </w:rPr>
        <w:t xml:space="preserve"> — cursos validados y listos para publicar.</w:t>
      </w:r>
    </w:p>
    <w:p>
      <w:pPr>
        <w:pStyle w:val="ListBullet"/>
        <w:spacing w:after="60"/>
      </w:pPr>
      <w:r>
        <w:rPr>
          <w:b/>
          <w:sz w:val="21"/>
        </w:rPr>
        <w:t>Publicados</w:t>
      </w:r>
      <w:r>
        <w:rPr>
          <w:sz w:val="21"/>
        </w:rPr>
        <w:t xml:space="preserve"> — cursos activos en el LMS.</w:t>
      </w:r>
    </w:p>
    <w:p>
      <w:pPr>
        <w:pStyle w:val="Heading2"/>
        <w:spacing w:before="160" w:after="80"/>
      </w:pPr>
      <w:r>
        <w:t>3.3 Barra de filtros</w:t>
      </w:r>
    </w:p>
    <w:p>
      <w:pPr>
        <w:spacing w:after="120"/>
      </w:pPr>
      <w:r>
        <w:rPr>
          <w:sz w:val="21"/>
        </w:rPr>
        <w:t>Situada bajo las estadísticas, permite acotar qué cursos se ven en la lista:</w:t>
      </w:r>
    </w:p>
    <w:p>
      <w:pPr>
        <w:pStyle w:val="ListBullet"/>
        <w:spacing w:after="60"/>
      </w:pPr>
      <w:r>
        <w:rPr>
          <w:b/>
          <w:sz w:val="21"/>
        </w:rPr>
        <w:t>Buscador de texto:</w:t>
      </w:r>
      <w:r>
        <w:rPr>
          <w:sz w:val="21"/>
        </w:rPr>
        <w:t xml:space="preserve"> filtra por nombre, código o proveedor (búsqueda en tiempo real).</w:t>
      </w:r>
    </w:p>
    <w:p>
      <w:pPr>
        <w:pStyle w:val="ListBullet"/>
        <w:spacing w:after="60"/>
      </w:pPr>
      <w:r>
        <w:rPr>
          <w:b/>
          <w:sz w:val="21"/>
        </w:rPr>
        <w:t>Filtro de estado:</w:t>
      </w:r>
      <w:r>
        <w:rPr>
          <w:sz w:val="21"/>
        </w:rPr>
        <w:t xml:space="preserve"> desplegable con todos los estados posibles.</w:t>
      </w:r>
    </w:p>
    <w:p>
      <w:pPr>
        <w:pStyle w:val="ListBullet"/>
        <w:spacing w:after="60"/>
      </w:pPr>
      <w:r>
        <w:rPr>
          <w:b/>
          <w:sz w:val="21"/>
        </w:rPr>
        <w:t>Filtro de proveedor:</w:t>
      </w:r>
      <w:r>
        <w:rPr>
          <w:sz w:val="21"/>
        </w:rPr>
        <w:t xml:space="preserve"> desplegable que se construye automáticamente con los proveedores registrados.</w:t>
      </w:r>
    </w:p>
    <w:p>
      <w:pPr>
        <w:pStyle w:val="ListBullet"/>
        <w:spacing w:after="60"/>
      </w:pPr>
      <w:r>
        <w:rPr>
          <w:b/>
          <w:sz w:val="21"/>
        </w:rPr>
        <w:t>Contador:</w:t>
      </w:r>
      <w:r>
        <w:rPr>
          <w:sz w:val="21"/>
        </w:rPr>
        <w:t xml:space="preserve"> muestra cuántos cursos se muestran del total.</w:t>
      </w:r>
    </w:p>
    <w:p>
      <w:pPr>
        <w:pStyle w:val="Heading2"/>
        <w:spacing w:before="160" w:after="80"/>
      </w:pPr>
      <w:r>
        <w:t>3.4 Lista de cursos</w:t>
      </w:r>
    </w:p>
    <w:p>
      <w:pPr>
        <w:spacing w:after="120"/>
      </w:pPr>
      <w:r>
        <w:rPr>
          <w:sz w:val="21"/>
        </w:rPr>
        <w:t>En escritorio se muestra como tabla con columnas: Curso (nombre + código), Proveedor, Versión, Estado, Incidencias abiertas, Días en el estado actual y Última actualización. En móvil cada curso se muestra como una tarjeta con nombre, estado e incidencias. Las columnas Proveedor, Versión y Días se ocultan automáticamente en pantallas pequeñas. Hacer clic en un curso abre el panel de detalle.</w:t>
      </w:r>
    </w:p>
    <w:p>
      <w:pPr>
        <w:pStyle w:val="Heading1"/>
        <w:spacing w:before="280" w:after="80"/>
      </w:pPr>
      <w:r>
        <w:rPr>
          <w:color w:val="3B82F6"/>
        </w:rPr>
        <w:t>4. Gestión de cursos</w:t>
      </w:r>
    </w:p>
    <w:p>
      <w:pPr>
        <w:pStyle w:val="Heading2"/>
        <w:spacing w:before="160" w:after="80"/>
      </w:pPr>
      <w:r>
        <w:t>4.1 Crear un curso</w:t>
      </w:r>
    </w:p>
    <w:p>
      <w:pPr>
        <w:spacing w:after="120"/>
      </w:pPr>
      <w:r>
        <w:rPr>
          <w:sz w:val="21"/>
        </w:rPr>
        <w:t>Pulsar el botón + Nuevo curso en la cabecera abre un formulario modal con los campos:</w:t>
      </w:r>
    </w:p>
    <w:p>
      <w:pPr>
        <w:pStyle w:val="ListBullet"/>
        <w:spacing w:after="60"/>
      </w:pPr>
      <w:r>
        <w:rPr>
          <w:sz w:val="21"/>
        </w:rPr>
        <w:t>Nombre del curso (obligatorio)</w:t>
      </w:r>
    </w:p>
    <w:p>
      <w:pPr>
        <w:pStyle w:val="ListBullet"/>
        <w:spacing w:after="60"/>
      </w:pPr>
      <w:r>
        <w:rPr>
          <w:sz w:val="21"/>
        </w:rPr>
        <w:t>Código interno (obligatorio, p. ej. CIB-001)</w:t>
      </w:r>
    </w:p>
    <w:p>
      <w:pPr>
        <w:pStyle w:val="ListBullet"/>
        <w:spacing w:after="60"/>
      </w:pPr>
      <w:r>
        <w:rPr>
          <w:sz w:val="21"/>
        </w:rPr>
        <w:t>Proveedor (obligatorio) — selector con la lista predefinida: Accenture, INAP, Mercadona, Test Provider.</w:t>
      </w:r>
    </w:p>
    <w:p>
      <w:pPr>
        <w:pStyle w:val="ListBullet"/>
        <w:spacing w:after="60"/>
      </w:pPr>
      <w:r>
        <w:rPr>
          <w:sz w:val="21"/>
        </w:rPr>
        <w:t>Estándar técnico: SCORM 1.2, SCORM 2004, xAPI (Tin Can), cmi5 o HTML sin tracking</w:t>
      </w:r>
    </w:p>
    <w:p>
      <w:pPr>
        <w:pStyle w:val="ListBullet"/>
        <w:spacing w:after="60"/>
      </w:pPr>
      <w:r>
        <w:rPr>
          <w:sz w:val="21"/>
        </w:rPr>
        <w:t>Duración estimada (p. ej. 45 min)</w:t>
      </w:r>
    </w:p>
    <w:p>
      <w:pPr>
        <w:pStyle w:val="ListBullet"/>
        <w:spacing w:after="60"/>
      </w:pPr>
      <w:r>
        <w:rPr>
          <w:sz w:val="21"/>
        </w:rPr>
        <w:t>Idioma — selector con Español, Inglés, Catalán, Euskera y Gallego (por defecto Español).</w:t>
      </w:r>
    </w:p>
    <w:p>
      <w:pPr>
        <w:pStyle w:val="ListBullet"/>
        <w:spacing w:after="60"/>
      </w:pPr>
      <w:r>
        <w:rPr>
          <w:sz w:val="21"/>
        </w:rPr>
        <w:t>Estado inicial (seleccionable entre los siete estados del flujo)</w:t>
      </w:r>
    </w:p>
    <w:p>
      <w:pPr>
        <w:pStyle w:val="ListBullet"/>
        <w:spacing w:after="60"/>
      </w:pPr>
      <w:r>
        <w:rPr>
          <w:sz w:val="21"/>
        </w:rPr>
        <w:t>Notas internas (observaciones para la oficina técnica)</w:t>
      </w:r>
    </w:p>
    <w:p>
      <w:pPr>
        <w:spacing w:after="160"/>
      </w:pPr>
      <w:r>
        <w:rPr>
          <w:sz w:val="21"/>
        </w:rPr>
        <w:t>Al confirmar, el curso se registra con la versión 1.0 y el estado elegido. Los datos se guardan inmediatamente en localStorage y, si hay conexión configurada, también en Google Sheets.</w:t>
      </w:r>
    </w:p>
    <w:p>
      <w:pPr>
        <w:pStyle w:val="Heading2"/>
        <w:spacing w:before="160" w:after="80"/>
      </w:pPr>
      <w:r>
        <w:t>4.2 Editar un curso</w:t>
      </w:r>
    </w:p>
    <w:p>
      <w:pPr>
        <w:spacing w:after="120"/>
      </w:pPr>
      <w:r>
        <w:rPr>
          <w:sz w:val="21"/>
        </w:rPr>
        <w:t>Para modificar los datos de un curso ya creado, abrir su panel de detalle y pulsar ✏ Editar curso en la barra de acciones inferior. El modal se abre con todos los campos pre-rellenados y permite modificar:</w:t>
      </w:r>
    </w:p>
    <w:p>
      <w:pPr>
        <w:pStyle w:val="ListBullet"/>
        <w:spacing w:after="60"/>
      </w:pPr>
      <w:r>
        <w:rPr>
          <w:sz w:val="21"/>
        </w:rPr>
        <w:t>Nombre del curso</w:t>
      </w:r>
    </w:p>
    <w:p>
      <w:pPr>
        <w:pStyle w:val="ListBullet"/>
        <w:spacing w:after="60"/>
      </w:pPr>
      <w:r>
        <w:rPr>
          <w:sz w:val="21"/>
        </w:rPr>
        <w:t>Código interno</w:t>
      </w:r>
    </w:p>
    <w:p>
      <w:pPr>
        <w:pStyle w:val="ListBullet"/>
        <w:spacing w:after="60"/>
      </w:pPr>
      <w:r>
        <w:rPr>
          <w:sz w:val="21"/>
        </w:rPr>
        <w:t>Proveedor (selector predefinido)</w:t>
      </w:r>
    </w:p>
    <w:p>
      <w:pPr>
        <w:pStyle w:val="ListBullet"/>
        <w:spacing w:after="60"/>
      </w:pPr>
      <w:r>
        <w:rPr>
          <w:sz w:val="21"/>
        </w:rPr>
        <w:t>Estándar SCORM</w:t>
      </w:r>
    </w:p>
    <w:p>
      <w:pPr>
        <w:pStyle w:val="ListBullet"/>
        <w:spacing w:after="60"/>
      </w:pPr>
      <w:r>
        <w:rPr>
          <w:sz w:val="21"/>
        </w:rPr>
        <w:t>Duración estimada</w:t>
      </w:r>
    </w:p>
    <w:p>
      <w:pPr>
        <w:pStyle w:val="ListBullet"/>
        <w:spacing w:after="60"/>
      </w:pPr>
      <w:r>
        <w:rPr>
          <w:sz w:val="21"/>
        </w:rPr>
        <w:t>Idioma (selector predefinido)</w:t>
      </w:r>
    </w:p>
    <w:p>
      <w:pPr>
        <w:pStyle w:val="ListBullet"/>
        <w:spacing w:after="60"/>
      </w:pPr>
      <w:r>
        <w:rPr>
          <w:sz w:val="21"/>
        </w:rPr>
        <w:t>Notas internas</w:t>
      </w:r>
    </w:p>
    <w:p>
      <w:pPr>
        <w:spacing w:after="160"/>
      </w:pPr>
      <w:r>
        <w:rPr>
          <w:sz w:val="21"/>
        </w:rPr>
        <w:t>Al confirmar, los cambios se guardan inmediatamente y se sincronizan con Google Sheets.</w:t>
      </w:r>
    </w:p>
    <w:p>
      <w:pPr>
        <w:pStyle w:val="Heading2"/>
        <w:spacing w:before="160" w:after="80"/>
      </w:pPr>
      <w:r>
        <w:t>4.3 Eliminar un curso</w:t>
      </w:r>
    </w:p>
    <w:p>
      <w:pPr>
        <w:spacing w:after="160"/>
      </w:pPr>
      <w:r>
        <w:rPr>
          <w:sz w:val="21"/>
        </w:rPr>
        <w:t>Desde el panel de detalle del curso, el botón 🗑 (esquina inferior derecha) elimina el curso tras pedir confirmación. Esta acción es irreversible en la sesión actual; si se trabaja con Google Sheets, los datos se sobreescriben en la próxima sincronización.</w:t>
      </w:r>
    </w:p>
    <w:p>
      <w:pPr>
        <w:pStyle w:val="Heading1"/>
        <w:spacing w:before="280" w:after="80"/>
      </w:pPr>
      <w:r>
        <w:rPr>
          <w:color w:val="3B82F6"/>
        </w:rPr>
        <w:t>5. Ciclo de vida y estados</w:t>
      </w:r>
    </w:p>
    <w:p>
      <w:pPr>
        <w:spacing w:after="120"/>
      </w:pPr>
      <w:r>
        <w:rPr>
          <w:sz w:val="21"/>
        </w:rPr>
        <w:t>Cada curso pasa por estados que reflejan su situación en el flujo de validación. Al cambiar de estado se crea automáticamente una nueva versión menor del curso (p. ej. de v1.0 a v1.1), manteniendo el historial completo.</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293B"/>
          </w:tcPr>
          <w:p>
            <w:r>
              <w:rPr>
                <w:b/>
                <w:color w:val="FFFFFF"/>
                <w:sz w:val="20"/>
              </w:rPr>
              <w:t>Estado</w:t>
            </w:r>
          </w:p>
        </w:tc>
        <w:tc>
          <w:tcPr>
            <w:tcW w:type="dxa" w:w="3135"/>
            <w:shd w:val="clear" w:color="auto" w:fill="1E293B"/>
          </w:tcPr>
          <w:p>
            <w:r>
              <w:rPr>
                <w:b/>
                <w:color w:val="FFFFFF"/>
                <w:sz w:val="20"/>
              </w:rPr>
              <w:t>Descripción</w:t>
            </w:r>
          </w:p>
        </w:tc>
        <w:tc>
          <w:tcPr>
            <w:tcW w:type="dxa" w:w="3135"/>
            <w:shd w:val="clear" w:color="auto" w:fill="1E293B"/>
          </w:tcPr>
          <w:p>
            <w:r>
              <w:rPr>
                <w:b/>
                <w:color w:val="FFFFFF"/>
                <w:sz w:val="20"/>
              </w:rPr>
              <w:t>Color</w:t>
            </w:r>
          </w:p>
        </w:tc>
      </w:tr>
      <w:tr>
        <w:tc>
          <w:tcPr>
            <w:tcW w:type="dxa" w:w="3135"/>
            <w:shd w:val="clear" w:color="auto" w:fill="6366F122"/>
          </w:tcPr>
          <w:p>
            <w:r>
              <w:rPr>
                <w:sz w:val="20"/>
              </w:rPr>
              <w:t>📥 Entregado</w:t>
            </w:r>
          </w:p>
        </w:tc>
        <w:tc>
          <w:tcPr>
            <w:tcW w:type="dxa" w:w="3135"/>
          </w:tcPr>
          <w:p>
            <w:r>
              <w:rPr>
                <w:sz w:val="20"/>
              </w:rPr>
              <w:t>Curso recibido del proveedor. Pendiente de revisión.</w:t>
            </w:r>
          </w:p>
        </w:tc>
        <w:tc>
          <w:tcPr>
            <w:tcW w:type="dxa" w:w="3135"/>
            <w:shd w:val="clear" w:color="auto" w:fill="6366F1"/>
          </w:tcPr>
          <w:p>
            <w:r>
              <w:rPr>
                <w:sz w:val="20"/>
              </w:rPr>
            </w:r>
          </w:p>
        </w:tc>
      </w:tr>
      <w:tr>
        <w:tc>
          <w:tcPr>
            <w:tcW w:type="dxa" w:w="3135"/>
            <w:shd w:val="clear" w:color="auto" w:fill="8B5CF622"/>
          </w:tcPr>
          <w:p>
            <w:r>
              <w:rPr>
                <w:sz w:val="20"/>
              </w:rPr>
              <w:t>🔍 En revisión</w:t>
            </w:r>
          </w:p>
        </w:tc>
        <w:tc>
          <w:tcPr>
            <w:tcW w:type="dxa" w:w="3135"/>
          </w:tcPr>
          <w:p>
            <w:r>
              <w:rPr>
                <w:sz w:val="20"/>
              </w:rPr>
              <w:t>La oficina técnica está validando el contenido y el funcionamiento técnico.</w:t>
            </w:r>
          </w:p>
        </w:tc>
        <w:tc>
          <w:tcPr>
            <w:tcW w:type="dxa" w:w="3135"/>
            <w:shd w:val="clear" w:color="auto" w:fill="8B5CF6"/>
          </w:tcPr>
          <w:p>
            <w:r>
              <w:rPr>
                <w:sz w:val="20"/>
              </w:rPr>
            </w:r>
          </w:p>
        </w:tc>
      </w:tr>
      <w:tr>
        <w:tc>
          <w:tcPr>
            <w:tcW w:type="dxa" w:w="3135"/>
            <w:shd w:val="clear" w:color="auto" w:fill="EF444422"/>
          </w:tcPr>
          <w:p>
            <w:r>
              <w:rPr>
                <w:sz w:val="20"/>
              </w:rPr>
              <w:t>⚡ Incidencia</w:t>
            </w:r>
          </w:p>
        </w:tc>
        <w:tc>
          <w:tcPr>
            <w:tcW w:type="dxa" w:w="3135"/>
          </w:tcPr>
          <w:p>
            <w:r>
              <w:rPr>
                <w:sz w:val="20"/>
              </w:rPr>
              <w:t>Se han detectado errores. El curso ha sido devuelto al proveedor.</w:t>
            </w:r>
          </w:p>
        </w:tc>
        <w:tc>
          <w:tcPr>
            <w:tcW w:type="dxa" w:w="3135"/>
            <w:shd w:val="clear" w:color="auto" w:fill="EF4444"/>
          </w:tcPr>
          <w:p>
            <w:r>
              <w:rPr>
                <w:sz w:val="20"/>
              </w:rPr>
            </w:r>
          </w:p>
        </w:tc>
      </w:tr>
      <w:tr>
        <w:tc>
          <w:tcPr>
            <w:tcW w:type="dxa" w:w="3135"/>
            <w:shd w:val="clear" w:color="auto" w:fill="F9731622"/>
          </w:tcPr>
          <w:p>
            <w:r>
              <w:rPr>
                <w:sz w:val="20"/>
              </w:rPr>
              <w:t>🔧 En corrección</w:t>
            </w:r>
          </w:p>
        </w:tc>
        <w:tc>
          <w:tcPr>
            <w:tcW w:type="dxa" w:w="3135"/>
          </w:tcPr>
          <w:p>
            <w:r>
              <w:rPr>
                <w:sz w:val="20"/>
              </w:rPr>
              <w:t>El proveedor está aplicando las correcciones indicadas en el informe de incidencia.</w:t>
            </w:r>
          </w:p>
        </w:tc>
        <w:tc>
          <w:tcPr>
            <w:tcW w:type="dxa" w:w="3135"/>
            <w:shd w:val="clear" w:color="auto" w:fill="F97316"/>
          </w:tcPr>
          <w:p>
            <w:r>
              <w:rPr>
                <w:sz w:val="20"/>
              </w:rPr>
            </w:r>
          </w:p>
        </w:tc>
      </w:tr>
      <w:tr>
        <w:tc>
          <w:tcPr>
            <w:tcW w:type="dxa" w:w="3135"/>
            <w:shd w:val="clear" w:color="auto" w:fill="22C55E22"/>
          </w:tcPr>
          <w:p>
            <w:r>
              <w:rPr>
                <w:sz w:val="20"/>
              </w:rPr>
              <w:t>✅ Aprobado</w:t>
            </w:r>
          </w:p>
        </w:tc>
        <w:tc>
          <w:tcPr>
            <w:tcW w:type="dxa" w:w="3135"/>
          </w:tcPr>
          <w:p>
            <w:r>
              <w:rPr>
                <w:sz w:val="20"/>
              </w:rPr>
              <w:t>El curso ha superado la validación. Listo para publicar en el LMS.</w:t>
            </w:r>
          </w:p>
        </w:tc>
        <w:tc>
          <w:tcPr>
            <w:tcW w:type="dxa" w:w="3135"/>
            <w:shd w:val="clear" w:color="auto" w:fill="22C55E"/>
          </w:tcPr>
          <w:p>
            <w:r>
              <w:rPr>
                <w:sz w:val="20"/>
              </w:rPr>
            </w:r>
          </w:p>
        </w:tc>
      </w:tr>
      <w:tr>
        <w:tc>
          <w:tcPr>
            <w:tcW w:type="dxa" w:w="3135"/>
            <w:shd w:val="clear" w:color="auto" w:fill="0D948822"/>
          </w:tcPr>
          <w:p>
            <w:r>
              <w:rPr>
                <w:sz w:val="20"/>
              </w:rPr>
              <w:t>🚀 Publicado</w:t>
            </w:r>
          </w:p>
        </w:tc>
        <w:tc>
          <w:tcPr>
            <w:tcW w:type="dxa" w:w="3135"/>
          </w:tcPr>
          <w:p>
            <w:r>
              <w:rPr>
                <w:sz w:val="20"/>
              </w:rPr>
              <w:t>Curso visible y activo en la plataforma de formación.</w:t>
            </w:r>
          </w:p>
        </w:tc>
        <w:tc>
          <w:tcPr>
            <w:tcW w:type="dxa" w:w="3135"/>
            <w:shd w:val="clear" w:color="auto" w:fill="0D9488"/>
          </w:tcPr>
          <w:p>
            <w:r>
              <w:rPr>
                <w:sz w:val="20"/>
              </w:rPr>
            </w:r>
          </w:p>
        </w:tc>
      </w:tr>
      <w:tr>
        <w:tc>
          <w:tcPr>
            <w:tcW w:type="dxa" w:w="3135"/>
            <w:shd w:val="clear" w:color="auto" w:fill="94A3B822"/>
          </w:tcPr>
          <w:p>
            <w:r>
              <w:rPr>
                <w:sz w:val="20"/>
              </w:rPr>
              <w:t>⏸ En pausa</w:t>
            </w:r>
          </w:p>
        </w:tc>
        <w:tc>
          <w:tcPr>
            <w:tcW w:type="dxa" w:w="3135"/>
          </w:tcPr>
          <w:p>
            <w:r>
              <w:rPr>
                <w:sz w:val="20"/>
              </w:rPr>
              <w:t>El proceso está temporalmente detenido (espera legal, revisión de contenido, etc.)</w:t>
            </w:r>
          </w:p>
        </w:tc>
        <w:tc>
          <w:tcPr>
            <w:tcW w:type="dxa" w:w="3135"/>
            <w:shd w:val="clear" w:color="auto" w:fill="94A3B8"/>
          </w:tcPr>
          <w:p>
            <w:r>
              <w:rPr>
                <w:sz w:val="20"/>
              </w:rPr>
            </w:r>
          </w:p>
        </w:tc>
      </w:tr>
    </w:tbl>
    <w:p/>
    <w:p>
      <w:pPr>
        <w:spacing w:after="160"/>
      </w:pPr>
      <w:r>
        <w:rPr>
          <w:color w:val="64748B"/>
          <w:sz w:val="21"/>
        </w:rPr>
        <w:t>El flujo habitual es: Entregado → En revisión → (si hay errores) Incidencia → En corrección → En revisión → Aprobado → Publicado. En pausa puede aplicarse en cualquier momento del ciclo.</w:t>
      </w:r>
    </w:p>
    <w:p>
      <w:pPr>
        <w:pStyle w:val="Heading1"/>
        <w:spacing w:before="280" w:after="80"/>
      </w:pPr>
      <w:r>
        <w:rPr>
          <w:color w:val="3B82F6"/>
        </w:rPr>
        <w:t>6. Panel de detalle del curso</w:t>
      </w:r>
    </w:p>
    <w:p>
      <w:pPr>
        <w:spacing w:after="120"/>
      </w:pPr>
      <w:r>
        <w:rPr>
          <w:sz w:val="21"/>
        </w:rPr>
        <w:t>Al seleccionar un curso se abre el panel lateral (en móvil ocupa toda la pantalla). Contiene tres pestañas:</w:t>
      </w:r>
    </w:p>
    <w:p>
      <w:pPr>
        <w:pStyle w:val="Heading2"/>
        <w:spacing w:before="160" w:after="80"/>
      </w:pPr>
      <w:r>
        <w:t>6.1 Pestaña Info</w:t>
      </w:r>
    </w:p>
    <w:p>
      <w:pPr>
        <w:spacing w:after="120"/>
      </w:pPr>
      <w:r>
        <w:rPr>
          <w:sz w:val="21"/>
        </w:rPr>
        <w:t>Muestra los datos del curso: proveedor, estándar técnico, idioma, duración, fecha de alta, última actualización y notas internas.</w:t>
      </w:r>
    </w:p>
    <w:p>
      <w:pPr>
        <w:pStyle w:val="Heading2"/>
        <w:spacing w:before="160" w:after="80"/>
      </w:pPr>
      <w:r>
        <w:t>6.2 Pestaña Versiones</w:t>
      </w:r>
    </w:p>
    <w:p>
      <w:pPr>
        <w:spacing w:after="120"/>
      </w:pPr>
      <w:r>
        <w:rPr>
          <w:sz w:val="21"/>
        </w:rPr>
        <w:t>Historial cronológico inverso de todas las versiones del curso, presentado como una línea de tiempo. Cada entrada muestra: número de versión, estado, fecha y notas del cambio. Si esa versión tuvo incidencias se indica el número.</w:t>
      </w:r>
    </w:p>
    <w:p>
      <w:pPr>
        <w:pStyle w:val="Heading2"/>
        <w:spacing w:before="160" w:after="80"/>
      </w:pPr>
      <w:r>
        <w:t>6.3 Pestaña Incidencias</w:t>
      </w:r>
    </w:p>
    <w:p>
      <w:pPr>
        <w:spacing w:after="120"/>
      </w:pPr>
      <w:r>
        <w:rPr>
          <w:sz w:val="21"/>
        </w:rPr>
        <w:t>Listado completo de incidencias del curso, divididas en Abiertas y Resueltas. Cada tarjeta de incidencia muestra:</w:t>
      </w:r>
    </w:p>
    <w:p>
      <w:pPr>
        <w:pStyle w:val="ListBullet"/>
        <w:spacing w:after="60"/>
      </w:pPr>
      <w:r>
        <w:rPr>
          <w:sz w:val="21"/>
        </w:rPr>
        <w:t>Categoría (SCORM/xAPI, Contenido, Diseño/UX, Técnico, Estructura IMS, Evaluación, Vídeo/Audio, Accesibilidad, Otro)</w:t>
      </w:r>
    </w:p>
    <w:p>
      <w:pPr>
        <w:pStyle w:val="ListBullet"/>
        <w:spacing w:after="60"/>
      </w:pPr>
      <w:r>
        <w:rPr>
          <w:sz w:val="21"/>
        </w:rPr>
        <w:t>Severidad: Alta, Media o Baja</w:t>
      </w:r>
    </w:p>
    <w:p>
      <w:pPr>
        <w:pStyle w:val="ListBullet"/>
        <w:spacing w:after="60"/>
      </w:pPr>
      <w:r>
        <w:rPr>
          <w:sz w:val="21"/>
        </w:rPr>
        <w:t>Versión en la que se detectó</w:t>
      </w:r>
    </w:p>
    <w:p>
      <w:pPr>
        <w:pStyle w:val="ListBullet"/>
        <w:spacing w:after="60"/>
      </w:pPr>
      <w:r>
        <w:rPr>
          <w:sz w:val="21"/>
        </w:rPr>
        <w:t>Título y descripción detallada</w:t>
      </w:r>
    </w:p>
    <w:p>
      <w:pPr>
        <w:pStyle w:val="ListBullet"/>
        <w:spacing w:after="60"/>
      </w:pPr>
      <w:r>
        <w:rPr>
          <w:sz w:val="21"/>
        </w:rPr>
        <w:t>Fecha de detección y, si está resuelta, texto de resolución</w:t>
      </w:r>
    </w:p>
    <w:p>
      <w:pPr>
        <w:spacing w:after="160"/>
      </w:pPr>
      <w:r>
        <w:rPr>
          <w:sz w:val="21"/>
        </w:rPr>
        <w:t>Cada tarjeta incluye una barra de acciones en la parte inferior con los botones ✏ Editar incidencia (disponible siempre) y Resolver ✓ (solo en incidencias abiertas).</w:t>
      </w:r>
    </w:p>
    <w:p>
      <w:pPr>
        <w:pStyle w:val="Heading2"/>
        <w:spacing w:before="160" w:after="80"/>
      </w:pPr>
      <w:r>
        <w:t>6.4 Acciones desde el panel</w:t>
      </w:r>
    </w:p>
    <w:p>
      <w:pPr>
        <w:spacing w:after="120"/>
      </w:pPr>
      <w:r>
        <w:rPr>
          <w:sz w:val="21"/>
        </w:rPr>
        <w:t>La barra de acciones en la parte inferior del panel contiene:</w:t>
      </w:r>
    </w:p>
    <w:p>
      <w:pPr>
        <w:pStyle w:val="ListBullet"/>
        <w:spacing w:after="60"/>
      </w:pPr>
      <w:r>
        <w:rPr>
          <w:b/>
          <w:sz w:val="21"/>
        </w:rPr>
        <w:t>✏ Editar curso:</w:t>
      </w:r>
      <w:r>
        <w:rPr>
          <w:sz w:val="21"/>
        </w:rPr>
        <w:t xml:space="preserve"> abre el modal de edición con todos los campos del curso pre-rellenados.</w:t>
      </w:r>
    </w:p>
    <w:p>
      <w:pPr>
        <w:pStyle w:val="ListBullet"/>
        <w:spacing w:after="60"/>
      </w:pPr>
      <w:r>
        <w:rPr>
          <w:b/>
          <w:sz w:val="21"/>
        </w:rPr>
        <w:t>↔ Cambiar estado:</w:t>
      </w:r>
      <w:r>
        <w:rPr>
          <w:sz w:val="21"/>
        </w:rPr>
        <w:t xml:space="preserve"> mueve el curso al siguiente estado del ciclo y crea una versión menor.</w:t>
      </w:r>
    </w:p>
    <w:p>
      <w:pPr>
        <w:pStyle w:val="ListBullet"/>
        <w:spacing w:after="60"/>
      </w:pPr>
      <w:r>
        <w:rPr>
          <w:b/>
          <w:sz w:val="21"/>
        </w:rPr>
        <w:t>+ Nueva versión:</w:t>
      </w:r>
      <w:r>
        <w:rPr>
          <w:sz w:val="21"/>
        </w:rPr>
        <w:t xml:space="preserve"> registra una reentrega mayor del proveedor (p. ej. de v1.x a v2.0).</w:t>
      </w:r>
    </w:p>
    <w:p>
      <w:pPr>
        <w:pStyle w:val="ListBullet"/>
        <w:spacing w:after="60"/>
      </w:pPr>
      <w:r>
        <w:rPr>
          <w:b/>
          <w:sz w:val="21"/>
        </w:rPr>
        <w:t>⚡ Nueva incidencia:</w:t>
      </w:r>
      <w:r>
        <w:rPr>
          <w:sz w:val="21"/>
        </w:rPr>
        <w:t xml:space="preserve"> abre el formulario para registrar un nuevo error detectado en la revisión.</w:t>
      </w:r>
    </w:p>
    <w:p>
      <w:pPr>
        <w:pStyle w:val="ListBullet"/>
        <w:spacing w:after="60"/>
      </w:pPr>
      <w:r>
        <w:rPr>
          <w:b/>
          <w:sz w:val="21"/>
        </w:rPr>
        <w:t>🗑:</w:t>
      </w:r>
      <w:r>
        <w:rPr>
          <w:sz w:val="21"/>
        </w:rPr>
        <w:t xml:space="preserve"> elimina el curso completo (con confirmación).</w:t>
      </w:r>
    </w:p>
    <w:p>
      <w:pPr>
        <w:pStyle w:val="Heading1"/>
        <w:spacing w:before="280" w:after="80"/>
      </w:pPr>
      <w:r>
        <w:rPr>
          <w:color w:val="3B82F6"/>
        </w:rPr>
        <w:t>7. Gestión de incidencias</w:t>
      </w:r>
    </w:p>
    <w:p>
      <w:pPr>
        <w:spacing w:after="120"/>
      </w:pPr>
      <w:r>
        <w:rPr>
          <w:sz w:val="21"/>
        </w:rPr>
        <w:t>Las incidencias registran los errores o problemas detectados durante la revisión de un curso. Cada incidencia queda asociada a la versión activa del curso en el momento del registro y se muestra en la pestaña Incidencias del panel de detalle.</w:t>
      </w:r>
    </w:p>
    <w:p>
      <w:pPr>
        <w:pStyle w:val="Heading2"/>
        <w:spacing w:before="160" w:after="80"/>
      </w:pPr>
      <w:r>
        <w:t>7.1 Registrar una nueva incidencia</w:t>
      </w:r>
    </w:p>
    <w:p>
      <w:pPr>
        <w:spacing w:after="120"/>
      </w:pPr>
      <w:r>
        <w:rPr>
          <w:sz w:val="21"/>
        </w:rPr>
        <w:t>Desde el panel de detalle → botón ⚡ Nueva incidencia. El formulario solicita:</w:t>
      </w:r>
    </w:p>
    <w:p>
      <w:pPr>
        <w:pStyle w:val="ListBullet"/>
        <w:spacing w:after="60"/>
      </w:pPr>
      <w:r>
        <w:rPr>
          <w:sz w:val="21"/>
        </w:rPr>
        <w:t>Categoría: tipo de problema detectado (técnico, contenido, accesibilidad, etc.)</w:t>
      </w:r>
    </w:p>
    <w:p>
      <w:pPr>
        <w:pStyle w:val="ListBullet"/>
        <w:spacing w:after="60"/>
      </w:pPr>
      <w:r>
        <w:rPr>
          <w:sz w:val="21"/>
        </w:rPr>
        <w:t>Severidad: Alta (bloquea la publicación), Media (requiere corrección antes de publicar) o Baja (mejora no urgente).</w:t>
      </w:r>
    </w:p>
    <w:p>
      <w:pPr>
        <w:pStyle w:val="ListBullet"/>
        <w:spacing w:after="60"/>
      </w:pPr>
      <w:r>
        <w:rPr>
          <w:sz w:val="21"/>
        </w:rPr>
        <w:t>Título: resumen en una línea del problema.</w:t>
      </w:r>
    </w:p>
    <w:p>
      <w:pPr>
        <w:pStyle w:val="ListBullet"/>
        <w:spacing w:after="60"/>
      </w:pPr>
      <w:r>
        <w:rPr>
          <w:sz w:val="21"/>
        </w:rPr>
        <w:t>Descripción detallada: pasos para reproducir, entorno afectado, impacto en el alumno.</w:t>
      </w:r>
    </w:p>
    <w:p>
      <w:pPr>
        <w:pStyle w:val="ListBullet"/>
        <w:spacing w:after="60"/>
      </w:pPr>
      <w:r>
        <w:rPr>
          <w:sz w:val="21"/>
        </w:rPr>
        <w:t>Fecha de detección.</w:t>
      </w:r>
    </w:p>
    <w:p>
      <w:pPr>
        <w:spacing w:after="160"/>
      </w:pPr>
      <w:r>
        <w:rPr>
          <w:sz w:val="21"/>
        </w:rPr>
        <w:t>Al confirmar, la app cambia automáticamente a la pestaña Incidencias del panel.</w:t>
      </w:r>
    </w:p>
    <w:p>
      <w:pPr>
        <w:pStyle w:val="Heading2"/>
        <w:spacing w:before="160" w:after="80"/>
      </w:pPr>
      <w:r>
        <w:t>7.2 Editar una incidencia</w:t>
      </w:r>
    </w:p>
    <w:p>
      <w:pPr>
        <w:spacing w:after="120"/>
      </w:pPr>
      <w:r>
        <w:rPr>
          <w:sz w:val="21"/>
        </w:rPr>
        <w:t>Todas las incidencias (abiertas y resueltas) pueden editarse en cualquier momento. En la pestaña Incidencias, cada tarjeta muestra el botón ✏ Editar incidencia en su barra de acciones inferior. El modal de edición incluye todos los campos:</w:t>
      </w:r>
    </w:p>
    <w:p>
      <w:pPr>
        <w:pStyle w:val="ListBullet"/>
        <w:spacing w:after="60"/>
      </w:pPr>
      <w:r>
        <w:rPr>
          <w:sz w:val="21"/>
        </w:rPr>
        <w:t>Categoría y severidad</w:t>
      </w:r>
    </w:p>
    <w:p>
      <w:pPr>
        <w:pStyle w:val="ListBullet"/>
        <w:spacing w:after="60"/>
      </w:pPr>
      <w:r>
        <w:rPr>
          <w:sz w:val="21"/>
        </w:rPr>
        <w:t>Título y descripción detallada</w:t>
      </w:r>
    </w:p>
    <w:p>
      <w:pPr>
        <w:pStyle w:val="ListBullet"/>
        <w:spacing w:after="60"/>
      </w:pPr>
      <w:r>
        <w:rPr>
          <w:sz w:val="21"/>
        </w:rPr>
        <w:t>Fecha de detección</w:t>
      </w:r>
    </w:p>
    <w:p>
      <w:pPr>
        <w:pStyle w:val="ListBullet"/>
        <w:spacing w:after="60"/>
      </w:pPr>
      <w:r>
        <w:rPr>
          <w:sz w:val="21"/>
        </w:rPr>
        <w:t>Estado (Abierta / Resuelta) — al marcar como Resuelta aparece el campo de texto de resolución</w:t>
      </w:r>
    </w:p>
    <w:p>
      <w:pPr>
        <w:pStyle w:val="ListBullet"/>
        <w:spacing w:after="60"/>
      </w:pPr>
      <w:r>
        <w:rPr>
          <w:sz w:val="21"/>
        </w:rPr>
        <w:t>Texto de resolución (editable si la incidencia está resuelta)</w:t>
      </w:r>
    </w:p>
    <w:p>
      <w:pPr>
        <w:spacing w:after="160"/>
      </w:pPr>
      <w:r>
        <w:rPr>
          <w:color w:val="64748B"/>
          <w:sz w:val="21"/>
        </w:rPr>
        <w:t>Los campos de trazabilidad (Creada por, Última edición, Resuelta por) se muestran en modo solo lectura dentro del modal. Al guardar, se registran editadoPor y fechaEdicion con el usuario activo y la fecha actual.</w:t>
      </w:r>
    </w:p>
    <w:p>
      <w:pPr>
        <w:pStyle w:val="Heading2"/>
        <w:spacing w:before="160" w:after="80"/>
      </w:pPr>
      <w:r>
        <w:t>7.3 Resolver una incidencia</w:t>
      </w:r>
    </w:p>
    <w:p>
      <w:pPr>
        <w:spacing w:after="160"/>
      </w:pPr>
      <w:r>
        <w:rPr>
          <w:sz w:val="21"/>
        </w:rPr>
        <w:t>En la pestaña Incidencias, cada tarjeta abierta muestra el botón Resolver ✓ en su barra de acciones. Al pulsarlo se pide un texto de resolución (opcional) y la incidencia pasa a Resuelta, con su tarjeta marcada en verde. Las incidencias resueltas se conservan en el historial; no se eliminan.</w:t>
      </w:r>
    </w:p>
    <w:p>
      <w:pPr>
        <w:pStyle w:val="Heading1"/>
        <w:spacing w:before="280" w:after="80"/>
      </w:pPr>
      <w:r>
        <w:rPr>
          <w:color w:val="3B82F6"/>
        </w:rPr>
        <w:t>8. Control de versiones</w:t>
      </w:r>
    </w:p>
    <w:p>
      <w:pPr>
        <w:spacing w:after="120"/>
      </w:pPr>
      <w:r>
        <w:rPr>
          <w:sz w:val="21"/>
        </w:rPr>
        <w:t>CourseTrack distingue dos tipos de versión:</w:t>
      </w:r>
    </w:p>
    <w:p>
      <w:pPr>
        <w:pStyle w:val="ListBullet"/>
        <w:spacing w:after="60"/>
      </w:pPr>
      <w:r>
        <w:rPr>
          <w:b/>
          <w:sz w:val="21"/>
        </w:rPr>
        <w:t>Versión menor (automática):</w:t>
      </w:r>
      <w:r>
        <w:rPr>
          <w:sz w:val="21"/>
        </w:rPr>
        <w:t xml:space="preserve"> se crea cada vez que se cambia el estado del curso. El número sube en el segundo dígito (1.0 → 1.1 → 1.2...).</w:t>
      </w:r>
    </w:p>
    <w:p>
      <w:pPr>
        <w:pStyle w:val="ListBullet"/>
        <w:spacing w:after="60"/>
      </w:pPr>
      <w:r>
        <w:rPr>
          <w:b/>
          <w:sz w:val="21"/>
        </w:rPr>
        <w:t>Versión mayor (manual):</w:t>
      </w:r>
      <w:r>
        <w:rPr>
          <w:sz w:val="21"/>
        </w:rPr>
        <w:t xml:space="preserve"> se crea con el botón + Nueva versión para registrar una reentrega completa del proveedor. El primer dígito sube y el segundo se reinicia (1.x → 2.0).</w:t>
      </w:r>
    </w:p>
    <w:p>
      <w:pPr>
        <w:spacing w:after="160"/>
      </w:pPr>
      <w:r>
        <w:rPr>
          <w:color w:val="64748B"/>
          <w:sz w:val="21"/>
        </w:rPr>
        <w:t>Cada versión tiene su propio estado, fecha, notas y lista de incidencias. El historial completo es inmutable — no se pueden editar versiones pasadas.</w:t>
      </w:r>
    </w:p>
    <w:p>
      <w:pPr>
        <w:pStyle w:val="Heading1"/>
        <w:spacing w:before="280" w:after="80"/>
      </w:pPr>
      <w:r>
        <w:rPr>
          <w:color w:val="3B82F6"/>
        </w:rPr>
        <w:t>9. Identificación de usuario y trazabilidad</w:t>
      </w:r>
    </w:p>
    <w:p>
      <w:pPr>
        <w:spacing w:after="120"/>
      </w:pPr>
      <w:r>
        <w:rPr>
          <w:sz w:val="21"/>
        </w:rPr>
        <w:t>CourseTrack incluye un sistema de identificación ligero pensado para equipos pequeños. No requiere contraseñas ni servidor de autenticación: el usuario elige su nombre de una lista predefinida y ese nombre queda registrado en cada acción que realice.</w:t>
      </w:r>
    </w:p>
    <w:p>
      <w:pPr>
        <w:pStyle w:val="Heading2"/>
        <w:spacing w:before="160" w:after="80"/>
      </w:pPr>
      <w:r>
        <w:t>9.1 Selección de usuario al acceder</w:t>
      </w:r>
    </w:p>
    <w:p>
      <w:pPr>
        <w:spacing w:after="120"/>
      </w:pPr>
      <w:r>
        <w:rPr>
          <w:sz w:val="21"/>
        </w:rPr>
        <w:t>La primera vez que se abre la aplicación en un navegador (o cuando se borra el localStorage), aparece un modal de selección de usuario que no puede cerrarse sin elegir un nombre. Una vez elegido, queda guardado en el navegador y no vuelve a pedirse en siguientes visitas.</w:t>
      </w:r>
    </w:p>
    <w:p>
      <w:pPr>
        <w:pStyle w:val="ListBullet"/>
        <w:spacing w:after="60"/>
      </w:pPr>
      <w:r>
        <w:rPr>
          <w:b/>
          <w:sz w:val="21"/>
        </w:rPr>
        <w:t>El chip 👤 de la cabecera</w:t>
      </w:r>
      <w:r>
        <w:rPr>
          <w:sz w:val="21"/>
        </w:rPr>
        <w:t xml:space="preserve"> muestra el nombre activo y permite cambiarlo en cualquier momento.</w:t>
      </w:r>
    </w:p>
    <w:p>
      <w:pPr>
        <w:pStyle w:val="ListBullet"/>
        <w:spacing w:after="60"/>
      </w:pPr>
      <w:r>
        <w:rPr>
          <w:b/>
          <w:sz w:val="21"/>
        </w:rPr>
        <w:t>Cada navegador/dispositivo</w:t>
      </w:r>
      <w:r>
        <w:rPr>
          <w:sz w:val="21"/>
        </w:rPr>
        <w:t xml:space="preserve"> recuerda su propio usuario de forma independiente.</w:t>
      </w:r>
    </w:p>
    <w:p>
      <w:pPr>
        <w:pStyle w:val="Heading2"/>
        <w:spacing w:before="160" w:after="80"/>
      </w:pPr>
      <w:r>
        <w:t>9.2 Campos de trazabilidad</w:t>
      </w:r>
    </w:p>
    <w:p>
      <w:pPr>
        <w:spacing w:after="120"/>
      </w:pPr>
      <w:r>
        <w:rPr>
          <w:sz w:val="21"/>
        </w:rPr>
        <w:t>Cada acción registrada incluye el nombre del usuario activo:</w:t>
      </w:r>
    </w:p>
    <w:tbl>
      <w:tblPr>
        <w:tblStyle w:val="TableGrid"/>
        <w:tblW w:type="auto" w:w="0"/>
        <w:tblLook w:firstColumn="1" w:firstRow="1" w:lastColumn="0" w:lastRow="0" w:noHBand="0" w:noVBand="1" w:val="04A0"/>
      </w:tblPr>
      <w:tblGrid>
        <w:gridCol w:w="4703"/>
        <w:gridCol w:w="4703"/>
      </w:tblGrid>
      <w:tr>
        <w:tc>
          <w:tcPr>
            <w:tcW w:type="dxa" w:w="4703"/>
            <w:shd w:val="clear" w:color="auto" w:fill="1E293B"/>
          </w:tcPr>
          <w:p>
            <w:r>
              <w:rPr>
                <w:b/>
                <w:color w:val="FFFFFF"/>
                <w:sz w:val="20"/>
              </w:rPr>
              <w:t>Acción</w:t>
            </w:r>
          </w:p>
        </w:tc>
        <w:tc>
          <w:tcPr>
            <w:tcW w:type="dxa" w:w="4703"/>
            <w:shd w:val="clear" w:color="auto" w:fill="1E293B"/>
          </w:tcPr>
          <w:p>
            <w:r>
              <w:rPr>
                <w:b/>
                <w:color w:val="FFFFFF"/>
                <w:sz w:val="20"/>
              </w:rPr>
              <w:t>Campo guardado</w:t>
            </w:r>
          </w:p>
        </w:tc>
      </w:tr>
      <w:tr>
        <w:tc>
          <w:tcPr>
            <w:tcW w:type="dxa" w:w="4703"/>
          </w:tcPr>
          <w:p>
            <w:r>
              <w:rPr>
                <w:sz w:val="20"/>
              </w:rPr>
              <w:t>Crear curso / cambiar estado / registrar nueva versión</w:t>
            </w:r>
          </w:p>
        </w:tc>
        <w:tc>
          <w:tcPr>
            <w:tcW w:type="dxa" w:w="4703"/>
          </w:tcPr>
          <w:p>
            <w:r>
              <w:rPr>
                <w:sz w:val="20"/>
              </w:rPr>
              <w:t>modificadoPor  (en el objeto de versión)</w:t>
            </w:r>
          </w:p>
        </w:tc>
      </w:tr>
      <w:tr>
        <w:tc>
          <w:tcPr>
            <w:tcW w:type="dxa" w:w="4703"/>
          </w:tcPr>
          <w:p>
            <w:r>
              <w:rPr>
                <w:sz w:val="20"/>
              </w:rPr>
              <w:t>Registrar incidencia</w:t>
            </w:r>
          </w:p>
        </w:tc>
        <w:tc>
          <w:tcPr>
            <w:tcW w:type="dxa" w:w="4703"/>
          </w:tcPr>
          <w:p>
            <w:r>
              <w:rPr>
                <w:sz w:val="20"/>
              </w:rPr>
              <w:t>creadaPor  (en el objeto de incidencia)</w:t>
            </w:r>
          </w:p>
        </w:tc>
      </w:tr>
      <w:tr>
        <w:tc>
          <w:tcPr>
            <w:tcW w:type="dxa" w:w="4703"/>
          </w:tcPr>
          <w:p>
            <w:r>
              <w:rPr>
                <w:sz w:val="20"/>
              </w:rPr>
              <w:t>Resolver incidencia</w:t>
            </w:r>
          </w:p>
        </w:tc>
        <w:tc>
          <w:tcPr>
            <w:tcW w:type="dxa" w:w="4703"/>
          </w:tcPr>
          <w:p>
            <w:r>
              <w:rPr>
                <w:sz w:val="20"/>
              </w:rPr>
              <w:t>resueltaPor  (en el objeto de incidencia)</w:t>
            </w:r>
          </w:p>
        </w:tc>
      </w:tr>
    </w:tbl>
    <w:p/>
    <w:p>
      <w:pPr>
        <w:spacing w:after="160"/>
      </w:pPr>
      <w:r>
        <w:rPr>
          <w:color w:val="64748B"/>
          <w:sz w:val="21"/>
        </w:rPr>
        <w:t>Estos campos forman parte del JSON que se sincroniza con Google Sheets, por lo que la trazabilidad queda grabada de forma permanente en la hoja de cálculo.</w:t>
      </w:r>
    </w:p>
    <w:p>
      <w:pPr>
        <w:pStyle w:val="Heading2"/>
        <w:spacing w:before="160" w:after="80"/>
      </w:pPr>
      <w:r>
        <w:t>9.3 Filtrar por usuario</w:t>
      </w:r>
    </w:p>
    <w:p>
      <w:pPr>
        <w:spacing w:after="120"/>
      </w:pPr>
      <w:r>
        <w:rPr>
          <w:sz w:val="21"/>
        </w:rPr>
        <w:t>El toolbar principal incluye un desplegable "Todos los usuarios" que se autocompleta automáticamente con los nombres que han realizado al menos un cambio de estado. Permite ver de un vistazo qué cursos ha tocado cada miembro del equipo.</w:t>
      </w:r>
    </w:p>
    <w:p>
      <w:pPr>
        <w:pStyle w:val="ListBullet"/>
        <w:spacing w:after="60"/>
      </w:pPr>
      <w:r>
        <w:rPr>
          <w:sz w:val="21"/>
        </w:rPr>
        <w:t>La columna "Por" de la tabla desktop muestra el responsable del último cambio de estado.</w:t>
      </w:r>
    </w:p>
    <w:p>
      <w:pPr>
        <w:pStyle w:val="ListBullet"/>
        <w:spacing w:after="60"/>
      </w:pPr>
      <w:r>
        <w:rPr>
          <w:sz w:val="21"/>
        </w:rPr>
        <w:t>En móvil, la tarjeta de cada curso muestra el primer nombre del último modificador.</w:t>
      </w:r>
    </w:p>
    <w:p>
      <w:pPr>
        <w:pStyle w:val="ListBullet"/>
        <w:spacing w:after="60"/>
      </w:pPr>
      <w:r>
        <w:rPr>
          <w:sz w:val="21"/>
        </w:rPr>
        <w:t>Todos los encabezados de columna son ordenables con un clic.</w:t>
      </w:r>
    </w:p>
    <w:p>
      <w:pPr>
        <w:pStyle w:val="Heading2"/>
        <w:spacing w:before="160" w:after="80"/>
      </w:pPr>
      <w:r>
        <w:t>9.4 Gestión de las listas predefinidas</w:t>
      </w:r>
    </w:p>
    <w:p>
      <w:pPr>
        <w:spacing w:after="120"/>
      </w:pPr>
      <w:r>
        <w:rPr>
          <w:sz w:val="21"/>
        </w:rPr>
        <w:t>Tres arrays hardcodeados en index.html (~línea 792) controlan los valores disponibles en los selectores de la aplicación:</w:t>
      </w:r>
    </w:p>
    <w:p>
      <w:pPr>
        <w:pStyle w:val="ListBullet"/>
        <w:spacing w:after="60"/>
      </w:pPr>
      <w:r>
        <w:rPr>
          <w:b/>
          <w:sz w:val="21"/>
        </w:rPr>
        <w:t>USERS</w:t>
      </w:r>
      <w:r>
        <w:rPr>
          <w:sz w:val="21"/>
        </w:rPr>
        <w:t xml:space="preserve"> — miembros del equipo que pueden identificarse al acceder.</w:t>
      </w:r>
    </w:p>
    <w:p>
      <w:pPr>
        <w:pStyle w:val="ListBullet"/>
        <w:spacing w:after="60"/>
      </w:pPr>
      <w:r>
        <w:rPr>
          <w:b/>
          <w:sz w:val="21"/>
        </w:rPr>
        <w:t>PROVIDERS</w:t>
      </w:r>
      <w:r>
        <w:rPr>
          <w:sz w:val="21"/>
        </w:rPr>
        <w:t xml:space="preserve"> — proveedores disponibles en el filtro del toolbar y en el formulario de alta de curso.</w:t>
      </w:r>
    </w:p>
    <w:p>
      <w:pPr>
        <w:pStyle w:val="ListBullet"/>
        <w:spacing w:after="60"/>
      </w:pPr>
      <w:r>
        <w:rPr>
          <w:b/>
          <w:sz w:val="21"/>
        </w:rPr>
        <w:t>LANGUAGES</w:t>
      </w:r>
      <w:r>
        <w:rPr>
          <w:sz w:val="21"/>
        </w:rPr>
        <w:t xml:space="preserve"> — idiomas disponibles en el formulario de alta de curso (el primero es el valor por defecto).</w:t>
      </w:r>
    </w:p>
    <w:p>
      <w:pPr>
        <w:spacing w:after="120"/>
      </w:pPr>
      <w:r>
        <w:rPr>
          <w:sz w:val="21"/>
        </w:rPr>
        <w:t>Para añadir o eliminar valores en cualquiera de las tres listas:</w:t>
      </w:r>
    </w:p>
    <w:p>
      <w:pPr>
        <w:pStyle w:val="ListBullet"/>
        <w:spacing w:after="60"/>
      </w:pPr>
      <w:r>
        <w:rPr>
          <w:sz w:val="21"/>
        </w:rPr>
        <w:t>Abrir index.html y localizar los arrays (aproximadamente en la línea 792).</w:t>
      </w:r>
    </w:p>
    <w:p>
      <w:pPr>
        <w:pStyle w:val="ListBullet"/>
        <w:spacing w:after="60"/>
      </w:pPr>
      <w:r>
        <w:rPr>
          <w:sz w:val="21"/>
        </w:rPr>
        <w:t>Editar la lista de valores.</w:t>
      </w:r>
    </w:p>
    <w:p>
      <w:pPr>
        <w:pStyle w:val="ListBullet"/>
        <w:spacing w:after="60"/>
      </w:pPr>
      <w:r>
        <w:rPr>
          <w:sz w:val="21"/>
        </w:rPr>
        <w:t>Hacer git push. GitHub Pages actualiza en 1–2 minutos.</w:t>
      </w:r>
    </w:p>
    <w:tbl>
      <w:tblPr>
        <w:tblStyle w:val="TableGrid"/>
        <w:tblW w:type="auto" w:w="0"/>
        <w:tblLook w:firstColumn="1" w:firstRow="1" w:lastColumn="0" w:lastRow="0" w:noHBand="0" w:noVBand="1" w:val="04A0"/>
      </w:tblPr>
      <w:tblGrid>
        <w:gridCol w:w="9406"/>
      </w:tblGrid>
      <w:tr>
        <w:tc>
          <w:tcPr>
            <w:tcW w:type="dxa" w:w="9406"/>
            <w:shd w:val="clear" w:color="auto" w:fill="FEF9C3"/>
          </w:tcPr>
          <w:p>
            <w:pPr>
              <w:spacing w:before="80" w:after="80"/>
            </w:pPr>
            <w:r>
              <w:rPr>
                <w:sz w:val="20"/>
              </w:rPr>
              <w:t>⚠  La selección de usuario no es autenticación: cualquier persona con acceso a la URL puede elegir cualquier nombre de la lista. Está diseñado para equipos de confianza donde la trazabilidad importa más que la seguridad de acceso.</w:t>
            </w:r>
          </w:p>
        </w:tc>
      </w:tr>
    </w:tbl>
    <w:p/>
    <w:p>
      <w:pPr>
        <w:pStyle w:val="Heading1"/>
        <w:spacing w:before="280" w:after="80"/>
      </w:pPr>
      <w:r>
        <w:rPr>
          <w:color w:val="3B82F6"/>
        </w:rPr>
        <w:t>10. Sincronización con Google Sheets</w:t>
      </w:r>
    </w:p>
    <w:p>
      <w:pPr>
        <w:pStyle w:val="Heading2"/>
        <w:spacing w:before="160" w:after="80"/>
      </w:pPr>
      <w:r>
        <w:t>10.1 Arquitectura de datos</w:t>
      </w:r>
    </w:p>
    <w:p>
      <w:pPr>
        <w:spacing w:after="120"/>
      </w:pPr>
      <w:r>
        <w:rPr>
          <w:sz w:val="21"/>
        </w:rPr>
        <w:t>La aplicación usa Google Apps Script como API REST mínima. La hoja de cálculo tiene dos pestañas:</w:t>
      </w:r>
    </w:p>
    <w:p>
      <w:pPr>
        <w:pStyle w:val="ListBullet"/>
        <w:spacing w:after="60"/>
      </w:pPr>
      <w:r>
        <w:rPr>
          <w:b/>
          <w:sz w:val="21"/>
        </w:rPr>
        <w:t>Data (celda A1):</w:t>
      </w:r>
      <w:r>
        <w:rPr>
          <w:sz w:val="21"/>
        </w:rPr>
        <w:t xml:space="preserve"> contiene todos los cursos serializados en un único JSON. Ejemplo: [{"id":"abc","name":"Curso X","versions":[...]},...]</w:t>
      </w:r>
    </w:p>
    <w:p>
      <w:pPr>
        <w:pStyle w:val="ListBullet"/>
        <w:spacing w:after="60"/>
      </w:pPr>
      <w:r>
        <w:rPr>
          <w:b/>
          <w:sz w:val="21"/>
        </w:rPr>
        <w:t>Log:</w:t>
      </w:r>
      <w:r>
        <w:rPr>
          <w:sz w:val="21"/>
        </w:rPr>
        <w:t xml:space="preserve"> cada vez que la app guarda datos, se añade una fila con timestamp y tamaño del JSON en bytes.</w:t>
      </w:r>
    </w:p>
    <w:tbl>
      <w:tblPr>
        <w:tblStyle w:val="TableGrid"/>
        <w:tblW w:type="auto" w:w="0"/>
        <w:tblLook w:firstColumn="1" w:firstRow="1" w:lastColumn="0" w:lastRow="0" w:noHBand="0" w:noVBand="1" w:val="04A0"/>
      </w:tblPr>
      <w:tblGrid>
        <w:gridCol w:w="9406"/>
      </w:tblGrid>
      <w:tr>
        <w:tc>
          <w:tcPr>
            <w:tcW w:type="dxa" w:w="9406"/>
            <w:shd w:val="clear" w:color="auto" w:fill="EFF6FF"/>
          </w:tcPr>
          <w:p>
            <w:pPr>
              <w:spacing w:before="80" w:after="80"/>
            </w:pPr>
            <w:r>
              <w:rPr>
                <w:sz w:val="20"/>
              </w:rPr>
              <w:t>ℹ  El modelo es last-write-wins: si dos personas guardan al mismo tiempo, prevalece la última escritura. Para equipos pequeños (hasta 5 personas) esto es suficiente. El Log permite detectar escrituras simultáneas.</w:t>
            </w:r>
          </w:p>
        </w:tc>
      </w:tr>
    </w:tbl>
    <w:p/>
    <w:p>
      <w:pPr>
        <w:pStyle w:val="Heading2"/>
        <w:spacing w:before="160" w:after="80"/>
      </w:pPr>
      <w:r>
        <w:t>10.2 Configurar el Apps Script paso a paso</w:t>
      </w:r>
    </w:p>
    <w:p>
      <w:pPr>
        <w:spacing w:after="120"/>
      </w:pPr>
      <w:r>
        <w:rPr>
          <w:sz w:val="21"/>
        </w:rPr>
        <w:t>Paso 1 — Preparar la hoja de cálculo</w:t>
      </w:r>
    </w:p>
    <w:p>
      <w:pPr>
        <w:pStyle w:val="ListBullet"/>
        <w:spacing w:after="60"/>
      </w:pPr>
      <w:r>
        <w:rPr>
          <w:sz w:val="21"/>
        </w:rPr>
        <w:t>Abrir Google Sheets y crear una hoja nueva (o usar una existente).</w:t>
      </w:r>
    </w:p>
    <w:p>
      <w:pPr>
        <w:pStyle w:val="ListBullet"/>
        <w:spacing w:after="60"/>
      </w:pPr>
      <w:r>
        <w:rPr>
          <w:sz w:val="21"/>
        </w:rPr>
        <w:t>Renombrar la primera pestaña como Data y crear una segunda pestaña llamada Log.</w:t>
      </w:r>
    </w:p>
    <w:p>
      <w:pPr>
        <w:spacing w:after="120"/>
      </w:pPr>
      <w:r>
        <w:rPr>
          <w:sz w:val="21"/>
        </w:rPr>
        <w:t>Paso 2 — Crear el Apps Script</w:t>
      </w:r>
    </w:p>
    <w:p>
      <w:pPr>
        <w:pStyle w:val="ListBullet"/>
        <w:spacing w:after="60"/>
      </w:pPr>
      <w:r>
        <w:rPr>
          <w:sz w:val="21"/>
        </w:rPr>
        <w:t>En la hoja: menú Extensiones → Apps Script.</w:t>
      </w:r>
    </w:p>
    <w:p>
      <w:pPr>
        <w:pStyle w:val="ListBullet"/>
        <w:spacing w:after="60"/>
      </w:pPr>
      <w:r>
        <w:rPr>
          <w:sz w:val="21"/>
        </w:rPr>
        <w:t>Borrar el contenido del editor y pegar el código que aparece en ⚙ Configuración → (sección "Código del Apps Script").</w:t>
      </w:r>
    </w:p>
    <w:p>
      <w:pPr>
        <w:pStyle w:val="ListBullet"/>
        <w:spacing w:after="60"/>
      </w:pPr>
      <w:r>
        <w:rPr>
          <w:sz w:val="21"/>
        </w:rPr>
        <w:t>Guardar el proyecto (nombre sugerido: CourseTrack API).</w:t>
      </w:r>
    </w:p>
    <w:p>
      <w:pPr>
        <w:spacing w:after="120"/>
      </w:pPr>
      <w:r>
        <w:rPr>
          <w:sz w:val="21"/>
        </w:rPr>
        <w:t>Paso 3 — Desplegar como Web App</w:t>
      </w:r>
    </w:p>
    <w:p>
      <w:pPr>
        <w:pStyle w:val="ListBullet"/>
        <w:spacing w:after="60"/>
      </w:pPr>
      <w:r>
        <w:rPr>
          <w:sz w:val="21"/>
        </w:rPr>
        <w:t>Implementar → Nueva implementación.</w:t>
      </w:r>
    </w:p>
    <w:p>
      <w:pPr>
        <w:pStyle w:val="ListBullet"/>
        <w:spacing w:after="60"/>
      </w:pPr>
      <w:r>
        <w:rPr>
          <w:sz w:val="21"/>
        </w:rPr>
        <w:t>Tipo: Aplicación web.</w:t>
      </w:r>
    </w:p>
    <w:p>
      <w:pPr>
        <w:pStyle w:val="ListBullet"/>
        <w:spacing w:after="60"/>
      </w:pPr>
      <w:r>
        <w:rPr>
          <w:sz w:val="21"/>
        </w:rPr>
        <w:t>Ejecutar como: Yo (tu cuenta de Google).</w:t>
      </w:r>
    </w:p>
    <w:p>
      <w:pPr>
        <w:pStyle w:val="ListBullet"/>
        <w:spacing w:after="60"/>
      </w:pPr>
      <w:r>
        <w:rPr>
          <w:sz w:val="21"/>
        </w:rPr>
        <w:t>Acceso: Cualquiera (sin iniciar sesión). Este punto es crítico — sin él la app no puede leer/escribir.</w:t>
      </w:r>
    </w:p>
    <w:p>
      <w:pPr>
        <w:pStyle w:val="ListBullet"/>
        <w:spacing w:after="60"/>
      </w:pPr>
      <w:r>
        <w:rPr>
          <w:sz w:val="21"/>
        </w:rPr>
        <w:t>Pulsar Implementar y autorizar los permisos solicitados.</w:t>
      </w:r>
    </w:p>
    <w:p>
      <w:pPr>
        <w:pStyle w:val="ListBullet"/>
        <w:spacing w:after="60"/>
      </w:pPr>
      <w:r>
        <w:rPr>
          <w:sz w:val="21"/>
        </w:rPr>
        <w:t>Copiar la URL del Web App generada.</w:t>
      </w:r>
    </w:p>
    <w:p>
      <w:pPr>
        <w:spacing w:after="120"/>
      </w:pPr>
      <w:r>
        <w:rPr>
          <w:sz w:val="21"/>
        </w:rPr>
        <w:t>Paso 4 — Conectar CourseTrack</w:t>
      </w:r>
    </w:p>
    <w:p>
      <w:pPr>
        <w:pStyle w:val="ListBullet"/>
        <w:spacing w:after="60"/>
      </w:pPr>
      <w:r>
        <w:rPr>
          <w:sz w:val="21"/>
        </w:rPr>
        <w:t>Abrir la aplicación web en el navegador.</w:t>
      </w:r>
    </w:p>
    <w:p>
      <w:pPr>
        <w:pStyle w:val="ListBullet"/>
        <w:spacing w:after="60"/>
      </w:pPr>
      <w:r>
        <w:rPr>
          <w:sz w:val="21"/>
        </w:rPr>
        <w:t>Pulsar el indicador de conexión (esquina derecha de la cabecera) o el icono ⚙.</w:t>
      </w:r>
    </w:p>
    <w:p>
      <w:pPr>
        <w:pStyle w:val="ListBullet"/>
        <w:spacing w:after="60"/>
      </w:pPr>
      <w:r>
        <w:rPr>
          <w:sz w:val="21"/>
        </w:rPr>
        <w:t>Pegar la URL del Web App en el campo "URL del Web App".</w:t>
      </w:r>
    </w:p>
    <w:p>
      <w:pPr>
        <w:pStyle w:val="ListBullet"/>
        <w:spacing w:after="60"/>
      </w:pPr>
      <w:r>
        <w:rPr>
          <w:sz w:val="21"/>
        </w:rPr>
        <w:t>Pulsar Probar para verificar la conexión.</w:t>
      </w:r>
    </w:p>
    <w:p>
      <w:pPr>
        <w:pStyle w:val="ListBullet"/>
        <w:spacing w:after="60"/>
      </w:pPr>
      <w:r>
        <w:rPr>
          <w:sz w:val="21"/>
        </w:rPr>
        <w:t>Pulsar Guardar y sincronizar. El indicador cambia a 🟢 Google Sheets.</w:t>
      </w:r>
    </w:p>
    <w:tbl>
      <w:tblPr>
        <w:tblStyle w:val="TableGrid"/>
        <w:tblW w:type="auto" w:w="0"/>
        <w:tblLook w:firstColumn="1" w:firstRow="1" w:lastColumn="0" w:lastRow="0" w:noHBand="0" w:noVBand="1" w:val="04A0"/>
      </w:tblPr>
      <w:tblGrid>
        <w:gridCol w:w="9406"/>
      </w:tblGrid>
      <w:tr>
        <w:tc>
          <w:tcPr>
            <w:tcW w:type="dxa" w:w="9406"/>
            <w:shd w:val="clear" w:color="auto" w:fill="FEF9C3"/>
          </w:tcPr>
          <w:p>
            <w:pPr>
              <w:spacing w:before="80" w:after="80"/>
            </w:pPr>
            <w:r>
              <w:rPr>
                <w:sz w:val="20"/>
              </w:rPr>
              <w:t>⚠  Esta configuración se guarda solo en el navegador actual (localStorage). Cada persona del equipo debe realizar el paso 4 en su propio navegador.</w:t>
            </w:r>
          </w:p>
        </w:tc>
      </w:tr>
    </w:tbl>
    <w:p/>
    <w:p>
      <w:pPr>
        <w:pStyle w:val="Heading2"/>
        <w:spacing w:before="160" w:after="80"/>
      </w:pPr>
      <w:r>
        <w:t>10.3 Comportamiento del indicador de conexión</w:t>
      </w:r>
    </w:p>
    <w:tbl>
      <w:tblPr>
        <w:tblStyle w:val="TableGrid"/>
        <w:tblW w:type="auto" w:w="0"/>
        <w:tblLook w:firstColumn="1" w:firstRow="1" w:lastColumn="0" w:lastRow="0" w:noHBand="0" w:noVBand="1" w:val="04A0"/>
      </w:tblPr>
      <w:tblGrid>
        <w:gridCol w:w="4703"/>
        <w:gridCol w:w="4703"/>
      </w:tblGrid>
      <w:tr>
        <w:tc>
          <w:tcPr>
            <w:tcW w:type="dxa" w:w="4703"/>
            <w:shd w:val="clear" w:color="auto" w:fill="1E293B"/>
          </w:tcPr>
          <w:p>
            <w:r>
              <w:rPr>
                <w:b/>
                <w:color w:val="FFFFFF"/>
                <w:sz w:val="20"/>
              </w:rPr>
              <w:t>Estado</w:t>
            </w:r>
          </w:p>
        </w:tc>
        <w:tc>
          <w:tcPr>
            <w:tcW w:type="dxa" w:w="4703"/>
            <w:shd w:val="clear" w:color="auto" w:fill="1E293B"/>
          </w:tcPr>
          <w:p>
            <w:r>
              <w:rPr>
                <w:b/>
                <w:color w:val="FFFFFF"/>
                <w:sz w:val="20"/>
              </w:rPr>
              <w:t>Significado</w:t>
            </w:r>
          </w:p>
        </w:tc>
      </w:tr>
      <w:tr>
        <w:tc>
          <w:tcPr>
            <w:tcW w:type="dxa" w:w="4703"/>
          </w:tcPr>
          <w:p>
            <w:r>
              <w:rPr>
                <w:sz w:val="20"/>
              </w:rPr>
              <w:t>⚫ Local</w:t>
            </w:r>
          </w:p>
        </w:tc>
        <w:tc>
          <w:tcPr>
            <w:tcW w:type="dxa" w:w="4703"/>
          </w:tcPr>
          <w:p>
            <w:r>
              <w:rPr>
                <w:sz w:val="20"/>
              </w:rPr>
              <w:t>No hay URL de Apps Script configurada. Los datos se guardan solo en este navegador.</w:t>
            </w:r>
          </w:p>
        </w:tc>
      </w:tr>
      <w:tr>
        <w:tc>
          <w:tcPr>
            <w:tcW w:type="dxa" w:w="4703"/>
          </w:tcPr>
          <w:p>
            <w:r>
              <w:rPr>
                <w:sz w:val="20"/>
              </w:rPr>
              <w:t>⟳ Sincronizando</w:t>
            </w:r>
          </w:p>
        </w:tc>
        <w:tc>
          <w:tcPr>
            <w:tcW w:type="dxa" w:w="4703"/>
          </w:tcPr>
          <w:p>
            <w:r>
              <w:rPr>
                <w:sz w:val="20"/>
              </w:rPr>
              <w:t>Se está enviando o recibiendo información de Google Sheets.</w:t>
            </w:r>
          </w:p>
        </w:tc>
      </w:tr>
      <w:tr>
        <w:tc>
          <w:tcPr>
            <w:tcW w:type="dxa" w:w="4703"/>
          </w:tcPr>
          <w:p>
            <w:r>
              <w:rPr>
                <w:sz w:val="20"/>
              </w:rPr>
              <w:t>🟢 Google Sheets</w:t>
            </w:r>
          </w:p>
        </w:tc>
        <w:tc>
          <w:tcPr>
            <w:tcW w:type="dxa" w:w="4703"/>
          </w:tcPr>
          <w:p>
            <w:r>
              <w:rPr>
                <w:sz w:val="20"/>
              </w:rPr>
              <w:t>Última operación de sincronización completada con éxito.</w:t>
            </w:r>
          </w:p>
        </w:tc>
      </w:tr>
      <w:tr>
        <w:tc>
          <w:tcPr>
            <w:tcW w:type="dxa" w:w="4703"/>
          </w:tcPr>
          <w:p>
            <w:r>
              <w:rPr>
                <w:sz w:val="20"/>
              </w:rPr>
              <w:t>🔴 Sin conexión</w:t>
            </w:r>
          </w:p>
        </w:tc>
        <w:tc>
          <w:tcPr>
            <w:tcW w:type="dxa" w:w="4703"/>
          </w:tcPr>
          <w:p>
            <w:r>
              <w:rPr>
                <w:sz w:val="20"/>
              </w:rPr>
              <w:t>Error al conectar con Google Sheets. Los datos se conservan en localStorage como respaldo.</w:t>
            </w:r>
          </w:p>
        </w:tc>
      </w:tr>
    </w:tbl>
    <w:p/>
    <w:p>
      <w:pPr>
        <w:pStyle w:val="Heading2"/>
        <w:spacing w:before="160" w:after="80"/>
      </w:pPr>
      <w:r>
        <w:t>10.4 Flujo de guardado</w:t>
      </w:r>
    </w:p>
    <w:p>
      <w:pPr>
        <w:spacing w:after="120"/>
      </w:pPr>
      <w:r>
        <w:rPr>
          <w:sz w:val="21"/>
        </w:rPr>
        <w:t>Cada vez que se modifica algún dato (nuevo curso, cambio de estado, incidencia, resolución):</w:t>
      </w:r>
    </w:p>
    <w:p>
      <w:pPr>
        <w:pStyle w:val="ListBullet"/>
        <w:spacing w:after="60"/>
      </w:pPr>
      <w:r>
        <w:rPr>
          <w:sz w:val="21"/>
        </w:rPr>
        <w:t>Se guarda inmediatamente en localStorage del navegador actual.</w:t>
      </w:r>
    </w:p>
    <w:p>
      <w:pPr>
        <w:pStyle w:val="ListBullet"/>
        <w:spacing w:after="60"/>
      </w:pPr>
      <w:r>
        <w:rPr>
          <w:sz w:val="21"/>
        </w:rPr>
        <w:t>Si hay URL de Apps Script configurada, se envía también a Google Sheets (POST asíncrono).</w:t>
      </w:r>
    </w:p>
    <w:p>
      <w:pPr>
        <w:spacing w:after="160"/>
      </w:pPr>
      <w:r>
        <w:rPr>
          <w:color w:val="64748B"/>
          <w:sz w:val="21"/>
        </w:rPr>
        <w:t>Al cargar la aplicación: se muestran primero los datos locales (carga instantánea) y después se intenta cargar desde Google Sheets. Si el remoto tiene datos más recientes, los locales se actualizan.</w:t>
      </w:r>
    </w:p>
    <w:p>
      <w:pPr>
        <w:pStyle w:val="Heading1"/>
        <w:spacing w:before="280" w:after="80"/>
      </w:pPr>
      <w:r>
        <w:rPr>
          <w:color w:val="3B82F6"/>
        </w:rPr>
        <w:t>11. Importar y exportar datos</w:t>
      </w:r>
    </w:p>
    <w:p>
      <w:pPr>
        <w:pStyle w:val="ListBullet"/>
        <w:spacing w:after="60"/>
      </w:pPr>
      <w:r>
        <w:rPr>
          <w:b/>
          <w:sz w:val="21"/>
        </w:rPr>
        <w:t>⬇ Exportar:</w:t>
      </w:r>
      <w:r>
        <w:rPr>
          <w:sz w:val="21"/>
        </w:rPr>
        <w:t xml:space="preserve"> descarga un fichero JSON con todos los cursos. Útil como copia de seguridad o para migrar datos entre navegadores.</w:t>
      </w:r>
    </w:p>
    <w:p>
      <w:pPr>
        <w:pStyle w:val="ListBullet"/>
        <w:spacing w:after="60"/>
      </w:pPr>
      <w:r>
        <w:rPr>
          <w:b/>
          <w:sz w:val="21"/>
        </w:rPr>
        <w:t>⬆ Importar:</w:t>
      </w:r>
      <w:r>
        <w:rPr>
          <w:sz w:val="21"/>
        </w:rPr>
        <w:t xml:space="preserve"> carga un JSON previamente exportado, reemplazando todos los datos actuales. Pide confirmación antes de sobreescribir.</w:t>
      </w:r>
    </w:p>
    <w:tbl>
      <w:tblPr>
        <w:tblStyle w:val="TableGrid"/>
        <w:tblW w:type="auto" w:w="0"/>
        <w:tblLook w:firstColumn="1" w:firstRow="1" w:lastColumn="0" w:lastRow="0" w:noHBand="0" w:noVBand="1" w:val="04A0"/>
      </w:tblPr>
      <w:tblGrid>
        <w:gridCol w:w="9406"/>
      </w:tblGrid>
      <w:tr>
        <w:tc>
          <w:tcPr>
            <w:tcW w:type="dxa" w:w="9406"/>
            <w:shd w:val="clear" w:color="auto" w:fill="EFF6FF"/>
          </w:tcPr>
          <w:p>
            <w:pPr>
              <w:spacing w:before="80" w:after="80"/>
            </w:pPr>
            <w:r>
              <w:rPr>
                <w:sz w:val="20"/>
              </w:rPr>
              <w:t>ℹ  Si el equipo trabaja con Google Sheets como fuente de verdad compartida, no es necesario exportar/importar manualmente — la sincronización es automática. Importar es útil para restaurar un estado anterior desde una copia de seguridad.</w:t>
            </w:r>
          </w:p>
        </w:tc>
      </w:tr>
    </w:tbl>
    <w:p/>
    <w:p>
      <w:pPr>
        <w:pStyle w:val="Heading1"/>
        <w:spacing w:before="280" w:after="80"/>
      </w:pPr>
      <w:r>
        <w:rPr>
          <w:color w:val="3B82F6"/>
        </w:rPr>
        <w:t>12. Uso desde dispositivos móviles</w:t>
      </w:r>
    </w:p>
    <w:p>
      <w:pPr>
        <w:spacing w:after="120"/>
      </w:pPr>
      <w:r>
        <w:rPr>
          <w:sz w:val="21"/>
        </w:rPr>
        <w:t>La aplicación es completamente funcional en smartphones y tablets Android e iOS. El diseño se adapta automáticamente:</w:t>
      </w:r>
    </w:p>
    <w:p>
      <w:pPr>
        <w:pStyle w:val="ListBullet"/>
        <w:spacing w:after="60"/>
      </w:pPr>
      <w:r>
        <w:rPr>
          <w:sz w:val="21"/>
        </w:rPr>
        <w:t>Cabecera: se muestran solo los iconos de los botones (sin texto) para maximizar el espacio.</w:t>
      </w:r>
    </w:p>
    <w:p>
      <w:pPr>
        <w:pStyle w:val="ListBullet"/>
        <w:spacing w:after="60"/>
      </w:pPr>
      <w:r>
        <w:rPr>
          <w:sz w:val="21"/>
        </w:rPr>
        <w:t>Lista de cursos: cada curso se muestra como tarjeta con nombre, estado e incidencias abiertas.</w:t>
      </w:r>
    </w:p>
    <w:p>
      <w:pPr>
        <w:pStyle w:val="ListBullet"/>
        <w:spacing w:after="60"/>
      </w:pPr>
      <w:r>
        <w:rPr>
          <w:sz w:val="21"/>
        </w:rPr>
        <w:t>Filtros: búsqueda y desplegables apilados verticalmente.</w:t>
      </w:r>
    </w:p>
    <w:p>
      <w:pPr>
        <w:pStyle w:val="ListBullet"/>
        <w:spacing w:after="60"/>
      </w:pPr>
      <w:r>
        <w:rPr>
          <w:sz w:val="21"/>
        </w:rPr>
        <w:t>Panel de detalle: ocupa la pantalla completa al seleccionar un curso.</w:t>
      </w:r>
    </w:p>
    <w:p>
      <w:pPr>
        <w:pStyle w:val="ListBullet"/>
        <w:spacing w:after="60"/>
      </w:pPr>
      <w:r>
        <w:rPr>
          <w:sz w:val="21"/>
        </w:rPr>
        <w:t>Estadísticas: rejilla de 3 columnas (o 2 en móviles muy pequeños).</w:t>
      </w:r>
    </w:p>
    <w:p>
      <w:pPr>
        <w:spacing w:after="160"/>
      </w:pPr>
      <w:r>
        <w:rPr>
          <w:sz w:val="21"/>
        </w:rPr>
        <w:t>La URL pública se puede compartir directamente con cualquier miembro del equipo para consultar el estado de los cursos desde el móvil.</w:t>
      </w:r>
    </w:p>
    <w:p>
      <w:pPr>
        <w:pStyle w:val="Heading1"/>
        <w:spacing w:before="280" w:after="80"/>
      </w:pPr>
      <w:r>
        <w:rPr>
          <w:color w:val="3B82F6"/>
        </w:rPr>
        <w:t>13. Arquitectura técnica</w:t>
      </w:r>
    </w:p>
    <w:tbl>
      <w:tblPr>
        <w:tblStyle w:val="TableGrid"/>
        <w:tblW w:type="auto" w:w="0"/>
        <w:tblLook w:firstColumn="1" w:firstRow="1" w:lastColumn="0" w:lastRow="0" w:noHBand="0" w:noVBand="1" w:val="04A0"/>
      </w:tblPr>
      <w:tblGrid>
        <w:gridCol w:w="4703"/>
        <w:gridCol w:w="4703"/>
      </w:tblGrid>
      <w:tr>
        <w:tc>
          <w:tcPr>
            <w:tcW w:type="dxa" w:w="4703"/>
            <w:shd w:val="clear" w:color="auto" w:fill="1E293B"/>
          </w:tcPr>
          <w:p>
            <w:r>
              <w:rPr>
                <w:b/>
                <w:color w:val="FFFFFF"/>
                <w:sz w:val="20"/>
              </w:rPr>
              <w:t>Capa</w:t>
            </w:r>
          </w:p>
        </w:tc>
        <w:tc>
          <w:tcPr>
            <w:tcW w:type="dxa" w:w="4703"/>
            <w:shd w:val="clear" w:color="auto" w:fill="1E293B"/>
          </w:tcPr>
          <w:p>
            <w:r>
              <w:rPr>
                <w:b/>
                <w:color w:val="FFFFFF"/>
                <w:sz w:val="20"/>
              </w:rPr>
              <w:t>Tecnología</w:t>
            </w:r>
          </w:p>
        </w:tc>
      </w:tr>
      <w:tr>
        <w:tc>
          <w:tcPr>
            <w:tcW w:type="dxa" w:w="4703"/>
          </w:tcPr>
          <w:p>
            <w:r>
              <w:rPr>
                <w:sz w:val="20"/>
              </w:rPr>
              <w:t>Frontend</w:t>
            </w:r>
          </w:p>
        </w:tc>
        <w:tc>
          <w:tcPr>
            <w:tcW w:type="dxa" w:w="4703"/>
          </w:tcPr>
          <w:p>
            <w:r>
              <w:rPr>
                <w:sz w:val="20"/>
              </w:rPr>
              <w:t>HTML5, CSS3, JavaScript ES2020+ (Vanilla — sin frameworks)</w:t>
            </w:r>
          </w:p>
        </w:tc>
      </w:tr>
      <w:tr>
        <w:tc>
          <w:tcPr>
            <w:tcW w:type="dxa" w:w="4703"/>
          </w:tcPr>
          <w:p>
            <w:r>
              <w:rPr>
                <w:sz w:val="20"/>
              </w:rPr>
              <w:t>Persistencia local</w:t>
            </w:r>
          </w:p>
        </w:tc>
        <w:tc>
          <w:tcPr>
            <w:tcW w:type="dxa" w:w="4703"/>
          </w:tcPr>
          <w:p>
            <w:r>
              <w:rPr>
                <w:sz w:val="20"/>
              </w:rPr>
              <w:t>localStorage del navegador (claves: coursetrack_v1, coursetrack_user, coursetrack_gas_url)</w:t>
            </w:r>
          </w:p>
        </w:tc>
      </w:tr>
      <w:tr>
        <w:tc>
          <w:tcPr>
            <w:tcW w:type="dxa" w:w="4703"/>
          </w:tcPr>
          <w:p>
            <w:r>
              <w:rPr>
                <w:sz w:val="20"/>
              </w:rPr>
              <w:t>Persistencia compartida</w:t>
            </w:r>
          </w:p>
        </w:tc>
        <w:tc>
          <w:tcPr>
            <w:tcW w:type="dxa" w:w="4703"/>
          </w:tcPr>
          <w:p>
            <w:r>
              <w:rPr>
                <w:sz w:val="20"/>
              </w:rPr>
              <w:t>Google Sheets + Google Apps Script REST (POST/GET)</w:t>
            </w:r>
          </w:p>
        </w:tc>
      </w:tr>
      <w:tr>
        <w:tc>
          <w:tcPr>
            <w:tcW w:type="dxa" w:w="4703"/>
          </w:tcPr>
          <w:p>
            <w:r>
              <w:rPr>
                <w:sz w:val="20"/>
              </w:rPr>
              <w:t>Hosting</w:t>
            </w:r>
          </w:p>
        </w:tc>
        <w:tc>
          <w:tcPr>
            <w:tcW w:type="dxa" w:w="4703"/>
          </w:tcPr>
          <w:p>
            <w:r>
              <w:rPr>
                <w:sz w:val="20"/>
              </w:rPr>
              <w:t>GitHub Pages — rama main, raíz /</w:t>
            </w:r>
          </w:p>
        </w:tc>
      </w:tr>
      <w:tr>
        <w:tc>
          <w:tcPr>
            <w:tcW w:type="dxa" w:w="4703"/>
          </w:tcPr>
          <w:p>
            <w:r>
              <w:rPr>
                <w:sz w:val="20"/>
              </w:rPr>
              <w:t>Responsive</w:t>
            </w:r>
          </w:p>
        </w:tc>
        <w:tc>
          <w:tcPr>
            <w:tcW w:type="dxa" w:w="4703"/>
          </w:tcPr>
          <w:p>
            <w:r>
              <w:rPr>
                <w:sz w:val="20"/>
              </w:rPr>
              <w:t>CSS Grid, Flexbox, media queries + detección JS de viewport</w:t>
            </w:r>
          </w:p>
        </w:tc>
      </w:tr>
    </w:tbl>
    <w:p/>
    <w:p>
      <w:pPr>
        <w:spacing w:after="160"/>
      </w:pPr>
      <w:r>
        <w:rPr>
          <w:color w:val="64748B"/>
          <w:sz w:val="21"/>
        </w:rPr>
        <w:t>No hay servidor de aplicaciones, ni base de datos, ni proceso de build. El único fichero es index.html. Para actualizar la aplicación basta con editar ese fichero y hacer git push al repositorio — GitHub Pages lo publica automáticamente.</w:t>
      </w:r>
    </w:p>
    <w:p>
      <w:pPr>
        <w:pStyle w:val="Heading1"/>
        <w:spacing w:before="280" w:after="80"/>
      </w:pPr>
      <w:r>
        <w:rPr>
          <w:color w:val="3B82F6"/>
        </w:rPr>
        <w:t>14. Actualizar la aplicación</w:t>
      </w:r>
    </w:p>
    <w:p>
      <w:pPr>
        <w:spacing w:after="120"/>
      </w:pPr>
      <w:r>
        <w:rPr>
          <w:sz w:val="21"/>
        </w:rPr>
        <w:t>Cualquier cambio en la aplicación (nuevo campo, corrección de texto, nueva funcionalidad) sigue este flujo:</w:t>
      </w:r>
    </w:p>
    <w:p>
      <w:pPr>
        <w:pStyle w:val="ListBullet"/>
        <w:spacing w:after="60"/>
      </w:pPr>
      <w:r>
        <w:rPr>
          <w:sz w:val="21"/>
        </w:rPr>
        <w:t>Clonar el repositorio si no se ha hecho: git clone https://github.com/pacosirvent80-hash/accenture-coursetrack.git</w:t>
      </w:r>
    </w:p>
    <w:p>
      <w:pPr>
        <w:pStyle w:val="ListBullet"/>
        <w:spacing w:after="60"/>
      </w:pPr>
      <w:r>
        <w:rPr>
          <w:sz w:val="21"/>
        </w:rPr>
        <w:t>Editar index.html (directamente o con ayuda de Claude Code).</w:t>
      </w:r>
    </w:p>
    <w:p>
      <w:pPr>
        <w:pStyle w:val="ListBullet"/>
        <w:spacing w:after="60"/>
      </w:pPr>
      <w:r>
        <w:rPr>
          <w:sz w:val="21"/>
        </w:rPr>
        <w:t>Publicar: git add index.html → git commit -m "descripción" → git push.</w:t>
      </w:r>
    </w:p>
    <w:p>
      <w:pPr>
        <w:pStyle w:val="ListBullet"/>
        <w:spacing w:after="60"/>
      </w:pPr>
      <w:r>
        <w:rPr>
          <w:sz w:val="21"/>
        </w:rPr>
        <w:t>GitHub Pages actualiza la URL pública en 1-2 minutos.</w:t>
      </w:r>
    </w:p>
    <w:p>
      <w:pPr>
        <w:spacing w:after="160"/>
      </w:pPr>
      <w:r>
        <w:rPr>
          <w:color w:val="64748B"/>
          <w:sz w:val="21"/>
        </w:rPr>
        <w:t>Si el navegador muestra la versión antigua tras el push, abrir una pestaña de incógnito o forzar recarga con Ctrl + Shift + R.</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