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EB017" w14:textId="626145B5" w:rsidR="00676B82" w:rsidRDefault="00676B82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El Ministerio de Urbanismo Vivienda y Hábitat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(</w:t>
      </w:r>
      <w:r>
        <w:rPr>
          <w:rFonts w:asciiTheme="majorHAnsi" w:hAnsiTheme="majorHAnsi"/>
          <w:b/>
          <w:color w:val="auto"/>
          <w:sz w:val="22"/>
          <w:szCs w:val="22"/>
        </w:rPr>
        <w:t>MUVH</w:t>
      </w:r>
      <w:r>
        <w:rPr>
          <w:rFonts w:asciiTheme="majorHAnsi" w:hAnsiTheme="majorHAnsi"/>
          <w:color w:val="auto"/>
          <w:sz w:val="22"/>
          <w:szCs w:val="22"/>
        </w:rPr>
        <w:t>)</w:t>
      </w:r>
      <w:r w:rsidRPr="002E149C">
        <w:rPr>
          <w:rFonts w:asciiTheme="majorHAnsi" w:hAnsiTheme="majorHAnsi"/>
          <w:color w:val="auto"/>
          <w:sz w:val="22"/>
          <w:szCs w:val="22"/>
        </w:rPr>
        <w:t>, otorga al</w:t>
      </w:r>
      <w:r w:rsidR="005F2556">
        <w:rPr>
          <w:rFonts w:asciiTheme="majorHAnsi" w:hAnsiTheme="majorHAnsi"/>
          <w:color w:val="auto"/>
          <w:sz w:val="22"/>
          <w:szCs w:val="22"/>
        </w:rPr>
        <w:t>/la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Señor/a: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2A1020" w:rsidRPr="002A1020">
        <w:rPr>
          <w:rFonts w:asciiTheme="majorHAnsi" w:hAnsiTheme="majorHAnsi"/>
          <w:b/>
          <w:color w:val="auto"/>
          <w:sz w:val="22"/>
          <w:szCs w:val="22"/>
        </w:rPr>
        <w:t>${</w:t>
      </w:r>
      <w:r w:rsidR="00D377ED">
        <w:rPr>
          <w:rFonts w:asciiTheme="majorHAnsi" w:hAnsiTheme="majorHAnsi"/>
          <w:b/>
          <w:color w:val="auto"/>
          <w:sz w:val="22"/>
          <w:szCs w:val="22"/>
        </w:rPr>
        <w:t>CAMPO11</w:t>
      </w:r>
      <w:r w:rsidR="002A1020" w:rsidRPr="002A1020">
        <w:rPr>
          <w:rFonts w:asciiTheme="majorHAnsi" w:eastAsia="Arial Unicode MS" w:hAnsiTheme="majorHAnsi" w:cs="Arial Unicode MS"/>
          <w:b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</w:t>
      </w:r>
      <w:r w:rsidR="005F2556">
        <w:rPr>
          <w:rFonts w:asciiTheme="majorHAnsi" w:hAnsiTheme="majorHAnsi"/>
          <w:color w:val="auto"/>
          <w:sz w:val="22"/>
          <w:szCs w:val="22"/>
        </w:rPr>
        <w:t xml:space="preserve">cédula de identidad Nº </w:t>
      </w:r>
      <w:r w:rsidR="00E840D7">
        <w:rPr>
          <w:rFonts w:asciiTheme="majorHAnsi" w:hAnsiTheme="majorHAnsi"/>
          <w:b/>
          <w:color w:val="auto"/>
          <w:sz w:val="22"/>
          <w:szCs w:val="22"/>
        </w:rPr>
        <w:t>${</w:t>
      </w:r>
      <w:r w:rsidR="00E01FD0">
        <w:rPr>
          <w:rFonts w:asciiTheme="majorHAnsi" w:hAnsiTheme="majorHAnsi"/>
          <w:b/>
          <w:color w:val="auto"/>
          <w:sz w:val="22"/>
          <w:szCs w:val="22"/>
        </w:rPr>
        <w:t>CAMPO12</w:t>
      </w:r>
      <w:r w:rsidR="00E840D7">
        <w:rPr>
          <w:rFonts w:asciiTheme="majorHAnsi" w:hAnsiTheme="majorHAnsi"/>
          <w:b/>
          <w:color w:val="auto"/>
          <w:sz w:val="22"/>
          <w:szCs w:val="22"/>
        </w:rPr>
        <w:t>}</w:t>
      </w:r>
      <w:r w:rsidR="00804D8B">
        <w:rPr>
          <w:rFonts w:asciiTheme="majorHAnsi" w:hAnsiTheme="majorHAnsi"/>
          <w:b/>
          <w:color w:val="auto"/>
          <w:sz w:val="22"/>
          <w:szCs w:val="22"/>
        </w:rPr>
        <w:t>,</w:t>
      </w:r>
      <w:r w:rsidR="00746543">
        <w:rPr>
          <w:rFonts w:asciiTheme="majorHAnsi" w:hAnsiTheme="majorHAnsi"/>
          <w:b/>
          <w:color w:val="auto"/>
          <w:sz w:val="22"/>
          <w:szCs w:val="22"/>
        </w:rPr>
        <w:t xml:space="preserve"> ${CAMPO33}</w:t>
      </w:r>
      <w:r w:rsidR="0077224C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un Subsidio Habitacional </w:t>
      </w:r>
      <w:r w:rsidR="005F7ACD">
        <w:rPr>
          <w:rFonts w:asciiTheme="majorHAnsi" w:hAnsiTheme="majorHAnsi"/>
          <w:color w:val="auto"/>
          <w:sz w:val="22"/>
          <w:szCs w:val="22"/>
        </w:rPr>
        <w:t>Directo para el mejoramiento y ampliación de viviendas,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aprobado</w:t>
      </w:r>
      <w:r w:rsidRPr="00C04756">
        <w:rPr>
          <w:color w:val="FF0000"/>
          <w:sz w:val="18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por</w:t>
      </w:r>
      <w:r>
        <w:rPr>
          <w:rFonts w:asciiTheme="majorHAnsi" w:hAnsiTheme="majorHAnsi"/>
          <w:color w:val="auto"/>
          <w:sz w:val="22"/>
          <w:szCs w:val="22"/>
        </w:rPr>
        <w:t xml:space="preserve"> Resolución de Adjudicación del </w:t>
      </w:r>
      <w:r w:rsidRPr="00FB497E">
        <w:rPr>
          <w:rFonts w:asciiTheme="majorHAnsi" w:hAnsiTheme="majorHAnsi"/>
          <w:b/>
          <w:color w:val="auto"/>
          <w:sz w:val="22"/>
          <w:szCs w:val="22"/>
        </w:rPr>
        <w:t>MUVH N°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E74BB8">
        <w:rPr>
          <w:rFonts w:asciiTheme="majorHAnsi" w:hAnsiTheme="majorHAnsi"/>
          <w:b/>
          <w:color w:val="auto"/>
          <w:sz w:val="22"/>
          <w:szCs w:val="22"/>
        </w:rPr>
        <w:t>${CAMPO14}</w:t>
      </w:r>
      <w:r>
        <w:rPr>
          <w:rFonts w:asciiTheme="majorHAnsi" w:hAnsiTheme="majorHAnsi"/>
          <w:color w:val="auto"/>
          <w:sz w:val="22"/>
          <w:szCs w:val="22"/>
        </w:rPr>
        <w:t xml:space="preserve"> de fecha </w:t>
      </w:r>
      <w:r w:rsidR="003B3AAA">
        <w:rPr>
          <w:rFonts w:asciiTheme="majorHAnsi" w:hAnsiTheme="majorHAnsi"/>
          <w:b/>
          <w:color w:val="auto"/>
          <w:sz w:val="22"/>
          <w:szCs w:val="22"/>
        </w:rPr>
        <w:t>${CAMPO10}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financiado con </w:t>
      </w:r>
      <w:r w:rsidRPr="002E149C">
        <w:rPr>
          <w:rFonts w:asciiTheme="majorHAnsi" w:hAnsiTheme="majorHAnsi"/>
          <w:sz w:val="22"/>
          <w:szCs w:val="22"/>
        </w:rPr>
        <w:t>fondos provenientes de</w:t>
      </w:r>
      <w:r w:rsidR="005F7ACD">
        <w:rPr>
          <w:rFonts w:asciiTheme="majorHAnsi" w:hAnsiTheme="majorHAnsi"/>
          <w:sz w:val="22"/>
          <w:szCs w:val="22"/>
        </w:rPr>
        <w:t xml:space="preserve">l préstamo Nº 3538/OC/PR del Banco Interamericano de Desarrollo – BID, </w:t>
      </w:r>
      <w:r w:rsidR="005F7ACD">
        <w:rPr>
          <w:rFonts w:asciiTheme="majorHAnsi" w:hAnsiTheme="majorHAnsi"/>
          <w:color w:val="auto"/>
          <w:sz w:val="22"/>
          <w:szCs w:val="22"/>
        </w:rPr>
        <w:t xml:space="preserve">ejecutado por la Unidad Ejecutora </w:t>
      </w:r>
      <w:r>
        <w:rPr>
          <w:rFonts w:asciiTheme="majorHAnsi" w:hAnsiTheme="majorHAnsi"/>
          <w:color w:val="auto"/>
          <w:sz w:val="22"/>
          <w:szCs w:val="22"/>
        </w:rPr>
        <w:t>de P</w:t>
      </w:r>
      <w:r w:rsidR="005F7ACD">
        <w:rPr>
          <w:rFonts w:asciiTheme="majorHAnsi" w:hAnsiTheme="majorHAnsi"/>
          <w:color w:val="auto"/>
          <w:sz w:val="22"/>
          <w:szCs w:val="22"/>
        </w:rPr>
        <w:t>rogramas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8E6DAF">
        <w:rPr>
          <w:rFonts w:asciiTheme="majorHAnsi" w:hAnsiTheme="majorHAnsi"/>
          <w:color w:val="auto"/>
          <w:sz w:val="22"/>
          <w:szCs w:val="22"/>
        </w:rPr>
        <w:t>“</w:t>
      </w:r>
      <w:r w:rsidR="005F7ACD" w:rsidRPr="005F7ACD">
        <w:rPr>
          <w:rFonts w:asciiTheme="majorHAnsi" w:hAnsiTheme="majorHAnsi"/>
          <w:b/>
          <w:color w:val="auto"/>
          <w:sz w:val="22"/>
          <w:szCs w:val="22"/>
        </w:rPr>
        <w:t>UEP</w:t>
      </w:r>
      <w:r w:rsidR="005F7ACD">
        <w:rPr>
          <w:rFonts w:asciiTheme="majorHAnsi" w:hAnsiTheme="majorHAnsi"/>
          <w:color w:val="auto"/>
          <w:sz w:val="22"/>
          <w:szCs w:val="22"/>
        </w:rPr>
        <w:t>-</w:t>
      </w:r>
      <w:r w:rsidR="005F7ACD">
        <w:rPr>
          <w:rFonts w:asciiTheme="majorHAnsi" w:hAnsiTheme="majorHAnsi"/>
          <w:b/>
          <w:color w:val="auto"/>
          <w:sz w:val="22"/>
          <w:szCs w:val="22"/>
        </w:rPr>
        <w:t>BID</w:t>
      </w:r>
      <w:r w:rsidRPr="008E6DAF">
        <w:rPr>
          <w:rFonts w:asciiTheme="majorHAnsi" w:hAnsiTheme="majorHAnsi"/>
          <w:color w:val="auto"/>
          <w:sz w:val="22"/>
          <w:szCs w:val="22"/>
        </w:rPr>
        <w:t>”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. </w:t>
      </w:r>
    </w:p>
    <w:p w14:paraId="52054CCF" w14:textId="77777777" w:rsidR="005F7ACD" w:rsidRPr="00A46046" w:rsidRDefault="005F7ACD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3FBDBAA1" w14:textId="194ECAA1" w:rsidR="00B53B44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Subsidio Habitacional consiste en </w:t>
      </w:r>
      <w:r w:rsidR="00B53B44">
        <w:rPr>
          <w:rFonts w:asciiTheme="majorHAnsi" w:hAnsiTheme="majorHAnsi"/>
          <w:color w:val="auto"/>
          <w:sz w:val="22"/>
          <w:szCs w:val="22"/>
        </w:rPr>
        <w:t>un aporte estatal directo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sin</w:t>
      </w:r>
      <w:r w:rsidR="005F7ACD">
        <w:rPr>
          <w:rFonts w:asciiTheme="majorHAnsi" w:hAnsiTheme="majorHAnsi"/>
          <w:color w:val="auto"/>
          <w:sz w:val="22"/>
          <w:szCs w:val="22"/>
        </w:rPr>
        <w:t xml:space="preserve"> cargo de restitución y otorgado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60171C">
        <w:rPr>
          <w:rFonts w:asciiTheme="majorHAnsi" w:hAnsiTheme="majorHAnsi"/>
          <w:color w:val="auto"/>
          <w:sz w:val="22"/>
          <w:szCs w:val="22"/>
        </w:rPr>
        <w:t xml:space="preserve">por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una sola vez por </w:t>
      </w:r>
      <w:r>
        <w:rPr>
          <w:rFonts w:asciiTheme="majorHAnsi" w:hAnsiTheme="majorHAnsi"/>
          <w:color w:val="auto"/>
          <w:sz w:val="22"/>
          <w:szCs w:val="22"/>
        </w:rPr>
        <w:t>el MUVH</w:t>
      </w:r>
      <w:r w:rsidR="00B53B44">
        <w:rPr>
          <w:rFonts w:asciiTheme="majorHAnsi" w:hAnsiTheme="majorHAnsi"/>
          <w:color w:val="auto"/>
          <w:sz w:val="22"/>
          <w:szCs w:val="22"/>
        </w:rPr>
        <w:t xml:space="preserve">, destinado a mejoramiento y ampliación de viviendas </w:t>
      </w:r>
      <w:r w:rsidR="0060171C">
        <w:rPr>
          <w:rFonts w:asciiTheme="majorHAnsi" w:hAnsiTheme="majorHAnsi"/>
          <w:color w:val="auto"/>
          <w:sz w:val="22"/>
          <w:szCs w:val="22"/>
        </w:rPr>
        <w:t xml:space="preserve">ubicadas en </w:t>
      </w:r>
      <w:r w:rsidR="00B53B44">
        <w:rPr>
          <w:rFonts w:asciiTheme="majorHAnsi" w:hAnsiTheme="majorHAnsi"/>
          <w:color w:val="auto"/>
          <w:sz w:val="22"/>
          <w:szCs w:val="22"/>
        </w:rPr>
        <w:t>el Área Metropolitana de Asunción</w:t>
      </w:r>
      <w:r w:rsidR="00F9237B">
        <w:rPr>
          <w:rFonts w:asciiTheme="majorHAnsi" w:hAnsiTheme="majorHAnsi"/>
          <w:color w:val="auto"/>
          <w:sz w:val="22"/>
          <w:szCs w:val="22"/>
        </w:rPr>
        <w:t>,</w:t>
      </w:r>
      <w:r w:rsidR="00B53B44"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CB4821">
        <w:rPr>
          <w:rFonts w:asciiTheme="majorHAnsi" w:hAnsiTheme="majorHAnsi"/>
          <w:sz w:val="22"/>
          <w:szCs w:val="22"/>
        </w:rPr>
        <w:t xml:space="preserve"> </w:t>
      </w:r>
      <w:r w:rsidR="002C1DB0">
        <w:rPr>
          <w:rFonts w:asciiTheme="majorHAnsi" w:hAnsiTheme="majorHAnsi"/>
          <w:sz w:val="22"/>
          <w:szCs w:val="22"/>
        </w:rPr>
        <w:t xml:space="preserve">para </w:t>
      </w:r>
      <w:r w:rsidR="008939E1">
        <w:rPr>
          <w:rFonts w:asciiTheme="majorHAnsi" w:hAnsiTheme="majorHAnsi"/>
          <w:sz w:val="22"/>
          <w:szCs w:val="22"/>
        </w:rPr>
        <w:t xml:space="preserve">contribuir </w:t>
      </w:r>
      <w:r w:rsidR="002C1DB0">
        <w:rPr>
          <w:rFonts w:asciiTheme="majorHAnsi" w:hAnsiTheme="majorHAnsi"/>
          <w:sz w:val="22"/>
          <w:szCs w:val="22"/>
        </w:rPr>
        <w:t>a la reducción de déficit cualitativo</w:t>
      </w:r>
      <w:r w:rsidR="0060171C">
        <w:rPr>
          <w:rFonts w:asciiTheme="majorHAnsi" w:hAnsiTheme="majorHAnsi"/>
          <w:sz w:val="22"/>
          <w:szCs w:val="22"/>
        </w:rPr>
        <w:t xml:space="preserve">, </w:t>
      </w:r>
      <w:r w:rsidR="008939E1">
        <w:rPr>
          <w:rFonts w:asciiTheme="majorHAnsi" w:hAnsiTheme="majorHAnsi"/>
          <w:sz w:val="22"/>
          <w:szCs w:val="22"/>
        </w:rPr>
        <w:t>ayuda</w:t>
      </w:r>
      <w:r w:rsidR="002C1DB0">
        <w:rPr>
          <w:rFonts w:asciiTheme="majorHAnsi" w:hAnsiTheme="majorHAnsi"/>
          <w:sz w:val="22"/>
          <w:szCs w:val="22"/>
        </w:rPr>
        <w:t>ndo a que la población con bajos ingresos tengan la oportunidad de mejorar las condiciones de habitabilidad de sus viviendas</w:t>
      </w:r>
      <w:r w:rsidR="00F9237B">
        <w:rPr>
          <w:rFonts w:asciiTheme="majorHAnsi" w:hAnsiTheme="majorHAnsi"/>
          <w:sz w:val="22"/>
          <w:szCs w:val="22"/>
        </w:rPr>
        <w:t xml:space="preserve">. </w:t>
      </w:r>
    </w:p>
    <w:p w14:paraId="12B4DC29" w14:textId="6C92448C" w:rsidR="002C1DB0" w:rsidRPr="00A01165" w:rsidRDefault="002C1DB0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0B670DE4" w14:textId="77777777" w:rsidR="00676B82" w:rsidRPr="001B7D19" w:rsidRDefault="00676B82" w:rsidP="00676B82">
      <w:pPr>
        <w:pStyle w:val="Default"/>
        <w:jc w:val="both"/>
        <w:rPr>
          <w:rFonts w:asciiTheme="majorHAnsi" w:hAnsiTheme="majorHAnsi"/>
          <w:color w:val="auto"/>
          <w:sz w:val="2"/>
          <w:szCs w:val="2"/>
        </w:rPr>
      </w:pPr>
    </w:p>
    <w:p w14:paraId="0B8C8F4A" w14:textId="04CF77EB" w:rsidR="00CC3655" w:rsidRDefault="00676B82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="003B3AAA">
        <w:rPr>
          <w:rFonts w:asciiTheme="majorHAnsi" w:hAnsiTheme="majorHAnsi"/>
          <w:color w:val="auto"/>
          <w:sz w:val="22"/>
          <w:szCs w:val="22"/>
        </w:rPr>
        <w:t>${CAMPO10}</w:t>
      </w:r>
      <w:r w:rsidRPr="003F24BD">
        <w:rPr>
          <w:rFonts w:asciiTheme="majorHAnsi" w:hAnsiTheme="majorHAnsi"/>
          <w:color w:val="auto"/>
          <w:sz w:val="22"/>
          <w:szCs w:val="22"/>
        </w:rPr>
        <w:t xml:space="preserve"> Adjudicación del S</w:t>
      </w:r>
      <w:r w:rsidR="002C1DB0">
        <w:rPr>
          <w:rFonts w:asciiTheme="majorHAnsi" w:hAnsiTheme="majorHAnsi"/>
          <w:color w:val="auto"/>
          <w:sz w:val="22"/>
          <w:szCs w:val="22"/>
        </w:rPr>
        <w:t xml:space="preserve">ubsidio           </w:t>
      </w:r>
    </w:p>
    <w:p w14:paraId="7B0C3A4C" w14:textId="77777777" w:rsidR="00B42473" w:rsidRDefault="00B42473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1F256328" w14:textId="77777777" w:rsidR="00B42473" w:rsidRPr="00534BC0" w:rsidRDefault="00B42473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2"/>
        <w:gridCol w:w="5796"/>
      </w:tblGrid>
      <w:tr w:rsidR="002D35B4" w14:paraId="62859A6D" w14:textId="77777777" w:rsidTr="003B3A66">
        <w:trPr>
          <w:trHeight w:val="1577"/>
        </w:trPr>
        <w:tc>
          <w:tcPr>
            <w:tcW w:w="4361" w:type="dxa"/>
            <w:vAlign w:val="center"/>
          </w:tcPr>
          <w:p w14:paraId="2A61CAD9" w14:textId="77777777" w:rsidR="002C5241" w:rsidRDefault="002C5241" w:rsidP="00640987">
            <w:r>
              <w:rPr>
                <w:rFonts w:eastAsia="Arial Unicode MS" w:cstheme="minorHAnsi"/>
              </w:rPr>
              <w:t>${IMAGEN}</w:t>
            </w:r>
          </w:p>
        </w:tc>
        <w:tc>
          <w:tcPr>
            <w:tcW w:w="4693" w:type="dxa"/>
          </w:tcPr>
          <w:p w14:paraId="04AFACD2" w14:textId="77777777" w:rsidR="002C5241" w:rsidRDefault="002C5241" w:rsidP="00ED513F">
            <w:r>
              <w:rPr>
                <w:noProof/>
                <w:lang w:eastAsia="es-PY"/>
              </w:rPr>
              <w:drawing>
                <wp:anchor distT="0" distB="0" distL="114300" distR="114300" simplePos="0" relativeHeight="251655680" behindDoc="0" locked="0" layoutInCell="1" allowOverlap="1" wp14:anchorId="2FE7593A" wp14:editId="5956DE56">
                  <wp:simplePos x="0" y="0"/>
                  <wp:positionH relativeFrom="rightMargin">
                    <wp:posOffset>-3543300</wp:posOffset>
                  </wp:positionH>
                  <wp:positionV relativeFrom="page">
                    <wp:posOffset>2540</wp:posOffset>
                  </wp:positionV>
                  <wp:extent cx="3537585" cy="1051560"/>
                  <wp:effectExtent l="0" t="0" r="5715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 y sello-0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585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A8232E5" w14:textId="77777777" w:rsidR="00ED513F" w:rsidRDefault="00ED513F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61904F89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78482AB6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039B7032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7D2BED2D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1936CE56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66967DCD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36650308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5C32106A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07AC896E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0120E90D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66995204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416F4076" w14:textId="77777777" w:rsidR="00E510C1" w:rsidRDefault="00E510C1" w:rsidP="00286AFE">
      <w:pPr>
        <w:pStyle w:val="Default"/>
        <w:jc w:val="both"/>
        <w:rPr>
          <w:rFonts w:ascii="Times New Roman" w:hAnsi="Times New Roman" w:cs="Times New Roman"/>
          <w:sz w:val="18"/>
          <w:szCs w:val="18"/>
        </w:rPr>
      </w:pPr>
    </w:p>
    <w:p w14:paraId="6408B6A6" w14:textId="77777777" w:rsidR="00E510C1" w:rsidRDefault="00E510C1" w:rsidP="00286AFE">
      <w:pPr>
        <w:pStyle w:val="Default"/>
        <w:jc w:val="both"/>
        <w:rPr>
          <w:rFonts w:ascii="Times New Roman" w:hAnsi="Times New Roman" w:cs="Times New Roman"/>
          <w:sz w:val="18"/>
          <w:szCs w:val="18"/>
        </w:rPr>
      </w:pPr>
    </w:p>
    <w:sectPr w:rsidR="00E510C1" w:rsidSect="00B265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14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A5C8F" w14:textId="77777777" w:rsidR="00872E62" w:rsidRDefault="00872E62" w:rsidP="007F6110">
      <w:pPr>
        <w:spacing w:after="0" w:line="240" w:lineRule="auto"/>
      </w:pPr>
      <w:r>
        <w:separator/>
      </w:r>
    </w:p>
  </w:endnote>
  <w:endnote w:type="continuationSeparator" w:id="0">
    <w:p w14:paraId="6728275D" w14:textId="77777777" w:rsidR="00872E62" w:rsidRDefault="00872E62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52904" w14:textId="77777777" w:rsidR="0024526B" w:rsidRDefault="002452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53BB0" w14:textId="77777777" w:rsidR="0024526B" w:rsidRPr="006E6376" w:rsidRDefault="0024526B" w:rsidP="0024526B">
    <w:pPr>
      <w:pStyle w:val="Default"/>
      <w:jc w:val="both"/>
      <w:rPr>
        <w:rFonts w:asciiTheme="majorHAnsi" w:hAnsiTheme="majorHAnsi"/>
        <w:color w:val="auto"/>
        <w:sz w:val="22"/>
        <w:szCs w:val="22"/>
      </w:rPr>
    </w:pPr>
    <w:bookmarkStart w:id="0" w:name="_GoBack"/>
    <w:bookmarkEnd w:id="0"/>
    <w:r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14:paraId="76F5388B" w14:textId="1E0C867E" w:rsidR="002C1DB0" w:rsidRPr="00226D4D" w:rsidRDefault="002C1DB0">
    <w:pPr>
      <w:pStyle w:val="Piedepgina"/>
      <w:rPr>
        <w:rFonts w:ascii="Times New Roman" w:hAnsi="Times New Roman" w:cs="Times New Roman"/>
        <w:sz w:val="18"/>
        <w:szCs w:val="18"/>
      </w:rPr>
    </w:pPr>
  </w:p>
  <w:p w14:paraId="6BAA01AB" w14:textId="77777777" w:rsidR="00B265CE" w:rsidRDefault="00B265CE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EC437" w14:textId="77777777" w:rsidR="0024526B" w:rsidRDefault="002452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4F111" w14:textId="77777777" w:rsidR="00872E62" w:rsidRDefault="00872E62" w:rsidP="007F6110">
      <w:pPr>
        <w:spacing w:after="0" w:line="240" w:lineRule="auto"/>
      </w:pPr>
      <w:r>
        <w:separator/>
      </w:r>
    </w:p>
  </w:footnote>
  <w:footnote w:type="continuationSeparator" w:id="0">
    <w:p w14:paraId="04B15B0D" w14:textId="77777777" w:rsidR="00872E62" w:rsidRDefault="00872E62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FF13B" w14:textId="77777777" w:rsidR="0024526B" w:rsidRDefault="002452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824B54" w14:textId="7709EE00" w:rsidR="0072471C" w:rsidRPr="0072471C" w:rsidRDefault="0072471C" w:rsidP="0072471C">
    <w:pPr>
      <w:spacing w:after="0" w:line="240" w:lineRule="auto"/>
      <w:rPr>
        <w:rFonts w:ascii="Times" w:eastAsia="Times New Roman" w:hAnsi="Times" w:cs="Times New Roman"/>
        <w:sz w:val="20"/>
        <w:szCs w:val="20"/>
        <w:lang w:val="es-ES_tradnl" w:eastAsia="es-ES"/>
      </w:rPr>
    </w:pPr>
  </w:p>
  <w:p w14:paraId="49462464" w14:textId="77777777" w:rsidR="00845020" w:rsidRDefault="00845020" w:rsidP="00D4695A">
    <w:pPr>
      <w:pStyle w:val="Encabezado"/>
      <w:rPr>
        <w:b/>
        <w:noProof/>
        <w:lang w:val="es-ES" w:eastAsia="es-ES"/>
      </w:rPr>
    </w:pPr>
  </w:p>
  <w:p w14:paraId="2C1A2755" w14:textId="77777777" w:rsidR="00B265CE" w:rsidRDefault="00B265CE" w:rsidP="00742966">
    <w:pPr>
      <w:pStyle w:val="Encabezado"/>
      <w:jc w:val="center"/>
      <w:rPr>
        <w:b/>
        <w:noProof/>
        <w:lang w:val="es-ES" w:eastAsia="es-ES"/>
      </w:rPr>
    </w:pPr>
  </w:p>
  <w:p w14:paraId="0263B788" w14:textId="77777777" w:rsidR="00B265CE" w:rsidRDefault="00B265CE" w:rsidP="00742966">
    <w:pPr>
      <w:pStyle w:val="Encabezado"/>
      <w:jc w:val="center"/>
      <w:rPr>
        <w:b/>
        <w:noProof/>
        <w:lang w:val="es-ES" w:eastAsia="es-ES"/>
      </w:rPr>
    </w:pPr>
  </w:p>
  <w:p w14:paraId="05FAA38F" w14:textId="77777777" w:rsidR="009407B6" w:rsidRDefault="009407B6" w:rsidP="00742966">
    <w:pPr>
      <w:pStyle w:val="Encabezado"/>
      <w:jc w:val="center"/>
      <w:rPr>
        <w:b/>
        <w:noProof/>
        <w:lang w:val="es-ES" w:eastAsia="es-ES"/>
      </w:rPr>
    </w:pPr>
  </w:p>
  <w:p w14:paraId="7B616A41" w14:textId="77777777" w:rsidR="009407B6" w:rsidRDefault="009407B6" w:rsidP="00742966">
    <w:pPr>
      <w:pStyle w:val="Encabezado"/>
      <w:jc w:val="center"/>
      <w:rPr>
        <w:b/>
        <w:noProof/>
        <w:lang w:val="es-ES" w:eastAsia="es-ES"/>
      </w:rPr>
    </w:pPr>
  </w:p>
  <w:p w14:paraId="70F66C63" w14:textId="485D5DEA" w:rsidR="00A01165" w:rsidRPr="00742966" w:rsidRDefault="002C1DB0" w:rsidP="00742966">
    <w:pPr>
      <w:pStyle w:val="Encabezado"/>
      <w:jc w:val="center"/>
      <w:rPr>
        <w:b/>
        <w:noProof/>
        <w:lang w:val="es-ES" w:eastAsia="es-ES"/>
      </w:rPr>
    </w:pPr>
    <w:r w:rsidRPr="00A01165">
      <w:rPr>
        <w:b/>
        <w:noProof/>
        <w:lang w:val="es-ES" w:eastAsia="es-ES"/>
      </w:rPr>
      <w:t>CERTIFICADO DE SUBSIDIO HABITACIONAL DIRECTO</w:t>
    </w:r>
  </w:p>
  <w:p w14:paraId="76363548" w14:textId="5B51BB68" w:rsidR="00A47167" w:rsidRDefault="002C1DB0" w:rsidP="00A47167">
    <w:pPr>
      <w:pStyle w:val="Encabezado"/>
      <w:jc w:val="center"/>
      <w:rPr>
        <w:b/>
        <w:noProof/>
        <w:lang w:val="es-ES" w:eastAsia="es-ES"/>
      </w:rPr>
    </w:pPr>
    <w:r w:rsidRPr="00A01165">
      <w:rPr>
        <w:b/>
        <w:noProof/>
        <w:lang w:val="es-ES" w:eastAsia="es-ES"/>
      </w:rPr>
      <w:t>PROYECTO MEJORAMIENTO Y AMPLIACIÓN</w:t>
    </w:r>
    <w:r w:rsidR="00A47167">
      <w:rPr>
        <w:b/>
        <w:noProof/>
        <w:lang w:val="es-ES" w:eastAsia="es-ES"/>
      </w:rPr>
      <w:t xml:space="preserve"> </w:t>
    </w:r>
    <w:r w:rsidRPr="00A01165">
      <w:rPr>
        <w:b/>
        <w:noProof/>
        <w:lang w:val="es-ES" w:eastAsia="es-ES"/>
      </w:rPr>
      <w:t>DE VIVIENDAS</w:t>
    </w:r>
  </w:p>
  <w:p w14:paraId="2CC352CA" w14:textId="6D77B539" w:rsidR="0072471C" w:rsidRDefault="002C1DB0" w:rsidP="0072471C">
    <w:pPr>
      <w:pStyle w:val="Encabezado"/>
      <w:jc w:val="center"/>
      <w:rPr>
        <w:b/>
        <w:noProof/>
        <w:lang w:val="es-ES" w:eastAsia="es-ES"/>
      </w:rPr>
    </w:pPr>
    <w:r w:rsidRPr="00A01165">
      <w:rPr>
        <w:b/>
        <w:noProof/>
        <w:lang w:val="es-ES" w:eastAsia="es-ES"/>
      </w:rPr>
      <w:t>EN EL ÁREA METROPOLITANA</w:t>
    </w:r>
    <w:r w:rsidR="00A47167">
      <w:rPr>
        <w:b/>
        <w:noProof/>
        <w:lang w:val="es-ES" w:eastAsia="es-ES"/>
      </w:rPr>
      <w:t xml:space="preserve"> </w:t>
    </w:r>
    <w:r w:rsidRPr="00A01165">
      <w:rPr>
        <w:b/>
        <w:noProof/>
        <w:lang w:val="es-ES" w:eastAsia="es-ES"/>
      </w:rPr>
      <w:t xml:space="preserve">DE ASUNCIÓN </w:t>
    </w:r>
    <w:r w:rsidR="00A01165" w:rsidRPr="00A01165">
      <w:rPr>
        <w:b/>
        <w:noProof/>
        <w:lang w:val="es-ES" w:eastAsia="es-ES"/>
      </w:rPr>
      <w:t>–</w:t>
    </w:r>
    <w:r w:rsidR="0072471C">
      <w:rPr>
        <w:b/>
        <w:noProof/>
        <w:lang w:val="es-ES" w:eastAsia="es-ES"/>
      </w:rPr>
      <w:t xml:space="preserve"> AMA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36"/>
      <w:gridCol w:w="4102"/>
    </w:tblGrid>
    <w:tr w:rsidR="0072471C" w14:paraId="0ECF3047" w14:textId="77777777" w:rsidTr="0072471C">
      <w:tc>
        <w:tcPr>
          <w:tcW w:w="5778" w:type="dxa"/>
        </w:tcPr>
        <w:p w14:paraId="5B9079B4" w14:textId="77777777" w:rsidR="0072471C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</w:p>
        <w:p w14:paraId="5099E454" w14:textId="77777777" w:rsidR="0072471C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</w:p>
        <w:p w14:paraId="072C49E4" w14:textId="77777777" w:rsidR="0072471C" w:rsidRPr="00742966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  <w:r w:rsidRPr="00742966">
            <w:rPr>
              <w:rFonts w:asciiTheme="majorHAnsi" w:hAnsiTheme="majorHAnsi" w:cstheme="majorHAnsi"/>
              <w:b/>
              <w:szCs w:val="26"/>
            </w:rPr>
            <w:t>Ley N° 5665/16</w:t>
          </w:r>
        </w:p>
        <w:p w14:paraId="491B615B" w14:textId="77777777" w:rsidR="0072471C" w:rsidRPr="00742966" w:rsidRDefault="0072471C" w:rsidP="0072471C">
          <w:pPr>
            <w:pStyle w:val="Default"/>
            <w:spacing w:line="360" w:lineRule="auto"/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</w:pPr>
          <w:r w:rsidRPr="00742966"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  <w:t xml:space="preserve">Que aprueba el préstamo para  el Programa de </w:t>
          </w:r>
        </w:p>
        <w:p w14:paraId="3A72BC5F" w14:textId="77777777" w:rsidR="0072471C" w:rsidRPr="00742966" w:rsidRDefault="0072471C" w:rsidP="0072471C">
          <w:pPr>
            <w:pStyle w:val="Default"/>
            <w:spacing w:line="360" w:lineRule="auto"/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</w:pPr>
          <w:r w:rsidRPr="00742966"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  <w:t>Mejoramiento de Vivienda y del Hábitat</w:t>
          </w:r>
        </w:p>
        <w:p w14:paraId="24C73737" w14:textId="77777777" w:rsidR="0072471C" w:rsidRDefault="0072471C" w:rsidP="006058D1">
          <w:pPr>
            <w:pStyle w:val="Encabezado"/>
            <w:jc w:val="center"/>
            <w:rPr>
              <w:b/>
              <w:noProof/>
              <w:lang w:val="es-ES" w:eastAsia="es-ES"/>
            </w:rPr>
          </w:pPr>
        </w:p>
      </w:tc>
      <w:tc>
        <w:tcPr>
          <w:tcW w:w="3200" w:type="dxa"/>
        </w:tcPr>
        <w:p w14:paraId="099E0915" w14:textId="4F9996D9" w:rsidR="0072471C" w:rsidRDefault="0072471C" w:rsidP="006058D1">
          <w:pPr>
            <w:pStyle w:val="Encabezado"/>
            <w:jc w:val="center"/>
            <w:rPr>
              <w:b/>
              <w:noProof/>
              <w:lang w:val="es-ES" w:eastAsia="es-ES"/>
            </w:rPr>
          </w:pPr>
        </w:p>
        <w:p w14:paraId="523CD4CE" w14:textId="02BCB1BD" w:rsidR="0072471C" w:rsidRPr="0072471C" w:rsidRDefault="0072471C" w:rsidP="0072471C">
          <w:pPr>
            <w:jc w:val="center"/>
            <w:rPr>
              <w:lang w:val="es-ES"/>
            </w:rPr>
          </w:pPr>
          <w:r>
            <w:rPr>
              <w:noProof/>
              <w:lang w:eastAsia="es-PY"/>
            </w:rPr>
            <w:drawing>
              <wp:inline distT="0" distB="0" distL="0" distR="0" wp14:anchorId="1BFB5D67" wp14:editId="153B05AD">
                <wp:extent cx="2467979" cy="1153733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0069" cy="1154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FF5B372" w14:textId="77777777" w:rsidR="00742966" w:rsidRDefault="00742966" w:rsidP="006058D1">
    <w:pPr>
      <w:pStyle w:val="Encabezado"/>
      <w:jc w:val="center"/>
      <w:rPr>
        <w:b/>
        <w:noProof/>
        <w:lang w:val="es-ES" w:eastAsia="es-ES"/>
      </w:rPr>
    </w:pPr>
  </w:p>
  <w:p w14:paraId="4FF1E060" w14:textId="77777777" w:rsidR="00742966" w:rsidRPr="006058D1" w:rsidRDefault="00742966" w:rsidP="006058D1">
    <w:pPr>
      <w:pStyle w:val="Encabezado"/>
      <w:jc w:val="center"/>
      <w:rPr>
        <w:b/>
        <w:noProof/>
        <w:lang w:val="es-ES" w:eastAsia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CE3BE" w14:textId="77777777" w:rsidR="0024526B" w:rsidRDefault="0024526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064E9"/>
    <w:rsid w:val="00016DA5"/>
    <w:rsid w:val="00050D77"/>
    <w:rsid w:val="00057FB8"/>
    <w:rsid w:val="00077288"/>
    <w:rsid w:val="0009681B"/>
    <w:rsid w:val="000B1691"/>
    <w:rsid w:val="000B2209"/>
    <w:rsid w:val="000B3910"/>
    <w:rsid w:val="000B61DD"/>
    <w:rsid w:val="000C2182"/>
    <w:rsid w:val="0011239B"/>
    <w:rsid w:val="001629EC"/>
    <w:rsid w:val="00192DB6"/>
    <w:rsid w:val="001C60FB"/>
    <w:rsid w:val="00226D4D"/>
    <w:rsid w:val="00235918"/>
    <w:rsid w:val="0024526B"/>
    <w:rsid w:val="0027429D"/>
    <w:rsid w:val="00280271"/>
    <w:rsid w:val="0028397A"/>
    <w:rsid w:val="00286AFE"/>
    <w:rsid w:val="0029375C"/>
    <w:rsid w:val="002A1020"/>
    <w:rsid w:val="002B465E"/>
    <w:rsid w:val="002C1DB0"/>
    <w:rsid w:val="002C5241"/>
    <w:rsid w:val="002D35B4"/>
    <w:rsid w:val="002F5235"/>
    <w:rsid w:val="0031406B"/>
    <w:rsid w:val="003207D4"/>
    <w:rsid w:val="00342973"/>
    <w:rsid w:val="003458D8"/>
    <w:rsid w:val="00356509"/>
    <w:rsid w:val="003B3A66"/>
    <w:rsid w:val="003B3AAA"/>
    <w:rsid w:val="003B7344"/>
    <w:rsid w:val="003C4349"/>
    <w:rsid w:val="003D5FE5"/>
    <w:rsid w:val="003F16FA"/>
    <w:rsid w:val="003F24BD"/>
    <w:rsid w:val="004000BD"/>
    <w:rsid w:val="00430BD1"/>
    <w:rsid w:val="00460D4E"/>
    <w:rsid w:val="004879F8"/>
    <w:rsid w:val="00534BC0"/>
    <w:rsid w:val="00540DB4"/>
    <w:rsid w:val="00597BCA"/>
    <w:rsid w:val="005E0E4E"/>
    <w:rsid w:val="005F2556"/>
    <w:rsid w:val="005F7ACD"/>
    <w:rsid w:val="0060171C"/>
    <w:rsid w:val="006058D1"/>
    <w:rsid w:val="00625348"/>
    <w:rsid w:val="00640987"/>
    <w:rsid w:val="00657A07"/>
    <w:rsid w:val="00676B82"/>
    <w:rsid w:val="00683D5A"/>
    <w:rsid w:val="00687850"/>
    <w:rsid w:val="006A00D5"/>
    <w:rsid w:val="006B3693"/>
    <w:rsid w:val="006D64DA"/>
    <w:rsid w:val="006E6376"/>
    <w:rsid w:val="00721E80"/>
    <w:rsid w:val="0072471C"/>
    <w:rsid w:val="007328EA"/>
    <w:rsid w:val="00742966"/>
    <w:rsid w:val="00746543"/>
    <w:rsid w:val="0077224C"/>
    <w:rsid w:val="007D0FB0"/>
    <w:rsid w:val="007E4C3C"/>
    <w:rsid w:val="007F6110"/>
    <w:rsid w:val="008011C8"/>
    <w:rsid w:val="00804D8B"/>
    <w:rsid w:val="008217DE"/>
    <w:rsid w:val="00834569"/>
    <w:rsid w:val="00845020"/>
    <w:rsid w:val="0084714B"/>
    <w:rsid w:val="0085719B"/>
    <w:rsid w:val="00872E62"/>
    <w:rsid w:val="00886EF8"/>
    <w:rsid w:val="008939E1"/>
    <w:rsid w:val="0089413B"/>
    <w:rsid w:val="008B4C9E"/>
    <w:rsid w:val="008D0060"/>
    <w:rsid w:val="008D0A00"/>
    <w:rsid w:val="008D7231"/>
    <w:rsid w:val="00903BAD"/>
    <w:rsid w:val="00910B2B"/>
    <w:rsid w:val="00920A18"/>
    <w:rsid w:val="009407B6"/>
    <w:rsid w:val="00952E47"/>
    <w:rsid w:val="00955623"/>
    <w:rsid w:val="00972615"/>
    <w:rsid w:val="009E68FA"/>
    <w:rsid w:val="009F289D"/>
    <w:rsid w:val="00A01165"/>
    <w:rsid w:val="00A33D25"/>
    <w:rsid w:val="00A47167"/>
    <w:rsid w:val="00A66ACB"/>
    <w:rsid w:val="00AB4B65"/>
    <w:rsid w:val="00AC735F"/>
    <w:rsid w:val="00B265CE"/>
    <w:rsid w:val="00B27623"/>
    <w:rsid w:val="00B40448"/>
    <w:rsid w:val="00B4211F"/>
    <w:rsid w:val="00B42473"/>
    <w:rsid w:val="00B53B44"/>
    <w:rsid w:val="00B63704"/>
    <w:rsid w:val="00BC32B8"/>
    <w:rsid w:val="00BC3BCA"/>
    <w:rsid w:val="00BF1E82"/>
    <w:rsid w:val="00C36E99"/>
    <w:rsid w:val="00C51CA3"/>
    <w:rsid w:val="00CB33BE"/>
    <w:rsid w:val="00CC3655"/>
    <w:rsid w:val="00CD4F61"/>
    <w:rsid w:val="00CF1567"/>
    <w:rsid w:val="00D30354"/>
    <w:rsid w:val="00D377ED"/>
    <w:rsid w:val="00D4695A"/>
    <w:rsid w:val="00D46CF8"/>
    <w:rsid w:val="00DB7308"/>
    <w:rsid w:val="00DF7B29"/>
    <w:rsid w:val="00E01FD0"/>
    <w:rsid w:val="00E043E1"/>
    <w:rsid w:val="00E11028"/>
    <w:rsid w:val="00E25965"/>
    <w:rsid w:val="00E44894"/>
    <w:rsid w:val="00E510C1"/>
    <w:rsid w:val="00E54DDA"/>
    <w:rsid w:val="00E74BB8"/>
    <w:rsid w:val="00E840D7"/>
    <w:rsid w:val="00E855F3"/>
    <w:rsid w:val="00EB6FCC"/>
    <w:rsid w:val="00ED513F"/>
    <w:rsid w:val="00EE039C"/>
    <w:rsid w:val="00F9237B"/>
    <w:rsid w:val="00FB6ABF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F3D052"/>
  <w15:docId w15:val="{0318C6AF-7E27-449C-B3A4-A083177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6878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116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16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7</cp:revision>
  <cp:lastPrinted>2019-10-01T13:53:00Z</cp:lastPrinted>
  <dcterms:created xsi:type="dcterms:W3CDTF">2019-10-01T13:56:00Z</dcterms:created>
  <dcterms:modified xsi:type="dcterms:W3CDTF">2019-10-01T14:35:00Z</dcterms:modified>
</cp:coreProperties>
</file>