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Classic1"/>
        <w:tblW w:w="14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04"/>
        <w:gridCol w:w="6254"/>
        <w:gridCol w:w="5670"/>
      </w:tblGrid>
      <w:tr w:rsidR="0047273F" w:rsidRPr="0063643D" w:rsidTr="0047273F">
        <w:trPr>
          <w:cnfStyle w:val="100000000000"/>
        </w:trPr>
        <w:tc>
          <w:tcPr>
            <w:cnfStyle w:val="001000000000"/>
            <w:tcW w:w="2404" w:type="dxa"/>
            <w:shd w:val="clear" w:color="auto" w:fill="FF0000" w:themeFill="accent6"/>
          </w:tcPr>
          <w:p w:rsidR="0047273F" w:rsidRPr="0063643D" w:rsidRDefault="0047273F">
            <w:pPr>
              <w:rPr>
                <w:b/>
                <w:color w:val="FFFFFF" w:themeColor="background1"/>
                <w:szCs w:val="20"/>
              </w:rPr>
            </w:pPr>
            <w:r w:rsidRPr="0063643D">
              <w:rPr>
                <w:b/>
                <w:color w:val="FFFFFF" w:themeColor="background1"/>
                <w:szCs w:val="20"/>
              </w:rPr>
              <w:t>Requirement</w:t>
            </w:r>
          </w:p>
        </w:tc>
        <w:tc>
          <w:tcPr>
            <w:tcW w:w="6254" w:type="dxa"/>
            <w:shd w:val="clear" w:color="auto" w:fill="FF0000" w:themeFill="accent6"/>
          </w:tcPr>
          <w:p w:rsidR="0047273F" w:rsidRPr="0063643D" w:rsidRDefault="0047273F">
            <w:pPr>
              <w:cnfStyle w:val="100000000000"/>
              <w:rPr>
                <w:b/>
                <w:color w:val="FFFFFF" w:themeColor="background1"/>
                <w:szCs w:val="20"/>
              </w:rPr>
            </w:pPr>
            <w:r w:rsidRPr="0063643D">
              <w:rPr>
                <w:b/>
                <w:color w:val="FFFFFF" w:themeColor="background1"/>
                <w:szCs w:val="20"/>
              </w:rPr>
              <w:t>Description</w:t>
            </w:r>
          </w:p>
        </w:tc>
        <w:tc>
          <w:tcPr>
            <w:tcW w:w="5670" w:type="dxa"/>
            <w:shd w:val="clear" w:color="auto" w:fill="FF0000" w:themeFill="accent6"/>
          </w:tcPr>
          <w:p w:rsidR="0047273F" w:rsidRPr="0063643D" w:rsidRDefault="0047273F">
            <w:pPr>
              <w:cnfStyle w:val="100000000000"/>
              <w:rPr>
                <w:b/>
                <w:color w:val="FFFFFF" w:themeColor="background1"/>
                <w:szCs w:val="20"/>
              </w:rPr>
            </w:pPr>
            <w:r>
              <w:rPr>
                <w:b/>
                <w:color w:val="FFFFFF" w:themeColor="background1"/>
                <w:szCs w:val="20"/>
              </w:rPr>
              <w:t>Notes</w:t>
            </w:r>
          </w:p>
        </w:tc>
      </w:tr>
      <w:tr w:rsidR="0047273F" w:rsidRPr="0063643D" w:rsidTr="0047273F">
        <w:tc>
          <w:tcPr>
            <w:cnfStyle w:val="001000000000"/>
            <w:tcW w:w="2404" w:type="dxa"/>
          </w:tcPr>
          <w:p w:rsidR="0047273F" w:rsidRPr="0063643D" w:rsidRDefault="0047273F">
            <w:pPr>
              <w:rPr>
                <w:szCs w:val="20"/>
              </w:rPr>
            </w:pPr>
            <w:r w:rsidRPr="0063643D">
              <w:rPr>
                <w:szCs w:val="20"/>
              </w:rPr>
              <w:t>1065.510(b)(4)</w:t>
            </w:r>
          </w:p>
        </w:tc>
        <w:tc>
          <w:tcPr>
            <w:tcW w:w="6254" w:type="dxa"/>
          </w:tcPr>
          <w:p w:rsidR="0047273F" w:rsidRPr="0063643D" w:rsidRDefault="0047273F">
            <w:pPr>
              <w:cnfStyle w:val="000000000000"/>
              <w:rPr>
                <w:szCs w:val="20"/>
              </w:rPr>
            </w:pPr>
            <w:r w:rsidRPr="0063643D">
              <w:rPr>
                <w:rFonts w:cs="Arial"/>
                <w:color w:val="000000"/>
                <w:szCs w:val="20"/>
                <w:lang w:val="en-US" w:eastAsia="en-US"/>
              </w:rPr>
              <w:t>Set operator demand to maximum and control engine speed at (95 ±1) % of its warm idle speed determined above for at least 15 seconds. For engines with reference duty cycles whose lowest speed is greater than warm idle speed, you may start the map at (95 ±1) % of the lowest reference speed.</w:t>
            </w:r>
          </w:p>
        </w:tc>
        <w:tc>
          <w:tcPr>
            <w:tcW w:w="5670" w:type="dxa"/>
          </w:tcPr>
          <w:p w:rsidR="0047273F" w:rsidRDefault="0047273F" w:rsidP="0047273F">
            <w:pPr>
              <w:cnfStyle w:val="000000000000"/>
              <w:rPr>
                <w:szCs w:val="20"/>
              </w:rPr>
            </w:pPr>
            <w:r w:rsidRPr="0063643D">
              <w:rPr>
                <w:szCs w:val="20"/>
              </w:rPr>
              <w:t>Specifies the starting conditions for the map.</w:t>
            </w:r>
            <w:r>
              <w:rPr>
                <w:szCs w:val="20"/>
              </w:rPr>
              <w:t xml:space="preserve"> </w:t>
            </w:r>
          </w:p>
          <w:p w:rsidR="0047273F" w:rsidRDefault="0047273F" w:rsidP="0047273F">
            <w:pPr>
              <w:cnfStyle w:val="000000000000"/>
              <w:rPr>
                <w:szCs w:val="20"/>
              </w:rPr>
            </w:pPr>
          </w:p>
          <w:p w:rsidR="0047273F" w:rsidRPr="0047273F" w:rsidRDefault="0047273F" w:rsidP="0047273F">
            <w:pPr>
              <w:cnfStyle w:val="000000000000"/>
              <w:rPr>
                <w:b/>
                <w:szCs w:val="20"/>
              </w:rPr>
            </w:pPr>
            <w:r>
              <w:rPr>
                <w:b/>
                <w:szCs w:val="20"/>
              </w:rPr>
              <w:t xml:space="preserve">Verify that </w:t>
            </w:r>
            <w:r w:rsidRPr="0047273F">
              <w:rPr>
                <w:b/>
                <w:szCs w:val="20"/>
              </w:rPr>
              <w:t xml:space="preserve">the map start point satisfies these conditions. </w:t>
            </w:r>
          </w:p>
        </w:tc>
      </w:tr>
      <w:tr w:rsidR="0047273F" w:rsidRPr="0063643D" w:rsidTr="0047273F">
        <w:tc>
          <w:tcPr>
            <w:cnfStyle w:val="001000000000"/>
            <w:tcW w:w="2404" w:type="dxa"/>
          </w:tcPr>
          <w:p w:rsidR="0047273F" w:rsidRPr="0063643D" w:rsidRDefault="0047273F">
            <w:pPr>
              <w:rPr>
                <w:szCs w:val="20"/>
              </w:rPr>
            </w:pPr>
            <w:r w:rsidRPr="0063643D">
              <w:rPr>
                <w:szCs w:val="20"/>
              </w:rPr>
              <w:t>1065.510(b)(5)(ii)</w:t>
            </w:r>
          </w:p>
        </w:tc>
        <w:tc>
          <w:tcPr>
            <w:tcW w:w="6254" w:type="dxa"/>
          </w:tcPr>
          <w:p w:rsidR="0047273F" w:rsidRDefault="0047273F">
            <w:pPr>
              <w:cnfStyle w:val="000000000000"/>
              <w:rPr>
                <w:rFonts w:cs="Arial"/>
                <w:color w:val="000000"/>
                <w:szCs w:val="20"/>
                <w:lang w:val="en-US" w:eastAsia="en-US"/>
              </w:rPr>
            </w:pPr>
            <w:r w:rsidRPr="0063643D">
              <w:rPr>
                <w:rFonts w:cs="Arial"/>
                <w:color w:val="000000"/>
                <w:szCs w:val="20"/>
                <w:lang w:val="en-US" w:eastAsia="en-US"/>
              </w:rPr>
              <w:t>For any variable-speed engine, you may perform an engine map by using a continuous sweep of speed by continuing to record the mean feedback speed and torque at 1 Hz or more frequently and increasing speed at a constant rate such that it takes (4 to 6) min to sweep from 95% of warm idle speed to the check point speed as described in paragraph (b</w:t>
            </w:r>
            <w:proofErr w:type="gramStart"/>
            <w:r w:rsidRPr="0063643D">
              <w:rPr>
                <w:rFonts w:cs="Arial"/>
                <w:color w:val="000000"/>
                <w:szCs w:val="20"/>
                <w:lang w:val="en-US" w:eastAsia="en-US"/>
              </w:rPr>
              <w:t>)(</w:t>
            </w:r>
            <w:proofErr w:type="gramEnd"/>
            <w:r w:rsidRPr="0063643D">
              <w:rPr>
                <w:rFonts w:cs="Arial"/>
                <w:color w:val="000000"/>
                <w:szCs w:val="20"/>
                <w:lang w:val="en-US" w:eastAsia="en-US"/>
              </w:rPr>
              <w:t>5)(iii) of this section. Use good engineering judgment to determine when to stop recording data to ensure that the sweep is complete. In most cases, this means that you can stop the sweep at any point after the power falls to 50% of the maximum value. From the series of mean speed and maximum torque values, use linear interpolation to determine intermediate values. Use this series of speeds and torques to generate the power map as described in paragraph (e) of this section.</w:t>
            </w:r>
          </w:p>
          <w:p w:rsidR="0047273F" w:rsidRDefault="0047273F">
            <w:pPr>
              <w:cnfStyle w:val="000000000000"/>
              <w:rPr>
                <w:rFonts w:cs="Arial"/>
                <w:color w:val="000000"/>
                <w:szCs w:val="20"/>
                <w:lang w:val="en-US" w:eastAsia="en-US"/>
              </w:rPr>
            </w:pPr>
          </w:p>
          <w:p w:rsidR="0047273F" w:rsidRPr="0047273F" w:rsidRDefault="0047273F" w:rsidP="0047273F">
            <w:pPr>
              <w:cnfStyle w:val="000000000000"/>
              <w:rPr>
                <w:szCs w:val="20"/>
              </w:rPr>
            </w:pPr>
            <w:r w:rsidRPr="0047273F">
              <w:rPr>
                <w:rFonts w:cs="Arial"/>
                <w:color w:val="000000"/>
                <w:szCs w:val="20"/>
                <w:lang w:val="en-US" w:eastAsia="en-US"/>
              </w:rPr>
              <w:t xml:space="preserve">See also </w:t>
            </w:r>
            <w:r w:rsidRPr="0047273F">
              <w:rPr>
                <w:szCs w:val="20"/>
              </w:rPr>
              <w:t>1065.510(b)(5)(iii) and 1065.510(e)</w:t>
            </w:r>
          </w:p>
        </w:tc>
        <w:tc>
          <w:tcPr>
            <w:tcW w:w="5670" w:type="dxa"/>
          </w:tcPr>
          <w:p w:rsidR="0047273F" w:rsidRDefault="0047273F">
            <w:pPr>
              <w:cnfStyle w:val="000000000000"/>
              <w:rPr>
                <w:szCs w:val="20"/>
              </w:rPr>
            </w:pPr>
            <w:r w:rsidRPr="0063643D">
              <w:rPr>
                <w:szCs w:val="20"/>
              </w:rPr>
              <w:t>Specifies the frequency of the engine map, data collection, duration, start and end point.</w:t>
            </w:r>
          </w:p>
          <w:p w:rsidR="0047273F" w:rsidRDefault="0047273F">
            <w:pPr>
              <w:cnfStyle w:val="000000000000"/>
              <w:rPr>
                <w:szCs w:val="20"/>
              </w:rPr>
            </w:pPr>
          </w:p>
          <w:p w:rsidR="0047273F" w:rsidRPr="00CD7A27" w:rsidRDefault="0047273F">
            <w:pPr>
              <w:cnfStyle w:val="000000000000"/>
              <w:rPr>
                <w:b/>
                <w:szCs w:val="20"/>
              </w:rPr>
            </w:pPr>
            <w:r w:rsidRPr="00CD7A27">
              <w:rPr>
                <w:b/>
                <w:szCs w:val="20"/>
              </w:rPr>
              <w:t xml:space="preserve">Verify </w:t>
            </w:r>
          </w:p>
          <w:p w:rsidR="0047273F" w:rsidRPr="00CD7A27" w:rsidRDefault="00CD7A27" w:rsidP="0047273F">
            <w:pPr>
              <w:pStyle w:val="ListParagraph"/>
              <w:numPr>
                <w:ilvl w:val="0"/>
                <w:numId w:val="28"/>
              </w:numPr>
              <w:cnfStyle w:val="000000000000"/>
              <w:rPr>
                <w:b/>
                <w:szCs w:val="20"/>
              </w:rPr>
            </w:pPr>
            <w:r w:rsidRPr="00CD7A27">
              <w:rPr>
                <w:b/>
                <w:szCs w:val="20"/>
              </w:rPr>
              <w:t>Mean feedback speed and torque were recorded at 1 Hz or more</w:t>
            </w:r>
          </w:p>
          <w:p w:rsidR="00CD7A27" w:rsidRPr="00CD7A27" w:rsidRDefault="00CD7A27" w:rsidP="0047273F">
            <w:pPr>
              <w:pStyle w:val="ListParagraph"/>
              <w:numPr>
                <w:ilvl w:val="0"/>
                <w:numId w:val="28"/>
              </w:numPr>
              <w:cnfStyle w:val="000000000000"/>
              <w:rPr>
                <w:b/>
                <w:szCs w:val="20"/>
              </w:rPr>
            </w:pPr>
            <w:r w:rsidRPr="00CD7A27">
              <w:rPr>
                <w:b/>
                <w:szCs w:val="20"/>
              </w:rPr>
              <w:t>Speed is increasing at a constant rate</w:t>
            </w:r>
            <w:r w:rsidR="00927979">
              <w:rPr>
                <w:b/>
                <w:szCs w:val="20"/>
              </w:rPr>
              <w:t>*</w:t>
            </w:r>
            <w:r w:rsidR="001B58FE">
              <w:rPr>
                <w:b/>
                <w:szCs w:val="20"/>
              </w:rPr>
              <w:t xml:space="preserve"> over the interval from </w:t>
            </w:r>
            <w:proofErr w:type="spellStart"/>
            <w:r w:rsidR="001B58FE" w:rsidRPr="00CD7A27">
              <w:rPr>
                <w:b/>
                <w:szCs w:val="20"/>
              </w:rPr>
              <w:t>from</w:t>
            </w:r>
            <w:proofErr w:type="spellEnd"/>
            <w:r w:rsidR="001B58FE" w:rsidRPr="00CD7A27">
              <w:rPr>
                <w:b/>
                <w:szCs w:val="20"/>
              </w:rPr>
              <w:t xml:space="preserve"> 95% of warm idle speed to the check point speed</w:t>
            </w:r>
            <w:r w:rsidR="001B58FE">
              <w:rPr>
                <w:b/>
                <w:szCs w:val="20"/>
              </w:rPr>
              <w:t xml:space="preserve"> </w:t>
            </w:r>
            <w:proofErr w:type="spellStart"/>
            <w:r w:rsidR="001B58FE" w:rsidRPr="00CD7A27">
              <w:rPr>
                <w:b/>
                <w:szCs w:val="20"/>
              </w:rPr>
              <w:t>speed</w:t>
            </w:r>
            <w:proofErr w:type="spellEnd"/>
            <w:r w:rsidR="001B58FE" w:rsidRPr="00CD7A27">
              <w:rPr>
                <w:b/>
                <w:szCs w:val="20"/>
              </w:rPr>
              <w:t xml:space="preserve"> {see 1065.510(b)(5)(iii)}</w:t>
            </w:r>
          </w:p>
          <w:p w:rsidR="00CD7A27" w:rsidRDefault="00CD7A27" w:rsidP="0047273F">
            <w:pPr>
              <w:pStyle w:val="ListParagraph"/>
              <w:numPr>
                <w:ilvl w:val="0"/>
                <w:numId w:val="28"/>
              </w:numPr>
              <w:cnfStyle w:val="000000000000"/>
              <w:rPr>
                <w:b/>
                <w:szCs w:val="20"/>
              </w:rPr>
            </w:pPr>
            <w:r w:rsidRPr="00CD7A27">
              <w:rPr>
                <w:b/>
                <w:szCs w:val="20"/>
              </w:rPr>
              <w:t>The time to sweep from 95% of warm idle speed to the check point speed</w:t>
            </w:r>
            <w:r w:rsidR="004A7B6C">
              <w:rPr>
                <w:b/>
                <w:szCs w:val="20"/>
              </w:rPr>
              <w:t>**</w:t>
            </w:r>
            <w:r w:rsidRPr="00CD7A27">
              <w:rPr>
                <w:b/>
                <w:szCs w:val="20"/>
              </w:rPr>
              <w:t xml:space="preserve"> was between 4 and 6 minutes inclusive</w:t>
            </w:r>
          </w:p>
          <w:p w:rsidR="004A7B6C" w:rsidRDefault="004A7B6C" w:rsidP="004A7B6C">
            <w:pPr>
              <w:pStyle w:val="ListParagraph"/>
              <w:cnfStyle w:val="000000000000"/>
              <w:rPr>
                <w:b/>
                <w:szCs w:val="20"/>
              </w:rPr>
            </w:pPr>
          </w:p>
          <w:p w:rsidR="004A7B6C" w:rsidRPr="004A7B6C" w:rsidRDefault="004A7B6C" w:rsidP="004A7B6C">
            <w:pPr>
              <w:cnfStyle w:val="000000000000"/>
              <w:rPr>
                <w:b/>
                <w:szCs w:val="20"/>
              </w:rPr>
            </w:pPr>
            <w:r w:rsidRPr="004A7B6C">
              <w:rPr>
                <w:b/>
                <w:szCs w:val="20"/>
              </w:rPr>
              <w:t>** Note: Per 1065.510(b)(5)(iii): “</w:t>
            </w:r>
            <w:r w:rsidRPr="004A7B6C">
              <w:rPr>
                <w:rFonts w:cs="Arial"/>
                <w:b/>
                <w:color w:val="000000"/>
                <w:szCs w:val="20"/>
                <w:lang w:val="en-US" w:eastAsia="en-US"/>
              </w:rPr>
              <w:t>For continuous mapping, if the engine cannot be mapped to the check point speed, verify that the sweep time from 95% of warm idle to the maximum mapped speed is (4 to 6) min.”</w:t>
            </w:r>
            <w:r w:rsidRPr="004A7B6C">
              <w:rPr>
                <w:b/>
                <w:szCs w:val="20"/>
              </w:rPr>
              <w:t xml:space="preserve"> </w:t>
            </w:r>
          </w:p>
          <w:p w:rsidR="00CD7A27" w:rsidRDefault="00CD7A27" w:rsidP="00CD7A27">
            <w:pPr>
              <w:pStyle w:val="ListParagraph"/>
              <w:cnfStyle w:val="000000000000"/>
              <w:rPr>
                <w:szCs w:val="20"/>
              </w:rPr>
            </w:pPr>
          </w:p>
          <w:p w:rsidR="00927979" w:rsidRDefault="008144ED" w:rsidP="00927979">
            <w:pPr>
              <w:cnfStyle w:val="000000000000"/>
              <w:rPr>
                <w:color w:val="FF0000"/>
                <w:szCs w:val="20"/>
              </w:rPr>
            </w:pPr>
            <w:r>
              <w:rPr>
                <w:color w:val="FF0000"/>
                <w:szCs w:val="20"/>
              </w:rPr>
              <w:t>Note</w:t>
            </w:r>
            <w:r w:rsidR="00CD7A27" w:rsidRPr="00EE7648">
              <w:rPr>
                <w:color w:val="FF0000"/>
                <w:szCs w:val="20"/>
              </w:rPr>
              <w:t xml:space="preserve">: </w:t>
            </w:r>
            <w:r w:rsidR="004A7B6C">
              <w:rPr>
                <w:color w:val="FF0000"/>
                <w:szCs w:val="20"/>
              </w:rPr>
              <w:t>*</w:t>
            </w:r>
            <w:r w:rsidR="00927979">
              <w:rPr>
                <w:color w:val="FF0000"/>
                <w:szCs w:val="20"/>
              </w:rPr>
              <w:t>Strictly speaking, speed is highly unlikely to be increasing at a constant rate as the raw data will fluctuate a bit. The graph of the data should (generally) fall on a straight line, which might be the extent of the verification check.</w:t>
            </w:r>
          </w:p>
          <w:p w:rsidR="004A7B6C" w:rsidRDefault="004A7B6C" w:rsidP="00927979">
            <w:pPr>
              <w:cnfStyle w:val="000000000000"/>
              <w:rPr>
                <w:color w:val="FF0000"/>
                <w:szCs w:val="20"/>
              </w:rPr>
            </w:pPr>
          </w:p>
          <w:p w:rsidR="004A7B6C" w:rsidRDefault="004A7B6C" w:rsidP="00927979">
            <w:pPr>
              <w:cnfStyle w:val="000000000000"/>
              <w:rPr>
                <w:color w:val="FF0000"/>
                <w:szCs w:val="20"/>
              </w:rPr>
            </w:pPr>
            <w:r>
              <w:rPr>
                <w:color w:val="FF0000"/>
                <w:szCs w:val="20"/>
              </w:rPr>
              <w:t>** How do we want to deal with this “requirement” given that it isn’t always applicable</w:t>
            </w:r>
            <w:r w:rsidR="00D7708B">
              <w:rPr>
                <w:color w:val="FF0000"/>
                <w:szCs w:val="20"/>
              </w:rPr>
              <w:t>? {see 1065.510(b)(5)(iii)}</w:t>
            </w:r>
          </w:p>
          <w:p w:rsidR="00CD7A27" w:rsidRPr="00EE7648" w:rsidRDefault="004A7B6C" w:rsidP="00927979">
            <w:pPr>
              <w:cnfStyle w:val="000000000000"/>
              <w:rPr>
                <w:color w:val="FF0000"/>
                <w:szCs w:val="20"/>
              </w:rPr>
            </w:pPr>
            <w:r>
              <w:rPr>
                <w:color w:val="FF0000"/>
                <w:szCs w:val="20"/>
              </w:rPr>
              <w:t>Finally</w:t>
            </w:r>
            <w:r w:rsidR="00927979">
              <w:rPr>
                <w:color w:val="FF0000"/>
                <w:szCs w:val="20"/>
              </w:rPr>
              <w:t xml:space="preserve">, although I doubt it will be an issue, </w:t>
            </w:r>
            <w:r w:rsidR="00EE7648" w:rsidRPr="00EE7648">
              <w:rPr>
                <w:color w:val="FF0000"/>
                <w:szCs w:val="20"/>
              </w:rPr>
              <w:t>w</w:t>
            </w:r>
            <w:r w:rsidR="00CD7A27" w:rsidRPr="00EE7648">
              <w:rPr>
                <w:color w:val="FF0000"/>
                <w:szCs w:val="20"/>
              </w:rPr>
              <w:t xml:space="preserve">e have to be </w:t>
            </w:r>
            <w:r w:rsidR="00CD7A27" w:rsidRPr="00EE7648">
              <w:rPr>
                <w:color w:val="FF0000"/>
                <w:szCs w:val="20"/>
              </w:rPr>
              <w:lastRenderedPageBreak/>
              <w:t xml:space="preserve">careful here if we’re going to allow data that isn’t </w:t>
            </w:r>
            <w:r w:rsidR="00EE7648" w:rsidRPr="00EE7648">
              <w:rPr>
                <w:color w:val="FF0000"/>
                <w:szCs w:val="20"/>
              </w:rPr>
              <w:t>equally-spaced (e.g., data collected at 1 Hz with assorted intervals collected at 10 Hz) as that could quite clearly skew later analysis (for instance, the mean).  The software can, of course, check to make sure that all data points are being collected at a constant frequency and report the input file as invalid if the check fails.</w:t>
            </w:r>
          </w:p>
        </w:tc>
      </w:tr>
      <w:tr w:rsidR="0047273F" w:rsidRPr="0063643D" w:rsidTr="0047273F">
        <w:tc>
          <w:tcPr>
            <w:cnfStyle w:val="001000000000"/>
            <w:tcW w:w="2404" w:type="dxa"/>
          </w:tcPr>
          <w:p w:rsidR="0047273F" w:rsidRPr="0063643D" w:rsidRDefault="0047273F">
            <w:pPr>
              <w:rPr>
                <w:szCs w:val="20"/>
              </w:rPr>
            </w:pPr>
            <w:r w:rsidRPr="0063643D">
              <w:rPr>
                <w:szCs w:val="20"/>
              </w:rPr>
              <w:lastRenderedPageBreak/>
              <w:t>1065.510(b)(5)(iii)</w:t>
            </w:r>
          </w:p>
        </w:tc>
        <w:tc>
          <w:tcPr>
            <w:tcW w:w="6254" w:type="dxa"/>
          </w:tcPr>
          <w:p w:rsidR="0047273F" w:rsidRPr="0063643D" w:rsidRDefault="0047273F">
            <w:pPr>
              <w:cnfStyle w:val="000000000000"/>
              <w:rPr>
                <w:szCs w:val="20"/>
              </w:rPr>
            </w:pPr>
            <w:r w:rsidRPr="0063643D">
              <w:rPr>
                <w:rFonts w:cs="Arial"/>
                <w:color w:val="000000"/>
                <w:szCs w:val="20"/>
                <w:lang w:val="en-US" w:eastAsia="en-US"/>
              </w:rPr>
              <w:t xml:space="preserve"> The check point speed of the map is the highest speed above maximum power at which 50% of maximum power occurs. If this speed is unsafe or unachievable (</w:t>
            </w:r>
            <w:r w:rsidRPr="0063643D">
              <w:rPr>
                <w:rFonts w:cs="Arial"/>
                <w:i/>
                <w:iCs/>
                <w:color w:val="000000"/>
                <w:szCs w:val="20"/>
                <w:lang w:val="en-US" w:eastAsia="en-US"/>
              </w:rPr>
              <w:t>e.g.,</w:t>
            </w:r>
            <w:r w:rsidRPr="0063643D">
              <w:rPr>
                <w:rFonts w:cs="Arial"/>
                <w:color w:val="000000"/>
                <w:szCs w:val="20"/>
                <w:lang w:val="en-US" w:eastAsia="en-US"/>
              </w:rPr>
              <w:t> for ungoverned engines or engines that do not operate at that point), use good engineering judgment to map up to the maximum safe speed or maximum achievable speed. For discrete mapping, if the engine cannot be mapped to the check point speed, make sure the map includes at least 20 points from 95% of warm idle to the maximum mapped speed. For continuous mapping, if the engine cannot be mapped to the check point speed, verify that the sweep time from 95% of warm idle to the maximum mapped speed is (4 to 6) min.</w:t>
            </w:r>
          </w:p>
        </w:tc>
        <w:tc>
          <w:tcPr>
            <w:tcW w:w="5670" w:type="dxa"/>
          </w:tcPr>
          <w:p w:rsidR="0047273F" w:rsidRDefault="0047273F">
            <w:pPr>
              <w:cnfStyle w:val="000000000000"/>
              <w:rPr>
                <w:szCs w:val="20"/>
              </w:rPr>
            </w:pPr>
            <w:r w:rsidRPr="0063643D">
              <w:rPr>
                <w:szCs w:val="20"/>
              </w:rPr>
              <w:t>Specifies the “check point” or end point for the map and steps to perform if the engine cannot be mapped to the check point speed.</w:t>
            </w:r>
          </w:p>
          <w:p w:rsidR="008F411E" w:rsidRDefault="008F411E">
            <w:pPr>
              <w:cnfStyle w:val="000000000000"/>
              <w:rPr>
                <w:szCs w:val="20"/>
              </w:rPr>
            </w:pPr>
          </w:p>
          <w:p w:rsidR="00FE0788" w:rsidRPr="00FE0788" w:rsidRDefault="008144ED" w:rsidP="00704967">
            <w:pPr>
              <w:cnfStyle w:val="000000000000"/>
              <w:rPr>
                <w:b/>
                <w:szCs w:val="20"/>
              </w:rPr>
            </w:pPr>
            <w:r>
              <w:rPr>
                <w:color w:val="FF0000"/>
                <w:szCs w:val="20"/>
              </w:rPr>
              <w:t>Note</w:t>
            </w:r>
            <w:r w:rsidR="004A7B6C" w:rsidRPr="00EE7648">
              <w:rPr>
                <w:color w:val="FF0000"/>
                <w:szCs w:val="20"/>
              </w:rPr>
              <w:t xml:space="preserve">: </w:t>
            </w:r>
            <w:r w:rsidR="00704967">
              <w:rPr>
                <w:color w:val="FF0000"/>
                <w:szCs w:val="20"/>
              </w:rPr>
              <w:t xml:space="preserve">We can probably estimate this since we aren’t explicitly told how </w:t>
            </w:r>
            <w:r w:rsidR="004A7B6C">
              <w:rPr>
                <w:color w:val="FF0000"/>
                <w:szCs w:val="20"/>
              </w:rPr>
              <w:t xml:space="preserve">to determine when the power is 50% of maximum power. Since it is probably unlikely that power is ever </w:t>
            </w:r>
            <w:r w:rsidR="004A7B6C" w:rsidRPr="00704967">
              <w:rPr>
                <w:b/>
                <w:color w:val="FF0000"/>
                <w:szCs w:val="20"/>
              </w:rPr>
              <w:t>precisely</w:t>
            </w:r>
            <w:r w:rsidR="004A7B6C">
              <w:rPr>
                <w:color w:val="FF0000"/>
                <w:szCs w:val="20"/>
              </w:rPr>
              <w:t xml:space="preserve"> 50% of maximum power, we can interpolate between two adjacent points but that would correspond to a non-existent time </w:t>
            </w:r>
            <w:r w:rsidR="00AD49CB">
              <w:rPr>
                <w:color w:val="FF0000"/>
                <w:szCs w:val="20"/>
              </w:rPr>
              <w:t>so that</w:t>
            </w:r>
            <w:r w:rsidR="004A7B6C">
              <w:rPr>
                <w:color w:val="FF0000"/>
                <w:szCs w:val="20"/>
              </w:rPr>
              <w:t xml:space="preserve"> using such a time as an endpoint doesn’t </w:t>
            </w:r>
            <w:r w:rsidR="00AD49CB">
              <w:rPr>
                <w:color w:val="FF0000"/>
                <w:szCs w:val="20"/>
              </w:rPr>
              <w:t xml:space="preserve">really </w:t>
            </w:r>
            <w:r w:rsidR="004A7B6C">
              <w:rPr>
                <w:color w:val="FF0000"/>
                <w:szCs w:val="20"/>
              </w:rPr>
              <w:t>make sense (moreover, it introduces the issue I referred to earlier about un-equally spaced points).</w:t>
            </w:r>
            <w:r w:rsidR="00FE0788">
              <w:rPr>
                <w:b/>
                <w:szCs w:val="20"/>
              </w:rPr>
              <w:t xml:space="preserve"> </w:t>
            </w:r>
          </w:p>
        </w:tc>
      </w:tr>
      <w:tr w:rsidR="0047273F" w:rsidRPr="0063643D" w:rsidTr="0047273F">
        <w:tc>
          <w:tcPr>
            <w:cnfStyle w:val="001000000000"/>
            <w:tcW w:w="2404" w:type="dxa"/>
          </w:tcPr>
          <w:p w:rsidR="0047273F" w:rsidRPr="0063643D" w:rsidRDefault="0047273F">
            <w:pPr>
              <w:rPr>
                <w:szCs w:val="20"/>
              </w:rPr>
            </w:pPr>
            <w:r w:rsidRPr="0063643D">
              <w:rPr>
                <w:szCs w:val="20"/>
              </w:rPr>
              <w:t>1065.510(b)(5)(iv)</w:t>
            </w:r>
          </w:p>
        </w:tc>
        <w:tc>
          <w:tcPr>
            <w:tcW w:w="6254" w:type="dxa"/>
          </w:tcPr>
          <w:p w:rsidR="0047273F" w:rsidRDefault="0047273F">
            <w:pPr>
              <w:cnfStyle w:val="000000000000"/>
              <w:rPr>
                <w:rFonts w:cs="Arial"/>
                <w:color w:val="000000"/>
                <w:szCs w:val="20"/>
                <w:lang w:val="en-US" w:eastAsia="en-US"/>
              </w:rPr>
            </w:pPr>
            <w:r w:rsidRPr="0063643D">
              <w:rPr>
                <w:rFonts w:cs="Arial"/>
                <w:color w:val="000000"/>
                <w:szCs w:val="20"/>
                <w:lang w:val="en-US" w:eastAsia="en-US"/>
              </w:rPr>
              <w:t>Note that under §1065.10(c)(1) we may allow you to disregard portions of the map when selecting maximum test speed if the specified procedure would result in a duty cycle that does not represent in-use operation.</w:t>
            </w:r>
          </w:p>
          <w:p w:rsidR="0047273F" w:rsidRDefault="0047273F">
            <w:pPr>
              <w:cnfStyle w:val="000000000000"/>
              <w:rPr>
                <w:rFonts w:cs="Arial"/>
                <w:color w:val="000000"/>
                <w:szCs w:val="20"/>
                <w:lang w:val="en-US" w:eastAsia="en-US"/>
              </w:rPr>
            </w:pPr>
          </w:p>
          <w:p w:rsidR="0047273F" w:rsidRPr="0063643D" w:rsidRDefault="0047273F" w:rsidP="0047273F">
            <w:pPr>
              <w:cnfStyle w:val="000000000000"/>
              <w:rPr>
                <w:szCs w:val="20"/>
              </w:rPr>
            </w:pPr>
            <w:r>
              <w:rPr>
                <w:szCs w:val="20"/>
              </w:rPr>
              <w:t xml:space="preserve">See also </w:t>
            </w:r>
            <w:r w:rsidRPr="0063643D">
              <w:rPr>
                <w:szCs w:val="20"/>
              </w:rPr>
              <w:t>1065.10(c)(1)</w:t>
            </w:r>
          </w:p>
        </w:tc>
        <w:tc>
          <w:tcPr>
            <w:tcW w:w="5670" w:type="dxa"/>
          </w:tcPr>
          <w:p w:rsidR="0047273F" w:rsidRDefault="0047273F" w:rsidP="0019186D">
            <w:pPr>
              <w:cnfStyle w:val="000000000000"/>
              <w:rPr>
                <w:szCs w:val="20"/>
              </w:rPr>
            </w:pPr>
            <w:r w:rsidRPr="0063643D">
              <w:rPr>
                <w:szCs w:val="20"/>
              </w:rPr>
              <w:t xml:space="preserve">Specifies the portion of the CFR providing the criteria when it is acceptable to disregard portions of the map.  </w:t>
            </w:r>
          </w:p>
          <w:p w:rsidR="00AD49CB" w:rsidRDefault="00AD49CB" w:rsidP="0019186D">
            <w:pPr>
              <w:cnfStyle w:val="000000000000"/>
              <w:rPr>
                <w:szCs w:val="20"/>
              </w:rPr>
            </w:pPr>
          </w:p>
          <w:p w:rsidR="00AD49CB" w:rsidRPr="00AD49CB" w:rsidRDefault="008144ED" w:rsidP="0019186D">
            <w:pPr>
              <w:cnfStyle w:val="000000000000"/>
              <w:rPr>
                <w:color w:val="FF0000"/>
                <w:szCs w:val="20"/>
              </w:rPr>
            </w:pPr>
            <w:r>
              <w:rPr>
                <w:color w:val="FF0000"/>
                <w:szCs w:val="20"/>
              </w:rPr>
              <w:t>Note</w:t>
            </w:r>
            <w:r w:rsidR="00AD49CB" w:rsidRPr="00AD49CB">
              <w:rPr>
                <w:color w:val="FF0000"/>
                <w:szCs w:val="20"/>
              </w:rPr>
              <w:t xml:space="preserve">: This would seem to be an issue best dealt with by the engineer producing the file used by </w:t>
            </w:r>
            <w:proofErr w:type="spellStart"/>
            <w:r w:rsidR="00AD49CB" w:rsidRPr="00AD49CB">
              <w:rPr>
                <w:color w:val="FF0000"/>
                <w:szCs w:val="20"/>
              </w:rPr>
              <w:t>CycleMaster</w:t>
            </w:r>
            <w:proofErr w:type="spellEnd"/>
            <w:r w:rsidR="00AD49CB" w:rsidRPr="00AD49CB">
              <w:rPr>
                <w:color w:val="FF0000"/>
                <w:szCs w:val="20"/>
              </w:rPr>
              <w:t>.</w:t>
            </w:r>
            <w:r w:rsidR="00AD49CB">
              <w:rPr>
                <w:color w:val="FF0000"/>
                <w:szCs w:val="20"/>
              </w:rPr>
              <w:t xml:space="preserve"> The software can report issues that are then explained by the engineer in such cases.</w:t>
            </w:r>
          </w:p>
        </w:tc>
      </w:tr>
      <w:tr w:rsidR="0047273F" w:rsidRPr="0063643D" w:rsidTr="0047273F">
        <w:tc>
          <w:tcPr>
            <w:cnfStyle w:val="001000000000"/>
            <w:tcW w:w="2404" w:type="dxa"/>
          </w:tcPr>
          <w:p w:rsidR="0047273F" w:rsidRPr="0063643D" w:rsidRDefault="0047273F">
            <w:pPr>
              <w:rPr>
                <w:szCs w:val="20"/>
              </w:rPr>
            </w:pPr>
            <w:r w:rsidRPr="0063643D">
              <w:rPr>
                <w:szCs w:val="20"/>
              </w:rPr>
              <w:t>1065.510(b)(6)(</w:t>
            </w:r>
            <w:proofErr w:type="spellStart"/>
            <w:r w:rsidRPr="0063643D">
              <w:rPr>
                <w:szCs w:val="20"/>
              </w:rPr>
              <w:t>i</w:t>
            </w:r>
            <w:proofErr w:type="spellEnd"/>
            <w:r w:rsidRPr="0063643D">
              <w:rPr>
                <w:szCs w:val="20"/>
              </w:rPr>
              <w:t>)</w:t>
            </w:r>
          </w:p>
        </w:tc>
        <w:tc>
          <w:tcPr>
            <w:tcW w:w="6254" w:type="dxa"/>
          </w:tcPr>
          <w:p w:rsidR="0047273F" w:rsidRPr="0063643D" w:rsidRDefault="0047273F">
            <w:pPr>
              <w:cnfStyle w:val="000000000000"/>
              <w:rPr>
                <w:rFonts w:cs="Arial"/>
                <w:color w:val="000000"/>
                <w:szCs w:val="20"/>
                <w:lang w:val="en-US" w:eastAsia="en-US"/>
              </w:rPr>
            </w:pPr>
            <w:r w:rsidRPr="0063643D">
              <w:rPr>
                <w:rFonts w:cs="Arial"/>
                <w:color w:val="000000"/>
                <w:szCs w:val="20"/>
                <w:lang w:val="en-US" w:eastAsia="en-US"/>
              </w:rPr>
              <w:t xml:space="preserve">Use one of the following methods to determine warm high-idle speed for engines with a </w:t>
            </w:r>
            <w:r w:rsidRPr="0063643D">
              <w:rPr>
                <w:rFonts w:cs="Arial"/>
                <w:color w:val="000000"/>
                <w:szCs w:val="20"/>
                <w:highlight w:val="yellow"/>
                <w:lang w:val="en-US" w:eastAsia="en-US"/>
              </w:rPr>
              <w:t>high-speed governor</w:t>
            </w:r>
            <w:r w:rsidRPr="0063643D">
              <w:rPr>
                <w:rFonts w:cs="Arial"/>
                <w:color w:val="000000"/>
                <w:szCs w:val="20"/>
                <w:lang w:val="en-US" w:eastAsia="en-US"/>
              </w:rPr>
              <w:t xml:space="preserve"> if they are subject to transient testing with a duty cycle that includes reference speed values above 100%:</w:t>
            </w:r>
          </w:p>
          <w:p w:rsidR="0047273F" w:rsidRPr="0063643D" w:rsidRDefault="0047273F">
            <w:pPr>
              <w:cnfStyle w:val="000000000000"/>
              <w:rPr>
                <w:rFonts w:cs="Arial"/>
                <w:color w:val="000000"/>
                <w:szCs w:val="20"/>
                <w:lang w:val="en-US" w:eastAsia="en-US"/>
              </w:rPr>
            </w:pPr>
          </w:p>
          <w:p w:rsidR="0047273F" w:rsidRPr="0063643D" w:rsidRDefault="0047273F">
            <w:pPr>
              <w:cnfStyle w:val="000000000000"/>
              <w:rPr>
                <w:rFonts w:cs="Arial"/>
                <w:color w:val="000000"/>
                <w:szCs w:val="20"/>
                <w:lang w:val="en-US" w:eastAsia="en-US"/>
              </w:rPr>
            </w:pPr>
            <w:r w:rsidRPr="0063643D">
              <w:rPr>
                <w:rFonts w:cs="Arial"/>
                <w:color w:val="000000"/>
                <w:szCs w:val="20"/>
                <w:lang w:val="en-US" w:eastAsia="en-US"/>
              </w:rPr>
              <w:t xml:space="preserve">You may use a manufacturer-declared warm high-idle speed if the engine is electronically governed. For engines with a high-speed governor that shuts off torque output at a manufacturer-specified </w:t>
            </w:r>
            <w:r w:rsidRPr="0063643D">
              <w:rPr>
                <w:rFonts w:cs="Arial"/>
                <w:color w:val="000000"/>
                <w:szCs w:val="20"/>
                <w:lang w:val="en-US" w:eastAsia="en-US"/>
              </w:rPr>
              <w:lastRenderedPageBreak/>
              <w:t>speed and reactivates at a lower manufacturer-specified speed (such as engines that use ignition cut-off for governing), declare the middle of the specified speed range as the warm high-idle speed.</w:t>
            </w:r>
          </w:p>
        </w:tc>
        <w:tc>
          <w:tcPr>
            <w:tcW w:w="5670" w:type="dxa"/>
          </w:tcPr>
          <w:p w:rsidR="0047273F" w:rsidRPr="00AD49CB" w:rsidRDefault="008144ED" w:rsidP="00286733">
            <w:pPr>
              <w:cnfStyle w:val="000000000000"/>
              <w:rPr>
                <w:color w:val="FF0000"/>
                <w:szCs w:val="20"/>
              </w:rPr>
            </w:pPr>
            <w:r>
              <w:rPr>
                <w:color w:val="FF0000"/>
                <w:szCs w:val="20"/>
              </w:rPr>
              <w:lastRenderedPageBreak/>
              <w:t>Note</w:t>
            </w:r>
            <w:r w:rsidR="00AD49CB">
              <w:rPr>
                <w:color w:val="FF0000"/>
                <w:szCs w:val="20"/>
              </w:rPr>
              <w:t xml:space="preserve">: </w:t>
            </w:r>
            <w:r w:rsidR="0047273F" w:rsidRPr="00AD49CB">
              <w:rPr>
                <w:color w:val="FF0000"/>
                <w:szCs w:val="20"/>
              </w:rPr>
              <w:t xml:space="preserve">This is really a test requirement. The software requirement is probably that the warm high-idle speed can be manually input. </w:t>
            </w:r>
          </w:p>
        </w:tc>
      </w:tr>
      <w:tr w:rsidR="0047273F" w:rsidRPr="0063643D" w:rsidTr="0047273F">
        <w:tc>
          <w:tcPr>
            <w:cnfStyle w:val="001000000000"/>
            <w:tcW w:w="2404" w:type="dxa"/>
          </w:tcPr>
          <w:p w:rsidR="0047273F" w:rsidRPr="0063643D" w:rsidRDefault="0047273F">
            <w:pPr>
              <w:rPr>
                <w:szCs w:val="20"/>
              </w:rPr>
            </w:pPr>
            <w:r w:rsidRPr="0063643D">
              <w:rPr>
                <w:szCs w:val="20"/>
              </w:rPr>
              <w:lastRenderedPageBreak/>
              <w:t>1065.510(b)(6)(ii)(A)</w:t>
            </w:r>
          </w:p>
        </w:tc>
        <w:tc>
          <w:tcPr>
            <w:tcW w:w="6254" w:type="dxa"/>
          </w:tcPr>
          <w:p w:rsidR="0047273F" w:rsidRPr="0063643D" w:rsidRDefault="0047273F">
            <w:pPr>
              <w:cnfStyle w:val="000000000000"/>
              <w:rPr>
                <w:rFonts w:cs="Arial"/>
                <w:color w:val="000000"/>
                <w:szCs w:val="20"/>
                <w:lang w:val="en-US" w:eastAsia="en-US"/>
              </w:rPr>
            </w:pPr>
            <w:r w:rsidRPr="0063643D">
              <w:rPr>
                <w:rFonts w:cs="Arial"/>
                <w:color w:val="000000"/>
                <w:szCs w:val="20"/>
                <w:lang w:val="en-US" w:eastAsia="en-US"/>
              </w:rPr>
              <w:t>Measure the warm high-idle speed using the following procedure:</w:t>
            </w:r>
          </w:p>
          <w:p w:rsidR="0047273F" w:rsidRPr="0063643D" w:rsidRDefault="0047273F">
            <w:pPr>
              <w:cnfStyle w:val="000000000000"/>
              <w:rPr>
                <w:rFonts w:cs="Arial"/>
                <w:color w:val="000000"/>
                <w:szCs w:val="20"/>
                <w:lang w:val="en-US" w:eastAsia="en-US"/>
              </w:rPr>
            </w:pPr>
          </w:p>
          <w:p w:rsidR="0047273F" w:rsidRPr="0063643D" w:rsidRDefault="0047273F">
            <w:pPr>
              <w:cnfStyle w:val="000000000000"/>
              <w:rPr>
                <w:rFonts w:cs="Arial"/>
                <w:color w:val="000000"/>
                <w:szCs w:val="20"/>
                <w:lang w:val="en-US" w:eastAsia="en-US"/>
              </w:rPr>
            </w:pPr>
            <w:r w:rsidRPr="0063643D">
              <w:rPr>
                <w:rFonts w:cs="Arial"/>
                <w:color w:val="000000"/>
                <w:szCs w:val="20"/>
                <w:lang w:val="en-US" w:eastAsia="en-US"/>
              </w:rPr>
              <w:t>Set operator demand to maximum and use the dynamometer to target zero torque on the engine's primary output shaft. If the mean feedback torque is within ±1% of </w:t>
            </w:r>
            <w:proofErr w:type="spellStart"/>
            <w:r w:rsidRPr="0063643D">
              <w:rPr>
                <w:rFonts w:cs="Arial"/>
                <w:i/>
                <w:iCs/>
                <w:color w:val="000000"/>
                <w:szCs w:val="20"/>
                <w:lang w:val="en-US" w:eastAsia="en-US"/>
              </w:rPr>
              <w:t>T</w:t>
            </w:r>
            <w:r w:rsidRPr="0063643D">
              <w:rPr>
                <w:rFonts w:cs="Arial"/>
                <w:color w:val="000000"/>
                <w:szCs w:val="20"/>
                <w:vertAlign w:val="subscript"/>
                <w:lang w:val="en-US" w:eastAsia="en-US"/>
              </w:rPr>
              <w:t>max</w:t>
            </w:r>
            <w:proofErr w:type="spellEnd"/>
            <w:r w:rsidRPr="0063643D">
              <w:rPr>
                <w:rFonts w:cs="Arial"/>
                <w:color w:val="000000"/>
                <w:szCs w:val="20"/>
                <w:vertAlign w:val="subscript"/>
                <w:lang w:val="en-US" w:eastAsia="en-US"/>
              </w:rPr>
              <w:t xml:space="preserve"> mapped,</w:t>
            </w:r>
            <w:r w:rsidRPr="0063643D">
              <w:rPr>
                <w:rFonts w:cs="Arial"/>
                <w:color w:val="000000"/>
                <w:szCs w:val="20"/>
                <w:lang w:val="en-US" w:eastAsia="en-US"/>
              </w:rPr>
              <w:t> you may use the observed mean feedback speed at that point as the measured warm high-idle speed.</w:t>
            </w:r>
          </w:p>
        </w:tc>
        <w:tc>
          <w:tcPr>
            <w:tcW w:w="5670" w:type="dxa"/>
          </w:tcPr>
          <w:p w:rsidR="0047273F" w:rsidRDefault="0047273F" w:rsidP="00286733">
            <w:pPr>
              <w:cnfStyle w:val="000000000000"/>
              <w:rPr>
                <w:rFonts w:cs="Arial"/>
                <w:color w:val="000000"/>
                <w:szCs w:val="20"/>
                <w:lang w:val="en-US" w:eastAsia="en-US"/>
              </w:rPr>
            </w:pPr>
            <w:r w:rsidRPr="0063643D">
              <w:rPr>
                <w:szCs w:val="20"/>
              </w:rPr>
              <w:t xml:space="preserve">Describes ways to measure the warm high-idle speed. In this case, if the mean feedback torque is within </w:t>
            </w:r>
            <w:r w:rsidRPr="0063643D">
              <w:rPr>
                <w:rFonts w:cs="Arial"/>
                <w:color w:val="000000"/>
                <w:szCs w:val="20"/>
                <w:lang w:val="en-US" w:eastAsia="en-US"/>
              </w:rPr>
              <w:t>±1% of</w:t>
            </w:r>
            <w:r w:rsidRPr="0063643D">
              <w:rPr>
                <w:szCs w:val="20"/>
              </w:rPr>
              <w:t xml:space="preserve"> </w:t>
            </w:r>
            <w:proofErr w:type="spellStart"/>
            <w:r w:rsidRPr="0063643D">
              <w:rPr>
                <w:rFonts w:cs="Arial"/>
                <w:i/>
                <w:iCs/>
                <w:color w:val="000000"/>
                <w:szCs w:val="20"/>
                <w:lang w:val="en-US" w:eastAsia="en-US"/>
              </w:rPr>
              <w:t>T</w:t>
            </w:r>
            <w:r w:rsidRPr="0063643D">
              <w:rPr>
                <w:rFonts w:cs="Arial"/>
                <w:color w:val="000000"/>
                <w:szCs w:val="20"/>
                <w:vertAlign w:val="subscript"/>
                <w:lang w:val="en-US" w:eastAsia="en-US"/>
              </w:rPr>
              <w:t>max</w:t>
            </w:r>
            <w:proofErr w:type="spellEnd"/>
            <w:r w:rsidRPr="0063643D">
              <w:rPr>
                <w:rFonts w:cs="Arial"/>
                <w:color w:val="000000"/>
                <w:szCs w:val="20"/>
                <w:vertAlign w:val="subscript"/>
                <w:lang w:val="en-US" w:eastAsia="en-US"/>
              </w:rPr>
              <w:t xml:space="preserve"> mapped</w:t>
            </w:r>
            <w:r w:rsidRPr="0063643D">
              <w:rPr>
                <w:rFonts w:cs="Arial"/>
                <w:color w:val="000000"/>
                <w:szCs w:val="20"/>
                <w:lang w:val="en-US" w:eastAsia="en-US"/>
              </w:rPr>
              <w:t xml:space="preserve">, we may use the observed mean feedback speed at that </w:t>
            </w:r>
            <w:r w:rsidRPr="0063643D">
              <w:rPr>
                <w:rFonts w:cs="Arial"/>
                <w:color w:val="000000"/>
                <w:szCs w:val="20"/>
                <w:highlight w:val="yellow"/>
                <w:lang w:val="en-US" w:eastAsia="en-US"/>
              </w:rPr>
              <w:t>point</w:t>
            </w:r>
            <w:r w:rsidRPr="0063643D">
              <w:rPr>
                <w:rFonts w:cs="Arial"/>
                <w:color w:val="000000"/>
                <w:szCs w:val="20"/>
                <w:lang w:val="en-US" w:eastAsia="en-US"/>
              </w:rPr>
              <w:t xml:space="preserve"> as the measured warm high-idle speed.</w:t>
            </w:r>
          </w:p>
          <w:p w:rsidR="00E92693" w:rsidRPr="0063643D" w:rsidRDefault="00E92693" w:rsidP="00286733">
            <w:pPr>
              <w:cnfStyle w:val="000000000000"/>
              <w:rPr>
                <w:rFonts w:cs="Arial"/>
                <w:color w:val="000000"/>
                <w:szCs w:val="20"/>
                <w:lang w:val="en-US" w:eastAsia="en-US"/>
              </w:rPr>
            </w:pPr>
          </w:p>
          <w:p w:rsidR="00E92693" w:rsidRDefault="008144ED" w:rsidP="00286733">
            <w:pPr>
              <w:cnfStyle w:val="000000000000"/>
              <w:rPr>
                <w:rFonts w:cs="Arial"/>
                <w:color w:val="FF0000"/>
                <w:szCs w:val="20"/>
                <w:lang w:val="en-US" w:eastAsia="en-US"/>
              </w:rPr>
            </w:pPr>
            <w:r w:rsidRPr="008144ED">
              <w:rPr>
                <w:color w:val="FF0000"/>
                <w:szCs w:val="20"/>
              </w:rPr>
              <w:t>Note</w:t>
            </w:r>
            <w:r w:rsidR="0047273F" w:rsidRPr="008144ED">
              <w:rPr>
                <w:rFonts w:cs="Arial"/>
                <w:color w:val="FF0000"/>
                <w:szCs w:val="20"/>
                <w:lang w:val="en-US" w:eastAsia="en-US"/>
              </w:rPr>
              <w:t xml:space="preserve">: </w:t>
            </w:r>
            <w:r w:rsidR="00E92693">
              <w:rPr>
                <w:rFonts w:cs="Arial"/>
                <w:color w:val="FF0000"/>
                <w:szCs w:val="20"/>
                <w:lang w:val="en-US" w:eastAsia="en-US"/>
              </w:rPr>
              <w:t>Parts (A) through (D) are probably best dealt with by allowing the warm high-idle speed to be calculated separately and manually entered. That said</w:t>
            </w:r>
            <w:proofErr w:type="gramStart"/>
            <w:r w:rsidR="00E92693">
              <w:rPr>
                <w:rFonts w:cs="Arial"/>
                <w:color w:val="FF0000"/>
                <w:szCs w:val="20"/>
                <w:lang w:val="en-US" w:eastAsia="en-US"/>
              </w:rPr>
              <w:t>,</w:t>
            </w:r>
            <w:proofErr w:type="gramEnd"/>
            <w:r w:rsidR="00E92693">
              <w:rPr>
                <w:rFonts w:cs="Arial"/>
                <w:color w:val="FF0000"/>
                <w:szCs w:val="20"/>
                <w:lang w:val="en-US" w:eastAsia="en-US"/>
              </w:rPr>
              <w:t xml:space="preserve"> we could probably calculate them in the software if desired. We’d need to make sure the algorithms for doing so were well-defined.</w:t>
            </w:r>
          </w:p>
          <w:p w:rsidR="00E92693" w:rsidRDefault="00E92693" w:rsidP="00286733">
            <w:pPr>
              <w:cnfStyle w:val="000000000000"/>
              <w:rPr>
                <w:rFonts w:cs="Arial"/>
                <w:color w:val="FF0000"/>
                <w:szCs w:val="20"/>
                <w:lang w:val="en-US" w:eastAsia="en-US"/>
              </w:rPr>
            </w:pPr>
          </w:p>
          <w:p w:rsidR="0047273F" w:rsidRPr="00E92693" w:rsidRDefault="00E92693" w:rsidP="00704967">
            <w:pPr>
              <w:cnfStyle w:val="000000000000"/>
              <w:rPr>
                <w:rFonts w:cs="Arial"/>
                <w:color w:val="FF0000"/>
                <w:szCs w:val="20"/>
                <w:lang w:val="en-US" w:eastAsia="en-US"/>
              </w:rPr>
            </w:pPr>
            <w:r>
              <w:rPr>
                <w:rFonts w:cs="Arial"/>
                <w:color w:val="FF0000"/>
                <w:szCs w:val="20"/>
                <w:lang w:val="en-US" w:eastAsia="en-US"/>
              </w:rPr>
              <w:t xml:space="preserve">In the case of (A), </w:t>
            </w:r>
            <w:r w:rsidR="0047273F" w:rsidRPr="008144ED">
              <w:rPr>
                <w:rFonts w:cs="Arial"/>
                <w:color w:val="FF0000"/>
                <w:szCs w:val="20"/>
                <w:lang w:val="en-US" w:eastAsia="en-US"/>
              </w:rPr>
              <w:t xml:space="preserve">I am </w:t>
            </w:r>
            <w:r w:rsidR="00704967">
              <w:rPr>
                <w:rFonts w:cs="Arial"/>
                <w:color w:val="FF0000"/>
                <w:szCs w:val="20"/>
                <w:lang w:val="en-US" w:eastAsia="en-US"/>
              </w:rPr>
              <w:t xml:space="preserve">a little </w:t>
            </w:r>
            <w:r w:rsidR="0047273F" w:rsidRPr="008144ED">
              <w:rPr>
                <w:rFonts w:cs="Arial"/>
                <w:color w:val="FF0000"/>
                <w:szCs w:val="20"/>
                <w:lang w:val="en-US" w:eastAsia="en-US"/>
              </w:rPr>
              <w:t xml:space="preserve">unclear </w:t>
            </w:r>
            <w:r w:rsidR="00704967">
              <w:rPr>
                <w:rFonts w:cs="Arial"/>
                <w:color w:val="FF0000"/>
                <w:szCs w:val="20"/>
                <w:lang w:val="en-US" w:eastAsia="en-US"/>
              </w:rPr>
              <w:t xml:space="preserve">here. I assume that if the mean feedback torque is </w:t>
            </w:r>
            <w:r w:rsidR="00704967" w:rsidRPr="008144ED">
              <w:rPr>
                <w:rFonts w:cs="Arial"/>
                <w:color w:val="FF0000"/>
                <w:szCs w:val="20"/>
                <w:lang w:val="en-US" w:eastAsia="en-US"/>
              </w:rPr>
              <w:t>within ±1% of</w:t>
            </w:r>
            <w:r w:rsidR="00704967" w:rsidRPr="008144ED">
              <w:rPr>
                <w:color w:val="FF0000"/>
                <w:szCs w:val="20"/>
              </w:rPr>
              <w:t xml:space="preserve"> </w:t>
            </w:r>
            <w:proofErr w:type="spellStart"/>
            <w:r w:rsidR="00704967" w:rsidRPr="008144ED">
              <w:rPr>
                <w:rFonts w:cs="Arial"/>
                <w:iCs/>
                <w:color w:val="FF0000"/>
                <w:szCs w:val="20"/>
                <w:lang w:val="en-US" w:eastAsia="en-US"/>
              </w:rPr>
              <w:t>T</w:t>
            </w:r>
            <w:r w:rsidR="00704967" w:rsidRPr="008144ED">
              <w:rPr>
                <w:rFonts w:cs="Arial"/>
                <w:color w:val="FF0000"/>
                <w:szCs w:val="20"/>
                <w:vertAlign w:val="subscript"/>
                <w:lang w:val="en-US" w:eastAsia="en-US"/>
              </w:rPr>
              <w:t>max</w:t>
            </w:r>
            <w:proofErr w:type="spellEnd"/>
            <w:r w:rsidR="00704967" w:rsidRPr="008144ED">
              <w:rPr>
                <w:rFonts w:cs="Arial"/>
                <w:color w:val="FF0000"/>
                <w:szCs w:val="20"/>
                <w:vertAlign w:val="subscript"/>
                <w:lang w:val="en-US" w:eastAsia="en-US"/>
              </w:rPr>
              <w:t xml:space="preserve"> mapped</w:t>
            </w:r>
            <w:r w:rsidR="00704967">
              <w:rPr>
                <w:rFonts w:cs="Arial"/>
                <w:color w:val="FF0000"/>
                <w:szCs w:val="20"/>
                <w:lang w:val="en-US" w:eastAsia="en-US"/>
              </w:rPr>
              <w:t xml:space="preserve"> over its range, we can used the feedback speed at </w:t>
            </w:r>
            <w:proofErr w:type="spellStart"/>
            <w:r w:rsidR="00704967" w:rsidRPr="008144ED">
              <w:rPr>
                <w:rFonts w:cs="Arial"/>
                <w:iCs/>
                <w:color w:val="FF0000"/>
                <w:szCs w:val="20"/>
                <w:lang w:val="en-US" w:eastAsia="en-US"/>
              </w:rPr>
              <w:t>T</w:t>
            </w:r>
            <w:r w:rsidR="00704967" w:rsidRPr="008144ED">
              <w:rPr>
                <w:rFonts w:cs="Arial"/>
                <w:color w:val="FF0000"/>
                <w:szCs w:val="20"/>
                <w:vertAlign w:val="subscript"/>
                <w:lang w:val="en-US" w:eastAsia="en-US"/>
              </w:rPr>
              <w:t>max</w:t>
            </w:r>
            <w:proofErr w:type="spellEnd"/>
            <w:r w:rsidR="00704967" w:rsidRPr="008144ED">
              <w:rPr>
                <w:rFonts w:cs="Arial"/>
                <w:color w:val="FF0000"/>
                <w:szCs w:val="20"/>
                <w:vertAlign w:val="subscript"/>
                <w:lang w:val="en-US" w:eastAsia="en-US"/>
              </w:rPr>
              <w:t xml:space="preserve"> mapped</w:t>
            </w:r>
            <w:r w:rsidR="00704967">
              <w:rPr>
                <w:rFonts w:cs="Arial"/>
                <w:color w:val="FF0000"/>
                <w:szCs w:val="20"/>
                <w:lang w:val="en-US" w:eastAsia="en-US"/>
              </w:rPr>
              <w:t xml:space="preserve"> as the measured warm high-idle speed. The use of the term “</w:t>
            </w:r>
            <w:r w:rsidR="00704967" w:rsidRPr="00704967">
              <w:rPr>
                <w:rFonts w:cs="Arial"/>
                <w:b/>
                <w:color w:val="FF0000"/>
                <w:szCs w:val="20"/>
                <w:lang w:val="en-US" w:eastAsia="en-US"/>
              </w:rPr>
              <w:t>mean</w:t>
            </w:r>
            <w:r w:rsidR="00704967">
              <w:rPr>
                <w:rFonts w:cs="Arial"/>
                <w:color w:val="FF0000"/>
                <w:szCs w:val="20"/>
                <w:lang w:val="en-US" w:eastAsia="en-US"/>
              </w:rPr>
              <w:t xml:space="preserve"> feedback speed” makes me wonder if we are referring to a set of points, though, since the mean of a single value doesn’t seem to make a lot of sense. I suspect I am confused by the terminology here.</w:t>
            </w:r>
          </w:p>
        </w:tc>
      </w:tr>
      <w:tr w:rsidR="0047273F" w:rsidRPr="0063643D" w:rsidTr="0047273F">
        <w:tc>
          <w:tcPr>
            <w:cnfStyle w:val="001000000000"/>
            <w:tcW w:w="2404" w:type="dxa"/>
          </w:tcPr>
          <w:p w:rsidR="0047273F" w:rsidRPr="0063643D" w:rsidRDefault="0047273F" w:rsidP="00753124">
            <w:pPr>
              <w:rPr>
                <w:szCs w:val="20"/>
              </w:rPr>
            </w:pPr>
            <w:r w:rsidRPr="0063643D">
              <w:rPr>
                <w:szCs w:val="20"/>
              </w:rPr>
              <w:t>1065.510(b)(6)(ii)(B)</w:t>
            </w:r>
          </w:p>
        </w:tc>
        <w:tc>
          <w:tcPr>
            <w:tcW w:w="6254" w:type="dxa"/>
          </w:tcPr>
          <w:p w:rsidR="0047273F" w:rsidRPr="0063643D" w:rsidRDefault="0047273F" w:rsidP="00753124">
            <w:pPr>
              <w:cnfStyle w:val="000000000000"/>
              <w:rPr>
                <w:rFonts w:cs="Arial"/>
                <w:color w:val="000000"/>
                <w:szCs w:val="20"/>
                <w:lang w:val="en-US" w:eastAsia="en-US"/>
              </w:rPr>
            </w:pPr>
            <w:r w:rsidRPr="0063643D">
              <w:rPr>
                <w:rFonts w:cs="Arial"/>
                <w:color w:val="000000"/>
                <w:szCs w:val="20"/>
                <w:lang w:val="en-US" w:eastAsia="en-US"/>
              </w:rPr>
              <w:t>Measure the warm high-idle speed using the following procedure:</w:t>
            </w:r>
          </w:p>
          <w:p w:rsidR="0047273F" w:rsidRPr="0063643D" w:rsidRDefault="0047273F" w:rsidP="00753124">
            <w:pPr>
              <w:cnfStyle w:val="000000000000"/>
              <w:rPr>
                <w:rFonts w:cs="Arial"/>
                <w:color w:val="000000"/>
                <w:szCs w:val="20"/>
                <w:lang w:val="en-US" w:eastAsia="en-US"/>
              </w:rPr>
            </w:pPr>
          </w:p>
          <w:p w:rsidR="0047273F" w:rsidRDefault="0047273F" w:rsidP="00753124">
            <w:pPr>
              <w:cnfStyle w:val="000000000000"/>
              <w:rPr>
                <w:rFonts w:cs="Arial"/>
                <w:color w:val="000000"/>
                <w:szCs w:val="20"/>
                <w:lang w:val="en-US" w:eastAsia="en-US"/>
              </w:rPr>
            </w:pPr>
            <w:r w:rsidRPr="0063643D">
              <w:rPr>
                <w:rFonts w:cs="Arial"/>
                <w:color w:val="000000"/>
                <w:szCs w:val="20"/>
                <w:lang w:val="en-US" w:eastAsia="en-US"/>
              </w:rPr>
              <w:t>If the engine is unstable as a result of in-use production components (such as engines that use ignition cut-off for governing, as opposed to unstable dynamometer operation), you must use the mean feedback speed from paragraph (b)(6)(ii)(A) of this section as the measured warm high-idle speed. The engine is considered unstable if any of the 1 Hz speed feedback values are not within ±2% of the calculated mean feedback speed. We recommend that you determine the mean as the value representing the midpoint between the observed maximum and minimum recorded feedback speed.</w:t>
            </w:r>
          </w:p>
          <w:p w:rsidR="0047273F" w:rsidRDefault="0047273F" w:rsidP="00753124">
            <w:pPr>
              <w:cnfStyle w:val="000000000000"/>
              <w:rPr>
                <w:rFonts w:cs="Arial"/>
                <w:color w:val="000000"/>
                <w:szCs w:val="20"/>
                <w:lang w:val="en-US" w:eastAsia="en-US"/>
              </w:rPr>
            </w:pPr>
          </w:p>
          <w:p w:rsidR="0047273F" w:rsidRPr="0063643D" w:rsidRDefault="0047273F" w:rsidP="00753124">
            <w:pPr>
              <w:cnfStyle w:val="000000000000"/>
              <w:rPr>
                <w:rFonts w:cs="Arial"/>
                <w:color w:val="000000"/>
                <w:szCs w:val="20"/>
                <w:lang w:val="en-US" w:eastAsia="en-US"/>
              </w:rPr>
            </w:pPr>
            <w:r>
              <w:rPr>
                <w:rFonts w:cs="Arial"/>
                <w:color w:val="000000"/>
                <w:szCs w:val="20"/>
                <w:lang w:val="en-US" w:eastAsia="en-US"/>
              </w:rPr>
              <w:t xml:space="preserve">See also </w:t>
            </w:r>
            <w:r w:rsidRPr="0063643D">
              <w:rPr>
                <w:szCs w:val="20"/>
              </w:rPr>
              <w:t>1065.510(b)(6)(ii)(A)</w:t>
            </w:r>
          </w:p>
        </w:tc>
        <w:tc>
          <w:tcPr>
            <w:tcW w:w="5670" w:type="dxa"/>
          </w:tcPr>
          <w:p w:rsidR="0047273F" w:rsidRPr="0063643D" w:rsidRDefault="0047273F" w:rsidP="00512D78">
            <w:pPr>
              <w:cnfStyle w:val="000000000000"/>
              <w:rPr>
                <w:szCs w:val="20"/>
              </w:rPr>
            </w:pPr>
            <w:r w:rsidRPr="0063643D">
              <w:rPr>
                <w:szCs w:val="20"/>
              </w:rPr>
              <w:lastRenderedPageBreak/>
              <w:t>This provides the criteria for determining engine instability which, in turn, implies that the warm high-idle speed must be calculated as provided detailed in 1065.510(b)(6)(ii)(A).</w:t>
            </w:r>
          </w:p>
          <w:p w:rsidR="0047273F" w:rsidRDefault="008144ED" w:rsidP="008144ED">
            <w:pPr>
              <w:cnfStyle w:val="000000000000"/>
              <w:rPr>
                <w:color w:val="FF0000"/>
                <w:szCs w:val="20"/>
              </w:rPr>
            </w:pPr>
            <w:r w:rsidRPr="008144ED">
              <w:rPr>
                <w:color w:val="FF0000"/>
                <w:szCs w:val="20"/>
              </w:rPr>
              <w:t>Note</w:t>
            </w:r>
            <w:r w:rsidR="0047273F" w:rsidRPr="008144ED">
              <w:rPr>
                <w:color w:val="FF0000"/>
                <w:szCs w:val="20"/>
              </w:rPr>
              <w:t xml:space="preserve">: </w:t>
            </w:r>
            <w:r w:rsidRPr="008144ED">
              <w:rPr>
                <w:color w:val="FF0000"/>
                <w:szCs w:val="20"/>
              </w:rPr>
              <w:t xml:space="preserve">Also note that the </w:t>
            </w:r>
            <w:r w:rsidR="0047273F" w:rsidRPr="008144ED">
              <w:rPr>
                <w:color w:val="FF0000"/>
                <w:szCs w:val="20"/>
              </w:rPr>
              <w:t>calculation of mean feedback speed is provided, here, too (as only a recommendation and not a requirement).</w:t>
            </w:r>
          </w:p>
          <w:p w:rsidR="00704967" w:rsidRDefault="00704967" w:rsidP="008144ED">
            <w:pPr>
              <w:cnfStyle w:val="000000000000"/>
              <w:rPr>
                <w:color w:val="FF0000"/>
                <w:szCs w:val="20"/>
              </w:rPr>
            </w:pPr>
          </w:p>
          <w:p w:rsidR="00704967" w:rsidRPr="008144ED" w:rsidRDefault="00704967" w:rsidP="008144ED">
            <w:pPr>
              <w:cnfStyle w:val="000000000000"/>
              <w:rPr>
                <w:szCs w:val="20"/>
              </w:rPr>
            </w:pPr>
          </w:p>
        </w:tc>
      </w:tr>
      <w:tr w:rsidR="0047273F" w:rsidRPr="0063643D" w:rsidTr="0047273F">
        <w:tc>
          <w:tcPr>
            <w:cnfStyle w:val="001000000000"/>
            <w:tcW w:w="2404" w:type="dxa"/>
          </w:tcPr>
          <w:p w:rsidR="0047273F" w:rsidRPr="0063643D" w:rsidRDefault="0047273F" w:rsidP="00512D78">
            <w:pPr>
              <w:rPr>
                <w:szCs w:val="20"/>
              </w:rPr>
            </w:pPr>
            <w:r w:rsidRPr="0063643D">
              <w:rPr>
                <w:szCs w:val="20"/>
              </w:rPr>
              <w:lastRenderedPageBreak/>
              <w:t>1065.510(b)(6)(ii)(C)</w:t>
            </w:r>
          </w:p>
        </w:tc>
        <w:tc>
          <w:tcPr>
            <w:tcW w:w="6254" w:type="dxa"/>
          </w:tcPr>
          <w:p w:rsidR="0047273F" w:rsidRDefault="0047273F">
            <w:pPr>
              <w:cnfStyle w:val="000000000000"/>
              <w:rPr>
                <w:rFonts w:cs="Arial"/>
                <w:color w:val="000000"/>
                <w:szCs w:val="20"/>
                <w:lang w:val="en-US" w:eastAsia="en-US"/>
              </w:rPr>
            </w:pPr>
            <w:r w:rsidRPr="0063643D">
              <w:rPr>
                <w:rFonts w:cs="Arial"/>
                <w:color w:val="000000"/>
                <w:szCs w:val="20"/>
                <w:lang w:val="en-US" w:eastAsia="en-US"/>
              </w:rPr>
              <w:t>If your dynamometer is not capable of achieving a mean feedback torque within ±1% of </w:t>
            </w:r>
            <w:proofErr w:type="spellStart"/>
            <w:r w:rsidRPr="0063643D">
              <w:rPr>
                <w:rFonts w:cs="Arial"/>
                <w:i/>
                <w:iCs/>
                <w:color w:val="000000"/>
                <w:szCs w:val="20"/>
                <w:lang w:val="en-US" w:eastAsia="en-US"/>
              </w:rPr>
              <w:t>T</w:t>
            </w:r>
            <w:r w:rsidRPr="0063643D">
              <w:rPr>
                <w:rFonts w:cs="Arial"/>
                <w:color w:val="000000"/>
                <w:szCs w:val="20"/>
                <w:vertAlign w:val="subscript"/>
                <w:lang w:val="en-US" w:eastAsia="en-US"/>
              </w:rPr>
              <w:t>max</w:t>
            </w:r>
            <w:proofErr w:type="spellEnd"/>
            <w:r w:rsidRPr="0063643D">
              <w:rPr>
                <w:rFonts w:cs="Arial"/>
                <w:color w:val="000000"/>
                <w:szCs w:val="20"/>
                <w:vertAlign w:val="subscript"/>
                <w:lang w:val="en-US" w:eastAsia="en-US"/>
              </w:rPr>
              <w:t xml:space="preserve"> mapped,</w:t>
            </w:r>
            <w:r w:rsidRPr="0063643D">
              <w:rPr>
                <w:rFonts w:cs="Arial"/>
                <w:color w:val="000000"/>
                <w:szCs w:val="20"/>
                <w:lang w:val="en-US" w:eastAsia="en-US"/>
              </w:rPr>
              <w:t> operate the engine at a second point with operator demand set to maximum with the dynamometer set to target a torque equal to the recorded mean feedback torque on the previous point plus 20% of </w:t>
            </w:r>
            <w:proofErr w:type="spellStart"/>
            <w:r w:rsidRPr="0063643D">
              <w:rPr>
                <w:rFonts w:cs="Arial"/>
                <w:i/>
                <w:iCs/>
                <w:color w:val="000000"/>
                <w:szCs w:val="20"/>
                <w:lang w:val="en-US" w:eastAsia="en-US"/>
              </w:rPr>
              <w:t>T</w:t>
            </w:r>
            <w:r w:rsidRPr="0063643D">
              <w:rPr>
                <w:rFonts w:cs="Arial"/>
                <w:color w:val="000000"/>
                <w:szCs w:val="20"/>
                <w:vertAlign w:val="subscript"/>
                <w:lang w:val="en-US" w:eastAsia="en-US"/>
              </w:rPr>
              <w:t>max</w:t>
            </w:r>
            <w:proofErr w:type="spellEnd"/>
            <w:r w:rsidRPr="0063643D">
              <w:rPr>
                <w:rFonts w:cs="Arial"/>
                <w:color w:val="000000"/>
                <w:szCs w:val="20"/>
                <w:vertAlign w:val="subscript"/>
                <w:lang w:val="en-US" w:eastAsia="en-US"/>
              </w:rPr>
              <w:t xml:space="preserve"> mapped.</w:t>
            </w:r>
            <w:r w:rsidRPr="0063643D">
              <w:rPr>
                <w:rFonts w:cs="Arial"/>
                <w:color w:val="000000"/>
                <w:szCs w:val="20"/>
                <w:lang w:val="en-US" w:eastAsia="en-US"/>
              </w:rPr>
              <w:t> Use this data point and the data point from paragraph (b</w:t>
            </w:r>
            <w:proofErr w:type="gramStart"/>
            <w:r w:rsidRPr="0063643D">
              <w:rPr>
                <w:rFonts w:cs="Arial"/>
                <w:color w:val="000000"/>
                <w:szCs w:val="20"/>
                <w:lang w:val="en-US" w:eastAsia="en-US"/>
              </w:rPr>
              <w:t>)(</w:t>
            </w:r>
            <w:proofErr w:type="gramEnd"/>
            <w:r w:rsidRPr="0063643D">
              <w:rPr>
                <w:rFonts w:cs="Arial"/>
                <w:color w:val="000000"/>
                <w:szCs w:val="20"/>
                <w:lang w:val="en-US" w:eastAsia="en-US"/>
              </w:rPr>
              <w:t>6)(ii)(A) of this section to extrapolate the engine speed where torque is equal to zero.</w:t>
            </w:r>
          </w:p>
          <w:p w:rsidR="0047273F" w:rsidRDefault="0047273F">
            <w:pPr>
              <w:cnfStyle w:val="000000000000"/>
              <w:rPr>
                <w:rFonts w:cs="Arial"/>
                <w:color w:val="000000"/>
                <w:szCs w:val="20"/>
                <w:lang w:val="en-US" w:eastAsia="en-US"/>
              </w:rPr>
            </w:pPr>
          </w:p>
          <w:p w:rsidR="0047273F" w:rsidRPr="0063643D" w:rsidRDefault="0047273F">
            <w:pPr>
              <w:cnfStyle w:val="000000000000"/>
              <w:rPr>
                <w:rFonts w:cs="Arial"/>
                <w:color w:val="000000"/>
                <w:szCs w:val="20"/>
                <w:lang w:val="en-US" w:eastAsia="en-US"/>
              </w:rPr>
            </w:pPr>
            <w:r>
              <w:rPr>
                <w:rFonts w:cs="Arial"/>
                <w:color w:val="000000"/>
                <w:szCs w:val="20"/>
                <w:lang w:val="en-US" w:eastAsia="en-US"/>
              </w:rPr>
              <w:t xml:space="preserve">See also </w:t>
            </w:r>
            <w:r w:rsidRPr="0063643D">
              <w:rPr>
                <w:szCs w:val="20"/>
              </w:rPr>
              <w:t>1065.510(b)(6)(ii)(A)</w:t>
            </w:r>
          </w:p>
        </w:tc>
        <w:tc>
          <w:tcPr>
            <w:tcW w:w="5670" w:type="dxa"/>
          </w:tcPr>
          <w:p w:rsidR="0047273F" w:rsidRPr="008144ED" w:rsidRDefault="00FA0659" w:rsidP="00A80206">
            <w:pPr>
              <w:cnfStyle w:val="000000000000"/>
              <w:rPr>
                <w:color w:val="FF0000"/>
                <w:szCs w:val="20"/>
              </w:rPr>
            </w:pPr>
            <w:r>
              <w:rPr>
                <w:color w:val="FF0000"/>
                <w:szCs w:val="20"/>
              </w:rPr>
              <w:t>See above</w:t>
            </w:r>
          </w:p>
        </w:tc>
      </w:tr>
      <w:tr w:rsidR="0047273F" w:rsidRPr="0063643D" w:rsidTr="0047273F">
        <w:tc>
          <w:tcPr>
            <w:cnfStyle w:val="001000000000"/>
            <w:tcW w:w="2404" w:type="dxa"/>
          </w:tcPr>
          <w:p w:rsidR="0047273F" w:rsidRPr="0063643D" w:rsidRDefault="0047273F" w:rsidP="00512D78">
            <w:pPr>
              <w:rPr>
                <w:szCs w:val="20"/>
              </w:rPr>
            </w:pPr>
            <w:r w:rsidRPr="0063643D">
              <w:rPr>
                <w:szCs w:val="20"/>
              </w:rPr>
              <w:t>1065.510(b)(6)(ii)(D)</w:t>
            </w:r>
          </w:p>
        </w:tc>
        <w:tc>
          <w:tcPr>
            <w:tcW w:w="6254" w:type="dxa"/>
          </w:tcPr>
          <w:p w:rsidR="0047273F" w:rsidRDefault="0047273F">
            <w:pPr>
              <w:cnfStyle w:val="000000000000"/>
              <w:rPr>
                <w:rFonts w:cs="Arial"/>
                <w:color w:val="000000"/>
                <w:szCs w:val="20"/>
                <w:lang w:val="en-US" w:eastAsia="en-US"/>
              </w:rPr>
            </w:pPr>
            <w:r w:rsidRPr="0063643D">
              <w:rPr>
                <w:rFonts w:cs="Arial"/>
                <w:color w:val="000000"/>
                <w:szCs w:val="20"/>
                <w:lang w:val="en-US" w:eastAsia="en-US"/>
              </w:rPr>
              <w:t>You may use a manufacturer-declared </w:t>
            </w:r>
            <w:proofErr w:type="spellStart"/>
            <w:r w:rsidRPr="0063643D">
              <w:rPr>
                <w:rFonts w:cs="Arial"/>
                <w:i/>
                <w:iCs/>
                <w:color w:val="000000"/>
                <w:szCs w:val="20"/>
                <w:lang w:val="en-US" w:eastAsia="en-US"/>
              </w:rPr>
              <w:t>T</w:t>
            </w:r>
            <w:r w:rsidRPr="0063643D">
              <w:rPr>
                <w:rFonts w:cs="Arial"/>
                <w:color w:val="000000"/>
                <w:szCs w:val="20"/>
                <w:vertAlign w:val="subscript"/>
                <w:lang w:val="en-US" w:eastAsia="en-US"/>
              </w:rPr>
              <w:t>max</w:t>
            </w:r>
            <w:proofErr w:type="spellEnd"/>
            <w:r w:rsidRPr="0063643D">
              <w:rPr>
                <w:rFonts w:cs="Arial"/>
                <w:color w:val="000000"/>
                <w:szCs w:val="20"/>
                <w:lang w:val="en-US" w:eastAsia="en-US"/>
              </w:rPr>
              <w:t> instead of the measured </w:t>
            </w:r>
            <w:proofErr w:type="spellStart"/>
            <w:r w:rsidRPr="0063643D">
              <w:rPr>
                <w:rFonts w:cs="Arial"/>
                <w:i/>
                <w:iCs/>
                <w:color w:val="000000"/>
                <w:szCs w:val="20"/>
                <w:lang w:val="en-US" w:eastAsia="en-US"/>
              </w:rPr>
              <w:t>T</w:t>
            </w:r>
            <w:r w:rsidRPr="0063643D">
              <w:rPr>
                <w:rFonts w:cs="Arial"/>
                <w:color w:val="000000"/>
                <w:szCs w:val="20"/>
                <w:vertAlign w:val="subscript"/>
                <w:lang w:val="en-US" w:eastAsia="en-US"/>
              </w:rPr>
              <w:t>max</w:t>
            </w:r>
            <w:proofErr w:type="spellEnd"/>
            <w:r w:rsidRPr="0063643D">
              <w:rPr>
                <w:rFonts w:cs="Arial"/>
                <w:color w:val="000000"/>
                <w:szCs w:val="20"/>
                <w:vertAlign w:val="subscript"/>
                <w:lang w:val="en-US" w:eastAsia="en-US"/>
              </w:rPr>
              <w:t xml:space="preserve"> mapped.</w:t>
            </w:r>
            <w:r w:rsidRPr="0063643D">
              <w:rPr>
                <w:rFonts w:cs="Arial"/>
                <w:color w:val="000000"/>
                <w:szCs w:val="20"/>
                <w:lang w:val="en-US" w:eastAsia="en-US"/>
              </w:rPr>
              <w:t> If you do this, or if you are able to determine mean feedback speed as described in paragraphs (b)(6)(ii)(A) and (B) of this section, you may measure the warm high-idle speed before running the speed sweep specified in paragraph (b)(5) of this section.</w:t>
            </w:r>
          </w:p>
          <w:p w:rsidR="0047273F" w:rsidRDefault="0047273F">
            <w:pPr>
              <w:cnfStyle w:val="000000000000"/>
              <w:rPr>
                <w:rFonts w:cs="Arial"/>
                <w:color w:val="000000"/>
                <w:szCs w:val="20"/>
                <w:lang w:val="en-US" w:eastAsia="en-US"/>
              </w:rPr>
            </w:pPr>
          </w:p>
          <w:p w:rsidR="0047273F" w:rsidRPr="0063643D" w:rsidRDefault="0047273F" w:rsidP="0047273F">
            <w:pPr>
              <w:cnfStyle w:val="000000000000"/>
              <w:rPr>
                <w:rFonts w:cs="Arial"/>
                <w:color w:val="000000"/>
                <w:szCs w:val="20"/>
                <w:lang w:val="en-US" w:eastAsia="en-US"/>
              </w:rPr>
            </w:pPr>
            <w:r>
              <w:rPr>
                <w:rFonts w:cs="Arial"/>
                <w:color w:val="000000"/>
                <w:szCs w:val="20"/>
                <w:lang w:val="en-US" w:eastAsia="en-US"/>
              </w:rPr>
              <w:t xml:space="preserve">See also </w:t>
            </w:r>
            <w:r w:rsidRPr="0063643D">
              <w:rPr>
                <w:szCs w:val="20"/>
              </w:rPr>
              <w:t>1065.510</w:t>
            </w:r>
            <w:r w:rsidRPr="0063643D">
              <w:rPr>
                <w:rFonts w:cs="Arial"/>
                <w:color w:val="000000"/>
                <w:szCs w:val="20"/>
                <w:lang w:val="en-US" w:eastAsia="en-US"/>
              </w:rPr>
              <w:t>(b)(6)(ii)(A)</w:t>
            </w:r>
            <w:r>
              <w:rPr>
                <w:rFonts w:cs="Arial"/>
                <w:color w:val="000000"/>
                <w:szCs w:val="20"/>
                <w:lang w:val="en-US" w:eastAsia="en-US"/>
              </w:rPr>
              <w:t xml:space="preserve">, </w:t>
            </w:r>
            <w:r w:rsidRPr="0063643D">
              <w:rPr>
                <w:szCs w:val="20"/>
              </w:rPr>
              <w:t>1065.510(b)(6)(ii)(B)</w:t>
            </w:r>
            <w:r>
              <w:rPr>
                <w:szCs w:val="20"/>
              </w:rPr>
              <w:t xml:space="preserve"> and </w:t>
            </w:r>
            <w:r w:rsidRPr="0063643D">
              <w:rPr>
                <w:szCs w:val="20"/>
              </w:rPr>
              <w:t>1065.510(b)(5)</w:t>
            </w:r>
          </w:p>
        </w:tc>
        <w:tc>
          <w:tcPr>
            <w:tcW w:w="5670" w:type="dxa"/>
          </w:tcPr>
          <w:p w:rsidR="0047273F" w:rsidRPr="008144ED" w:rsidRDefault="00FA0659" w:rsidP="0019186D">
            <w:pPr>
              <w:cnfStyle w:val="000000000000"/>
              <w:rPr>
                <w:color w:val="FF0000"/>
                <w:szCs w:val="20"/>
              </w:rPr>
            </w:pPr>
            <w:r>
              <w:rPr>
                <w:color w:val="FF0000"/>
                <w:szCs w:val="20"/>
              </w:rPr>
              <w:t>See above</w:t>
            </w:r>
          </w:p>
        </w:tc>
      </w:tr>
      <w:tr w:rsidR="0047273F" w:rsidRPr="0063643D" w:rsidTr="0047273F">
        <w:tc>
          <w:tcPr>
            <w:cnfStyle w:val="001000000000"/>
            <w:tcW w:w="2404" w:type="dxa"/>
          </w:tcPr>
          <w:p w:rsidR="0047273F" w:rsidRPr="0063643D" w:rsidRDefault="0047273F">
            <w:pPr>
              <w:rPr>
                <w:szCs w:val="20"/>
              </w:rPr>
            </w:pPr>
            <w:r w:rsidRPr="0063643D">
              <w:rPr>
                <w:szCs w:val="20"/>
              </w:rPr>
              <w:t>1065.510(b)(7)</w:t>
            </w:r>
          </w:p>
        </w:tc>
        <w:tc>
          <w:tcPr>
            <w:tcW w:w="6254" w:type="dxa"/>
          </w:tcPr>
          <w:p w:rsidR="0047273F" w:rsidRDefault="0047273F">
            <w:pPr>
              <w:cnfStyle w:val="000000000000"/>
              <w:rPr>
                <w:rFonts w:cs="Arial"/>
                <w:color w:val="000000"/>
                <w:szCs w:val="20"/>
                <w:lang w:val="en-US" w:eastAsia="en-US"/>
              </w:rPr>
            </w:pPr>
            <w:r w:rsidRPr="0063643D">
              <w:rPr>
                <w:rFonts w:cs="Arial"/>
                <w:color w:val="000000"/>
                <w:szCs w:val="20"/>
                <w:lang w:val="en-US" w:eastAsia="en-US"/>
              </w:rPr>
              <w:t xml:space="preserve">For engines with a </w:t>
            </w:r>
            <w:r w:rsidRPr="0063643D">
              <w:rPr>
                <w:rFonts w:cs="Arial"/>
                <w:color w:val="000000"/>
                <w:szCs w:val="20"/>
                <w:highlight w:val="yellow"/>
                <w:lang w:val="en-US" w:eastAsia="en-US"/>
              </w:rPr>
              <w:t>low-speed governor</w:t>
            </w:r>
            <w:r w:rsidRPr="0063643D">
              <w:rPr>
                <w:rFonts w:cs="Arial"/>
                <w:color w:val="000000"/>
                <w:szCs w:val="20"/>
                <w:lang w:val="en-US" w:eastAsia="en-US"/>
              </w:rPr>
              <w:t>, if a nonzero idle torque is representative of in-use operation, operate the engine at warm idle with the manufacturer-declared idle torque. Set the operator demand to minimum, use the dynamometer to target the declared idle torque, and allow the engine to govern the speed. Measure this speed and use it as the warm idle speed for cycle generation in §1065.512. We recommend recording at least 30 values of speed and using the mean of those values. If you identify multiple warm idle torques under paragraph (f</w:t>
            </w:r>
            <w:proofErr w:type="gramStart"/>
            <w:r w:rsidRPr="0063643D">
              <w:rPr>
                <w:rFonts w:cs="Arial"/>
                <w:color w:val="000000"/>
                <w:szCs w:val="20"/>
                <w:lang w:val="en-US" w:eastAsia="en-US"/>
              </w:rPr>
              <w:t>)(</w:t>
            </w:r>
            <w:proofErr w:type="gramEnd"/>
            <w:r w:rsidRPr="0063643D">
              <w:rPr>
                <w:rFonts w:cs="Arial"/>
                <w:color w:val="000000"/>
                <w:szCs w:val="20"/>
                <w:lang w:val="en-US" w:eastAsia="en-US"/>
              </w:rPr>
              <w:t>4)(</w:t>
            </w:r>
            <w:proofErr w:type="spellStart"/>
            <w:r w:rsidRPr="0063643D">
              <w:rPr>
                <w:rFonts w:cs="Arial"/>
                <w:color w:val="000000"/>
                <w:szCs w:val="20"/>
                <w:lang w:val="en-US" w:eastAsia="en-US"/>
              </w:rPr>
              <w:t>i</w:t>
            </w:r>
            <w:proofErr w:type="spellEnd"/>
            <w:r w:rsidRPr="0063643D">
              <w:rPr>
                <w:rFonts w:cs="Arial"/>
                <w:color w:val="000000"/>
                <w:szCs w:val="20"/>
                <w:lang w:val="en-US" w:eastAsia="en-US"/>
              </w:rPr>
              <w:t>) of this section, measure the warm idle speed at each torque. You may map the idle governor at multiple load levels and use this map to determine the measured warm idle speed at the declared idle torque(s).</w:t>
            </w:r>
          </w:p>
          <w:p w:rsidR="0047273F" w:rsidRDefault="0047273F">
            <w:pPr>
              <w:cnfStyle w:val="000000000000"/>
              <w:rPr>
                <w:rFonts w:cs="Arial"/>
                <w:color w:val="000000"/>
                <w:szCs w:val="20"/>
                <w:lang w:val="en-US" w:eastAsia="en-US"/>
              </w:rPr>
            </w:pPr>
          </w:p>
          <w:p w:rsidR="0047273F" w:rsidRPr="0063643D" w:rsidRDefault="0047273F" w:rsidP="0047273F">
            <w:pPr>
              <w:cnfStyle w:val="000000000000"/>
              <w:rPr>
                <w:rFonts w:cs="Arial"/>
                <w:color w:val="000000"/>
                <w:szCs w:val="20"/>
                <w:lang w:val="en-US" w:eastAsia="en-US"/>
              </w:rPr>
            </w:pPr>
            <w:r>
              <w:rPr>
                <w:rFonts w:cs="Arial"/>
                <w:color w:val="000000"/>
                <w:szCs w:val="20"/>
                <w:lang w:val="en-US" w:eastAsia="en-US"/>
              </w:rPr>
              <w:lastRenderedPageBreak/>
              <w:t xml:space="preserve">See also </w:t>
            </w:r>
            <w:r w:rsidRPr="0063643D">
              <w:rPr>
                <w:szCs w:val="20"/>
              </w:rPr>
              <w:t>1065.512</w:t>
            </w:r>
            <w:r>
              <w:rPr>
                <w:szCs w:val="20"/>
              </w:rPr>
              <w:t xml:space="preserve"> and </w:t>
            </w:r>
            <w:r w:rsidRPr="0063643D">
              <w:rPr>
                <w:szCs w:val="20"/>
              </w:rPr>
              <w:t>1065.510(f)(4)(</w:t>
            </w:r>
            <w:proofErr w:type="spellStart"/>
            <w:r w:rsidRPr="0063643D">
              <w:rPr>
                <w:szCs w:val="20"/>
              </w:rPr>
              <w:t>i</w:t>
            </w:r>
            <w:proofErr w:type="spellEnd"/>
            <w:r w:rsidRPr="0063643D">
              <w:rPr>
                <w:szCs w:val="20"/>
              </w:rPr>
              <w:t>)</w:t>
            </w:r>
          </w:p>
        </w:tc>
        <w:tc>
          <w:tcPr>
            <w:tcW w:w="5670" w:type="dxa"/>
          </w:tcPr>
          <w:p w:rsidR="0047273F" w:rsidRPr="0063643D" w:rsidRDefault="0047273F" w:rsidP="00E26E75">
            <w:pPr>
              <w:cnfStyle w:val="000000000000"/>
              <w:rPr>
                <w:szCs w:val="20"/>
              </w:rPr>
            </w:pPr>
            <w:r w:rsidRPr="0063643D">
              <w:rPr>
                <w:szCs w:val="20"/>
              </w:rPr>
              <w:lastRenderedPageBreak/>
              <w:t xml:space="preserve">This is really a test requirement; however, the use of at least 30 values to determine the mean warm idle speed is suggested. </w:t>
            </w:r>
          </w:p>
        </w:tc>
      </w:tr>
      <w:tr w:rsidR="0047273F" w:rsidRPr="0063643D" w:rsidTr="0047273F">
        <w:tc>
          <w:tcPr>
            <w:cnfStyle w:val="001000000000"/>
            <w:tcW w:w="2404" w:type="dxa"/>
          </w:tcPr>
          <w:p w:rsidR="0047273F" w:rsidRPr="0063643D" w:rsidRDefault="0047273F" w:rsidP="00E26E75">
            <w:pPr>
              <w:rPr>
                <w:szCs w:val="20"/>
              </w:rPr>
            </w:pPr>
            <w:r w:rsidRPr="0063643D">
              <w:rPr>
                <w:szCs w:val="20"/>
              </w:rPr>
              <w:lastRenderedPageBreak/>
              <w:t>1065.510(c)(1)</w:t>
            </w:r>
          </w:p>
        </w:tc>
        <w:tc>
          <w:tcPr>
            <w:tcW w:w="6254" w:type="dxa"/>
          </w:tcPr>
          <w:p w:rsidR="0047273F" w:rsidRPr="0063643D" w:rsidRDefault="0047273F">
            <w:pPr>
              <w:cnfStyle w:val="000000000000"/>
              <w:rPr>
                <w:rFonts w:cs="Arial"/>
                <w:color w:val="000000"/>
                <w:szCs w:val="20"/>
                <w:lang w:val="en-US" w:eastAsia="en-US"/>
              </w:rPr>
            </w:pPr>
            <w:r w:rsidRPr="0063643D">
              <w:rPr>
                <w:rFonts w:cs="Arial"/>
                <w:i/>
                <w:iCs/>
                <w:color w:val="000000"/>
                <w:szCs w:val="20"/>
                <w:lang w:val="en-US" w:eastAsia="en-US"/>
              </w:rPr>
              <w:t>Negative torque mapping.</w:t>
            </w:r>
            <w:r w:rsidRPr="0063643D">
              <w:rPr>
                <w:rFonts w:cs="Arial"/>
                <w:color w:val="000000"/>
                <w:szCs w:val="20"/>
                <w:lang w:val="en-US" w:eastAsia="en-US"/>
              </w:rPr>
              <w:t> If your engine is subject to a reference duty cycle that specifies negative torque values (</w:t>
            </w:r>
            <w:r w:rsidRPr="0063643D">
              <w:rPr>
                <w:rFonts w:cs="Arial"/>
                <w:i/>
                <w:iCs/>
                <w:color w:val="000000"/>
                <w:szCs w:val="20"/>
                <w:lang w:val="en-US" w:eastAsia="en-US"/>
              </w:rPr>
              <w:t>i.e.</w:t>
            </w:r>
            <w:r w:rsidRPr="0063643D">
              <w:rPr>
                <w:rFonts w:cs="Arial"/>
                <w:color w:val="000000"/>
                <w:szCs w:val="20"/>
                <w:lang w:val="en-US" w:eastAsia="en-US"/>
              </w:rPr>
              <w:t>, engine motoring), generate a motoring map by any of the following procedures:</w:t>
            </w:r>
          </w:p>
          <w:p w:rsidR="0047273F" w:rsidRPr="0063643D" w:rsidRDefault="0047273F">
            <w:pPr>
              <w:cnfStyle w:val="000000000000"/>
              <w:rPr>
                <w:rFonts w:cs="Arial"/>
                <w:color w:val="000000"/>
                <w:szCs w:val="20"/>
                <w:lang w:val="en-US" w:eastAsia="en-US"/>
              </w:rPr>
            </w:pPr>
          </w:p>
          <w:p w:rsidR="0047273F" w:rsidRPr="0063643D" w:rsidRDefault="0047273F">
            <w:pPr>
              <w:cnfStyle w:val="000000000000"/>
              <w:rPr>
                <w:rFonts w:cs="Arial"/>
                <w:color w:val="000000"/>
                <w:szCs w:val="20"/>
                <w:lang w:val="en-US" w:eastAsia="en-US"/>
              </w:rPr>
            </w:pPr>
            <w:r w:rsidRPr="0063643D">
              <w:rPr>
                <w:rFonts w:cs="Arial"/>
                <w:color w:val="000000"/>
                <w:szCs w:val="20"/>
                <w:lang w:val="en-US" w:eastAsia="en-US"/>
              </w:rPr>
              <w:t>Multiply the positive torques from your map by −40%. Use linear interpolation to determine intermediate values.</w:t>
            </w:r>
          </w:p>
        </w:tc>
        <w:tc>
          <w:tcPr>
            <w:tcW w:w="5670" w:type="dxa"/>
          </w:tcPr>
          <w:p w:rsidR="0047273F" w:rsidRDefault="0047273F" w:rsidP="006D28D8">
            <w:pPr>
              <w:cnfStyle w:val="000000000000"/>
              <w:rPr>
                <w:szCs w:val="20"/>
              </w:rPr>
            </w:pPr>
            <w:r>
              <w:rPr>
                <w:szCs w:val="20"/>
              </w:rPr>
              <w:t>Describes how the negative torque mapping can be created from the positive torques.</w:t>
            </w:r>
          </w:p>
          <w:p w:rsidR="00E92693" w:rsidRDefault="00E92693" w:rsidP="006D28D8">
            <w:pPr>
              <w:cnfStyle w:val="000000000000"/>
              <w:rPr>
                <w:szCs w:val="20"/>
              </w:rPr>
            </w:pPr>
          </w:p>
          <w:p w:rsidR="00E92693" w:rsidRPr="00E92693" w:rsidRDefault="00E92693" w:rsidP="00E92693">
            <w:pPr>
              <w:cnfStyle w:val="000000000000"/>
              <w:rPr>
                <w:b/>
                <w:szCs w:val="20"/>
              </w:rPr>
            </w:pPr>
            <w:r w:rsidRPr="00E92693">
              <w:rPr>
                <w:b/>
                <w:szCs w:val="20"/>
              </w:rPr>
              <w:t xml:space="preserve">Handled in software by automatically </w:t>
            </w:r>
            <w:r>
              <w:rPr>
                <w:b/>
                <w:szCs w:val="20"/>
              </w:rPr>
              <w:t xml:space="preserve">generating </w:t>
            </w:r>
            <w:proofErr w:type="gramStart"/>
            <w:r>
              <w:rPr>
                <w:b/>
                <w:szCs w:val="20"/>
              </w:rPr>
              <w:t xml:space="preserve">the </w:t>
            </w:r>
            <w:r w:rsidRPr="00E92693">
              <w:rPr>
                <w:b/>
                <w:szCs w:val="20"/>
              </w:rPr>
              <w:t xml:space="preserve"> friction</w:t>
            </w:r>
            <w:proofErr w:type="gramEnd"/>
            <w:r w:rsidRPr="00E92693">
              <w:rPr>
                <w:b/>
                <w:szCs w:val="20"/>
              </w:rPr>
              <w:t xml:space="preserve"> curve as described here. </w:t>
            </w:r>
          </w:p>
        </w:tc>
      </w:tr>
      <w:tr w:rsidR="0047273F" w:rsidRPr="0063643D" w:rsidTr="0047273F">
        <w:tc>
          <w:tcPr>
            <w:cnfStyle w:val="001000000000"/>
            <w:tcW w:w="2404" w:type="dxa"/>
          </w:tcPr>
          <w:p w:rsidR="0047273F" w:rsidRPr="0063643D" w:rsidRDefault="0047273F" w:rsidP="00E26E75">
            <w:pPr>
              <w:rPr>
                <w:szCs w:val="20"/>
              </w:rPr>
            </w:pPr>
            <w:r w:rsidRPr="0063643D">
              <w:rPr>
                <w:szCs w:val="20"/>
              </w:rPr>
              <w:t>1065.510(c)(2)</w:t>
            </w:r>
          </w:p>
        </w:tc>
        <w:tc>
          <w:tcPr>
            <w:tcW w:w="6254" w:type="dxa"/>
          </w:tcPr>
          <w:p w:rsidR="0047273F" w:rsidRPr="0063643D" w:rsidRDefault="0047273F" w:rsidP="00E26E75">
            <w:pPr>
              <w:cnfStyle w:val="000000000000"/>
              <w:rPr>
                <w:rFonts w:cs="Arial"/>
                <w:color w:val="000000"/>
                <w:szCs w:val="20"/>
                <w:lang w:val="en-US" w:eastAsia="en-US"/>
              </w:rPr>
            </w:pPr>
            <w:r w:rsidRPr="0063643D">
              <w:rPr>
                <w:rFonts w:cs="Arial"/>
                <w:i/>
                <w:iCs/>
                <w:color w:val="000000"/>
                <w:szCs w:val="20"/>
                <w:lang w:val="en-US" w:eastAsia="en-US"/>
              </w:rPr>
              <w:t>Negative torque mapping.</w:t>
            </w:r>
            <w:r w:rsidRPr="0063643D">
              <w:rPr>
                <w:rFonts w:cs="Arial"/>
                <w:color w:val="000000"/>
                <w:szCs w:val="20"/>
                <w:lang w:val="en-US" w:eastAsia="en-US"/>
              </w:rPr>
              <w:t> If your engine is subject to a reference duty cycle that specifies negative torque values (</w:t>
            </w:r>
            <w:r w:rsidRPr="0063643D">
              <w:rPr>
                <w:rFonts w:cs="Arial"/>
                <w:i/>
                <w:iCs/>
                <w:color w:val="000000"/>
                <w:szCs w:val="20"/>
                <w:lang w:val="en-US" w:eastAsia="en-US"/>
              </w:rPr>
              <w:t>i.e.</w:t>
            </w:r>
            <w:r w:rsidRPr="0063643D">
              <w:rPr>
                <w:rFonts w:cs="Arial"/>
                <w:color w:val="000000"/>
                <w:szCs w:val="20"/>
                <w:lang w:val="en-US" w:eastAsia="en-US"/>
              </w:rPr>
              <w:t>, engine motoring), generate a motoring map by any of the following procedures:</w:t>
            </w:r>
          </w:p>
          <w:p w:rsidR="0047273F" w:rsidRPr="0063643D" w:rsidRDefault="0047273F">
            <w:pPr>
              <w:cnfStyle w:val="000000000000"/>
              <w:rPr>
                <w:rFonts w:cs="Arial"/>
                <w:color w:val="000000"/>
                <w:szCs w:val="20"/>
                <w:lang w:val="en-US" w:eastAsia="en-US"/>
              </w:rPr>
            </w:pPr>
          </w:p>
          <w:p w:rsidR="0047273F" w:rsidRDefault="0047273F">
            <w:pPr>
              <w:cnfStyle w:val="000000000000"/>
              <w:rPr>
                <w:rFonts w:cs="Arial"/>
                <w:color w:val="000000"/>
                <w:szCs w:val="20"/>
                <w:lang w:val="en-US" w:eastAsia="en-US"/>
              </w:rPr>
            </w:pPr>
            <w:r w:rsidRPr="0063643D">
              <w:rPr>
                <w:rFonts w:cs="Arial"/>
                <w:color w:val="000000"/>
                <w:szCs w:val="20"/>
                <w:lang w:val="en-US" w:eastAsia="en-US"/>
              </w:rPr>
              <w:t>Map the amount of negative torque required to motor the engine by repeating paragraph (b) of this section with minimum operator demand. You may start the negative torque map at either the minimum or maximum speed from paragraph (b) of this section.</w:t>
            </w:r>
          </w:p>
          <w:p w:rsidR="0047273F" w:rsidRDefault="0047273F">
            <w:pPr>
              <w:cnfStyle w:val="000000000000"/>
              <w:rPr>
                <w:rFonts w:cs="Arial"/>
                <w:color w:val="000000"/>
                <w:szCs w:val="20"/>
                <w:lang w:val="en-US" w:eastAsia="en-US"/>
              </w:rPr>
            </w:pPr>
          </w:p>
          <w:p w:rsidR="0047273F" w:rsidRPr="0063643D" w:rsidRDefault="0047273F">
            <w:pPr>
              <w:cnfStyle w:val="000000000000"/>
              <w:rPr>
                <w:rFonts w:cs="Arial"/>
                <w:color w:val="000000"/>
                <w:szCs w:val="20"/>
                <w:lang w:val="en-US" w:eastAsia="en-US"/>
              </w:rPr>
            </w:pPr>
            <w:r>
              <w:rPr>
                <w:rFonts w:cs="Arial"/>
                <w:color w:val="000000"/>
                <w:szCs w:val="20"/>
                <w:lang w:val="en-US" w:eastAsia="en-US"/>
              </w:rPr>
              <w:t xml:space="preserve">See also </w:t>
            </w:r>
            <w:r w:rsidRPr="0063643D">
              <w:rPr>
                <w:szCs w:val="20"/>
              </w:rPr>
              <w:t>1065.510(b)</w:t>
            </w:r>
          </w:p>
        </w:tc>
        <w:tc>
          <w:tcPr>
            <w:tcW w:w="5670" w:type="dxa"/>
          </w:tcPr>
          <w:p w:rsidR="0047273F" w:rsidRPr="00E92693" w:rsidRDefault="00E92693" w:rsidP="0019186D">
            <w:pPr>
              <w:cnfStyle w:val="000000000000"/>
              <w:rPr>
                <w:b/>
                <w:szCs w:val="20"/>
              </w:rPr>
            </w:pPr>
            <w:r w:rsidRPr="00E92693">
              <w:rPr>
                <w:b/>
                <w:szCs w:val="20"/>
              </w:rPr>
              <w:t>The software allows users to specify a friction curve to be applied.</w:t>
            </w:r>
          </w:p>
        </w:tc>
      </w:tr>
      <w:tr w:rsidR="0047273F" w:rsidRPr="0063643D" w:rsidTr="0047273F">
        <w:tc>
          <w:tcPr>
            <w:cnfStyle w:val="001000000000"/>
            <w:tcW w:w="2404" w:type="dxa"/>
          </w:tcPr>
          <w:p w:rsidR="0047273F" w:rsidRPr="0063643D" w:rsidRDefault="0047273F" w:rsidP="00E26E75">
            <w:pPr>
              <w:rPr>
                <w:szCs w:val="20"/>
              </w:rPr>
            </w:pPr>
            <w:r w:rsidRPr="0063643D">
              <w:rPr>
                <w:szCs w:val="20"/>
              </w:rPr>
              <w:t>1065.510(c)(3)(</w:t>
            </w:r>
            <w:proofErr w:type="spellStart"/>
            <w:r w:rsidRPr="0063643D">
              <w:rPr>
                <w:szCs w:val="20"/>
              </w:rPr>
              <w:t>i</w:t>
            </w:r>
            <w:proofErr w:type="spellEnd"/>
            <w:r w:rsidRPr="0063643D">
              <w:rPr>
                <w:szCs w:val="20"/>
              </w:rPr>
              <w:t>)</w:t>
            </w:r>
          </w:p>
          <w:p w:rsidR="0047273F" w:rsidRPr="0063643D" w:rsidRDefault="0047273F" w:rsidP="00E26E75">
            <w:pPr>
              <w:rPr>
                <w:szCs w:val="20"/>
              </w:rPr>
            </w:pPr>
            <w:r w:rsidRPr="0063643D">
              <w:rPr>
                <w:szCs w:val="20"/>
              </w:rPr>
              <w:t>1065.510(c)(3)(ii)</w:t>
            </w:r>
          </w:p>
        </w:tc>
        <w:tc>
          <w:tcPr>
            <w:tcW w:w="6254" w:type="dxa"/>
          </w:tcPr>
          <w:p w:rsidR="00E92693" w:rsidRPr="0063643D" w:rsidRDefault="00E92693" w:rsidP="00E92693">
            <w:pPr>
              <w:cnfStyle w:val="000000000000"/>
              <w:rPr>
                <w:rFonts w:cs="Arial"/>
                <w:color w:val="000000"/>
                <w:szCs w:val="20"/>
                <w:lang w:val="en-US" w:eastAsia="en-US"/>
              </w:rPr>
            </w:pPr>
            <w:r w:rsidRPr="0063643D">
              <w:rPr>
                <w:rFonts w:cs="Arial"/>
                <w:i/>
                <w:iCs/>
                <w:color w:val="000000"/>
                <w:szCs w:val="20"/>
                <w:lang w:val="en-US" w:eastAsia="en-US"/>
              </w:rPr>
              <w:t>Negative torque mapping.</w:t>
            </w:r>
            <w:r w:rsidRPr="0063643D">
              <w:rPr>
                <w:rFonts w:cs="Arial"/>
                <w:color w:val="000000"/>
                <w:szCs w:val="20"/>
                <w:lang w:val="en-US" w:eastAsia="en-US"/>
              </w:rPr>
              <w:t> If your engine is subject to a reference duty cycle that specifies negative torque values (</w:t>
            </w:r>
            <w:r w:rsidRPr="0063643D">
              <w:rPr>
                <w:rFonts w:cs="Arial"/>
                <w:i/>
                <w:iCs/>
                <w:color w:val="000000"/>
                <w:szCs w:val="20"/>
                <w:lang w:val="en-US" w:eastAsia="en-US"/>
              </w:rPr>
              <w:t>i.e.</w:t>
            </w:r>
            <w:r w:rsidRPr="0063643D">
              <w:rPr>
                <w:rFonts w:cs="Arial"/>
                <w:color w:val="000000"/>
                <w:szCs w:val="20"/>
                <w:lang w:val="en-US" w:eastAsia="en-US"/>
              </w:rPr>
              <w:t>, engine motoring), generate a motoring map by any of the following procedures:</w:t>
            </w:r>
          </w:p>
          <w:p w:rsidR="00E92693" w:rsidRDefault="00E92693">
            <w:pPr>
              <w:cnfStyle w:val="000000000000"/>
              <w:rPr>
                <w:rFonts w:cs="Arial"/>
                <w:color w:val="000000"/>
                <w:szCs w:val="20"/>
                <w:lang w:val="en-US" w:eastAsia="en-US"/>
              </w:rPr>
            </w:pPr>
          </w:p>
          <w:p w:rsidR="0047273F" w:rsidRPr="0063643D" w:rsidRDefault="0047273F">
            <w:pPr>
              <w:cnfStyle w:val="000000000000"/>
              <w:rPr>
                <w:rFonts w:cs="Arial"/>
                <w:color w:val="000000"/>
                <w:szCs w:val="20"/>
                <w:lang w:val="en-US" w:eastAsia="en-US"/>
              </w:rPr>
            </w:pPr>
            <w:r w:rsidRPr="0063643D">
              <w:rPr>
                <w:rFonts w:cs="Arial"/>
                <w:color w:val="000000"/>
                <w:szCs w:val="20"/>
                <w:lang w:val="en-US" w:eastAsia="en-US"/>
              </w:rPr>
              <w:t>Determine the amount of negative torque required to motor the engine at the following two points near the ends of the engine's speed range. Operate the engine at these two points at minimum operator demand. Use linear interpolation to determine intermediate values.</w:t>
            </w:r>
          </w:p>
          <w:p w:rsidR="0047273F" w:rsidRPr="0063643D" w:rsidRDefault="0047273F">
            <w:pPr>
              <w:cnfStyle w:val="000000000000"/>
              <w:rPr>
                <w:rFonts w:cs="Arial"/>
                <w:color w:val="000000"/>
                <w:szCs w:val="20"/>
                <w:lang w:val="en-US" w:eastAsia="en-US"/>
              </w:rPr>
            </w:pPr>
          </w:p>
          <w:p w:rsidR="0047273F" w:rsidRPr="0063643D" w:rsidRDefault="0047273F" w:rsidP="006223FC">
            <w:pPr>
              <w:cnfStyle w:val="000000000000"/>
              <w:rPr>
                <w:rFonts w:cs="Arial"/>
                <w:color w:val="000000"/>
                <w:szCs w:val="20"/>
                <w:lang w:val="en-US" w:eastAsia="en-US"/>
              </w:rPr>
            </w:pPr>
            <w:r w:rsidRPr="0063643D">
              <w:rPr>
                <w:rFonts w:cs="Arial"/>
                <w:color w:val="000000"/>
                <w:szCs w:val="20"/>
                <w:lang w:val="en-US" w:eastAsia="en-US"/>
              </w:rPr>
              <w:t>(i) </w:t>
            </w:r>
            <w:r w:rsidRPr="0063643D">
              <w:rPr>
                <w:rFonts w:cs="Arial"/>
                <w:i/>
                <w:iCs/>
                <w:color w:val="000000"/>
                <w:szCs w:val="20"/>
                <w:lang w:val="en-US" w:eastAsia="en-US"/>
              </w:rPr>
              <w:t>Low-speed point.</w:t>
            </w:r>
            <w:r w:rsidRPr="0063643D">
              <w:rPr>
                <w:rFonts w:cs="Arial"/>
                <w:color w:val="000000"/>
                <w:szCs w:val="20"/>
                <w:lang w:val="en-US" w:eastAsia="en-US"/>
              </w:rPr>
              <w:t xml:space="preserve"> For engines without a low-speed governor, </w:t>
            </w:r>
            <w:r w:rsidRPr="0063643D">
              <w:rPr>
                <w:rFonts w:cs="Arial"/>
                <w:color w:val="000000"/>
                <w:szCs w:val="20"/>
                <w:lang w:val="en-US" w:eastAsia="en-US"/>
              </w:rPr>
              <w:lastRenderedPageBreak/>
              <w:t>determine the amount of negative torque at warm idle speed. For engines with a low-speed governor, motor the engine above warm idle speed so the governor is inactive and determine the amount of negative torque at that speed.</w:t>
            </w:r>
          </w:p>
          <w:p w:rsidR="0047273F" w:rsidRPr="0063643D" w:rsidRDefault="0047273F" w:rsidP="006223FC">
            <w:pPr>
              <w:cnfStyle w:val="000000000000"/>
              <w:rPr>
                <w:rFonts w:cs="Arial"/>
                <w:color w:val="000000"/>
                <w:szCs w:val="20"/>
                <w:lang w:val="en-US" w:eastAsia="en-US"/>
              </w:rPr>
            </w:pPr>
            <w:r w:rsidRPr="0063643D">
              <w:rPr>
                <w:rFonts w:cs="Arial"/>
                <w:color w:val="000000"/>
                <w:szCs w:val="20"/>
                <w:lang w:val="en-US" w:eastAsia="en-US"/>
              </w:rPr>
              <w:t>(ii) </w:t>
            </w:r>
            <w:r w:rsidRPr="0063643D">
              <w:rPr>
                <w:rFonts w:cs="Arial"/>
                <w:i/>
                <w:iCs/>
                <w:color w:val="000000"/>
                <w:szCs w:val="20"/>
                <w:lang w:val="en-US" w:eastAsia="en-US"/>
              </w:rPr>
              <w:t>High-speed point.</w:t>
            </w:r>
            <w:r w:rsidRPr="0063643D">
              <w:rPr>
                <w:rFonts w:cs="Arial"/>
                <w:color w:val="000000"/>
                <w:szCs w:val="20"/>
                <w:lang w:val="en-US" w:eastAsia="en-US"/>
              </w:rPr>
              <w:t> For engines without a high-speed governor, determine the amount of negative torque at the maximum safe speed or the maximum representative speed. For engines with a high-speed governor, determine the amount of negative torque at a speed at or above </w:t>
            </w:r>
            <w:r w:rsidRPr="0063643D">
              <w:rPr>
                <w:rFonts w:cs="Arial"/>
                <w:i/>
                <w:iCs/>
                <w:color w:val="000000"/>
                <w:szCs w:val="20"/>
                <w:lang w:val="en-US" w:eastAsia="en-US"/>
              </w:rPr>
              <w:t>n</w:t>
            </w:r>
            <w:r w:rsidRPr="0063643D">
              <w:rPr>
                <w:rFonts w:cs="Arial"/>
                <w:color w:val="000000"/>
                <w:szCs w:val="20"/>
                <w:vertAlign w:val="subscript"/>
                <w:lang w:val="en-US" w:eastAsia="en-US"/>
              </w:rPr>
              <w:t>hi</w:t>
            </w:r>
            <w:r w:rsidRPr="0063643D">
              <w:rPr>
                <w:rFonts w:cs="Arial"/>
                <w:color w:val="000000"/>
                <w:szCs w:val="20"/>
                <w:lang w:val="en-US" w:eastAsia="en-US"/>
              </w:rPr>
              <w:t> per §1065.610(c)(2).</w:t>
            </w:r>
          </w:p>
          <w:p w:rsidR="0047273F" w:rsidRPr="0063643D" w:rsidRDefault="0047273F">
            <w:pPr>
              <w:cnfStyle w:val="000000000000"/>
              <w:rPr>
                <w:rFonts w:cs="Arial"/>
                <w:color w:val="000000"/>
                <w:szCs w:val="20"/>
                <w:lang w:val="en-US" w:eastAsia="en-US"/>
              </w:rPr>
            </w:pPr>
          </w:p>
          <w:p w:rsidR="0047273F" w:rsidRPr="0063643D" w:rsidRDefault="0047273F">
            <w:pPr>
              <w:cnfStyle w:val="000000000000"/>
              <w:rPr>
                <w:rFonts w:cs="Arial"/>
                <w:color w:val="000000"/>
                <w:szCs w:val="20"/>
                <w:lang w:val="en-US" w:eastAsia="en-US"/>
              </w:rPr>
            </w:pPr>
            <w:r>
              <w:rPr>
                <w:rFonts w:cs="Arial"/>
                <w:color w:val="000000"/>
                <w:szCs w:val="20"/>
                <w:lang w:val="en-US" w:eastAsia="en-US"/>
              </w:rPr>
              <w:t xml:space="preserve">See also </w:t>
            </w:r>
            <w:r w:rsidRPr="0063643D">
              <w:rPr>
                <w:rFonts w:cs="Arial"/>
                <w:color w:val="000000"/>
                <w:szCs w:val="20"/>
                <w:lang w:val="en-US" w:eastAsia="en-US"/>
              </w:rPr>
              <w:t>1065.610(c)(2)</w:t>
            </w:r>
          </w:p>
        </w:tc>
        <w:tc>
          <w:tcPr>
            <w:tcW w:w="5670" w:type="dxa"/>
          </w:tcPr>
          <w:p w:rsidR="0047273F" w:rsidRPr="0063643D" w:rsidRDefault="00E92693" w:rsidP="0019186D">
            <w:pPr>
              <w:cnfStyle w:val="000000000000"/>
              <w:rPr>
                <w:szCs w:val="20"/>
              </w:rPr>
            </w:pPr>
            <w:r w:rsidRPr="00E92693">
              <w:rPr>
                <w:b/>
                <w:szCs w:val="20"/>
              </w:rPr>
              <w:lastRenderedPageBreak/>
              <w:t>The software allows users to specify a friction curve to be applied.</w:t>
            </w:r>
          </w:p>
        </w:tc>
      </w:tr>
      <w:tr w:rsidR="0047273F" w:rsidRPr="0063643D" w:rsidTr="0047273F">
        <w:tc>
          <w:tcPr>
            <w:cnfStyle w:val="001000000000"/>
            <w:tcW w:w="2404" w:type="dxa"/>
          </w:tcPr>
          <w:p w:rsidR="0047273F" w:rsidRPr="0063643D" w:rsidRDefault="0047273F">
            <w:pPr>
              <w:rPr>
                <w:szCs w:val="20"/>
              </w:rPr>
            </w:pPr>
            <w:r w:rsidRPr="0063643D">
              <w:rPr>
                <w:szCs w:val="20"/>
              </w:rPr>
              <w:lastRenderedPageBreak/>
              <w:t>1065.510(c)(4)</w:t>
            </w:r>
          </w:p>
        </w:tc>
        <w:tc>
          <w:tcPr>
            <w:tcW w:w="6254" w:type="dxa"/>
          </w:tcPr>
          <w:p w:rsidR="00E92693" w:rsidRPr="0063643D" w:rsidRDefault="00E92693" w:rsidP="00E92693">
            <w:pPr>
              <w:cnfStyle w:val="000000000000"/>
              <w:rPr>
                <w:rFonts w:cs="Arial"/>
                <w:color w:val="000000"/>
                <w:szCs w:val="20"/>
                <w:lang w:val="en-US" w:eastAsia="en-US"/>
              </w:rPr>
            </w:pPr>
            <w:r w:rsidRPr="0063643D">
              <w:rPr>
                <w:rFonts w:cs="Arial"/>
                <w:i/>
                <w:iCs/>
                <w:color w:val="000000"/>
                <w:szCs w:val="20"/>
                <w:lang w:val="en-US" w:eastAsia="en-US"/>
              </w:rPr>
              <w:t>Negative torque mapping.</w:t>
            </w:r>
            <w:r w:rsidRPr="0063643D">
              <w:rPr>
                <w:rFonts w:cs="Arial"/>
                <w:color w:val="000000"/>
                <w:szCs w:val="20"/>
                <w:lang w:val="en-US" w:eastAsia="en-US"/>
              </w:rPr>
              <w:t> If your engine is subject to a reference duty cycle that specifies negative torque values (</w:t>
            </w:r>
            <w:r w:rsidRPr="0063643D">
              <w:rPr>
                <w:rFonts w:cs="Arial"/>
                <w:i/>
                <w:iCs/>
                <w:color w:val="000000"/>
                <w:szCs w:val="20"/>
                <w:lang w:val="en-US" w:eastAsia="en-US"/>
              </w:rPr>
              <w:t>i.e.</w:t>
            </w:r>
            <w:r w:rsidRPr="0063643D">
              <w:rPr>
                <w:rFonts w:cs="Arial"/>
                <w:color w:val="000000"/>
                <w:szCs w:val="20"/>
                <w:lang w:val="en-US" w:eastAsia="en-US"/>
              </w:rPr>
              <w:t>, engine motoring), generate a motoring map by any of the following procedures:</w:t>
            </w:r>
          </w:p>
          <w:p w:rsidR="00E92693" w:rsidRDefault="00E92693">
            <w:pPr>
              <w:cnfStyle w:val="000000000000"/>
              <w:rPr>
                <w:rFonts w:cs="Arial"/>
                <w:color w:val="000000"/>
                <w:szCs w:val="20"/>
                <w:lang w:val="en-US" w:eastAsia="en-US"/>
              </w:rPr>
            </w:pPr>
          </w:p>
          <w:p w:rsidR="0047273F" w:rsidRPr="0063643D" w:rsidRDefault="0047273F">
            <w:pPr>
              <w:cnfStyle w:val="000000000000"/>
              <w:rPr>
                <w:rFonts w:cs="Arial"/>
                <w:color w:val="000000"/>
                <w:szCs w:val="20"/>
                <w:lang w:val="en-US" w:eastAsia="en-US"/>
              </w:rPr>
            </w:pPr>
            <w:r w:rsidRPr="0063643D">
              <w:rPr>
                <w:rFonts w:cs="Arial"/>
                <w:color w:val="000000"/>
                <w:szCs w:val="20"/>
                <w:lang w:val="en-US" w:eastAsia="en-US"/>
              </w:rPr>
              <w:t>For engines with an electric hybrid system, you may create a negative torque map that would include the full negative torque of the electric hybrid system, so operator demand will be at a minimum when the reference duty cycle specifies negative torque values.</w:t>
            </w:r>
          </w:p>
        </w:tc>
        <w:tc>
          <w:tcPr>
            <w:tcW w:w="5670" w:type="dxa"/>
          </w:tcPr>
          <w:p w:rsidR="0047273F" w:rsidRPr="0063643D" w:rsidRDefault="00E92693" w:rsidP="0019186D">
            <w:pPr>
              <w:cnfStyle w:val="000000000000"/>
              <w:rPr>
                <w:szCs w:val="20"/>
              </w:rPr>
            </w:pPr>
            <w:r w:rsidRPr="00E92693">
              <w:rPr>
                <w:b/>
                <w:szCs w:val="20"/>
              </w:rPr>
              <w:t>The software allows users to specify a friction curve to be applied.</w:t>
            </w:r>
          </w:p>
        </w:tc>
      </w:tr>
      <w:tr w:rsidR="0047273F" w:rsidRPr="0063643D" w:rsidTr="0047273F">
        <w:tc>
          <w:tcPr>
            <w:cnfStyle w:val="001000000000"/>
            <w:tcW w:w="2404" w:type="dxa"/>
          </w:tcPr>
          <w:p w:rsidR="0047273F" w:rsidRPr="0063643D" w:rsidRDefault="0047273F">
            <w:pPr>
              <w:rPr>
                <w:szCs w:val="20"/>
              </w:rPr>
            </w:pPr>
            <w:r w:rsidRPr="0063643D">
              <w:rPr>
                <w:szCs w:val="20"/>
              </w:rPr>
              <w:t>1065.510(d)</w:t>
            </w:r>
          </w:p>
        </w:tc>
        <w:tc>
          <w:tcPr>
            <w:tcW w:w="6254" w:type="dxa"/>
          </w:tcPr>
          <w:p w:rsidR="0047273F" w:rsidRPr="0063643D" w:rsidRDefault="0047273F">
            <w:pPr>
              <w:cnfStyle w:val="000000000000"/>
              <w:rPr>
                <w:rFonts w:cs="Arial"/>
                <w:color w:val="000000"/>
                <w:szCs w:val="20"/>
                <w:lang w:val="en-US" w:eastAsia="en-US"/>
              </w:rPr>
            </w:pPr>
            <w:r w:rsidRPr="0063643D">
              <w:rPr>
                <w:rFonts w:cs="Arial"/>
                <w:i/>
                <w:iCs/>
                <w:color w:val="000000"/>
                <w:szCs w:val="20"/>
                <w:lang w:val="en-US" w:eastAsia="en-US"/>
              </w:rPr>
              <w:t>Mapping constant-speed engines.</w:t>
            </w:r>
            <w:r w:rsidRPr="0063643D">
              <w:rPr>
                <w:rFonts w:cs="Arial"/>
                <w:color w:val="000000"/>
                <w:szCs w:val="20"/>
                <w:lang w:val="en-US" w:eastAsia="en-US"/>
              </w:rPr>
              <w:t> For constant-speed engines, generate a map as follows:</w:t>
            </w:r>
          </w:p>
        </w:tc>
        <w:tc>
          <w:tcPr>
            <w:tcW w:w="5670" w:type="dxa"/>
          </w:tcPr>
          <w:p w:rsidR="0047273F" w:rsidRPr="00E92693" w:rsidRDefault="00E92693" w:rsidP="0019186D">
            <w:pPr>
              <w:cnfStyle w:val="000000000000"/>
              <w:rPr>
                <w:b/>
                <w:color w:val="FF0000"/>
                <w:szCs w:val="20"/>
              </w:rPr>
            </w:pPr>
            <w:r>
              <w:rPr>
                <w:b/>
                <w:color w:val="FF0000"/>
                <w:szCs w:val="20"/>
              </w:rPr>
              <w:t>The software currently does not generate a map for constant-speed engines.</w:t>
            </w:r>
          </w:p>
        </w:tc>
      </w:tr>
      <w:tr w:rsidR="0047273F" w:rsidRPr="0063643D" w:rsidTr="0047273F">
        <w:tc>
          <w:tcPr>
            <w:cnfStyle w:val="001000000000"/>
            <w:tcW w:w="2404" w:type="dxa"/>
          </w:tcPr>
          <w:p w:rsidR="0047273F" w:rsidRPr="0063643D" w:rsidRDefault="0047273F" w:rsidP="006223FC">
            <w:pPr>
              <w:rPr>
                <w:szCs w:val="20"/>
              </w:rPr>
            </w:pPr>
            <w:r w:rsidRPr="0063643D">
              <w:rPr>
                <w:szCs w:val="20"/>
              </w:rPr>
              <w:t>1065.510(e)</w:t>
            </w:r>
          </w:p>
        </w:tc>
        <w:tc>
          <w:tcPr>
            <w:tcW w:w="6254" w:type="dxa"/>
          </w:tcPr>
          <w:p w:rsidR="0047273F" w:rsidRPr="0063643D" w:rsidRDefault="0047273F">
            <w:pPr>
              <w:cnfStyle w:val="000000000000"/>
              <w:rPr>
                <w:rFonts w:cs="Arial"/>
                <w:color w:val="000000"/>
                <w:szCs w:val="20"/>
                <w:lang w:val="en-US" w:eastAsia="en-US"/>
              </w:rPr>
            </w:pPr>
            <w:r w:rsidRPr="0063643D">
              <w:rPr>
                <w:rFonts w:cs="Arial"/>
                <w:i/>
                <w:iCs/>
                <w:color w:val="000000"/>
                <w:szCs w:val="20"/>
                <w:lang w:val="en-US" w:eastAsia="en-US"/>
              </w:rPr>
              <w:t>Power mapping.</w:t>
            </w:r>
            <w:r w:rsidRPr="0063643D">
              <w:rPr>
                <w:rFonts w:cs="Arial"/>
                <w:color w:val="000000"/>
                <w:szCs w:val="20"/>
                <w:lang w:val="en-US" w:eastAsia="en-US"/>
              </w:rPr>
              <w:t> For all engines, create a power-versus-speed map by transforming torque and speed values to corresponding power values. Use the mean values from the recorded map data. Do not use any interpolated values. Multiply each torque by its corresponding speed and apply the appropriate conversion factors to arrive at units of power (kW). Interpolate intermediate power values between these power values, which were calculated from the recorded map data.</w:t>
            </w:r>
          </w:p>
        </w:tc>
        <w:tc>
          <w:tcPr>
            <w:tcW w:w="5670" w:type="dxa"/>
          </w:tcPr>
          <w:p w:rsidR="0047273F" w:rsidRPr="00AC1A1D" w:rsidRDefault="00E92693" w:rsidP="0019186D">
            <w:pPr>
              <w:cnfStyle w:val="000000000000"/>
              <w:rPr>
                <w:rFonts w:cs="Arial"/>
                <w:b/>
                <w:color w:val="000000"/>
                <w:szCs w:val="20"/>
                <w:lang w:val="en-US" w:eastAsia="en-US"/>
              </w:rPr>
            </w:pPr>
            <w:r w:rsidRPr="00AC1A1D">
              <w:rPr>
                <w:b/>
                <w:szCs w:val="20"/>
              </w:rPr>
              <w:t>The software currently creates a power</w:t>
            </w:r>
            <w:r w:rsidR="00AC1A1D" w:rsidRPr="00AC1A1D">
              <w:rPr>
                <w:b/>
                <w:szCs w:val="20"/>
              </w:rPr>
              <w:t xml:space="preserve">-versus-speed map by </w:t>
            </w:r>
            <w:r w:rsidR="00AC1A1D" w:rsidRPr="00AC1A1D">
              <w:rPr>
                <w:rFonts w:cs="Arial"/>
                <w:b/>
                <w:color w:val="000000"/>
                <w:szCs w:val="20"/>
                <w:lang w:val="en-US" w:eastAsia="en-US"/>
              </w:rPr>
              <w:t>by transforming torque and speed values to corresponding power values. This calculation will be moved into a utility function.</w:t>
            </w:r>
          </w:p>
          <w:p w:rsidR="00AC1A1D" w:rsidRDefault="00AC1A1D" w:rsidP="0019186D">
            <w:pPr>
              <w:cnfStyle w:val="000000000000"/>
              <w:rPr>
                <w:rFonts w:cs="Arial"/>
                <w:color w:val="000000"/>
                <w:szCs w:val="20"/>
                <w:lang w:val="en-US" w:eastAsia="en-US"/>
              </w:rPr>
            </w:pPr>
          </w:p>
          <w:p w:rsidR="00AC1A1D" w:rsidRDefault="00AC1A1D" w:rsidP="00AC1A1D">
            <w:pPr>
              <w:autoSpaceDE w:val="0"/>
              <w:autoSpaceDN w:val="0"/>
              <w:adjustRightInd w:val="0"/>
              <w:spacing w:before="0"/>
              <w:cnfStyle w:val="000000000000"/>
              <w:rPr>
                <w:rFonts w:ascii="Courier New" w:hAnsi="Courier New" w:cs="Courier New"/>
                <w:sz w:val="24"/>
                <w:lang w:val="en-US" w:eastAsia="en-US"/>
              </w:rPr>
            </w:pPr>
            <w:r>
              <w:rPr>
                <w:rFonts w:ascii="Courier New" w:hAnsi="Courier New" w:cs="Courier New"/>
                <w:color w:val="228B22"/>
                <w:szCs w:val="20"/>
                <w:lang w:val="en-US" w:eastAsia="en-US"/>
              </w:rPr>
              <w:t>% Calculate power(kW) from speed(rpm) and torque(Nm)</w:t>
            </w:r>
          </w:p>
          <w:p w:rsidR="00AC1A1D" w:rsidRDefault="00AC1A1D" w:rsidP="00AC1A1D">
            <w:pPr>
              <w:autoSpaceDE w:val="0"/>
              <w:autoSpaceDN w:val="0"/>
              <w:adjustRightInd w:val="0"/>
              <w:spacing w:before="0"/>
              <w:cnfStyle w:val="000000000000"/>
              <w:rPr>
                <w:rFonts w:ascii="Courier New" w:hAnsi="Courier New" w:cs="Courier New"/>
                <w:sz w:val="24"/>
                <w:lang w:val="en-US" w:eastAsia="en-US"/>
              </w:rPr>
            </w:pPr>
            <w:r>
              <w:rPr>
                <w:rFonts w:ascii="Courier New" w:hAnsi="Courier New" w:cs="Courier New"/>
                <w:color w:val="000000"/>
                <w:szCs w:val="20"/>
                <w:lang w:val="en-US" w:eastAsia="en-US"/>
              </w:rPr>
              <w:t xml:space="preserve">    </w:t>
            </w:r>
            <w:proofErr w:type="spellStart"/>
            <w:r>
              <w:rPr>
                <w:rFonts w:ascii="Courier New" w:hAnsi="Courier New" w:cs="Courier New"/>
                <w:color w:val="000000"/>
                <w:szCs w:val="20"/>
                <w:lang w:val="en-US" w:eastAsia="en-US"/>
              </w:rPr>
              <w:t>handles.PowerCurvePower</w:t>
            </w:r>
            <w:proofErr w:type="spellEnd"/>
            <w:r>
              <w:rPr>
                <w:rFonts w:ascii="Courier New" w:hAnsi="Courier New" w:cs="Courier New"/>
                <w:color w:val="000000"/>
                <w:szCs w:val="20"/>
                <w:lang w:val="en-US" w:eastAsia="en-US"/>
              </w:rPr>
              <w:t xml:space="preserve"> = </w:t>
            </w:r>
            <w:proofErr w:type="spellStart"/>
            <w:r>
              <w:rPr>
                <w:rFonts w:ascii="Courier New" w:hAnsi="Courier New" w:cs="Courier New"/>
                <w:color w:val="000000"/>
                <w:szCs w:val="20"/>
                <w:lang w:val="en-US" w:eastAsia="en-US"/>
              </w:rPr>
              <w:t>handles.PowerCurveSpeed</w:t>
            </w:r>
            <w:proofErr w:type="spellEnd"/>
            <w:r>
              <w:rPr>
                <w:rFonts w:ascii="Courier New" w:hAnsi="Courier New" w:cs="Courier New"/>
                <w:color w:val="000000"/>
                <w:szCs w:val="20"/>
                <w:lang w:val="en-US" w:eastAsia="en-US"/>
              </w:rPr>
              <w:t>.*</w:t>
            </w:r>
            <w:proofErr w:type="spellStart"/>
            <w:r>
              <w:rPr>
                <w:rFonts w:ascii="Courier New" w:hAnsi="Courier New" w:cs="Courier New"/>
                <w:color w:val="000000"/>
                <w:szCs w:val="20"/>
                <w:lang w:val="en-US" w:eastAsia="en-US"/>
              </w:rPr>
              <w:t>handles.PowerCurveTorque</w:t>
            </w:r>
            <w:proofErr w:type="spellEnd"/>
            <w:r>
              <w:rPr>
                <w:rFonts w:ascii="Courier New" w:hAnsi="Courier New" w:cs="Courier New"/>
                <w:color w:val="000000"/>
                <w:szCs w:val="20"/>
                <w:lang w:val="en-US" w:eastAsia="en-US"/>
              </w:rPr>
              <w:t>*pi/30000;</w:t>
            </w:r>
          </w:p>
          <w:p w:rsidR="00AC1A1D" w:rsidRPr="0063643D" w:rsidRDefault="00AC1A1D" w:rsidP="0019186D">
            <w:pPr>
              <w:cnfStyle w:val="000000000000"/>
              <w:rPr>
                <w:szCs w:val="20"/>
              </w:rPr>
            </w:pPr>
          </w:p>
        </w:tc>
      </w:tr>
      <w:tr w:rsidR="0047273F" w:rsidRPr="0063643D" w:rsidTr="0047273F">
        <w:tc>
          <w:tcPr>
            <w:cnfStyle w:val="001000000000"/>
            <w:tcW w:w="2404" w:type="dxa"/>
          </w:tcPr>
          <w:p w:rsidR="0047273F" w:rsidRPr="0063643D" w:rsidRDefault="0047273F" w:rsidP="006223FC">
            <w:pPr>
              <w:rPr>
                <w:szCs w:val="20"/>
              </w:rPr>
            </w:pPr>
            <w:r w:rsidRPr="0063643D">
              <w:rPr>
                <w:szCs w:val="20"/>
              </w:rPr>
              <w:lastRenderedPageBreak/>
              <w:t>1065.510(f)</w:t>
            </w:r>
          </w:p>
        </w:tc>
        <w:tc>
          <w:tcPr>
            <w:tcW w:w="6254" w:type="dxa"/>
          </w:tcPr>
          <w:p w:rsidR="0047273F" w:rsidRPr="0063643D" w:rsidRDefault="0047273F">
            <w:pPr>
              <w:cnfStyle w:val="000000000000"/>
              <w:rPr>
                <w:rFonts w:cs="Arial"/>
                <w:color w:val="000000"/>
                <w:szCs w:val="20"/>
                <w:lang w:val="en-US" w:eastAsia="en-US"/>
              </w:rPr>
            </w:pPr>
            <w:r w:rsidRPr="0063643D">
              <w:rPr>
                <w:rFonts w:cs="Arial"/>
                <w:i/>
                <w:iCs/>
                <w:color w:val="000000"/>
                <w:szCs w:val="20"/>
                <w:lang w:val="en-US" w:eastAsia="en-US"/>
              </w:rPr>
              <w:t>Measured and declared test speeds and torques.</w:t>
            </w:r>
            <w:r w:rsidRPr="0063643D">
              <w:rPr>
                <w:rFonts w:cs="Arial"/>
                <w:color w:val="000000"/>
                <w:szCs w:val="20"/>
                <w:lang w:val="en-US" w:eastAsia="en-US"/>
              </w:rPr>
              <w:t> You must select test speeds and torques for cycle generation as required in this paragraph (f). “Measured” values are either directly measured during the engine mapping process or they are determined from the engine map. “Declared” values are specified by the manufacturer. When both measured and declared values are available, you may use declared test speeds and torques instead of measured speeds and torques if they meet the criteria in this paragraph (f). Otherwise, you must use measured speeds and torques derived from the engine map.</w:t>
            </w:r>
          </w:p>
        </w:tc>
        <w:tc>
          <w:tcPr>
            <w:tcW w:w="5670" w:type="dxa"/>
          </w:tcPr>
          <w:p w:rsidR="0047273F" w:rsidRPr="00AC1A1D" w:rsidRDefault="00AC1A1D" w:rsidP="00AC1A1D">
            <w:pPr>
              <w:cnfStyle w:val="000000000000"/>
              <w:rPr>
                <w:b/>
                <w:szCs w:val="20"/>
              </w:rPr>
            </w:pPr>
            <w:r w:rsidRPr="00AC1A1D">
              <w:rPr>
                <w:b/>
                <w:szCs w:val="20"/>
              </w:rPr>
              <w:t>All measured values can be manually overwritten. It will be up to the user to determine when they are appropriate.</w:t>
            </w:r>
            <w:r>
              <w:rPr>
                <w:b/>
                <w:szCs w:val="20"/>
              </w:rPr>
              <w:t xml:space="preserve"> </w:t>
            </w:r>
          </w:p>
        </w:tc>
      </w:tr>
      <w:tr w:rsidR="0047273F" w:rsidRPr="0063643D" w:rsidTr="0047273F">
        <w:tc>
          <w:tcPr>
            <w:cnfStyle w:val="001000000000"/>
            <w:tcW w:w="2404" w:type="dxa"/>
          </w:tcPr>
          <w:p w:rsidR="0047273F" w:rsidRPr="0063643D" w:rsidRDefault="0047273F">
            <w:pPr>
              <w:rPr>
                <w:szCs w:val="20"/>
              </w:rPr>
            </w:pPr>
            <w:r w:rsidRPr="0063643D">
              <w:rPr>
                <w:szCs w:val="20"/>
              </w:rPr>
              <w:t>1065.510(f)(1)(</w:t>
            </w:r>
            <w:proofErr w:type="spellStart"/>
            <w:r w:rsidRPr="0063643D">
              <w:rPr>
                <w:szCs w:val="20"/>
              </w:rPr>
              <w:t>i</w:t>
            </w:r>
            <w:proofErr w:type="spellEnd"/>
            <w:r w:rsidRPr="0063643D">
              <w:rPr>
                <w:szCs w:val="20"/>
              </w:rPr>
              <w:t>)</w:t>
            </w:r>
          </w:p>
          <w:p w:rsidR="0047273F" w:rsidRPr="0063643D" w:rsidRDefault="0047273F">
            <w:pPr>
              <w:rPr>
                <w:szCs w:val="20"/>
              </w:rPr>
            </w:pPr>
            <w:r w:rsidRPr="0063643D">
              <w:rPr>
                <w:szCs w:val="20"/>
              </w:rPr>
              <w:t>1065.510(f)(1)(ii)</w:t>
            </w:r>
          </w:p>
          <w:p w:rsidR="0047273F" w:rsidRPr="0063643D" w:rsidRDefault="0047273F">
            <w:pPr>
              <w:rPr>
                <w:szCs w:val="20"/>
              </w:rPr>
            </w:pPr>
            <w:r w:rsidRPr="0063643D">
              <w:rPr>
                <w:szCs w:val="20"/>
              </w:rPr>
              <w:t>1065.510(f)(1)(iii)</w:t>
            </w:r>
          </w:p>
          <w:p w:rsidR="0047273F" w:rsidRPr="0063643D" w:rsidRDefault="0047273F">
            <w:pPr>
              <w:rPr>
                <w:szCs w:val="20"/>
              </w:rPr>
            </w:pPr>
            <w:r w:rsidRPr="0063643D">
              <w:rPr>
                <w:szCs w:val="20"/>
              </w:rPr>
              <w:t>1065.510(f)(1)(iv)</w:t>
            </w:r>
          </w:p>
        </w:tc>
        <w:tc>
          <w:tcPr>
            <w:tcW w:w="6254" w:type="dxa"/>
          </w:tcPr>
          <w:p w:rsidR="0047273F" w:rsidRPr="0063643D" w:rsidRDefault="0047273F">
            <w:pPr>
              <w:cnfStyle w:val="000000000000"/>
              <w:rPr>
                <w:rFonts w:cs="Arial"/>
                <w:color w:val="000000"/>
                <w:szCs w:val="20"/>
                <w:lang w:val="en-US" w:eastAsia="en-US"/>
              </w:rPr>
            </w:pPr>
            <w:r w:rsidRPr="0063643D">
              <w:rPr>
                <w:rFonts w:cs="Arial"/>
                <w:i/>
                <w:iCs/>
                <w:color w:val="000000"/>
                <w:szCs w:val="20"/>
                <w:lang w:val="en-US" w:eastAsia="en-US"/>
              </w:rPr>
              <w:t>Measured speeds and torques.</w:t>
            </w:r>
            <w:r w:rsidRPr="0063643D">
              <w:rPr>
                <w:rFonts w:cs="Arial"/>
                <w:color w:val="000000"/>
                <w:szCs w:val="20"/>
                <w:lang w:val="en-US" w:eastAsia="en-US"/>
              </w:rPr>
              <w:t> Determine the applicable speeds and torques for the duty cycles you will run:</w:t>
            </w:r>
          </w:p>
          <w:p w:rsidR="0047273F" w:rsidRPr="0063643D" w:rsidRDefault="0047273F">
            <w:pPr>
              <w:cnfStyle w:val="000000000000"/>
              <w:rPr>
                <w:rFonts w:cs="Arial"/>
                <w:color w:val="000000"/>
                <w:szCs w:val="20"/>
                <w:lang w:val="en-US" w:eastAsia="en-US"/>
              </w:rPr>
            </w:pPr>
          </w:p>
          <w:p w:rsidR="0047273F" w:rsidRPr="0063643D" w:rsidRDefault="0047273F" w:rsidP="00BB5887">
            <w:pPr>
              <w:pStyle w:val="ListParagraph"/>
              <w:numPr>
                <w:ilvl w:val="0"/>
                <w:numId w:val="24"/>
              </w:numPr>
              <w:cnfStyle w:val="000000000000"/>
              <w:rPr>
                <w:rFonts w:cs="Arial"/>
                <w:color w:val="000000"/>
                <w:szCs w:val="20"/>
                <w:lang w:val="en-US" w:eastAsia="en-US"/>
              </w:rPr>
            </w:pPr>
            <w:r w:rsidRPr="0063643D">
              <w:rPr>
                <w:rFonts w:cs="Arial"/>
                <w:color w:val="000000"/>
                <w:szCs w:val="20"/>
                <w:lang w:val="en-US" w:eastAsia="en-US"/>
              </w:rPr>
              <w:t>Measured maximum test speed for variable-speed engines according to §1065.610.</w:t>
            </w:r>
          </w:p>
          <w:p w:rsidR="0047273F" w:rsidRPr="0063643D" w:rsidRDefault="0047273F" w:rsidP="00BB5887">
            <w:pPr>
              <w:pStyle w:val="ListParagraph"/>
              <w:ind w:left="1080"/>
              <w:cnfStyle w:val="000000000000"/>
              <w:rPr>
                <w:rFonts w:cs="Arial"/>
                <w:color w:val="000000"/>
                <w:szCs w:val="20"/>
                <w:lang w:val="en-US" w:eastAsia="en-US"/>
              </w:rPr>
            </w:pPr>
          </w:p>
          <w:p w:rsidR="0047273F" w:rsidRPr="0063643D" w:rsidRDefault="0047273F" w:rsidP="00BB5887">
            <w:pPr>
              <w:pStyle w:val="ListParagraph"/>
              <w:numPr>
                <w:ilvl w:val="0"/>
                <w:numId w:val="24"/>
              </w:numPr>
              <w:cnfStyle w:val="000000000000"/>
              <w:rPr>
                <w:rFonts w:cs="Arial"/>
                <w:color w:val="000000"/>
                <w:szCs w:val="20"/>
                <w:lang w:val="en-US" w:eastAsia="en-US"/>
              </w:rPr>
            </w:pPr>
            <w:r w:rsidRPr="0063643D">
              <w:rPr>
                <w:rFonts w:cs="Arial"/>
                <w:color w:val="000000"/>
                <w:szCs w:val="20"/>
                <w:lang w:val="en-US" w:eastAsia="en-US"/>
              </w:rPr>
              <w:t>Measured maximum test torque for constant-speed engines according to §1065.610.</w:t>
            </w:r>
          </w:p>
          <w:p w:rsidR="0047273F" w:rsidRPr="0063643D" w:rsidRDefault="0047273F" w:rsidP="00BB5887">
            <w:pPr>
              <w:pStyle w:val="ListParagraph"/>
              <w:cnfStyle w:val="000000000000"/>
              <w:rPr>
                <w:rFonts w:cs="Arial"/>
                <w:color w:val="000000"/>
                <w:szCs w:val="20"/>
                <w:lang w:val="en-US" w:eastAsia="en-US"/>
              </w:rPr>
            </w:pPr>
          </w:p>
          <w:p w:rsidR="0047273F" w:rsidRPr="0063643D" w:rsidRDefault="0047273F" w:rsidP="00BB5887">
            <w:pPr>
              <w:pStyle w:val="ListParagraph"/>
              <w:numPr>
                <w:ilvl w:val="0"/>
                <w:numId w:val="24"/>
              </w:numPr>
              <w:cnfStyle w:val="000000000000"/>
              <w:rPr>
                <w:rFonts w:cs="Arial"/>
                <w:color w:val="000000"/>
                <w:szCs w:val="20"/>
                <w:lang w:val="en-US" w:eastAsia="en-US"/>
              </w:rPr>
            </w:pPr>
            <w:r w:rsidRPr="0063643D">
              <w:rPr>
                <w:rFonts w:cs="Arial"/>
                <w:color w:val="000000"/>
                <w:szCs w:val="20"/>
                <w:lang w:val="en-US" w:eastAsia="en-US"/>
              </w:rPr>
              <w:t>Measured “A”, “B”, and “C” speeds for variable-speed engines according to §1065.610.</w:t>
            </w:r>
          </w:p>
          <w:p w:rsidR="0047273F" w:rsidRPr="0063643D" w:rsidRDefault="0047273F" w:rsidP="00BB5887">
            <w:pPr>
              <w:pStyle w:val="ListParagraph"/>
              <w:cnfStyle w:val="000000000000"/>
              <w:rPr>
                <w:rFonts w:cs="Arial"/>
                <w:color w:val="000000"/>
                <w:szCs w:val="20"/>
                <w:lang w:val="en-US" w:eastAsia="en-US"/>
              </w:rPr>
            </w:pPr>
          </w:p>
          <w:p w:rsidR="0047273F" w:rsidRDefault="0047273F" w:rsidP="00BB5887">
            <w:pPr>
              <w:pStyle w:val="ListParagraph"/>
              <w:numPr>
                <w:ilvl w:val="0"/>
                <w:numId w:val="24"/>
              </w:numPr>
              <w:cnfStyle w:val="000000000000"/>
              <w:rPr>
                <w:rFonts w:cs="Arial"/>
                <w:color w:val="000000"/>
                <w:szCs w:val="20"/>
                <w:lang w:val="en-US" w:eastAsia="en-US"/>
              </w:rPr>
            </w:pPr>
            <w:r w:rsidRPr="0063643D">
              <w:rPr>
                <w:rFonts w:cs="Arial"/>
                <w:color w:val="000000"/>
                <w:szCs w:val="20"/>
                <w:lang w:val="en-US" w:eastAsia="en-US"/>
              </w:rPr>
              <w:t>Measured intermediate speed for variable-speed engines according to §1065.610.</w:t>
            </w:r>
          </w:p>
          <w:p w:rsidR="0047273F" w:rsidRPr="0047273F" w:rsidRDefault="0047273F" w:rsidP="0047273F">
            <w:pPr>
              <w:pStyle w:val="ListParagraph"/>
              <w:cnfStyle w:val="000000000000"/>
              <w:rPr>
                <w:rFonts w:cs="Arial"/>
                <w:color w:val="000000"/>
                <w:szCs w:val="20"/>
                <w:lang w:val="en-US" w:eastAsia="en-US"/>
              </w:rPr>
            </w:pPr>
          </w:p>
          <w:p w:rsidR="0047273F" w:rsidRPr="0047273F" w:rsidRDefault="0047273F" w:rsidP="0047273F">
            <w:pPr>
              <w:cnfStyle w:val="000000000000"/>
              <w:rPr>
                <w:rFonts w:cs="Arial"/>
                <w:color w:val="000000"/>
                <w:szCs w:val="20"/>
                <w:lang w:val="en-US" w:eastAsia="en-US"/>
              </w:rPr>
            </w:pPr>
            <w:r>
              <w:rPr>
                <w:rFonts w:cs="Arial"/>
                <w:color w:val="000000"/>
                <w:szCs w:val="20"/>
                <w:lang w:val="en-US" w:eastAsia="en-US"/>
              </w:rPr>
              <w:t xml:space="preserve">See also </w:t>
            </w:r>
            <w:r w:rsidRPr="0063643D">
              <w:rPr>
                <w:szCs w:val="20"/>
              </w:rPr>
              <w:t>1065.610</w:t>
            </w:r>
          </w:p>
        </w:tc>
        <w:tc>
          <w:tcPr>
            <w:tcW w:w="5670" w:type="dxa"/>
          </w:tcPr>
          <w:p w:rsidR="00AC1A1D" w:rsidRPr="00C27D4A" w:rsidRDefault="00AC1A1D" w:rsidP="0019186D">
            <w:pPr>
              <w:cnfStyle w:val="000000000000"/>
              <w:rPr>
                <w:b/>
                <w:szCs w:val="20"/>
              </w:rPr>
            </w:pPr>
            <w:r w:rsidRPr="00C27D4A">
              <w:rPr>
                <w:b/>
                <w:szCs w:val="20"/>
              </w:rPr>
              <w:t xml:space="preserve">Many of the equations described here are incorporated in the current version of </w:t>
            </w:r>
            <w:proofErr w:type="spellStart"/>
            <w:r w:rsidRPr="00C27D4A">
              <w:rPr>
                <w:b/>
                <w:szCs w:val="20"/>
              </w:rPr>
              <w:t>CycleMaster</w:t>
            </w:r>
            <w:proofErr w:type="spellEnd"/>
            <w:r w:rsidRPr="00C27D4A">
              <w:rPr>
                <w:b/>
                <w:szCs w:val="20"/>
              </w:rPr>
              <w:t xml:space="preserve">. However, they will be moved to the Common Tools or perhaps the Engine Tools directories. The reason for this </w:t>
            </w:r>
            <w:r w:rsidR="00C27D4A" w:rsidRPr="00C27D4A">
              <w:rPr>
                <w:b/>
                <w:szCs w:val="20"/>
              </w:rPr>
              <w:t>is twofold</w:t>
            </w:r>
            <w:r w:rsidRPr="00C27D4A">
              <w:rPr>
                <w:b/>
                <w:szCs w:val="20"/>
              </w:rPr>
              <w:t>:</w:t>
            </w:r>
          </w:p>
          <w:p w:rsidR="00AC1A1D" w:rsidRPr="00C27D4A" w:rsidRDefault="00AC1A1D" w:rsidP="00AC1A1D">
            <w:pPr>
              <w:pStyle w:val="ListParagraph"/>
              <w:numPr>
                <w:ilvl w:val="0"/>
                <w:numId w:val="31"/>
              </w:numPr>
              <w:cnfStyle w:val="000000000000"/>
              <w:rPr>
                <w:b/>
                <w:szCs w:val="20"/>
              </w:rPr>
            </w:pPr>
            <w:r w:rsidRPr="00C27D4A">
              <w:rPr>
                <w:b/>
                <w:szCs w:val="20"/>
              </w:rPr>
              <w:t>To improve traceability from CFR requirements to code and allow for validation testing of these same requirements.</w:t>
            </w:r>
          </w:p>
          <w:p w:rsidR="00AC1A1D" w:rsidRPr="00C27D4A" w:rsidRDefault="00AC1A1D" w:rsidP="00AC1A1D">
            <w:pPr>
              <w:pStyle w:val="ListParagraph"/>
              <w:numPr>
                <w:ilvl w:val="0"/>
                <w:numId w:val="31"/>
              </w:numPr>
              <w:cnfStyle w:val="000000000000"/>
              <w:rPr>
                <w:b/>
                <w:szCs w:val="20"/>
              </w:rPr>
            </w:pPr>
            <w:r w:rsidRPr="00C27D4A">
              <w:rPr>
                <w:b/>
                <w:szCs w:val="20"/>
              </w:rPr>
              <w:t xml:space="preserve">To allow these calculations to be performed outside of </w:t>
            </w:r>
            <w:proofErr w:type="spellStart"/>
            <w:r w:rsidRPr="00C27D4A">
              <w:rPr>
                <w:b/>
                <w:szCs w:val="20"/>
              </w:rPr>
              <w:t>CycleMaster</w:t>
            </w:r>
            <w:proofErr w:type="spellEnd"/>
            <w:r w:rsidRPr="00C27D4A">
              <w:rPr>
                <w:b/>
                <w:szCs w:val="20"/>
              </w:rPr>
              <w:t xml:space="preserve"> for “manual”</w:t>
            </w:r>
            <w:r w:rsidR="00C27D4A" w:rsidRPr="00C27D4A">
              <w:rPr>
                <w:b/>
                <w:szCs w:val="20"/>
              </w:rPr>
              <w:t xml:space="preserve"> data analysis using “validated” scripts.</w:t>
            </w:r>
          </w:p>
          <w:p w:rsidR="00C27D4A" w:rsidRPr="00C27D4A" w:rsidRDefault="00C27D4A" w:rsidP="00C27D4A">
            <w:pPr>
              <w:cnfStyle w:val="000000000000"/>
              <w:rPr>
                <w:b/>
                <w:szCs w:val="20"/>
              </w:rPr>
            </w:pPr>
            <w:r w:rsidRPr="00C27D4A">
              <w:rPr>
                <w:b/>
                <w:szCs w:val="20"/>
              </w:rPr>
              <w:t xml:space="preserve">For an example, refer to the </w:t>
            </w:r>
            <w:proofErr w:type="spellStart"/>
            <w:r w:rsidRPr="00C27D4A">
              <w:rPr>
                <w:b/>
                <w:szCs w:val="20"/>
              </w:rPr>
              <w:t>findMaxTestSpeed.m</w:t>
            </w:r>
            <w:proofErr w:type="spellEnd"/>
            <w:r w:rsidRPr="00C27D4A">
              <w:rPr>
                <w:b/>
                <w:szCs w:val="20"/>
              </w:rPr>
              <w:t xml:space="preserve"> that implements 1065.510(c</w:t>
            </w:r>
            <w:proofErr w:type="gramStart"/>
            <w:r w:rsidRPr="00C27D4A">
              <w:rPr>
                <w:b/>
                <w:szCs w:val="20"/>
              </w:rPr>
              <w:t>)(</w:t>
            </w:r>
            <w:proofErr w:type="gramEnd"/>
            <w:r w:rsidRPr="00C27D4A">
              <w:rPr>
                <w:b/>
                <w:szCs w:val="20"/>
              </w:rPr>
              <w:t>1)(</w:t>
            </w:r>
            <w:proofErr w:type="spellStart"/>
            <w:r w:rsidRPr="00C27D4A">
              <w:rPr>
                <w:b/>
                <w:szCs w:val="20"/>
              </w:rPr>
              <w:t>i</w:t>
            </w:r>
            <w:proofErr w:type="spellEnd"/>
            <w:r w:rsidRPr="00C27D4A">
              <w:rPr>
                <w:b/>
                <w:szCs w:val="20"/>
              </w:rPr>
              <w:t xml:space="preserve">) </w:t>
            </w:r>
            <w:r w:rsidRPr="00C27D4A">
              <w:rPr>
                <w:b/>
                <w:szCs w:val="20"/>
              </w:rPr>
              <w:sym w:font="Wingdings" w:char="F0E0"/>
            </w:r>
            <w:r w:rsidRPr="00C27D4A">
              <w:rPr>
                <w:b/>
                <w:szCs w:val="20"/>
              </w:rPr>
              <w:t xml:space="preserve"> 1065.610(a) included as Attachment 1 to this document.</w:t>
            </w:r>
          </w:p>
          <w:p w:rsidR="00AC1A1D" w:rsidRDefault="00AC1A1D" w:rsidP="0019186D">
            <w:pPr>
              <w:cnfStyle w:val="000000000000"/>
              <w:rPr>
                <w:szCs w:val="20"/>
              </w:rPr>
            </w:pPr>
          </w:p>
          <w:p w:rsidR="0047273F" w:rsidRPr="0063643D" w:rsidRDefault="0047273F" w:rsidP="0019186D">
            <w:pPr>
              <w:cnfStyle w:val="000000000000"/>
              <w:rPr>
                <w:szCs w:val="20"/>
              </w:rPr>
            </w:pPr>
          </w:p>
        </w:tc>
      </w:tr>
      <w:tr w:rsidR="0047273F" w:rsidRPr="0063643D" w:rsidTr="0047273F">
        <w:tc>
          <w:tcPr>
            <w:cnfStyle w:val="001000000000"/>
            <w:tcW w:w="2404" w:type="dxa"/>
          </w:tcPr>
          <w:p w:rsidR="0047273F" w:rsidRPr="0063643D" w:rsidRDefault="0047273F" w:rsidP="00BB5887">
            <w:pPr>
              <w:rPr>
                <w:szCs w:val="20"/>
              </w:rPr>
            </w:pPr>
            <w:r w:rsidRPr="0063643D">
              <w:rPr>
                <w:szCs w:val="20"/>
              </w:rPr>
              <w:t>1065.510(f)(1)(v)</w:t>
            </w:r>
          </w:p>
        </w:tc>
        <w:tc>
          <w:tcPr>
            <w:tcW w:w="6254" w:type="dxa"/>
          </w:tcPr>
          <w:p w:rsidR="0047273F" w:rsidRPr="0063643D" w:rsidRDefault="0047273F" w:rsidP="00BB5887">
            <w:pPr>
              <w:cnfStyle w:val="000000000000"/>
              <w:rPr>
                <w:rFonts w:cs="Arial"/>
                <w:color w:val="000000"/>
                <w:szCs w:val="20"/>
                <w:lang w:val="en-US" w:eastAsia="en-US"/>
              </w:rPr>
            </w:pPr>
            <w:r w:rsidRPr="0063643D">
              <w:rPr>
                <w:rFonts w:cs="Arial"/>
                <w:i/>
                <w:iCs/>
                <w:color w:val="000000"/>
                <w:szCs w:val="20"/>
                <w:lang w:val="en-US" w:eastAsia="en-US"/>
              </w:rPr>
              <w:t>Measured speeds and torques.</w:t>
            </w:r>
            <w:r w:rsidRPr="0063643D">
              <w:rPr>
                <w:rFonts w:cs="Arial"/>
                <w:color w:val="000000"/>
                <w:szCs w:val="20"/>
                <w:lang w:val="en-US" w:eastAsia="en-US"/>
              </w:rPr>
              <w:t> Determine the applicable speeds and torques for the duty cycles you will run:</w:t>
            </w:r>
          </w:p>
          <w:p w:rsidR="0047273F" w:rsidRPr="0063643D" w:rsidRDefault="0047273F" w:rsidP="00753124">
            <w:pPr>
              <w:cnfStyle w:val="000000000000"/>
              <w:rPr>
                <w:rFonts w:cs="Arial"/>
                <w:i/>
                <w:iCs/>
                <w:color w:val="000000"/>
                <w:szCs w:val="20"/>
                <w:lang w:val="en-US" w:eastAsia="en-US"/>
              </w:rPr>
            </w:pPr>
          </w:p>
          <w:p w:rsidR="0047273F" w:rsidRDefault="0047273F" w:rsidP="00753124">
            <w:pPr>
              <w:cnfStyle w:val="000000000000"/>
              <w:rPr>
                <w:rFonts w:cs="Arial"/>
                <w:iCs/>
                <w:color w:val="000000"/>
                <w:szCs w:val="20"/>
                <w:lang w:val="en-US" w:eastAsia="en-US"/>
              </w:rPr>
            </w:pPr>
            <w:r w:rsidRPr="0063643D">
              <w:rPr>
                <w:rFonts w:cs="Arial"/>
                <w:iCs/>
                <w:color w:val="000000"/>
                <w:szCs w:val="20"/>
                <w:lang w:val="en-US" w:eastAsia="en-US"/>
              </w:rPr>
              <w:t>For variable-speed engines with a low-speed governor, measure warm idle speed according to §1065.510(b) and use this speed for cycle generation in §1065.512. For engines with no low-speed governor, instead use the manufacturer-declared warm idle speed.</w:t>
            </w:r>
          </w:p>
          <w:p w:rsidR="0047273F" w:rsidRDefault="0047273F" w:rsidP="00753124">
            <w:pPr>
              <w:cnfStyle w:val="000000000000"/>
              <w:rPr>
                <w:rFonts w:cs="Arial"/>
                <w:iCs/>
                <w:color w:val="000000"/>
                <w:szCs w:val="20"/>
                <w:lang w:val="en-US" w:eastAsia="en-US"/>
              </w:rPr>
            </w:pPr>
          </w:p>
          <w:p w:rsidR="0047273F" w:rsidRPr="0063643D" w:rsidRDefault="0047273F" w:rsidP="0047273F">
            <w:pPr>
              <w:cnfStyle w:val="000000000000"/>
              <w:rPr>
                <w:rFonts w:cs="Arial"/>
                <w:iCs/>
                <w:color w:val="000000"/>
                <w:szCs w:val="20"/>
                <w:lang w:val="en-US" w:eastAsia="en-US"/>
              </w:rPr>
            </w:pPr>
            <w:r>
              <w:rPr>
                <w:rFonts w:cs="Arial"/>
                <w:iCs/>
                <w:color w:val="000000"/>
                <w:szCs w:val="20"/>
                <w:lang w:val="en-US" w:eastAsia="en-US"/>
              </w:rPr>
              <w:lastRenderedPageBreak/>
              <w:t xml:space="preserve">See also </w:t>
            </w:r>
            <w:r w:rsidRPr="0063643D">
              <w:rPr>
                <w:szCs w:val="20"/>
              </w:rPr>
              <w:t>1065.510(b)</w:t>
            </w:r>
            <w:r>
              <w:rPr>
                <w:szCs w:val="20"/>
              </w:rPr>
              <w:t xml:space="preserve"> and </w:t>
            </w:r>
            <w:r w:rsidRPr="0063643D">
              <w:rPr>
                <w:szCs w:val="20"/>
              </w:rPr>
              <w:t>1065.512</w:t>
            </w:r>
          </w:p>
        </w:tc>
        <w:tc>
          <w:tcPr>
            <w:tcW w:w="5670" w:type="dxa"/>
          </w:tcPr>
          <w:p w:rsidR="0047273F" w:rsidRPr="0063643D" w:rsidRDefault="00BF438C" w:rsidP="00BF438C">
            <w:pPr>
              <w:cnfStyle w:val="000000000000"/>
              <w:rPr>
                <w:szCs w:val="20"/>
              </w:rPr>
            </w:pPr>
            <w:r w:rsidRPr="008144ED">
              <w:rPr>
                <w:color w:val="FF0000"/>
                <w:szCs w:val="20"/>
              </w:rPr>
              <w:lastRenderedPageBreak/>
              <w:t>Note</w:t>
            </w:r>
            <w:r w:rsidRPr="008144ED">
              <w:rPr>
                <w:rFonts w:cs="Arial"/>
                <w:color w:val="FF0000"/>
                <w:szCs w:val="20"/>
                <w:lang w:val="en-US" w:eastAsia="en-US"/>
              </w:rPr>
              <w:t xml:space="preserve">: </w:t>
            </w:r>
            <w:r>
              <w:rPr>
                <w:rFonts w:cs="Arial"/>
                <w:color w:val="FF0000"/>
                <w:szCs w:val="20"/>
                <w:lang w:val="en-US" w:eastAsia="en-US"/>
              </w:rPr>
              <w:t xml:space="preserve">As noted before, this is probably best dealt with by allowing the warm high-idle speed to be calculated separately and manually entered. </w:t>
            </w:r>
          </w:p>
        </w:tc>
      </w:tr>
      <w:tr w:rsidR="0047273F" w:rsidRPr="0063643D" w:rsidTr="0047273F">
        <w:tc>
          <w:tcPr>
            <w:cnfStyle w:val="001000000000"/>
            <w:tcW w:w="2404" w:type="dxa"/>
          </w:tcPr>
          <w:p w:rsidR="0047273F" w:rsidRPr="0063643D" w:rsidRDefault="0047273F" w:rsidP="00753124">
            <w:pPr>
              <w:rPr>
                <w:szCs w:val="20"/>
              </w:rPr>
            </w:pPr>
            <w:r w:rsidRPr="0063643D">
              <w:rPr>
                <w:szCs w:val="20"/>
              </w:rPr>
              <w:lastRenderedPageBreak/>
              <w:t>1065.510(f)(2)</w:t>
            </w:r>
          </w:p>
        </w:tc>
        <w:tc>
          <w:tcPr>
            <w:tcW w:w="6254" w:type="dxa"/>
          </w:tcPr>
          <w:p w:rsidR="0047273F" w:rsidRDefault="0047273F" w:rsidP="00176E86">
            <w:pPr>
              <w:cnfStyle w:val="000000000000"/>
              <w:rPr>
                <w:rFonts w:cs="Arial"/>
                <w:iCs/>
                <w:color w:val="000000"/>
                <w:szCs w:val="20"/>
                <w:lang w:val="en-US" w:eastAsia="en-US"/>
              </w:rPr>
            </w:pPr>
            <w:r w:rsidRPr="0063643D">
              <w:rPr>
                <w:rFonts w:cs="Arial"/>
                <w:i/>
                <w:iCs/>
                <w:color w:val="000000"/>
                <w:szCs w:val="20"/>
                <w:lang w:val="en-US" w:eastAsia="en-US"/>
              </w:rPr>
              <w:t>Required declared speeds.</w:t>
            </w:r>
            <w:r w:rsidRPr="0063643D">
              <w:rPr>
                <w:rFonts w:cs="Arial"/>
                <w:iCs/>
                <w:color w:val="000000"/>
                <w:szCs w:val="20"/>
                <w:lang w:val="en-US" w:eastAsia="en-US"/>
              </w:rPr>
              <w:t> You must declare the lowest engine speed possible with minimum load (i.e., manufacturer-declared warm idle speed). This is applicable only to variable-speed engines with no low-speed governor. For engines with no low-speed governor, the declared warm idle speed is used for cycle generation in §1065.512. Declare this speed in a way that is representative of in-use operation. For example, if your engine is typically connected to an automatic transmission or a hydrostatic transmission, declare this speed at the idle speed at which your engine operates when the transmission is engaged.</w:t>
            </w:r>
          </w:p>
          <w:p w:rsidR="0047273F" w:rsidRDefault="0047273F" w:rsidP="00176E86">
            <w:pPr>
              <w:cnfStyle w:val="000000000000"/>
              <w:rPr>
                <w:rFonts w:cs="Arial"/>
                <w:iCs/>
                <w:color w:val="000000"/>
                <w:szCs w:val="20"/>
                <w:lang w:val="en-US" w:eastAsia="en-US"/>
              </w:rPr>
            </w:pPr>
          </w:p>
          <w:p w:rsidR="0047273F" w:rsidRPr="0063643D" w:rsidRDefault="0047273F" w:rsidP="00176E86">
            <w:pPr>
              <w:cnfStyle w:val="000000000000"/>
              <w:rPr>
                <w:rFonts w:cs="Arial"/>
                <w:i/>
                <w:iCs/>
                <w:color w:val="000000"/>
                <w:szCs w:val="20"/>
                <w:lang w:val="en-US" w:eastAsia="en-US"/>
              </w:rPr>
            </w:pPr>
            <w:r>
              <w:rPr>
                <w:rFonts w:cs="Arial"/>
                <w:iCs/>
                <w:color w:val="000000"/>
                <w:szCs w:val="20"/>
                <w:lang w:val="en-US" w:eastAsia="en-US"/>
              </w:rPr>
              <w:t xml:space="preserve">See also </w:t>
            </w:r>
            <w:r w:rsidRPr="0063643D">
              <w:rPr>
                <w:szCs w:val="20"/>
              </w:rPr>
              <w:t>1065.512</w:t>
            </w:r>
          </w:p>
        </w:tc>
        <w:tc>
          <w:tcPr>
            <w:tcW w:w="5670" w:type="dxa"/>
          </w:tcPr>
          <w:p w:rsidR="0047273F" w:rsidRPr="0063643D" w:rsidRDefault="00BF438C" w:rsidP="00BF438C">
            <w:pPr>
              <w:cnfStyle w:val="000000000000"/>
              <w:rPr>
                <w:szCs w:val="20"/>
              </w:rPr>
            </w:pPr>
            <w:r w:rsidRPr="008144ED">
              <w:rPr>
                <w:color w:val="FF0000"/>
                <w:szCs w:val="20"/>
              </w:rPr>
              <w:t>Note</w:t>
            </w:r>
            <w:r w:rsidRPr="008144ED">
              <w:rPr>
                <w:rFonts w:cs="Arial"/>
                <w:color w:val="FF0000"/>
                <w:szCs w:val="20"/>
                <w:lang w:val="en-US" w:eastAsia="en-US"/>
              </w:rPr>
              <w:t xml:space="preserve">: </w:t>
            </w:r>
            <w:r>
              <w:rPr>
                <w:rFonts w:cs="Arial"/>
                <w:color w:val="FF0000"/>
                <w:szCs w:val="20"/>
                <w:lang w:val="en-US" w:eastAsia="en-US"/>
              </w:rPr>
              <w:t>I’m assuming that the lowest engine speed possible with minimum load is the idle speed (?) so this is handled by allowing for the warm idle speed to be calculated separately and manually entered.</w:t>
            </w:r>
          </w:p>
        </w:tc>
      </w:tr>
      <w:tr w:rsidR="0047273F" w:rsidRPr="0063643D" w:rsidTr="0047273F">
        <w:tc>
          <w:tcPr>
            <w:cnfStyle w:val="001000000000"/>
            <w:tcW w:w="2404" w:type="dxa"/>
          </w:tcPr>
          <w:p w:rsidR="0047273F" w:rsidRPr="0063643D" w:rsidRDefault="0047273F" w:rsidP="00A44153">
            <w:pPr>
              <w:rPr>
                <w:szCs w:val="20"/>
              </w:rPr>
            </w:pPr>
            <w:r w:rsidRPr="0063643D">
              <w:rPr>
                <w:szCs w:val="20"/>
              </w:rPr>
              <w:t>1065.510(f)(3)(</w:t>
            </w:r>
            <w:proofErr w:type="spellStart"/>
            <w:r w:rsidRPr="0063643D">
              <w:rPr>
                <w:szCs w:val="20"/>
              </w:rPr>
              <w:t>i</w:t>
            </w:r>
            <w:proofErr w:type="spellEnd"/>
            <w:r w:rsidRPr="0063643D">
              <w:rPr>
                <w:szCs w:val="20"/>
              </w:rPr>
              <w:t>)</w:t>
            </w:r>
          </w:p>
          <w:p w:rsidR="0047273F" w:rsidRPr="0063643D" w:rsidRDefault="0047273F" w:rsidP="00A44153">
            <w:pPr>
              <w:rPr>
                <w:szCs w:val="20"/>
              </w:rPr>
            </w:pPr>
            <w:r w:rsidRPr="0063643D">
              <w:rPr>
                <w:szCs w:val="20"/>
              </w:rPr>
              <w:t>1065.510(f)(3)(ii)</w:t>
            </w:r>
          </w:p>
          <w:p w:rsidR="0047273F" w:rsidRPr="0063643D" w:rsidRDefault="0047273F" w:rsidP="00A44153">
            <w:pPr>
              <w:rPr>
                <w:szCs w:val="20"/>
              </w:rPr>
            </w:pPr>
            <w:r w:rsidRPr="0063643D">
              <w:rPr>
                <w:szCs w:val="20"/>
              </w:rPr>
              <w:t>1065.510(f)(3)(iii)</w:t>
            </w:r>
          </w:p>
        </w:tc>
        <w:tc>
          <w:tcPr>
            <w:tcW w:w="6254" w:type="dxa"/>
          </w:tcPr>
          <w:p w:rsidR="0047273F" w:rsidRPr="0063643D" w:rsidRDefault="0047273F" w:rsidP="00A44153">
            <w:pPr>
              <w:shd w:val="clear" w:color="auto" w:fill="FFFFFF"/>
              <w:spacing w:before="100" w:beforeAutospacing="1" w:after="100" w:afterAutospacing="1"/>
              <w:cnfStyle w:val="000000000000"/>
              <w:rPr>
                <w:rFonts w:cs="Arial"/>
                <w:color w:val="000000"/>
                <w:szCs w:val="20"/>
                <w:lang w:val="en-US" w:eastAsia="en-US"/>
              </w:rPr>
            </w:pPr>
            <w:r w:rsidRPr="0063643D">
              <w:rPr>
                <w:rFonts w:cs="Arial"/>
                <w:i/>
                <w:iCs/>
                <w:color w:val="000000"/>
                <w:szCs w:val="20"/>
                <w:lang w:val="en-US" w:eastAsia="en-US"/>
              </w:rPr>
              <w:t>Optional declared speeds.</w:t>
            </w:r>
            <w:r w:rsidRPr="0063643D">
              <w:rPr>
                <w:rFonts w:cs="Arial"/>
                <w:color w:val="000000"/>
                <w:szCs w:val="20"/>
                <w:lang w:val="en-US" w:eastAsia="en-US"/>
              </w:rPr>
              <w:t> You may use declared speeds instead of measured speeds as follows:</w:t>
            </w:r>
          </w:p>
          <w:p w:rsidR="0047273F" w:rsidRPr="0063643D" w:rsidRDefault="0047273F" w:rsidP="00A44153">
            <w:pPr>
              <w:pStyle w:val="ListParagraph"/>
              <w:numPr>
                <w:ilvl w:val="0"/>
                <w:numId w:val="25"/>
              </w:numPr>
              <w:shd w:val="clear" w:color="auto" w:fill="FFFFFF"/>
              <w:spacing w:before="100" w:beforeAutospacing="1" w:after="100" w:afterAutospacing="1"/>
              <w:cnfStyle w:val="000000000000"/>
              <w:rPr>
                <w:rFonts w:cs="Arial"/>
                <w:color w:val="000000"/>
                <w:szCs w:val="20"/>
                <w:lang w:val="en-US" w:eastAsia="en-US"/>
              </w:rPr>
            </w:pPr>
            <w:r w:rsidRPr="0063643D">
              <w:rPr>
                <w:rFonts w:cs="Arial"/>
                <w:color w:val="000000"/>
                <w:szCs w:val="20"/>
                <w:lang w:val="en-US" w:eastAsia="en-US"/>
              </w:rPr>
              <w:t>You may use a declared value for maximum test speed for variable-speed engines if it is within (97.5 to 102.5) % of the corresponding measured value. You may use a higher declared speed if the length of the “vector” at the declared speed is within 2% of the length of the “vector” at the measured value. The term vector refers to the square root of the sum of normalized engine speed squared and the normalized full-load power (at that speed) squared, consistent with the calculations in §1065.610.</w:t>
            </w:r>
          </w:p>
          <w:p w:rsidR="0047273F" w:rsidRPr="0063643D" w:rsidRDefault="0047273F" w:rsidP="00A44153">
            <w:pPr>
              <w:pStyle w:val="ListParagraph"/>
              <w:shd w:val="clear" w:color="auto" w:fill="FFFFFF"/>
              <w:spacing w:before="100" w:beforeAutospacing="1" w:after="100" w:afterAutospacing="1"/>
              <w:ind w:left="1080"/>
              <w:cnfStyle w:val="000000000000"/>
              <w:rPr>
                <w:rFonts w:cs="Arial"/>
                <w:color w:val="000000"/>
                <w:szCs w:val="20"/>
                <w:lang w:val="en-US" w:eastAsia="en-US"/>
              </w:rPr>
            </w:pPr>
          </w:p>
          <w:p w:rsidR="0047273F" w:rsidRPr="0063643D" w:rsidRDefault="0047273F" w:rsidP="00A44153">
            <w:pPr>
              <w:pStyle w:val="ListParagraph"/>
              <w:numPr>
                <w:ilvl w:val="0"/>
                <w:numId w:val="25"/>
              </w:numPr>
              <w:shd w:val="clear" w:color="auto" w:fill="FFFFFF"/>
              <w:spacing w:before="100" w:beforeAutospacing="1" w:after="100" w:afterAutospacing="1"/>
              <w:cnfStyle w:val="000000000000"/>
              <w:rPr>
                <w:rFonts w:cs="Arial"/>
                <w:color w:val="000000"/>
                <w:szCs w:val="20"/>
                <w:lang w:val="en-US" w:eastAsia="en-US"/>
              </w:rPr>
            </w:pPr>
            <w:r w:rsidRPr="0063643D">
              <w:rPr>
                <w:rFonts w:cs="Arial"/>
                <w:color w:val="000000"/>
                <w:szCs w:val="20"/>
                <w:lang w:val="en-US" w:eastAsia="en-US"/>
              </w:rPr>
              <w:t>You may use a declared value for intermediate, “A”, “B”, or “C” speeds for steady-state tests if the declared value is within (97.5 to 102.5)% of the corresponding measured value.</w:t>
            </w:r>
          </w:p>
          <w:p w:rsidR="0047273F" w:rsidRPr="0063643D" w:rsidRDefault="0047273F" w:rsidP="00A44153">
            <w:pPr>
              <w:pStyle w:val="ListParagraph"/>
              <w:cnfStyle w:val="000000000000"/>
              <w:rPr>
                <w:rFonts w:cs="Arial"/>
                <w:color w:val="000000"/>
                <w:szCs w:val="20"/>
                <w:lang w:val="en-US" w:eastAsia="en-US"/>
              </w:rPr>
            </w:pPr>
          </w:p>
          <w:p w:rsidR="0047273F" w:rsidRPr="0063643D" w:rsidRDefault="0047273F" w:rsidP="00B31C02">
            <w:pPr>
              <w:pStyle w:val="ListParagraph"/>
              <w:numPr>
                <w:ilvl w:val="0"/>
                <w:numId w:val="25"/>
              </w:numPr>
              <w:shd w:val="clear" w:color="auto" w:fill="FFFFFF"/>
              <w:spacing w:before="100" w:beforeAutospacing="1" w:after="100" w:afterAutospacing="1"/>
              <w:cnfStyle w:val="000000000000"/>
              <w:rPr>
                <w:rFonts w:cs="Arial"/>
                <w:i/>
                <w:iCs/>
                <w:color w:val="000000"/>
                <w:szCs w:val="20"/>
                <w:lang w:val="en-US" w:eastAsia="en-US"/>
              </w:rPr>
            </w:pPr>
            <w:r w:rsidRPr="0063643D">
              <w:rPr>
                <w:rFonts w:cs="Arial"/>
                <w:color w:val="000000"/>
                <w:szCs w:val="20"/>
                <w:lang w:val="en-US" w:eastAsia="en-US"/>
              </w:rPr>
              <w:t xml:space="preserve">For electronically governed engines, you may use a declared warm high-idle speed for calculating the alternate maximum test speed as specified in </w:t>
            </w:r>
            <w:r w:rsidRPr="0063643D">
              <w:rPr>
                <w:rFonts w:cs="Arial"/>
                <w:color w:val="000000"/>
                <w:szCs w:val="20"/>
                <w:lang w:val="en-US" w:eastAsia="en-US"/>
              </w:rPr>
              <w:lastRenderedPageBreak/>
              <w:t>§1065.610.</w:t>
            </w:r>
          </w:p>
        </w:tc>
        <w:tc>
          <w:tcPr>
            <w:tcW w:w="5670" w:type="dxa"/>
          </w:tcPr>
          <w:p w:rsidR="0047273F" w:rsidRPr="00BF438C" w:rsidRDefault="00BF438C" w:rsidP="00753124">
            <w:pPr>
              <w:cnfStyle w:val="000000000000"/>
              <w:rPr>
                <w:b/>
                <w:szCs w:val="20"/>
              </w:rPr>
            </w:pPr>
            <w:r w:rsidRPr="00BF438C">
              <w:rPr>
                <w:b/>
                <w:szCs w:val="20"/>
              </w:rPr>
              <w:lastRenderedPageBreak/>
              <w:t>The software allows for manual override of the measured quantities. It might be a good idea to check these declared speeds against the criteria listed here and, at the very least, provide the user with an alert. These values could also be flagged in the reports.</w:t>
            </w:r>
          </w:p>
        </w:tc>
      </w:tr>
      <w:tr w:rsidR="0047273F" w:rsidRPr="0063643D" w:rsidTr="0047273F">
        <w:tc>
          <w:tcPr>
            <w:cnfStyle w:val="001000000000"/>
            <w:tcW w:w="2404" w:type="dxa"/>
          </w:tcPr>
          <w:p w:rsidR="0047273F" w:rsidRPr="0063643D" w:rsidRDefault="0047273F" w:rsidP="00753124">
            <w:pPr>
              <w:rPr>
                <w:szCs w:val="20"/>
              </w:rPr>
            </w:pPr>
            <w:r w:rsidRPr="0063643D">
              <w:rPr>
                <w:szCs w:val="20"/>
              </w:rPr>
              <w:lastRenderedPageBreak/>
              <w:t>1065.510(f)(4)(</w:t>
            </w:r>
            <w:proofErr w:type="spellStart"/>
            <w:r w:rsidRPr="0063643D">
              <w:rPr>
                <w:szCs w:val="20"/>
              </w:rPr>
              <w:t>i</w:t>
            </w:r>
            <w:proofErr w:type="spellEnd"/>
            <w:r w:rsidRPr="0063643D">
              <w:rPr>
                <w:szCs w:val="20"/>
              </w:rPr>
              <w:t>)</w:t>
            </w:r>
          </w:p>
          <w:p w:rsidR="0047273F" w:rsidRPr="0063643D" w:rsidRDefault="0047273F" w:rsidP="00753124">
            <w:pPr>
              <w:rPr>
                <w:szCs w:val="20"/>
              </w:rPr>
            </w:pPr>
            <w:r w:rsidRPr="0063643D">
              <w:rPr>
                <w:szCs w:val="20"/>
              </w:rPr>
              <w:t>1065.510(f)(4)(ii)</w:t>
            </w:r>
          </w:p>
        </w:tc>
        <w:tc>
          <w:tcPr>
            <w:tcW w:w="6254" w:type="dxa"/>
          </w:tcPr>
          <w:p w:rsidR="0047273F" w:rsidRPr="0063643D" w:rsidRDefault="0047273F" w:rsidP="004D41C4">
            <w:pPr>
              <w:cnfStyle w:val="000000000000"/>
              <w:rPr>
                <w:rFonts w:cs="Arial"/>
                <w:iCs/>
                <w:color w:val="000000"/>
                <w:szCs w:val="20"/>
                <w:lang w:val="en-US" w:eastAsia="en-US"/>
              </w:rPr>
            </w:pPr>
            <w:r w:rsidRPr="0063643D">
              <w:rPr>
                <w:rFonts w:cs="Arial"/>
                <w:i/>
                <w:iCs/>
                <w:color w:val="000000"/>
                <w:szCs w:val="20"/>
                <w:lang w:val="en-US" w:eastAsia="en-US"/>
              </w:rPr>
              <w:t>Required declared torques. </w:t>
            </w:r>
            <w:r w:rsidRPr="0063643D">
              <w:rPr>
                <w:rFonts w:cs="Arial"/>
                <w:iCs/>
                <w:color w:val="000000"/>
                <w:szCs w:val="20"/>
                <w:lang w:val="en-US" w:eastAsia="en-US"/>
              </w:rPr>
              <w:t>If a nonzero idle or minimum torque is representative of in-use operation, you must declare the appropriate torque as follows:</w:t>
            </w:r>
          </w:p>
          <w:p w:rsidR="0047273F" w:rsidRPr="0063643D" w:rsidRDefault="0047273F" w:rsidP="004D41C4">
            <w:pPr>
              <w:cnfStyle w:val="000000000000"/>
              <w:rPr>
                <w:rFonts w:cs="Arial"/>
                <w:iCs/>
                <w:color w:val="000000"/>
                <w:szCs w:val="20"/>
                <w:lang w:val="en-US" w:eastAsia="en-US"/>
              </w:rPr>
            </w:pPr>
          </w:p>
          <w:p w:rsidR="0047273F" w:rsidRPr="0063643D" w:rsidRDefault="0047273F" w:rsidP="004D41C4">
            <w:pPr>
              <w:pStyle w:val="ListParagraph"/>
              <w:numPr>
                <w:ilvl w:val="0"/>
                <w:numId w:val="26"/>
              </w:numPr>
              <w:cnfStyle w:val="000000000000"/>
              <w:rPr>
                <w:rFonts w:cs="Arial"/>
                <w:iCs/>
                <w:color w:val="000000"/>
                <w:szCs w:val="20"/>
                <w:lang w:val="en-US" w:eastAsia="en-US"/>
              </w:rPr>
            </w:pPr>
            <w:r w:rsidRPr="0063643D">
              <w:rPr>
                <w:rFonts w:cs="Arial"/>
                <w:iCs/>
                <w:color w:val="000000"/>
                <w:szCs w:val="20"/>
                <w:lang w:val="en-US" w:eastAsia="en-US"/>
              </w:rPr>
              <w:t>For variable-speed engines, declare a warm idle torque that is representative of in-use operation. For example, if your engine is typically connected to an automatic transmission or a hydrostatic transmission, declare the torque that occurs at the idle speed at which your engine operates when the transmission is engaged. Use this value for cycle generation. You may use multiple warm idle torques and associated idle speeds in cycle generation for representative testing. For example, for cycles that start the engine and begin with idle, you may start a cycle in idle with the transmission in neutral with zero torque and later switch to a different idle with the transmission in drive with the Curb-Idle Transmission Torque (CITT). For variable-speed engines intended primarily for propulsion of a vehicle with an automatic transmission where that engine is subject to a transient duty cycle with idle operation, you must declare a CITT. You must specify a CITT based on typical applications at the mean of the range of idle speeds you specify at stabilized temperature conditions.</w:t>
            </w:r>
          </w:p>
          <w:p w:rsidR="0047273F" w:rsidRPr="0063643D" w:rsidRDefault="0047273F" w:rsidP="004D41C4">
            <w:pPr>
              <w:pStyle w:val="ListParagraph"/>
              <w:ind w:left="1080"/>
              <w:cnfStyle w:val="000000000000"/>
              <w:rPr>
                <w:rFonts w:cs="Arial"/>
                <w:iCs/>
                <w:color w:val="000000"/>
                <w:szCs w:val="20"/>
                <w:lang w:val="en-US" w:eastAsia="en-US"/>
              </w:rPr>
            </w:pPr>
          </w:p>
          <w:p w:rsidR="0047273F" w:rsidRPr="0063643D" w:rsidRDefault="0047273F" w:rsidP="004D41C4">
            <w:pPr>
              <w:pStyle w:val="ListParagraph"/>
              <w:numPr>
                <w:ilvl w:val="0"/>
                <w:numId w:val="26"/>
              </w:numPr>
              <w:cnfStyle w:val="000000000000"/>
              <w:rPr>
                <w:rFonts w:cs="Arial"/>
                <w:i/>
                <w:iCs/>
                <w:color w:val="000000"/>
                <w:szCs w:val="20"/>
                <w:lang w:val="en-US" w:eastAsia="en-US"/>
              </w:rPr>
            </w:pPr>
            <w:r w:rsidRPr="0063643D">
              <w:rPr>
                <w:rFonts w:cs="Arial"/>
                <w:iCs/>
                <w:color w:val="000000"/>
                <w:szCs w:val="20"/>
                <w:lang w:val="en-US" w:eastAsia="en-US"/>
              </w:rPr>
              <w:t>For constant-speed engines, declare a warm minimum torque that is representative of in-use operation. For example, if your engine is typically connected to a machine that does not operate below a certain minimum torque, declare this torque and use it for cycle generation.</w:t>
            </w:r>
          </w:p>
        </w:tc>
        <w:tc>
          <w:tcPr>
            <w:tcW w:w="5670" w:type="dxa"/>
          </w:tcPr>
          <w:p w:rsidR="0047273F" w:rsidRPr="00BF438C" w:rsidRDefault="00BF438C" w:rsidP="00753124">
            <w:pPr>
              <w:cnfStyle w:val="000000000000"/>
              <w:rPr>
                <w:b/>
                <w:szCs w:val="20"/>
              </w:rPr>
            </w:pPr>
            <w:r w:rsidRPr="00BF438C">
              <w:rPr>
                <w:b/>
                <w:szCs w:val="20"/>
              </w:rPr>
              <w:t>CITT can be entered by the user.</w:t>
            </w:r>
          </w:p>
        </w:tc>
      </w:tr>
      <w:tr w:rsidR="0047273F" w:rsidRPr="0063643D" w:rsidTr="0047273F">
        <w:tc>
          <w:tcPr>
            <w:cnfStyle w:val="001000000000"/>
            <w:tcW w:w="2404" w:type="dxa"/>
          </w:tcPr>
          <w:p w:rsidR="0047273F" w:rsidRPr="0063643D" w:rsidRDefault="0047273F" w:rsidP="00753124">
            <w:pPr>
              <w:rPr>
                <w:szCs w:val="20"/>
              </w:rPr>
            </w:pPr>
            <w:r w:rsidRPr="0063643D">
              <w:rPr>
                <w:szCs w:val="20"/>
              </w:rPr>
              <w:t>1065.510(f)(5)(</w:t>
            </w:r>
            <w:proofErr w:type="spellStart"/>
            <w:r w:rsidRPr="0063643D">
              <w:rPr>
                <w:szCs w:val="20"/>
              </w:rPr>
              <w:t>i</w:t>
            </w:r>
            <w:proofErr w:type="spellEnd"/>
            <w:r w:rsidRPr="0063643D">
              <w:rPr>
                <w:szCs w:val="20"/>
              </w:rPr>
              <w:t>)</w:t>
            </w:r>
          </w:p>
          <w:p w:rsidR="0047273F" w:rsidRPr="0063643D" w:rsidRDefault="0047273F" w:rsidP="00753124">
            <w:pPr>
              <w:rPr>
                <w:szCs w:val="20"/>
              </w:rPr>
            </w:pPr>
            <w:r w:rsidRPr="0063643D">
              <w:rPr>
                <w:szCs w:val="20"/>
              </w:rPr>
              <w:t>1065.510(f)(5)(ii)</w:t>
            </w:r>
          </w:p>
        </w:tc>
        <w:tc>
          <w:tcPr>
            <w:tcW w:w="6254" w:type="dxa"/>
          </w:tcPr>
          <w:p w:rsidR="0047273F" w:rsidRPr="0063643D" w:rsidRDefault="0047273F" w:rsidP="004D41C4">
            <w:pPr>
              <w:cnfStyle w:val="000000000000"/>
              <w:rPr>
                <w:rFonts w:cs="Arial"/>
                <w:i/>
                <w:iCs/>
                <w:color w:val="000000"/>
                <w:szCs w:val="20"/>
                <w:lang w:val="en-US" w:eastAsia="en-US"/>
              </w:rPr>
            </w:pPr>
            <w:r w:rsidRPr="0063643D">
              <w:rPr>
                <w:rFonts w:cs="Arial"/>
                <w:i/>
                <w:iCs/>
                <w:color w:val="000000"/>
                <w:szCs w:val="20"/>
                <w:lang w:val="en-US" w:eastAsia="en-US"/>
              </w:rPr>
              <w:t>Optional declared torques. </w:t>
            </w:r>
          </w:p>
          <w:p w:rsidR="0047273F" w:rsidRPr="0063643D" w:rsidRDefault="0047273F" w:rsidP="004D41C4">
            <w:pPr>
              <w:cnfStyle w:val="000000000000"/>
              <w:rPr>
                <w:rFonts w:cs="Arial"/>
                <w:iCs/>
                <w:color w:val="000000"/>
                <w:szCs w:val="20"/>
                <w:lang w:val="en-US" w:eastAsia="en-US"/>
              </w:rPr>
            </w:pPr>
          </w:p>
          <w:p w:rsidR="0047273F" w:rsidRPr="0063643D" w:rsidRDefault="0047273F" w:rsidP="00996017">
            <w:pPr>
              <w:pStyle w:val="ListParagraph"/>
              <w:numPr>
                <w:ilvl w:val="0"/>
                <w:numId w:val="27"/>
              </w:numPr>
              <w:cnfStyle w:val="000000000000"/>
              <w:rPr>
                <w:rFonts w:cs="Arial"/>
                <w:iCs/>
                <w:color w:val="000000"/>
                <w:szCs w:val="20"/>
                <w:lang w:val="en-US" w:eastAsia="en-US"/>
              </w:rPr>
            </w:pPr>
            <w:r w:rsidRPr="0063643D">
              <w:rPr>
                <w:rFonts w:cs="Arial"/>
                <w:iCs/>
                <w:color w:val="000000"/>
                <w:szCs w:val="20"/>
                <w:lang w:val="en-US" w:eastAsia="en-US"/>
              </w:rPr>
              <w:lastRenderedPageBreak/>
              <w:t>For variable-speed engines you may declare a maximum torque over the engine operating range. You may use the declared value for measuring warm high-idle speed as specified in this section.</w:t>
            </w:r>
          </w:p>
          <w:p w:rsidR="0047273F" w:rsidRPr="0063643D" w:rsidRDefault="0047273F" w:rsidP="00996017">
            <w:pPr>
              <w:pStyle w:val="ListParagraph"/>
              <w:ind w:left="1080"/>
              <w:cnfStyle w:val="000000000000"/>
              <w:rPr>
                <w:rFonts w:cs="Arial"/>
                <w:iCs/>
                <w:color w:val="000000"/>
                <w:szCs w:val="20"/>
                <w:lang w:val="en-US" w:eastAsia="en-US"/>
              </w:rPr>
            </w:pPr>
          </w:p>
          <w:p w:rsidR="0047273F" w:rsidRPr="0063643D" w:rsidRDefault="0047273F" w:rsidP="00996017">
            <w:pPr>
              <w:pStyle w:val="ListParagraph"/>
              <w:numPr>
                <w:ilvl w:val="0"/>
                <w:numId w:val="27"/>
              </w:numPr>
              <w:cnfStyle w:val="000000000000"/>
              <w:rPr>
                <w:rFonts w:cs="Arial"/>
                <w:iCs/>
                <w:color w:val="000000"/>
                <w:szCs w:val="20"/>
                <w:lang w:val="en-US" w:eastAsia="en-US"/>
              </w:rPr>
            </w:pPr>
            <w:r w:rsidRPr="0063643D">
              <w:rPr>
                <w:rFonts w:cs="Arial"/>
                <w:iCs/>
                <w:color w:val="000000"/>
                <w:szCs w:val="20"/>
                <w:lang w:val="en-US" w:eastAsia="en-US"/>
              </w:rPr>
              <w:t>For constant-speed engines you may declare a maximum test torque. You may use the declared value for cycle generation if it is within (95 to 100) % of the measured value.</w:t>
            </w:r>
          </w:p>
        </w:tc>
        <w:tc>
          <w:tcPr>
            <w:tcW w:w="5670" w:type="dxa"/>
          </w:tcPr>
          <w:p w:rsidR="0047273F" w:rsidRPr="00BF438C" w:rsidRDefault="00BF438C" w:rsidP="00753124">
            <w:pPr>
              <w:cnfStyle w:val="000000000000"/>
              <w:rPr>
                <w:color w:val="FF0000"/>
                <w:szCs w:val="20"/>
              </w:rPr>
            </w:pPr>
            <w:r w:rsidRPr="00BF438C">
              <w:rPr>
                <w:color w:val="FF0000"/>
                <w:szCs w:val="20"/>
              </w:rPr>
              <w:lastRenderedPageBreak/>
              <w:t xml:space="preserve">Note: Is this a test requirement only? While maximum torque is calculated I’m not aware of it being used or any way the </w:t>
            </w:r>
            <w:r w:rsidRPr="00BF438C">
              <w:rPr>
                <w:color w:val="FF0000"/>
                <w:szCs w:val="20"/>
              </w:rPr>
              <w:lastRenderedPageBreak/>
              <w:t>user can enter a maximum torque.</w:t>
            </w:r>
          </w:p>
        </w:tc>
      </w:tr>
      <w:tr w:rsidR="0047273F" w:rsidRPr="0063643D" w:rsidTr="0047273F">
        <w:tc>
          <w:tcPr>
            <w:cnfStyle w:val="001000000000"/>
            <w:tcW w:w="2404" w:type="dxa"/>
          </w:tcPr>
          <w:p w:rsidR="0047273F" w:rsidRPr="0063643D" w:rsidRDefault="0047273F" w:rsidP="00753124">
            <w:pPr>
              <w:rPr>
                <w:szCs w:val="20"/>
              </w:rPr>
            </w:pPr>
            <w:r w:rsidRPr="0063643D">
              <w:rPr>
                <w:szCs w:val="20"/>
              </w:rPr>
              <w:lastRenderedPageBreak/>
              <w:t>1065.510(g)</w:t>
            </w:r>
          </w:p>
        </w:tc>
        <w:tc>
          <w:tcPr>
            <w:tcW w:w="6254" w:type="dxa"/>
          </w:tcPr>
          <w:p w:rsidR="0047273F" w:rsidRPr="0063643D" w:rsidRDefault="0047273F" w:rsidP="004D41C4">
            <w:pPr>
              <w:cnfStyle w:val="000000000000"/>
              <w:rPr>
                <w:rFonts w:cs="Arial"/>
                <w:i/>
                <w:iCs/>
                <w:color w:val="000000"/>
                <w:szCs w:val="20"/>
                <w:lang w:val="en-US" w:eastAsia="en-US"/>
              </w:rPr>
            </w:pPr>
            <w:r w:rsidRPr="0063643D">
              <w:rPr>
                <w:rFonts w:cs="Arial"/>
                <w:i/>
                <w:iCs/>
                <w:color w:val="000000"/>
                <w:szCs w:val="20"/>
                <w:lang w:val="en-US" w:eastAsia="en-US"/>
              </w:rPr>
              <w:t>Mapping variable-speed engines with an electric hybrid system. </w:t>
            </w:r>
            <w:r w:rsidRPr="0063643D">
              <w:rPr>
                <w:rFonts w:cs="Arial"/>
                <w:iCs/>
                <w:color w:val="000000"/>
                <w:szCs w:val="20"/>
                <w:lang w:val="en-US" w:eastAsia="en-US"/>
              </w:rPr>
              <w:t>Map variable-speed engines that include electric hybrid systems as described in this paragraph (g). You may ask to apply these provisions to other types of hybrid engines, consistent with good engineering judgment. However, do not use this procedure for engines used in hybrid vehicles where the hybrid system is certified as part of the vehicle rather than the engine. Follow the steps for mapping a variable-speed engine as given in paragraph (b)(5) of this section except as noted in this paragraph (g). You must generate one engine map with the hybrid system inactive as described in paragraph (g)(1) of this section, and a separate map with the hybrid system active as described in paragraph (g)(2) of this section. See the standard-setting part to determine how to use these maps. The map with the system inactive is typically used to generate steady-state duty cycles, but may also be used to generate transient cycles, such as those that do not involve engine motoring. This hybrid-inactive map is also used for generating the hybrid-active map. The hybrid-active map is typically used to generate transient duty cycles that involve engine motoring.</w:t>
            </w:r>
          </w:p>
        </w:tc>
        <w:tc>
          <w:tcPr>
            <w:tcW w:w="5670" w:type="dxa"/>
          </w:tcPr>
          <w:p w:rsidR="0047273F" w:rsidRPr="00BF438C" w:rsidRDefault="00BF438C" w:rsidP="00BF438C">
            <w:pPr>
              <w:cnfStyle w:val="000000000000"/>
              <w:rPr>
                <w:color w:val="FF0000"/>
                <w:szCs w:val="20"/>
              </w:rPr>
            </w:pPr>
            <w:r w:rsidRPr="00BF438C">
              <w:rPr>
                <w:color w:val="FF0000"/>
                <w:szCs w:val="20"/>
              </w:rPr>
              <w:t>Note: These would seem to be test requirements only.</w:t>
            </w:r>
          </w:p>
        </w:tc>
      </w:tr>
      <w:tr w:rsidR="0047273F" w:rsidRPr="0063643D" w:rsidTr="0047273F">
        <w:tc>
          <w:tcPr>
            <w:cnfStyle w:val="001000000000"/>
            <w:tcW w:w="2404" w:type="dxa"/>
          </w:tcPr>
          <w:p w:rsidR="0047273F" w:rsidRPr="0063643D" w:rsidRDefault="0047273F" w:rsidP="00753124">
            <w:pPr>
              <w:rPr>
                <w:szCs w:val="20"/>
              </w:rPr>
            </w:pPr>
            <w:r w:rsidRPr="0063643D">
              <w:rPr>
                <w:szCs w:val="20"/>
              </w:rPr>
              <w:t>1065.512(a)</w:t>
            </w:r>
          </w:p>
        </w:tc>
        <w:tc>
          <w:tcPr>
            <w:tcW w:w="6254" w:type="dxa"/>
          </w:tcPr>
          <w:p w:rsidR="0047273F" w:rsidRPr="0063643D" w:rsidRDefault="0047273F" w:rsidP="004D41C4">
            <w:pPr>
              <w:cnfStyle w:val="000000000000"/>
              <w:rPr>
                <w:rFonts w:cs="Arial"/>
                <w:iCs/>
                <w:color w:val="000000"/>
                <w:szCs w:val="20"/>
                <w:lang w:val="en-US" w:eastAsia="en-US"/>
              </w:rPr>
            </w:pPr>
            <w:r w:rsidRPr="0063643D">
              <w:rPr>
                <w:rFonts w:cs="Arial"/>
                <w:iCs/>
                <w:color w:val="000000"/>
                <w:szCs w:val="20"/>
                <w:lang w:eastAsia="en-US"/>
              </w:rPr>
              <w:t>Generate duty cycles according to this section if the standard-setting part requires engine mapping to generate a duty cycle for your engine configuration. The standard-setting part generally defines applicable duty cycles in a normalized format. A normalized duty cycle consists of a sequence of paired values for speed and torque or for speed and power.</w:t>
            </w:r>
          </w:p>
        </w:tc>
        <w:tc>
          <w:tcPr>
            <w:tcW w:w="5670" w:type="dxa"/>
          </w:tcPr>
          <w:p w:rsidR="0047273F" w:rsidRPr="003A778B" w:rsidRDefault="003A778B" w:rsidP="00753124">
            <w:pPr>
              <w:cnfStyle w:val="000000000000"/>
              <w:rPr>
                <w:b/>
                <w:szCs w:val="20"/>
              </w:rPr>
            </w:pPr>
            <w:r w:rsidRPr="003A778B">
              <w:rPr>
                <w:b/>
                <w:szCs w:val="20"/>
              </w:rPr>
              <w:t xml:space="preserve">Implemented in software. </w:t>
            </w:r>
          </w:p>
        </w:tc>
      </w:tr>
      <w:tr w:rsidR="0047273F" w:rsidRPr="0063643D" w:rsidTr="0047273F">
        <w:tc>
          <w:tcPr>
            <w:cnfStyle w:val="001000000000"/>
            <w:tcW w:w="2404" w:type="dxa"/>
          </w:tcPr>
          <w:p w:rsidR="0047273F" w:rsidRPr="0063643D" w:rsidRDefault="0047273F" w:rsidP="0063643D">
            <w:pPr>
              <w:rPr>
                <w:szCs w:val="20"/>
              </w:rPr>
            </w:pPr>
            <w:r>
              <w:rPr>
                <w:szCs w:val="20"/>
              </w:rPr>
              <w:t>1065.512(b)(1)</w:t>
            </w:r>
          </w:p>
        </w:tc>
        <w:tc>
          <w:tcPr>
            <w:tcW w:w="6254" w:type="dxa"/>
          </w:tcPr>
          <w:p w:rsidR="0047273F" w:rsidRPr="0063643D" w:rsidRDefault="0047273F" w:rsidP="0063643D">
            <w:pPr>
              <w:cnfStyle w:val="000000000000"/>
              <w:rPr>
                <w:rFonts w:cs="Arial"/>
                <w:iCs/>
                <w:color w:val="000000"/>
                <w:szCs w:val="20"/>
                <w:lang w:val="en-US" w:eastAsia="en-US"/>
              </w:rPr>
            </w:pPr>
            <w:r w:rsidRPr="0063643D">
              <w:rPr>
                <w:rFonts w:cs="Arial"/>
                <w:iCs/>
                <w:color w:val="000000"/>
                <w:szCs w:val="20"/>
                <w:lang w:val="en-US" w:eastAsia="en-US"/>
              </w:rPr>
              <w:t>(b) Transform normalized values of speed, torque, and power using the following conventions:</w:t>
            </w:r>
          </w:p>
          <w:p w:rsidR="0047273F" w:rsidRDefault="0047273F" w:rsidP="0063643D">
            <w:pPr>
              <w:cnfStyle w:val="000000000000"/>
              <w:rPr>
                <w:rFonts w:cs="Arial"/>
                <w:i/>
                <w:iCs/>
                <w:color w:val="000000"/>
                <w:szCs w:val="20"/>
                <w:lang w:val="en-US" w:eastAsia="en-US"/>
              </w:rPr>
            </w:pPr>
            <w:r w:rsidRPr="0063643D">
              <w:rPr>
                <w:rFonts w:cs="Arial"/>
                <w:iCs/>
                <w:color w:val="000000"/>
                <w:szCs w:val="20"/>
                <w:lang w:val="en-US" w:eastAsia="en-US"/>
              </w:rPr>
              <w:lastRenderedPageBreak/>
              <w:t>Engine speed for variable-speed engines. For variable-speed engines, normalized speed may be expressed as a percentage between warm idle speed, f</w:t>
            </w:r>
            <w:r w:rsidRPr="0063643D">
              <w:rPr>
                <w:rFonts w:cs="Arial"/>
                <w:iCs/>
                <w:color w:val="000000"/>
                <w:szCs w:val="20"/>
                <w:vertAlign w:val="subscript"/>
                <w:lang w:val="en-US" w:eastAsia="en-US"/>
              </w:rPr>
              <w:t>nidle</w:t>
            </w:r>
            <w:r w:rsidRPr="0063643D">
              <w:rPr>
                <w:rFonts w:cs="Arial"/>
                <w:iCs/>
                <w:color w:val="000000"/>
                <w:szCs w:val="20"/>
                <w:lang w:val="en-US" w:eastAsia="en-US"/>
              </w:rPr>
              <w:t>, and maximum test speed, f</w:t>
            </w:r>
            <w:r w:rsidRPr="0063643D">
              <w:rPr>
                <w:rFonts w:cs="Arial"/>
                <w:iCs/>
                <w:color w:val="000000"/>
                <w:szCs w:val="20"/>
                <w:vertAlign w:val="subscript"/>
                <w:lang w:val="en-US" w:eastAsia="en-US"/>
              </w:rPr>
              <w:t>ntest</w:t>
            </w:r>
            <w:r w:rsidRPr="0063643D">
              <w:rPr>
                <w:rFonts w:cs="Arial"/>
                <w:iCs/>
                <w:color w:val="000000"/>
                <w:szCs w:val="20"/>
                <w:lang w:val="en-US" w:eastAsia="en-US"/>
              </w:rPr>
              <w:t>, or speed may be expressed by referring to a defined speed by name, such as “warm idle,” “intermediate speed,” or “A,” “B,” or “C” speed. Section 1065.610 describes how to transform these normalized values into a sequence of reference speeds, f</w:t>
            </w:r>
            <w:r w:rsidRPr="0063643D">
              <w:rPr>
                <w:rFonts w:cs="Arial"/>
                <w:iCs/>
                <w:color w:val="000000"/>
                <w:szCs w:val="20"/>
                <w:vertAlign w:val="subscript"/>
                <w:lang w:val="en-US" w:eastAsia="en-US"/>
              </w:rPr>
              <w:t>nref</w:t>
            </w:r>
            <w:r w:rsidRPr="0063643D">
              <w:rPr>
                <w:rFonts w:cs="Arial"/>
                <w:iCs/>
                <w:color w:val="000000"/>
                <w:szCs w:val="20"/>
                <w:lang w:val="en-US" w:eastAsia="en-US"/>
              </w:rPr>
              <w:t>. Running duty cycles with negative or small normalized speed values near warm idle speed may cause low-speed idle governors to activate and the engine torque to exceed the reference torque even though the operator demand is at a minimum. In such cases, we recommend controlling the dynamometer so it gives priority to follow the reference torque instead of the reference speed and let the engine govern the speed. Note that the cycle-validation criteria in §1065.514 allow an engine to govern itself. This allowance permits you to test engines with enhanced-idle devices and to simulate the effects of transmissions such as automatic transmissions. For example, an enhanced-idle device might be an idle speed value that is normally commanded only under cold-start conditions to quickly warm up the engine and aftertreatment devices. In this case, negative and very low normalized speeds will generate reference speeds below this higher enhanced idle speed and we recommend controlling the dynamometer so it gives priority to follow the reference torque, controlling the operator demand so it gives priority to follow reference speed and let the engine govern the speed when the operator demand is at minimum.</w:t>
            </w:r>
            <w:r w:rsidRPr="0063643D">
              <w:rPr>
                <w:rFonts w:cs="Arial"/>
                <w:i/>
                <w:iCs/>
                <w:color w:val="000000"/>
                <w:szCs w:val="20"/>
                <w:lang w:val="en-US" w:eastAsia="en-US"/>
              </w:rPr>
              <w:t xml:space="preserve"> </w:t>
            </w:r>
          </w:p>
          <w:p w:rsidR="0047273F" w:rsidRDefault="0047273F" w:rsidP="0063643D">
            <w:pPr>
              <w:cnfStyle w:val="000000000000"/>
              <w:rPr>
                <w:rFonts w:cs="Arial"/>
                <w:i/>
                <w:iCs/>
                <w:color w:val="000000"/>
                <w:szCs w:val="20"/>
                <w:lang w:val="en-US" w:eastAsia="en-US"/>
              </w:rPr>
            </w:pPr>
          </w:p>
          <w:p w:rsidR="0047273F" w:rsidRPr="0047273F" w:rsidRDefault="0047273F" w:rsidP="0047273F">
            <w:pPr>
              <w:cnfStyle w:val="000000000000"/>
              <w:rPr>
                <w:rFonts w:cs="Arial"/>
                <w:iCs/>
                <w:color w:val="000000"/>
                <w:szCs w:val="20"/>
                <w:lang w:val="en-US" w:eastAsia="en-US"/>
              </w:rPr>
            </w:pPr>
            <w:r w:rsidRPr="0047273F">
              <w:rPr>
                <w:rFonts w:cs="Arial"/>
                <w:iCs/>
                <w:color w:val="000000"/>
                <w:szCs w:val="20"/>
                <w:lang w:val="en-US" w:eastAsia="en-US"/>
              </w:rPr>
              <w:t xml:space="preserve">See also </w:t>
            </w:r>
            <w:r w:rsidRPr="0047273F">
              <w:rPr>
                <w:szCs w:val="20"/>
              </w:rPr>
              <w:t>1065.610 and 1065.514</w:t>
            </w:r>
          </w:p>
        </w:tc>
        <w:tc>
          <w:tcPr>
            <w:tcW w:w="5670" w:type="dxa"/>
          </w:tcPr>
          <w:p w:rsidR="0047273F" w:rsidRPr="0063643D" w:rsidRDefault="0047273F" w:rsidP="00753124">
            <w:pPr>
              <w:cnfStyle w:val="000000000000"/>
              <w:rPr>
                <w:szCs w:val="20"/>
              </w:rPr>
            </w:pPr>
          </w:p>
        </w:tc>
      </w:tr>
      <w:tr w:rsidR="0047273F" w:rsidRPr="0063643D" w:rsidTr="0047273F">
        <w:tc>
          <w:tcPr>
            <w:cnfStyle w:val="001000000000"/>
            <w:tcW w:w="2404" w:type="dxa"/>
          </w:tcPr>
          <w:p w:rsidR="0047273F" w:rsidRPr="0063643D" w:rsidRDefault="0047273F" w:rsidP="00753124">
            <w:pPr>
              <w:rPr>
                <w:szCs w:val="20"/>
              </w:rPr>
            </w:pPr>
            <w:r>
              <w:rPr>
                <w:szCs w:val="20"/>
              </w:rPr>
              <w:lastRenderedPageBreak/>
              <w:t>1065.512(b)(2)</w:t>
            </w:r>
          </w:p>
        </w:tc>
        <w:tc>
          <w:tcPr>
            <w:tcW w:w="6254" w:type="dxa"/>
          </w:tcPr>
          <w:p w:rsidR="0047273F" w:rsidRPr="0063643D" w:rsidRDefault="0047273F" w:rsidP="0063643D">
            <w:pPr>
              <w:cnfStyle w:val="000000000000"/>
              <w:rPr>
                <w:rFonts w:cs="Arial"/>
                <w:i/>
                <w:iCs/>
                <w:color w:val="000000"/>
                <w:szCs w:val="20"/>
                <w:lang w:val="en-US" w:eastAsia="en-US"/>
              </w:rPr>
            </w:pPr>
            <w:r>
              <w:rPr>
                <w:rFonts w:cs="Arial"/>
                <w:iCs/>
                <w:color w:val="000000"/>
                <w:szCs w:val="20"/>
                <w:lang w:val="en-US" w:eastAsia="en-US"/>
              </w:rPr>
              <w:t>E</w:t>
            </w:r>
            <w:r w:rsidRPr="0063643D">
              <w:rPr>
                <w:rFonts w:cs="Arial"/>
                <w:iCs/>
                <w:color w:val="000000"/>
                <w:szCs w:val="20"/>
                <w:lang w:val="en-US" w:eastAsia="en-US"/>
              </w:rPr>
              <w:t>ngine torque for variable-speed engines. For variable-speed engines, normalized torque is expressed as a percentage of the mapped torque at the corresponding reference speed. Section 1065.610 describes how to transform normalized torques into a sequence of reference torques, T</w:t>
            </w:r>
            <w:r w:rsidRPr="0063643D">
              <w:rPr>
                <w:rFonts w:cs="Arial"/>
                <w:iCs/>
                <w:color w:val="000000"/>
                <w:szCs w:val="20"/>
                <w:vertAlign w:val="subscript"/>
                <w:lang w:val="en-US" w:eastAsia="en-US"/>
              </w:rPr>
              <w:t>ref</w:t>
            </w:r>
            <w:r w:rsidRPr="0063643D">
              <w:rPr>
                <w:rFonts w:cs="Arial"/>
                <w:iCs/>
                <w:color w:val="000000"/>
                <w:szCs w:val="20"/>
                <w:lang w:val="en-US" w:eastAsia="en-US"/>
              </w:rPr>
              <w:t>. Section 1065.610 also describes special requirements for modifying transient duty cycles for variable-speed engines intended primarily for propulsion of a vehicle with an automatic transmission. Section 1065.610 also describes under what conditions you may command T</w:t>
            </w:r>
            <w:r w:rsidRPr="0063643D">
              <w:rPr>
                <w:rFonts w:cs="Arial"/>
                <w:iCs/>
                <w:color w:val="000000"/>
                <w:szCs w:val="20"/>
                <w:vertAlign w:val="subscript"/>
                <w:lang w:val="en-US" w:eastAsia="en-US"/>
              </w:rPr>
              <w:t>ref</w:t>
            </w:r>
            <w:r w:rsidRPr="0063643D">
              <w:rPr>
                <w:rFonts w:cs="Arial"/>
                <w:iCs/>
                <w:color w:val="000000"/>
                <w:szCs w:val="20"/>
                <w:lang w:val="en-US" w:eastAsia="en-US"/>
              </w:rPr>
              <w:t xml:space="preserve"> greater </w:t>
            </w:r>
            <w:r w:rsidRPr="0063643D">
              <w:rPr>
                <w:rFonts w:cs="Arial"/>
                <w:iCs/>
                <w:color w:val="000000"/>
                <w:szCs w:val="20"/>
                <w:lang w:val="en-US" w:eastAsia="en-US"/>
              </w:rPr>
              <w:lastRenderedPageBreak/>
              <w:t>than the reference torque you calculated from a normalized duty cycle. This provision permits you to command T</w:t>
            </w:r>
            <w:r w:rsidRPr="0063643D">
              <w:rPr>
                <w:rFonts w:cs="Arial"/>
                <w:iCs/>
                <w:color w:val="000000"/>
                <w:szCs w:val="20"/>
                <w:vertAlign w:val="subscript"/>
                <w:lang w:val="en-US" w:eastAsia="en-US"/>
              </w:rPr>
              <w:t>ref</w:t>
            </w:r>
            <w:r w:rsidRPr="0063643D">
              <w:rPr>
                <w:rFonts w:cs="Arial"/>
                <w:iCs/>
                <w:color w:val="000000"/>
                <w:szCs w:val="20"/>
                <w:lang w:val="en-US" w:eastAsia="en-US"/>
              </w:rPr>
              <w:t> values that are limited by a declared minimum torque. For any negative torque commands, command minimum operator demand and use the dynamometer to control engine speed to the reference speed, but if reference speed is so low that the idle governor activates, we recommend using the dynamometer to control torque to zero, CITT, or a declared minimum torque as appropriate. Note that you may omit power and torque points during motoring from the cycle-validation criteria in §1065.514. Also, use the maximum mapped torque at the minimum mapped speed as the maximum torque for any reference speed at or below the minimum mapped speed.</w:t>
            </w:r>
            <w:r w:rsidRPr="0063643D">
              <w:rPr>
                <w:rFonts w:cs="Arial"/>
                <w:i/>
                <w:iCs/>
                <w:color w:val="000000"/>
                <w:szCs w:val="20"/>
                <w:lang w:val="en-US" w:eastAsia="en-US"/>
              </w:rPr>
              <w:t xml:space="preserve"> </w:t>
            </w:r>
          </w:p>
        </w:tc>
        <w:tc>
          <w:tcPr>
            <w:tcW w:w="5670" w:type="dxa"/>
          </w:tcPr>
          <w:p w:rsidR="0047273F" w:rsidRPr="0063643D" w:rsidRDefault="0047273F" w:rsidP="00753124">
            <w:pPr>
              <w:cnfStyle w:val="000000000000"/>
              <w:rPr>
                <w:szCs w:val="20"/>
              </w:rPr>
            </w:pPr>
          </w:p>
        </w:tc>
      </w:tr>
      <w:tr w:rsidR="0047273F" w:rsidRPr="0063643D" w:rsidTr="0047273F">
        <w:tc>
          <w:tcPr>
            <w:cnfStyle w:val="001000000000"/>
            <w:tcW w:w="2404" w:type="dxa"/>
          </w:tcPr>
          <w:p w:rsidR="0047273F" w:rsidRPr="0063643D" w:rsidRDefault="0047273F" w:rsidP="0063643D">
            <w:pPr>
              <w:rPr>
                <w:szCs w:val="20"/>
              </w:rPr>
            </w:pPr>
            <w:r>
              <w:rPr>
                <w:szCs w:val="20"/>
              </w:rPr>
              <w:lastRenderedPageBreak/>
              <w:t>1065.512(b)(3)</w:t>
            </w:r>
          </w:p>
        </w:tc>
        <w:tc>
          <w:tcPr>
            <w:tcW w:w="6254" w:type="dxa"/>
          </w:tcPr>
          <w:p w:rsidR="0047273F" w:rsidRPr="0063643D" w:rsidRDefault="0047273F" w:rsidP="0063643D">
            <w:pPr>
              <w:cnfStyle w:val="000000000000"/>
              <w:rPr>
                <w:rFonts w:cs="Arial"/>
                <w:i/>
                <w:iCs/>
                <w:color w:val="000000"/>
                <w:szCs w:val="20"/>
                <w:lang w:val="en-US" w:eastAsia="en-US"/>
              </w:rPr>
            </w:pPr>
            <w:r w:rsidRPr="0063643D">
              <w:rPr>
                <w:rFonts w:cs="Arial"/>
                <w:iCs/>
                <w:color w:val="000000"/>
                <w:szCs w:val="20"/>
                <w:highlight w:val="yellow"/>
                <w:lang w:val="en-US" w:eastAsia="en-US"/>
              </w:rPr>
              <w:t>Engine torque for constant-speed engines</w:t>
            </w:r>
            <w:r w:rsidRPr="0063643D">
              <w:rPr>
                <w:rFonts w:cs="Arial"/>
                <w:iCs/>
                <w:color w:val="000000"/>
                <w:szCs w:val="20"/>
                <w:lang w:val="en-US" w:eastAsia="en-US"/>
              </w:rPr>
              <w:t>. For constant-speed engines, normalized torque is expressed as a percentage of maximum test torque, T</w:t>
            </w:r>
            <w:r w:rsidRPr="0063643D">
              <w:rPr>
                <w:rFonts w:cs="Arial"/>
                <w:iCs/>
                <w:color w:val="000000"/>
                <w:szCs w:val="20"/>
                <w:vertAlign w:val="subscript"/>
                <w:lang w:val="en-US" w:eastAsia="en-US"/>
              </w:rPr>
              <w:t>test</w:t>
            </w:r>
            <w:r w:rsidRPr="0063643D">
              <w:rPr>
                <w:rFonts w:cs="Arial"/>
                <w:iCs/>
                <w:color w:val="000000"/>
                <w:szCs w:val="20"/>
                <w:lang w:val="en-US" w:eastAsia="en-US"/>
              </w:rPr>
              <w:t>. Section 1065.610 describes how to transform normalized torques into a sequence of reference torques, T</w:t>
            </w:r>
            <w:r w:rsidRPr="0063643D">
              <w:rPr>
                <w:rFonts w:cs="Arial"/>
                <w:iCs/>
                <w:color w:val="000000"/>
                <w:szCs w:val="20"/>
                <w:vertAlign w:val="subscript"/>
                <w:lang w:val="en-US" w:eastAsia="en-US"/>
              </w:rPr>
              <w:t>ref</w:t>
            </w:r>
            <w:r w:rsidRPr="0063643D">
              <w:rPr>
                <w:rFonts w:cs="Arial"/>
                <w:iCs/>
                <w:color w:val="000000"/>
                <w:szCs w:val="20"/>
                <w:lang w:val="en-US" w:eastAsia="en-US"/>
              </w:rPr>
              <w:t>. Section 1065.610 also describes under what conditions you may command T</w:t>
            </w:r>
            <w:r w:rsidRPr="0063643D">
              <w:rPr>
                <w:rFonts w:cs="Arial"/>
                <w:iCs/>
                <w:color w:val="000000"/>
                <w:szCs w:val="20"/>
                <w:vertAlign w:val="subscript"/>
                <w:lang w:val="en-US" w:eastAsia="en-US"/>
              </w:rPr>
              <w:t>ref</w:t>
            </w:r>
            <w:r w:rsidRPr="0063643D">
              <w:rPr>
                <w:rFonts w:cs="Arial"/>
                <w:iCs/>
                <w:color w:val="000000"/>
                <w:szCs w:val="20"/>
                <w:lang w:val="en-US" w:eastAsia="en-US"/>
              </w:rPr>
              <w:t>greater than the reference torque you calculated from the normalized duty cycle. This provision permits you to commandT</w:t>
            </w:r>
            <w:r w:rsidRPr="0063643D">
              <w:rPr>
                <w:rFonts w:cs="Arial"/>
                <w:iCs/>
                <w:color w:val="000000"/>
                <w:szCs w:val="20"/>
                <w:vertAlign w:val="subscript"/>
                <w:lang w:val="en-US" w:eastAsia="en-US"/>
              </w:rPr>
              <w:t>ref</w:t>
            </w:r>
            <w:r w:rsidRPr="0063643D">
              <w:rPr>
                <w:rFonts w:cs="Arial"/>
                <w:iCs/>
                <w:color w:val="000000"/>
                <w:szCs w:val="20"/>
                <w:lang w:val="en-US" w:eastAsia="en-US"/>
              </w:rPr>
              <w:t> values that are limited by a declared minimum torque.</w:t>
            </w:r>
            <w:r w:rsidRPr="0063643D">
              <w:rPr>
                <w:rFonts w:cs="Arial"/>
                <w:i/>
                <w:iCs/>
                <w:color w:val="000000"/>
                <w:szCs w:val="20"/>
                <w:lang w:val="en-US" w:eastAsia="en-US"/>
              </w:rPr>
              <w:t xml:space="preserve"> </w:t>
            </w:r>
          </w:p>
        </w:tc>
        <w:tc>
          <w:tcPr>
            <w:tcW w:w="5670" w:type="dxa"/>
          </w:tcPr>
          <w:p w:rsidR="0047273F" w:rsidRPr="003A778B" w:rsidRDefault="003A778B" w:rsidP="00753124">
            <w:pPr>
              <w:cnfStyle w:val="000000000000"/>
              <w:rPr>
                <w:color w:val="FF0000"/>
                <w:szCs w:val="20"/>
              </w:rPr>
            </w:pPr>
            <w:r w:rsidRPr="003A778B">
              <w:rPr>
                <w:color w:val="FF0000"/>
                <w:szCs w:val="20"/>
              </w:rPr>
              <w:t>Note: Not implemented in the current Cycle Master software.</w:t>
            </w:r>
          </w:p>
        </w:tc>
      </w:tr>
      <w:tr w:rsidR="0047273F" w:rsidRPr="0063643D" w:rsidTr="0047273F">
        <w:tc>
          <w:tcPr>
            <w:cnfStyle w:val="001000000000"/>
            <w:tcW w:w="2404" w:type="dxa"/>
          </w:tcPr>
          <w:p w:rsidR="0047273F" w:rsidRPr="0063643D" w:rsidRDefault="0047273F" w:rsidP="00753124">
            <w:pPr>
              <w:rPr>
                <w:szCs w:val="20"/>
              </w:rPr>
            </w:pPr>
            <w:r>
              <w:rPr>
                <w:szCs w:val="20"/>
              </w:rPr>
              <w:t>1065.512(b)(4)</w:t>
            </w:r>
          </w:p>
        </w:tc>
        <w:tc>
          <w:tcPr>
            <w:tcW w:w="6254" w:type="dxa"/>
          </w:tcPr>
          <w:p w:rsidR="0047273F" w:rsidRPr="0063643D" w:rsidRDefault="0047273F" w:rsidP="0063643D">
            <w:pPr>
              <w:cnfStyle w:val="000000000000"/>
              <w:rPr>
                <w:rFonts w:cs="Arial"/>
                <w:i/>
                <w:iCs/>
                <w:color w:val="000000"/>
                <w:szCs w:val="20"/>
                <w:lang w:val="en-US" w:eastAsia="en-US"/>
              </w:rPr>
            </w:pPr>
            <w:r w:rsidRPr="0063643D">
              <w:rPr>
                <w:rFonts w:cs="Arial"/>
                <w:iCs/>
                <w:color w:val="000000"/>
                <w:szCs w:val="20"/>
                <w:lang w:val="en-US" w:eastAsia="en-US"/>
              </w:rPr>
              <w:t>Engine power. For all engines, normalized power is expressed as a percentage of mapped power at maximum test speed, f</w:t>
            </w:r>
            <w:r w:rsidRPr="0063643D">
              <w:rPr>
                <w:rFonts w:cs="Arial"/>
                <w:iCs/>
                <w:color w:val="000000"/>
                <w:szCs w:val="20"/>
                <w:vertAlign w:val="subscript"/>
                <w:lang w:val="en-US" w:eastAsia="en-US"/>
              </w:rPr>
              <w:t>ntest</w:t>
            </w:r>
            <w:r w:rsidRPr="0063643D">
              <w:rPr>
                <w:rFonts w:cs="Arial"/>
                <w:iCs/>
                <w:color w:val="000000"/>
                <w:szCs w:val="20"/>
                <w:lang w:val="en-US" w:eastAsia="en-US"/>
              </w:rPr>
              <w:t>, unless otherwise specified by the standard-setting part. Section 1065.610 describes how to transform these normalized values into a sequence of reference powers, P</w:t>
            </w:r>
            <w:r w:rsidRPr="0063643D">
              <w:rPr>
                <w:rFonts w:cs="Arial"/>
                <w:iCs/>
                <w:color w:val="000000"/>
                <w:szCs w:val="20"/>
                <w:vertAlign w:val="subscript"/>
                <w:lang w:val="en-US" w:eastAsia="en-US"/>
              </w:rPr>
              <w:t>ref</w:t>
            </w:r>
            <w:r w:rsidRPr="0063643D">
              <w:rPr>
                <w:rFonts w:cs="Arial"/>
                <w:iCs/>
                <w:color w:val="000000"/>
                <w:szCs w:val="20"/>
                <w:lang w:val="en-US" w:eastAsia="en-US"/>
              </w:rPr>
              <w:t>. Convert these reference powers to corresponding torques for operator demand and dynamometer control. Use the reference speed associated with each reference power point for this conversion. As with cycles specified with % torque, issue torque commands more frequently and linearly interpolate between these reference torque values generated from cycles with % power.</w:t>
            </w:r>
            <w:r w:rsidRPr="0063643D">
              <w:rPr>
                <w:rFonts w:cs="Arial"/>
                <w:i/>
                <w:iCs/>
                <w:color w:val="000000"/>
                <w:szCs w:val="20"/>
                <w:lang w:val="en-US" w:eastAsia="en-US"/>
              </w:rPr>
              <w:t xml:space="preserve"> </w:t>
            </w:r>
          </w:p>
        </w:tc>
        <w:tc>
          <w:tcPr>
            <w:tcW w:w="5670" w:type="dxa"/>
          </w:tcPr>
          <w:p w:rsidR="0047273F" w:rsidRPr="0063643D" w:rsidRDefault="0047273F" w:rsidP="00753124">
            <w:pPr>
              <w:cnfStyle w:val="000000000000"/>
              <w:rPr>
                <w:szCs w:val="20"/>
              </w:rPr>
            </w:pPr>
          </w:p>
        </w:tc>
      </w:tr>
      <w:tr w:rsidR="0047273F" w:rsidRPr="0063643D" w:rsidTr="0047273F">
        <w:tc>
          <w:tcPr>
            <w:cnfStyle w:val="001000000000"/>
            <w:tcW w:w="2404" w:type="dxa"/>
          </w:tcPr>
          <w:p w:rsidR="0047273F" w:rsidRPr="0063643D" w:rsidRDefault="0047273F" w:rsidP="00753124">
            <w:pPr>
              <w:rPr>
                <w:szCs w:val="20"/>
              </w:rPr>
            </w:pPr>
            <w:r>
              <w:rPr>
                <w:szCs w:val="20"/>
              </w:rPr>
              <w:t>1065.512(b)(5)</w:t>
            </w:r>
          </w:p>
        </w:tc>
        <w:tc>
          <w:tcPr>
            <w:tcW w:w="6254" w:type="dxa"/>
          </w:tcPr>
          <w:p w:rsidR="0047273F" w:rsidRPr="0063643D" w:rsidRDefault="0047273F" w:rsidP="0063643D">
            <w:pPr>
              <w:cnfStyle w:val="000000000000"/>
              <w:rPr>
                <w:rFonts w:cs="Arial"/>
                <w:i/>
                <w:iCs/>
                <w:color w:val="000000"/>
                <w:szCs w:val="20"/>
                <w:lang w:val="en-US" w:eastAsia="en-US"/>
              </w:rPr>
            </w:pPr>
            <w:r w:rsidRPr="0063643D">
              <w:rPr>
                <w:rFonts w:cs="Arial"/>
                <w:iCs/>
                <w:color w:val="000000"/>
                <w:szCs w:val="20"/>
                <w:lang w:val="en-US" w:eastAsia="en-US"/>
              </w:rPr>
              <w:t xml:space="preserve">Ramped-modal cycles. For ramped-modal cycles, generate reference speed and torque values at 1 Hz and use this sequence of points to run the cycle and validate it in the same manner as with a transient cycle. During the transition between modes, linearly ramp the denormalized reference speed and torque values between </w:t>
            </w:r>
            <w:r w:rsidRPr="0063643D">
              <w:rPr>
                <w:rFonts w:cs="Arial"/>
                <w:iCs/>
                <w:color w:val="000000"/>
                <w:szCs w:val="20"/>
                <w:lang w:val="en-US" w:eastAsia="en-US"/>
              </w:rPr>
              <w:lastRenderedPageBreak/>
              <w:t>modes to generate reference points at 1 Hz. Do not linearly ramp the normalized reference torque values between modes and then denormalize them. Do not linearly ramp normalized or denormalized reference power points. These cases will produce nonlinear torque ramps in the denormalized reference torques. If the speed and torque ramp runs through a point above the engine's torque curve, continue to command the reference torques and allow the operator demand to go to maximum. Note that you may omit power and either torque or speed points from the cycle-validation criteria under these conditions as specified in §1065.514.</w:t>
            </w:r>
          </w:p>
        </w:tc>
        <w:tc>
          <w:tcPr>
            <w:tcW w:w="5670" w:type="dxa"/>
          </w:tcPr>
          <w:p w:rsidR="0047273F" w:rsidRPr="0063643D" w:rsidRDefault="0047273F" w:rsidP="00753124">
            <w:pPr>
              <w:cnfStyle w:val="000000000000"/>
              <w:rPr>
                <w:szCs w:val="20"/>
              </w:rPr>
            </w:pPr>
          </w:p>
        </w:tc>
      </w:tr>
      <w:tr w:rsidR="0047273F" w:rsidRPr="0063643D" w:rsidTr="0047273F">
        <w:tc>
          <w:tcPr>
            <w:cnfStyle w:val="001000000000"/>
            <w:tcW w:w="2404" w:type="dxa"/>
          </w:tcPr>
          <w:p w:rsidR="0047273F" w:rsidRDefault="0047273F" w:rsidP="00753124">
            <w:pPr>
              <w:rPr>
                <w:szCs w:val="20"/>
              </w:rPr>
            </w:pPr>
            <w:r>
              <w:rPr>
                <w:szCs w:val="20"/>
              </w:rPr>
              <w:lastRenderedPageBreak/>
              <w:t>1065.512(c)</w:t>
            </w:r>
          </w:p>
        </w:tc>
        <w:tc>
          <w:tcPr>
            <w:tcW w:w="6254" w:type="dxa"/>
          </w:tcPr>
          <w:p w:rsidR="0047273F" w:rsidRPr="0063643D" w:rsidRDefault="0047273F" w:rsidP="0063643D">
            <w:pPr>
              <w:cnfStyle w:val="000000000000"/>
              <w:rPr>
                <w:rFonts w:cs="Arial"/>
                <w:iCs/>
                <w:color w:val="000000"/>
                <w:szCs w:val="20"/>
                <w:lang w:val="en-US" w:eastAsia="en-US"/>
              </w:rPr>
            </w:pPr>
            <w:r>
              <w:rPr>
                <w:rFonts w:cs="Arial"/>
                <w:color w:val="000000"/>
                <w:szCs w:val="20"/>
                <w:shd w:val="clear" w:color="auto" w:fill="FFFFFF"/>
              </w:rPr>
              <w:t>For variable-speed engines, command reference speeds and torques sequentially to perform a duty cycle. Issue speed and torque commands at a frequency of at least 5 Hz for transient cycles and at least 1 Hz for steady-state cycles (</w:t>
            </w:r>
            <w:r>
              <w:rPr>
                <w:rFonts w:cs="Arial"/>
                <w:i/>
                <w:iCs/>
                <w:color w:val="000000"/>
                <w:szCs w:val="20"/>
                <w:shd w:val="clear" w:color="auto" w:fill="FFFFFF"/>
              </w:rPr>
              <w:t>i.e.</w:t>
            </w:r>
            <w:r>
              <w:rPr>
                <w:rFonts w:cs="Arial"/>
                <w:color w:val="000000"/>
                <w:szCs w:val="20"/>
                <w:shd w:val="clear" w:color="auto" w:fill="FFFFFF"/>
              </w:rPr>
              <w:t>, discrete-mode and ramped-modal). Linearly interpolate between the 1 Hz reference values specified in the standard-setting part to determine more frequently issued reference speeds and torques. During an emission test, record the feedback speeds and torques at a frequency of at least 5 Hz for transient cycles and at least 1 Hz for steady-state cycles. For transient cycles, you may record the feedback speeds and torques at lower frequencies (as low as 1 Hz) if you record the average value over the time interval between recorded values. Calculate the average values based on feedback values updated at a frequency of at least 5 Hz. Use these recorded values to calculate cycle-validation statistics and total work.</w:t>
            </w:r>
          </w:p>
        </w:tc>
        <w:tc>
          <w:tcPr>
            <w:tcW w:w="5670" w:type="dxa"/>
          </w:tcPr>
          <w:p w:rsidR="0047273F" w:rsidRPr="0063643D" w:rsidRDefault="0047273F" w:rsidP="00753124">
            <w:pPr>
              <w:cnfStyle w:val="000000000000"/>
              <w:rPr>
                <w:szCs w:val="20"/>
              </w:rPr>
            </w:pPr>
          </w:p>
        </w:tc>
      </w:tr>
      <w:tr w:rsidR="0047273F" w:rsidRPr="0063643D" w:rsidTr="0047273F">
        <w:tc>
          <w:tcPr>
            <w:cnfStyle w:val="001000000000"/>
            <w:tcW w:w="2404" w:type="dxa"/>
          </w:tcPr>
          <w:p w:rsidR="0047273F" w:rsidRDefault="0047273F" w:rsidP="00753124">
            <w:pPr>
              <w:rPr>
                <w:szCs w:val="20"/>
              </w:rPr>
            </w:pPr>
            <w:r>
              <w:rPr>
                <w:szCs w:val="20"/>
              </w:rPr>
              <w:t>1065.512(d)</w:t>
            </w:r>
          </w:p>
        </w:tc>
        <w:tc>
          <w:tcPr>
            <w:tcW w:w="6254" w:type="dxa"/>
          </w:tcPr>
          <w:p w:rsidR="0047273F" w:rsidRPr="0063643D" w:rsidRDefault="0047273F" w:rsidP="0063643D">
            <w:pPr>
              <w:cnfStyle w:val="000000000000"/>
              <w:rPr>
                <w:rFonts w:cs="Arial"/>
                <w:iCs/>
                <w:color w:val="000000"/>
                <w:szCs w:val="20"/>
                <w:lang w:val="en-US" w:eastAsia="en-US"/>
              </w:rPr>
            </w:pPr>
            <w:r>
              <w:rPr>
                <w:rFonts w:cs="Arial"/>
                <w:color w:val="000000"/>
                <w:szCs w:val="20"/>
                <w:shd w:val="clear" w:color="auto" w:fill="FFFFFF"/>
              </w:rPr>
              <w:t>For constant-speed engines, operate the engine with the same production governor you used to map the engine in §1065.510 or simulate the in-use operation of a governor the same way you simulated it to map the engine in §1065.510. Command reference torque values sequentially to perform a duty cycle. Issue torque commands at a frequency of at least 5 Hz for transient cycles and at least 1 Hz for steady-state cycles (</w:t>
            </w:r>
            <w:r>
              <w:rPr>
                <w:rFonts w:cs="Arial"/>
                <w:i/>
                <w:iCs/>
                <w:color w:val="000000"/>
                <w:szCs w:val="20"/>
                <w:shd w:val="clear" w:color="auto" w:fill="FFFFFF"/>
              </w:rPr>
              <w:t>i.e.</w:t>
            </w:r>
            <w:r>
              <w:rPr>
                <w:rFonts w:cs="Arial"/>
                <w:color w:val="000000"/>
                <w:szCs w:val="20"/>
                <w:shd w:val="clear" w:color="auto" w:fill="FFFFFF"/>
              </w:rPr>
              <w:t xml:space="preserve">, discrete-mode, ramped-modal). Linearly interpolate between the 1 Hz reference values specified in the standard-setting part to determine more frequently issued reference torque values. During an emission test, record the feedback speeds and torques at a frequency of at least 5 Hz for transient cycles and at least 1 Hz for steady-state cycles. For transient cycles, you may record the feedback speeds and torques </w:t>
            </w:r>
            <w:r>
              <w:rPr>
                <w:rFonts w:cs="Arial"/>
                <w:color w:val="000000"/>
                <w:szCs w:val="20"/>
                <w:shd w:val="clear" w:color="auto" w:fill="FFFFFF"/>
              </w:rPr>
              <w:lastRenderedPageBreak/>
              <w:t>at lower frequencies (as low as 1 Hz) if you record the average value over the time interval between recorded values. Calculate the average values based on feedback values updated at a frequency of at least 5 Hz. Use these recorded values to calculate cycle-validation statistics and total work.</w:t>
            </w:r>
          </w:p>
        </w:tc>
        <w:tc>
          <w:tcPr>
            <w:tcW w:w="5670" w:type="dxa"/>
          </w:tcPr>
          <w:p w:rsidR="0047273F" w:rsidRPr="0063643D" w:rsidRDefault="0047273F" w:rsidP="00753124">
            <w:pPr>
              <w:cnfStyle w:val="000000000000"/>
              <w:rPr>
                <w:szCs w:val="20"/>
              </w:rPr>
            </w:pPr>
          </w:p>
        </w:tc>
      </w:tr>
      <w:tr w:rsidR="0047273F" w:rsidRPr="0063643D" w:rsidTr="0047273F">
        <w:tc>
          <w:tcPr>
            <w:cnfStyle w:val="001000000000"/>
            <w:tcW w:w="2404" w:type="dxa"/>
          </w:tcPr>
          <w:p w:rsidR="0047273F" w:rsidRDefault="0047273F" w:rsidP="00753124">
            <w:pPr>
              <w:rPr>
                <w:szCs w:val="20"/>
              </w:rPr>
            </w:pPr>
            <w:r>
              <w:rPr>
                <w:szCs w:val="20"/>
              </w:rPr>
              <w:lastRenderedPageBreak/>
              <w:t>1065.512(e)</w:t>
            </w:r>
          </w:p>
        </w:tc>
        <w:tc>
          <w:tcPr>
            <w:tcW w:w="6254" w:type="dxa"/>
          </w:tcPr>
          <w:p w:rsidR="0047273F" w:rsidRPr="0063643D" w:rsidRDefault="0047273F" w:rsidP="0063643D">
            <w:pPr>
              <w:cnfStyle w:val="000000000000"/>
              <w:rPr>
                <w:rFonts w:cs="Arial"/>
                <w:iCs/>
                <w:color w:val="000000"/>
                <w:szCs w:val="20"/>
                <w:lang w:val="en-US" w:eastAsia="en-US"/>
              </w:rPr>
            </w:pPr>
            <w:r>
              <w:rPr>
                <w:rFonts w:cs="Arial"/>
                <w:color w:val="000000"/>
                <w:szCs w:val="20"/>
                <w:shd w:val="clear" w:color="auto" w:fill="FFFFFF"/>
              </w:rPr>
              <w:t>You may perform practice duty cycles with the test engine to optimize operator demand and dynamometer controls to meet the cycle-validation criteria specified in §1065.514.</w:t>
            </w:r>
          </w:p>
        </w:tc>
        <w:tc>
          <w:tcPr>
            <w:tcW w:w="5670" w:type="dxa"/>
          </w:tcPr>
          <w:p w:rsidR="0047273F" w:rsidRPr="0063643D" w:rsidRDefault="0047273F" w:rsidP="00753124">
            <w:pPr>
              <w:cnfStyle w:val="000000000000"/>
              <w:rPr>
                <w:szCs w:val="20"/>
              </w:rPr>
            </w:pPr>
            <w:r>
              <w:rPr>
                <w:szCs w:val="20"/>
              </w:rPr>
              <w:t>Not a software requirement.</w:t>
            </w:r>
          </w:p>
        </w:tc>
      </w:tr>
    </w:tbl>
    <w:p w:rsidR="00FA0659" w:rsidRDefault="00FA0659"/>
    <w:p w:rsidR="00FA0659" w:rsidRDefault="00FA0659">
      <w:pPr>
        <w:ind w:left="709" w:hanging="709"/>
      </w:pPr>
      <w:r>
        <w:br w:type="page"/>
      </w:r>
    </w:p>
    <w:p w:rsidR="00ED0730" w:rsidRPr="00FA0659" w:rsidRDefault="00FA0659" w:rsidP="00FA0659">
      <w:pPr>
        <w:jc w:val="center"/>
        <w:rPr>
          <w:rStyle w:val="IntenseReference"/>
          <w:sz w:val="48"/>
          <w:szCs w:val="48"/>
        </w:rPr>
      </w:pPr>
      <w:r w:rsidRPr="00FA0659">
        <w:rPr>
          <w:rStyle w:val="IntenseReference"/>
          <w:sz w:val="48"/>
          <w:szCs w:val="48"/>
        </w:rPr>
        <w:lastRenderedPageBreak/>
        <w:t>Attachment 1</w:t>
      </w:r>
    </w:p>
    <w:p w:rsidR="00FA0659" w:rsidRDefault="00FA0659" w:rsidP="00FA0659">
      <w:pPr>
        <w:jc w:val="center"/>
        <w:rPr>
          <w:rStyle w:val="IntenseReference"/>
          <w:u w:val="none"/>
        </w:rPr>
      </w:pPr>
      <w:proofErr w:type="spellStart"/>
      <w:r w:rsidRPr="00FA0659">
        <w:rPr>
          <w:rStyle w:val="IntenseReference"/>
          <w:u w:val="none"/>
        </w:rPr>
        <w:t>findMaxTestSpeed.m</w:t>
      </w:r>
      <w:proofErr w:type="spellEnd"/>
    </w:p>
    <w:p w:rsidR="00FA0659" w:rsidRDefault="00FA0659" w:rsidP="00FA0659">
      <w:pPr>
        <w:jc w:val="center"/>
        <w:rPr>
          <w:rStyle w:val="IntenseReference"/>
          <w:u w:val="none"/>
        </w:rPr>
      </w:pPr>
    </w:p>
    <w:p w:rsidR="00FA0659" w:rsidRDefault="00FA0659" w:rsidP="00FA0659">
      <w:pPr>
        <w:autoSpaceDE w:val="0"/>
        <w:autoSpaceDN w:val="0"/>
        <w:adjustRightInd w:val="0"/>
        <w:spacing w:before="0"/>
        <w:rPr>
          <w:rFonts w:ascii="Courier New" w:hAnsi="Courier New" w:cs="Courier New"/>
          <w:sz w:val="24"/>
          <w:lang w:val="en-US" w:eastAsia="en-US"/>
        </w:rPr>
      </w:pPr>
      <w:proofErr w:type="gramStart"/>
      <w:r>
        <w:rPr>
          <w:rFonts w:ascii="Courier New" w:hAnsi="Courier New" w:cs="Courier New"/>
          <w:color w:val="0000FF"/>
          <w:szCs w:val="20"/>
          <w:lang w:val="en-US" w:eastAsia="en-US"/>
        </w:rPr>
        <w:t>function</w:t>
      </w:r>
      <w:proofErr w:type="gramEnd"/>
      <w:r>
        <w:rPr>
          <w:rFonts w:ascii="Courier New" w:hAnsi="Courier New" w:cs="Courier New"/>
          <w:color w:val="000000"/>
          <w:szCs w:val="20"/>
          <w:lang w:val="en-US" w:eastAsia="en-US"/>
        </w:rPr>
        <w:t xml:space="preserve"> </w:t>
      </w:r>
      <w:proofErr w:type="spellStart"/>
      <w:r>
        <w:rPr>
          <w:rFonts w:ascii="Courier New" w:hAnsi="Courier New" w:cs="Courier New"/>
          <w:color w:val="000000"/>
          <w:szCs w:val="20"/>
          <w:lang w:val="en-US" w:eastAsia="en-US"/>
        </w:rPr>
        <w:t>fntest</w:t>
      </w:r>
      <w:proofErr w:type="spellEnd"/>
      <w:r>
        <w:rPr>
          <w:rFonts w:ascii="Courier New" w:hAnsi="Courier New" w:cs="Courier New"/>
          <w:color w:val="000000"/>
          <w:szCs w:val="20"/>
          <w:lang w:val="en-US" w:eastAsia="en-US"/>
        </w:rPr>
        <w:t xml:space="preserve"> = </w:t>
      </w:r>
      <w:proofErr w:type="spellStart"/>
      <w:r>
        <w:rPr>
          <w:rFonts w:ascii="Courier New" w:hAnsi="Courier New" w:cs="Courier New"/>
          <w:color w:val="000000"/>
          <w:szCs w:val="20"/>
          <w:lang w:val="en-US" w:eastAsia="en-US"/>
        </w:rPr>
        <w:t>findMaxTestSpeed</w:t>
      </w:r>
      <w:proofErr w:type="spellEnd"/>
      <w:r>
        <w:rPr>
          <w:rFonts w:ascii="Courier New" w:hAnsi="Courier New" w:cs="Courier New"/>
          <w:color w:val="000000"/>
          <w:szCs w:val="20"/>
          <w:lang w:val="en-US" w:eastAsia="en-US"/>
        </w:rPr>
        <w:t>(</w:t>
      </w:r>
      <w:proofErr w:type="spellStart"/>
      <w:r>
        <w:rPr>
          <w:rFonts w:ascii="Courier New" w:hAnsi="Courier New" w:cs="Courier New"/>
          <w:color w:val="000000"/>
          <w:szCs w:val="20"/>
          <w:lang w:val="en-US" w:eastAsia="en-US"/>
        </w:rPr>
        <w:t>P,f</w:t>
      </w:r>
      <w:proofErr w:type="spellEnd"/>
      <w:r>
        <w:rPr>
          <w:rFonts w:ascii="Courier New" w:hAnsi="Courier New" w:cs="Courier New"/>
          <w:color w:val="000000"/>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roofErr w:type="gramStart"/>
      <w:r>
        <w:rPr>
          <w:rFonts w:ascii="Courier New" w:hAnsi="Courier New" w:cs="Courier New"/>
          <w:color w:val="228B22"/>
          <w:szCs w:val="20"/>
          <w:lang w:val="en-US" w:eastAsia="en-US"/>
        </w:rPr>
        <w:t>Determines</w:t>
      </w:r>
      <w:proofErr w:type="gramEnd"/>
      <w:r>
        <w:rPr>
          <w:rFonts w:ascii="Courier New" w:hAnsi="Courier New" w:cs="Courier New"/>
          <w:color w:val="228B22"/>
          <w:szCs w:val="20"/>
          <w:lang w:val="en-US" w:eastAsia="en-US"/>
        </w:rPr>
        <w:t xml:space="preserve"> the maximum test speed for variable speed engines</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Syntax: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roofErr w:type="spellStart"/>
      <w:r>
        <w:rPr>
          <w:rFonts w:ascii="Courier New" w:hAnsi="Courier New" w:cs="Courier New"/>
          <w:color w:val="228B22"/>
          <w:szCs w:val="20"/>
          <w:lang w:val="en-US" w:eastAsia="en-US"/>
        </w:rPr>
        <w:t>fntest</w:t>
      </w:r>
      <w:proofErr w:type="spellEnd"/>
      <w:r>
        <w:rPr>
          <w:rFonts w:ascii="Courier New" w:hAnsi="Courier New" w:cs="Courier New"/>
          <w:color w:val="228B22"/>
          <w:szCs w:val="20"/>
          <w:lang w:val="en-US" w:eastAsia="en-US"/>
        </w:rPr>
        <w:t xml:space="preserve"> = </w:t>
      </w:r>
      <w:proofErr w:type="spellStart"/>
      <w:proofErr w:type="gramStart"/>
      <w:r>
        <w:rPr>
          <w:rFonts w:ascii="Courier New" w:hAnsi="Courier New" w:cs="Courier New"/>
          <w:color w:val="228B22"/>
          <w:szCs w:val="20"/>
          <w:lang w:val="en-US" w:eastAsia="en-US"/>
        </w:rPr>
        <w:t>findMaxTestSpeed</w:t>
      </w:r>
      <w:proofErr w:type="spellEnd"/>
      <w:r>
        <w:rPr>
          <w:rFonts w:ascii="Courier New" w:hAnsi="Courier New" w:cs="Courier New"/>
          <w:color w:val="228B22"/>
          <w:szCs w:val="20"/>
          <w:lang w:val="en-US" w:eastAsia="en-US"/>
        </w:rPr>
        <w:t>(</w:t>
      </w:r>
      <w:proofErr w:type="spellStart"/>
      <w:proofErr w:type="gramEnd"/>
      <w:r>
        <w:rPr>
          <w:rFonts w:ascii="Courier New" w:hAnsi="Courier New" w:cs="Courier New"/>
          <w:color w:val="228B22"/>
          <w:szCs w:val="20"/>
          <w:lang w:val="en-US" w:eastAsia="en-US"/>
        </w:rPr>
        <w:t>P,f</w:t>
      </w:r>
      <w:proofErr w:type="spellEnd"/>
      <w:r>
        <w:rPr>
          <w:rFonts w:ascii="Courier New" w:hAnsi="Courier New" w:cs="Courier New"/>
          <w:color w:val="228B22"/>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Inputs:</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P - (dbl) </w:t>
      </w:r>
      <w:proofErr w:type="gramStart"/>
      <w:r>
        <w:rPr>
          <w:rFonts w:ascii="Courier New" w:hAnsi="Courier New" w:cs="Courier New"/>
          <w:color w:val="228B22"/>
          <w:szCs w:val="20"/>
          <w:lang w:val="en-US" w:eastAsia="en-US"/>
        </w:rPr>
        <w:t>An</w:t>
      </w:r>
      <w:proofErr w:type="gramEnd"/>
      <w:r>
        <w:rPr>
          <w:rFonts w:ascii="Courier New" w:hAnsi="Courier New" w:cs="Courier New"/>
          <w:color w:val="228B22"/>
          <w:szCs w:val="20"/>
          <w:lang w:val="en-US" w:eastAsia="en-US"/>
        </w:rPr>
        <w:t xml:space="preserve"> n-by-1 vector of powers (kW)</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f - (dbl) </w:t>
      </w:r>
      <w:proofErr w:type="gramStart"/>
      <w:r>
        <w:rPr>
          <w:rFonts w:ascii="Courier New" w:hAnsi="Courier New" w:cs="Courier New"/>
          <w:color w:val="228B22"/>
          <w:szCs w:val="20"/>
          <w:lang w:val="en-US" w:eastAsia="en-US"/>
        </w:rPr>
        <w:t>An</w:t>
      </w:r>
      <w:proofErr w:type="gramEnd"/>
      <w:r>
        <w:rPr>
          <w:rFonts w:ascii="Courier New" w:hAnsi="Courier New" w:cs="Courier New"/>
          <w:color w:val="228B22"/>
          <w:szCs w:val="20"/>
          <w:lang w:val="en-US" w:eastAsia="en-US"/>
        </w:rPr>
        <w:t xml:space="preserve"> n-by-1 vector of speeds (rpm)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Outputs:</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roofErr w:type="spellStart"/>
      <w:r>
        <w:rPr>
          <w:rFonts w:ascii="Courier New" w:hAnsi="Courier New" w:cs="Courier New"/>
          <w:color w:val="228B22"/>
          <w:szCs w:val="20"/>
          <w:lang w:val="en-US" w:eastAsia="en-US"/>
        </w:rPr>
        <w:t>fntest</w:t>
      </w:r>
      <w:proofErr w:type="spellEnd"/>
      <w:r>
        <w:rPr>
          <w:rFonts w:ascii="Courier New" w:hAnsi="Courier New" w:cs="Courier New"/>
          <w:color w:val="228B22"/>
          <w:szCs w:val="20"/>
          <w:lang w:val="en-US" w:eastAsia="en-US"/>
        </w:rPr>
        <w:t xml:space="preserve"> - (dbl) Maximum test speed</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CFR Requirement(s) Implemented:</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1065.610(a)</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Example: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roofErr w:type="spellStart"/>
      <w:r>
        <w:rPr>
          <w:rFonts w:ascii="Courier New" w:hAnsi="Courier New" w:cs="Courier New"/>
          <w:color w:val="228B22"/>
          <w:szCs w:val="20"/>
          <w:lang w:val="en-US" w:eastAsia="en-US"/>
        </w:rPr>
        <w:t>fntest</w:t>
      </w:r>
      <w:proofErr w:type="spellEnd"/>
      <w:r>
        <w:rPr>
          <w:rFonts w:ascii="Courier New" w:hAnsi="Courier New" w:cs="Courier New"/>
          <w:color w:val="228B22"/>
          <w:szCs w:val="20"/>
          <w:lang w:val="en-US" w:eastAsia="en-US"/>
        </w:rPr>
        <w:t xml:space="preserve"> = </w:t>
      </w:r>
      <w:proofErr w:type="spellStart"/>
      <w:proofErr w:type="gramStart"/>
      <w:r>
        <w:rPr>
          <w:rFonts w:ascii="Courier New" w:hAnsi="Courier New" w:cs="Courier New"/>
          <w:color w:val="228B22"/>
          <w:szCs w:val="20"/>
          <w:lang w:val="en-US" w:eastAsia="en-US"/>
        </w:rPr>
        <w:t>findMaxTestSpeed</w:t>
      </w:r>
      <w:proofErr w:type="spellEnd"/>
      <w:r>
        <w:rPr>
          <w:rFonts w:ascii="Courier New" w:hAnsi="Courier New" w:cs="Courier New"/>
          <w:color w:val="228B22"/>
          <w:szCs w:val="20"/>
          <w:lang w:val="en-US" w:eastAsia="en-US"/>
        </w:rPr>
        <w:t>(</w:t>
      </w:r>
      <w:proofErr w:type="spellStart"/>
      <w:proofErr w:type="gramEnd"/>
      <w:r>
        <w:rPr>
          <w:rFonts w:ascii="Courier New" w:hAnsi="Courier New" w:cs="Courier New"/>
          <w:color w:val="228B22"/>
          <w:szCs w:val="20"/>
          <w:lang w:val="en-US" w:eastAsia="en-US"/>
        </w:rPr>
        <w:t>P,f</w:t>
      </w:r>
      <w:proofErr w:type="spellEnd"/>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roofErr w:type="gramStart"/>
      <w:r>
        <w:rPr>
          <w:rFonts w:ascii="Courier New" w:hAnsi="Courier New" w:cs="Courier New"/>
          <w:color w:val="228B22"/>
          <w:szCs w:val="20"/>
          <w:lang w:val="en-US" w:eastAsia="en-US"/>
        </w:rPr>
        <w:t>Other</w:t>
      </w:r>
      <w:proofErr w:type="gramEnd"/>
      <w:r>
        <w:rPr>
          <w:rFonts w:ascii="Courier New" w:hAnsi="Courier New" w:cs="Courier New"/>
          <w:color w:val="228B22"/>
          <w:szCs w:val="20"/>
          <w:lang w:val="en-US" w:eastAsia="en-US"/>
        </w:rPr>
        <w:t xml:space="preserve"> m-files required: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None</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roofErr w:type="spellStart"/>
      <w:r>
        <w:rPr>
          <w:rFonts w:ascii="Courier New" w:hAnsi="Courier New" w:cs="Courier New"/>
          <w:color w:val="228B22"/>
          <w:szCs w:val="20"/>
          <w:lang w:val="en-US" w:eastAsia="en-US"/>
        </w:rPr>
        <w:t>Subfunctions</w:t>
      </w:r>
      <w:proofErr w:type="spellEnd"/>
      <w:r>
        <w:rPr>
          <w:rFonts w:ascii="Courier New" w:hAnsi="Courier New" w:cs="Courier New"/>
          <w:color w:val="228B22"/>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color w:val="228B22"/>
          <w:szCs w:val="20"/>
          <w:lang w:val="en-US" w:eastAsia="en-US"/>
        </w:rPr>
      </w:pPr>
      <w:r>
        <w:rPr>
          <w:rFonts w:ascii="Courier New" w:hAnsi="Courier New" w:cs="Courier New"/>
          <w:color w:val="228B22"/>
          <w:szCs w:val="20"/>
          <w:lang w:val="en-US" w:eastAsia="en-US"/>
        </w:rPr>
        <w:t xml:space="preserve">%   </w:t>
      </w:r>
      <w:proofErr w:type="spellStart"/>
      <w:r>
        <w:rPr>
          <w:rFonts w:ascii="Courier New" w:hAnsi="Courier New" w:cs="Courier New"/>
          <w:color w:val="228B22"/>
          <w:szCs w:val="20"/>
          <w:lang w:val="en-US" w:eastAsia="en-US"/>
        </w:rPr>
        <w:t>findMaxPower</w:t>
      </w:r>
      <w:proofErr w:type="spellEnd"/>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roofErr w:type="spellStart"/>
      <w:r>
        <w:rPr>
          <w:rFonts w:ascii="Courier New" w:hAnsi="Courier New" w:cs="Courier New"/>
          <w:color w:val="228B22"/>
          <w:szCs w:val="20"/>
          <w:lang w:val="en-US" w:eastAsia="en-US"/>
        </w:rPr>
        <w:t>abscissaInterp</w:t>
      </w:r>
      <w:proofErr w:type="spellEnd"/>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MAT-files required: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None</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See also: http://www.ecfr.gov/cgi-bin/text-idx?SID=a1aacb2cd749e173bcfcd47709132422&amp;node=pt40.33.1065&amp;rgn=div5#se40.33.1065_1610</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Author:           Eric Simon</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lastRenderedPageBreak/>
        <w:t>% File Version:     1.0</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Revision History: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1.0   09/23/</w:t>
      </w:r>
      <w:proofErr w:type="gramStart"/>
      <w:r>
        <w:rPr>
          <w:rFonts w:ascii="Courier New" w:hAnsi="Courier New" w:cs="Courier New"/>
          <w:color w:val="228B22"/>
          <w:szCs w:val="20"/>
          <w:lang w:val="en-US" w:eastAsia="en-US"/>
        </w:rPr>
        <w:t>2014  Original</w:t>
      </w:r>
      <w:proofErr w:type="gramEnd"/>
      <w:r>
        <w:rPr>
          <w:rFonts w:ascii="Courier New" w:hAnsi="Courier New" w:cs="Courier New"/>
          <w:color w:val="228B22"/>
          <w:szCs w:val="20"/>
          <w:lang w:val="en-US" w:eastAsia="en-US"/>
        </w:rPr>
        <w:t xml:space="preserve"> file.</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1065.610(a</w:t>
      </w:r>
      <w:proofErr w:type="gramStart"/>
      <w:r>
        <w:rPr>
          <w:rFonts w:ascii="Courier New" w:hAnsi="Courier New" w:cs="Courier New"/>
          <w:color w:val="228B22"/>
          <w:szCs w:val="20"/>
          <w:lang w:val="en-US" w:eastAsia="en-US"/>
        </w:rPr>
        <w:t>)(</w:t>
      </w:r>
      <w:proofErr w:type="gramEnd"/>
      <w:r>
        <w:rPr>
          <w:rFonts w:ascii="Courier New" w:hAnsi="Courier New" w:cs="Courier New"/>
          <w:color w:val="228B22"/>
          <w:szCs w:val="20"/>
          <w:lang w:val="en-US" w:eastAsia="en-US"/>
        </w:rPr>
        <w:t>1)(</w:t>
      </w:r>
      <w:proofErr w:type="spellStart"/>
      <w:r>
        <w:rPr>
          <w:rFonts w:ascii="Courier New" w:hAnsi="Courier New" w:cs="Courier New"/>
          <w:color w:val="228B22"/>
          <w:szCs w:val="20"/>
          <w:lang w:val="en-US" w:eastAsia="en-US"/>
        </w:rPr>
        <w:t>i</w:t>
      </w:r>
      <w:proofErr w:type="spellEnd"/>
      <w:r>
        <w:rPr>
          <w:rFonts w:ascii="Courier New" w:hAnsi="Courier New" w:cs="Courier New"/>
          <w:color w:val="228B22"/>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proofErr w:type="spellStart"/>
      <w:r>
        <w:rPr>
          <w:rFonts w:ascii="Courier New" w:hAnsi="Courier New" w:cs="Courier New"/>
          <w:color w:val="000000"/>
          <w:szCs w:val="20"/>
          <w:lang w:val="en-US" w:eastAsia="en-US"/>
        </w:rPr>
        <w:t>Pmax</w:t>
      </w:r>
      <w:proofErr w:type="spellEnd"/>
      <w:r>
        <w:rPr>
          <w:rFonts w:ascii="Courier New" w:hAnsi="Courier New" w:cs="Courier New"/>
          <w:color w:val="000000"/>
          <w:szCs w:val="20"/>
          <w:lang w:val="en-US" w:eastAsia="en-US"/>
        </w:rPr>
        <w:t xml:space="preserve"> = </w:t>
      </w:r>
      <w:proofErr w:type="spellStart"/>
      <w:proofErr w:type="gramStart"/>
      <w:r>
        <w:rPr>
          <w:rFonts w:ascii="Courier New" w:hAnsi="Courier New" w:cs="Courier New"/>
          <w:color w:val="000000"/>
          <w:szCs w:val="20"/>
          <w:lang w:val="en-US" w:eastAsia="en-US"/>
        </w:rPr>
        <w:t>findMaxPower</w:t>
      </w:r>
      <w:proofErr w:type="spellEnd"/>
      <w:r>
        <w:rPr>
          <w:rFonts w:ascii="Courier New" w:hAnsi="Courier New" w:cs="Courier New"/>
          <w:color w:val="000000"/>
          <w:szCs w:val="20"/>
          <w:lang w:val="en-US" w:eastAsia="en-US"/>
        </w:rPr>
        <w:t>(</w:t>
      </w:r>
      <w:proofErr w:type="spellStart"/>
      <w:proofErr w:type="gramEnd"/>
      <w:r>
        <w:rPr>
          <w:rFonts w:ascii="Courier New" w:hAnsi="Courier New" w:cs="Courier New"/>
          <w:color w:val="000000"/>
          <w:szCs w:val="20"/>
          <w:lang w:val="en-US" w:eastAsia="en-US"/>
        </w:rPr>
        <w:t>P,f</w:t>
      </w:r>
      <w:proofErr w:type="spellEnd"/>
      <w:r>
        <w:rPr>
          <w:rFonts w:ascii="Courier New" w:hAnsi="Courier New" w:cs="Courier New"/>
          <w:color w:val="000000"/>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Pmax98 = </w:t>
      </w:r>
      <w:proofErr w:type="spellStart"/>
      <w:r>
        <w:rPr>
          <w:rFonts w:ascii="Courier New" w:hAnsi="Courier New" w:cs="Courier New"/>
          <w:color w:val="000000"/>
          <w:szCs w:val="20"/>
          <w:lang w:val="en-US" w:eastAsia="en-US"/>
        </w:rPr>
        <w:t>Pmax</w:t>
      </w:r>
      <w:proofErr w:type="spellEnd"/>
      <w:r>
        <w:rPr>
          <w:rFonts w:ascii="Courier New" w:hAnsi="Courier New" w:cs="Courier New"/>
          <w:color w:val="000000"/>
          <w:szCs w:val="20"/>
          <w:lang w:val="en-US" w:eastAsia="en-US"/>
        </w:rPr>
        <w:t xml:space="preserve"> * 0.98;</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1065.610(a</w:t>
      </w:r>
      <w:proofErr w:type="gramStart"/>
      <w:r>
        <w:rPr>
          <w:rFonts w:ascii="Courier New" w:hAnsi="Courier New" w:cs="Courier New"/>
          <w:color w:val="228B22"/>
          <w:szCs w:val="20"/>
          <w:lang w:val="en-US" w:eastAsia="en-US"/>
        </w:rPr>
        <w:t>)(</w:t>
      </w:r>
      <w:proofErr w:type="gramEnd"/>
      <w:r>
        <w:rPr>
          <w:rFonts w:ascii="Courier New" w:hAnsi="Courier New" w:cs="Courier New"/>
          <w:color w:val="228B22"/>
          <w:szCs w:val="20"/>
          <w:lang w:val="en-US" w:eastAsia="en-US"/>
        </w:rPr>
        <w:t>1)(ii)</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fPmax98 = </w:t>
      </w:r>
      <w:proofErr w:type="spellStart"/>
      <w:proofErr w:type="gramStart"/>
      <w:r>
        <w:rPr>
          <w:rFonts w:ascii="Courier New" w:hAnsi="Courier New" w:cs="Courier New"/>
          <w:color w:val="000000"/>
          <w:szCs w:val="20"/>
          <w:lang w:val="en-US" w:eastAsia="en-US"/>
        </w:rPr>
        <w:t>abscissaInterp</w:t>
      </w:r>
      <w:proofErr w:type="spellEnd"/>
      <w:r>
        <w:rPr>
          <w:rFonts w:ascii="Courier New" w:hAnsi="Courier New" w:cs="Courier New"/>
          <w:color w:val="000000"/>
          <w:szCs w:val="20"/>
          <w:lang w:val="en-US" w:eastAsia="en-US"/>
        </w:rPr>
        <w:t>(</w:t>
      </w:r>
      <w:proofErr w:type="gramEnd"/>
      <w:r>
        <w:rPr>
          <w:rFonts w:ascii="Courier New" w:hAnsi="Courier New" w:cs="Courier New"/>
          <w:color w:val="000000"/>
          <w:szCs w:val="20"/>
          <w:lang w:val="en-US" w:eastAsia="en-US"/>
        </w:rPr>
        <w:t>f,P,Pmax98);</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fPmax98_lo = </w:t>
      </w:r>
      <w:proofErr w:type="gramStart"/>
      <w:r>
        <w:rPr>
          <w:rFonts w:ascii="Courier New" w:hAnsi="Courier New" w:cs="Courier New"/>
          <w:color w:val="000000"/>
          <w:szCs w:val="20"/>
          <w:lang w:val="en-US" w:eastAsia="en-US"/>
        </w:rPr>
        <w:t>min(</w:t>
      </w:r>
      <w:proofErr w:type="gramEnd"/>
      <w:r>
        <w:rPr>
          <w:rFonts w:ascii="Courier New" w:hAnsi="Courier New" w:cs="Courier New"/>
          <w:color w:val="000000"/>
          <w:szCs w:val="20"/>
          <w:lang w:val="en-US" w:eastAsia="en-US"/>
        </w:rPr>
        <w:t>fPmax98);</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fPmax98_hi = </w:t>
      </w:r>
      <w:proofErr w:type="gramStart"/>
      <w:r>
        <w:rPr>
          <w:rFonts w:ascii="Courier New" w:hAnsi="Courier New" w:cs="Courier New"/>
          <w:color w:val="000000"/>
          <w:szCs w:val="20"/>
          <w:lang w:val="en-US" w:eastAsia="en-US"/>
        </w:rPr>
        <w:t>max(</w:t>
      </w:r>
      <w:proofErr w:type="gramEnd"/>
      <w:r>
        <w:rPr>
          <w:rFonts w:ascii="Courier New" w:hAnsi="Courier New" w:cs="Courier New"/>
          <w:color w:val="000000"/>
          <w:szCs w:val="20"/>
          <w:lang w:val="en-US" w:eastAsia="en-US"/>
        </w:rPr>
        <w:t>fPmax98);</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1065.610(a</w:t>
      </w:r>
      <w:proofErr w:type="gramStart"/>
      <w:r>
        <w:rPr>
          <w:rFonts w:ascii="Courier New" w:hAnsi="Courier New" w:cs="Courier New"/>
          <w:color w:val="228B22"/>
          <w:szCs w:val="20"/>
          <w:lang w:val="en-US" w:eastAsia="en-US"/>
        </w:rPr>
        <w:t>)(</w:t>
      </w:r>
      <w:proofErr w:type="gramEnd"/>
      <w:r>
        <w:rPr>
          <w:rFonts w:ascii="Courier New" w:hAnsi="Courier New" w:cs="Courier New"/>
          <w:color w:val="228B22"/>
          <w:szCs w:val="20"/>
          <w:lang w:val="en-US" w:eastAsia="en-US"/>
        </w:rPr>
        <w:t>1)(iii)</w:t>
      </w:r>
    </w:p>
    <w:p w:rsidR="00FA0659" w:rsidRDefault="00FA0659" w:rsidP="00FA0659">
      <w:pPr>
        <w:autoSpaceDE w:val="0"/>
        <w:autoSpaceDN w:val="0"/>
        <w:adjustRightInd w:val="0"/>
        <w:spacing w:before="0"/>
        <w:rPr>
          <w:rFonts w:ascii="Courier New" w:hAnsi="Courier New" w:cs="Courier New"/>
          <w:sz w:val="24"/>
          <w:lang w:val="en-US" w:eastAsia="en-US"/>
        </w:rPr>
      </w:pPr>
      <w:proofErr w:type="spellStart"/>
      <w:proofErr w:type="gramStart"/>
      <w:r>
        <w:rPr>
          <w:rFonts w:ascii="Courier New" w:hAnsi="Courier New" w:cs="Courier New"/>
          <w:color w:val="000000"/>
          <w:szCs w:val="20"/>
          <w:lang w:val="en-US" w:eastAsia="en-US"/>
        </w:rPr>
        <w:t>fnPmax</w:t>
      </w:r>
      <w:proofErr w:type="spellEnd"/>
      <w:proofErr w:type="gramEnd"/>
      <w:r>
        <w:rPr>
          <w:rFonts w:ascii="Courier New" w:hAnsi="Courier New" w:cs="Courier New"/>
          <w:color w:val="000000"/>
          <w:szCs w:val="20"/>
          <w:lang w:val="en-US" w:eastAsia="en-US"/>
        </w:rPr>
        <w:t xml:space="preserve"> = mean([fPmax98_lo fPmax98_hi]);</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1065.610(a</w:t>
      </w:r>
      <w:proofErr w:type="gramStart"/>
      <w:r>
        <w:rPr>
          <w:rFonts w:ascii="Courier New" w:hAnsi="Courier New" w:cs="Courier New"/>
          <w:color w:val="228B22"/>
          <w:szCs w:val="20"/>
          <w:lang w:val="en-US" w:eastAsia="en-US"/>
        </w:rPr>
        <w:t>)(</w:t>
      </w:r>
      <w:proofErr w:type="gramEnd"/>
      <w:r>
        <w:rPr>
          <w:rFonts w:ascii="Courier New" w:hAnsi="Courier New" w:cs="Courier New"/>
          <w:color w:val="228B22"/>
          <w:szCs w:val="20"/>
          <w:lang w:val="en-US" w:eastAsia="en-US"/>
        </w:rPr>
        <w:t>1)(iv)</w:t>
      </w:r>
    </w:p>
    <w:p w:rsidR="00FA0659" w:rsidRDefault="00FA0659" w:rsidP="00FA0659">
      <w:pPr>
        <w:autoSpaceDE w:val="0"/>
        <w:autoSpaceDN w:val="0"/>
        <w:adjustRightInd w:val="0"/>
        <w:spacing w:before="0"/>
        <w:rPr>
          <w:rFonts w:ascii="Courier New" w:hAnsi="Courier New" w:cs="Courier New"/>
          <w:sz w:val="24"/>
          <w:lang w:val="en-US" w:eastAsia="en-US"/>
        </w:rPr>
      </w:pPr>
      <w:proofErr w:type="spellStart"/>
      <w:r>
        <w:rPr>
          <w:rFonts w:ascii="Courier New" w:hAnsi="Courier New" w:cs="Courier New"/>
          <w:color w:val="000000"/>
          <w:szCs w:val="20"/>
          <w:lang w:val="en-US" w:eastAsia="en-US"/>
        </w:rPr>
        <w:t>Pnorm</w:t>
      </w:r>
      <w:proofErr w:type="spellEnd"/>
      <w:r>
        <w:rPr>
          <w:rFonts w:ascii="Courier New" w:hAnsi="Courier New" w:cs="Courier New"/>
          <w:color w:val="000000"/>
          <w:szCs w:val="20"/>
          <w:lang w:val="en-US" w:eastAsia="en-US"/>
        </w:rPr>
        <w:t xml:space="preserve"> = </w:t>
      </w:r>
      <w:proofErr w:type="gramStart"/>
      <w:r>
        <w:rPr>
          <w:rFonts w:ascii="Courier New" w:hAnsi="Courier New" w:cs="Courier New"/>
          <w:color w:val="000000"/>
          <w:szCs w:val="20"/>
          <w:lang w:val="en-US" w:eastAsia="en-US"/>
        </w:rPr>
        <w:t>P ./</w:t>
      </w:r>
      <w:proofErr w:type="gramEnd"/>
      <w:r>
        <w:rPr>
          <w:rFonts w:ascii="Courier New" w:hAnsi="Courier New" w:cs="Courier New"/>
          <w:color w:val="000000"/>
          <w:szCs w:val="20"/>
          <w:lang w:val="en-US" w:eastAsia="en-US"/>
        </w:rPr>
        <w:t xml:space="preserve"> </w:t>
      </w:r>
      <w:proofErr w:type="spellStart"/>
      <w:r>
        <w:rPr>
          <w:rFonts w:ascii="Courier New" w:hAnsi="Courier New" w:cs="Courier New"/>
          <w:color w:val="000000"/>
          <w:szCs w:val="20"/>
          <w:lang w:val="en-US" w:eastAsia="en-US"/>
        </w:rPr>
        <w:t>Pmax</w:t>
      </w:r>
      <w:proofErr w:type="spellEnd"/>
      <w:r>
        <w:rPr>
          <w:rFonts w:ascii="Courier New" w:hAnsi="Courier New" w:cs="Courier New"/>
          <w:color w:val="000000"/>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proofErr w:type="spellStart"/>
      <w:proofErr w:type="gramStart"/>
      <w:r>
        <w:rPr>
          <w:rFonts w:ascii="Courier New" w:hAnsi="Courier New" w:cs="Courier New"/>
          <w:color w:val="000000"/>
          <w:szCs w:val="20"/>
          <w:lang w:val="en-US" w:eastAsia="en-US"/>
        </w:rPr>
        <w:t>fnorm</w:t>
      </w:r>
      <w:proofErr w:type="spellEnd"/>
      <w:proofErr w:type="gramEnd"/>
      <w:r>
        <w:rPr>
          <w:rFonts w:ascii="Courier New" w:hAnsi="Courier New" w:cs="Courier New"/>
          <w:color w:val="000000"/>
          <w:szCs w:val="20"/>
          <w:lang w:val="en-US" w:eastAsia="en-US"/>
        </w:rPr>
        <w:t xml:space="preserve"> = f ./ </w:t>
      </w:r>
      <w:proofErr w:type="spellStart"/>
      <w:r>
        <w:rPr>
          <w:rFonts w:ascii="Courier New" w:hAnsi="Courier New" w:cs="Courier New"/>
          <w:color w:val="000000"/>
          <w:szCs w:val="20"/>
          <w:lang w:val="en-US" w:eastAsia="en-US"/>
        </w:rPr>
        <w:t>fnPmax</w:t>
      </w:r>
      <w:proofErr w:type="spellEnd"/>
      <w:r>
        <w:rPr>
          <w:rFonts w:ascii="Courier New" w:hAnsi="Courier New" w:cs="Courier New"/>
          <w:color w:val="000000"/>
          <w:szCs w:val="20"/>
          <w:lang w:val="en-US" w:eastAsia="en-US"/>
        </w:rPr>
        <w:t>;</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SS = fnorm</w:t>
      </w:r>
      <w:proofErr w:type="gramStart"/>
      <w:r>
        <w:rPr>
          <w:rFonts w:ascii="Courier New" w:hAnsi="Courier New" w:cs="Courier New"/>
          <w:color w:val="000000"/>
          <w:szCs w:val="20"/>
          <w:lang w:val="en-US" w:eastAsia="en-US"/>
        </w:rPr>
        <w:t>.^</w:t>
      </w:r>
      <w:proofErr w:type="gramEnd"/>
      <w:r>
        <w:rPr>
          <w:rFonts w:ascii="Courier New" w:hAnsi="Courier New" w:cs="Courier New"/>
          <w:color w:val="000000"/>
          <w:szCs w:val="20"/>
          <w:lang w:val="en-US" w:eastAsia="en-US"/>
        </w:rPr>
        <w:t>2 + Pnorm.^2;</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1065.610(a</w:t>
      </w:r>
      <w:proofErr w:type="gramStart"/>
      <w:r>
        <w:rPr>
          <w:rFonts w:ascii="Courier New" w:hAnsi="Courier New" w:cs="Courier New"/>
          <w:color w:val="228B22"/>
          <w:szCs w:val="20"/>
          <w:lang w:val="en-US" w:eastAsia="en-US"/>
        </w:rPr>
        <w:t>)(</w:t>
      </w:r>
      <w:proofErr w:type="gramEnd"/>
      <w:r>
        <w:rPr>
          <w:rFonts w:ascii="Courier New" w:hAnsi="Courier New" w:cs="Courier New"/>
          <w:color w:val="228B22"/>
          <w:szCs w:val="20"/>
          <w:lang w:val="en-US" w:eastAsia="en-US"/>
        </w:rPr>
        <w:t>1)(v)</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SSmax98 = </w:t>
      </w:r>
      <w:proofErr w:type="gramStart"/>
      <w:r>
        <w:rPr>
          <w:rFonts w:ascii="Courier New" w:hAnsi="Courier New" w:cs="Courier New"/>
          <w:color w:val="000000"/>
          <w:szCs w:val="20"/>
          <w:lang w:val="en-US" w:eastAsia="en-US"/>
        </w:rPr>
        <w:t>max(</w:t>
      </w:r>
      <w:proofErr w:type="gramEnd"/>
      <w:r>
        <w:rPr>
          <w:rFonts w:ascii="Courier New" w:hAnsi="Courier New" w:cs="Courier New"/>
          <w:color w:val="000000"/>
          <w:szCs w:val="20"/>
          <w:lang w:val="en-US" w:eastAsia="en-US"/>
        </w:rPr>
        <w:t>SS) * 0.98;</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1065.610(a</w:t>
      </w:r>
      <w:proofErr w:type="gramStart"/>
      <w:r>
        <w:rPr>
          <w:rFonts w:ascii="Courier New" w:hAnsi="Courier New" w:cs="Courier New"/>
          <w:color w:val="228B22"/>
          <w:szCs w:val="20"/>
          <w:lang w:val="en-US" w:eastAsia="en-US"/>
        </w:rPr>
        <w:t>)(</w:t>
      </w:r>
      <w:proofErr w:type="gramEnd"/>
      <w:r>
        <w:rPr>
          <w:rFonts w:ascii="Courier New" w:hAnsi="Courier New" w:cs="Courier New"/>
          <w:color w:val="228B22"/>
          <w:szCs w:val="20"/>
          <w:lang w:val="en-US" w:eastAsia="en-US"/>
        </w:rPr>
        <w:t>1)(vi)</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fSSmax98 = </w:t>
      </w:r>
      <w:proofErr w:type="spellStart"/>
      <w:proofErr w:type="gramStart"/>
      <w:r>
        <w:rPr>
          <w:rFonts w:ascii="Courier New" w:hAnsi="Courier New" w:cs="Courier New"/>
          <w:color w:val="000000"/>
          <w:szCs w:val="20"/>
          <w:lang w:val="en-US" w:eastAsia="en-US"/>
        </w:rPr>
        <w:t>abscissaInterp</w:t>
      </w:r>
      <w:proofErr w:type="spellEnd"/>
      <w:r>
        <w:rPr>
          <w:rFonts w:ascii="Courier New" w:hAnsi="Courier New" w:cs="Courier New"/>
          <w:color w:val="000000"/>
          <w:szCs w:val="20"/>
          <w:lang w:val="en-US" w:eastAsia="en-US"/>
        </w:rPr>
        <w:t>(</w:t>
      </w:r>
      <w:proofErr w:type="gramEnd"/>
      <w:r>
        <w:rPr>
          <w:rFonts w:ascii="Courier New" w:hAnsi="Courier New" w:cs="Courier New"/>
          <w:color w:val="000000"/>
          <w:szCs w:val="20"/>
          <w:lang w:val="en-US" w:eastAsia="en-US"/>
        </w:rPr>
        <w:t>f,SS,SSmax98);</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fSSmax98_lo = </w:t>
      </w:r>
      <w:proofErr w:type="gramStart"/>
      <w:r>
        <w:rPr>
          <w:rFonts w:ascii="Courier New" w:hAnsi="Courier New" w:cs="Courier New"/>
          <w:color w:val="000000"/>
          <w:szCs w:val="20"/>
          <w:lang w:val="en-US" w:eastAsia="en-US"/>
        </w:rPr>
        <w:t>min(</w:t>
      </w:r>
      <w:proofErr w:type="gramEnd"/>
      <w:r>
        <w:rPr>
          <w:rFonts w:ascii="Courier New" w:hAnsi="Courier New" w:cs="Courier New"/>
          <w:color w:val="000000"/>
          <w:szCs w:val="20"/>
          <w:lang w:val="en-US" w:eastAsia="en-US"/>
        </w:rPr>
        <w:t>fSSmax98);</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fSSmax98_hi = </w:t>
      </w:r>
      <w:proofErr w:type="gramStart"/>
      <w:r>
        <w:rPr>
          <w:rFonts w:ascii="Courier New" w:hAnsi="Courier New" w:cs="Courier New"/>
          <w:color w:val="000000"/>
          <w:szCs w:val="20"/>
          <w:lang w:val="en-US" w:eastAsia="en-US"/>
        </w:rPr>
        <w:t>max(</w:t>
      </w:r>
      <w:proofErr w:type="gramEnd"/>
      <w:r>
        <w:rPr>
          <w:rFonts w:ascii="Courier New" w:hAnsi="Courier New" w:cs="Courier New"/>
          <w:color w:val="000000"/>
          <w:szCs w:val="20"/>
          <w:lang w:val="en-US" w:eastAsia="en-US"/>
        </w:rPr>
        <w:t>fSSmax98);</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000000"/>
          <w:szCs w:val="20"/>
          <w:lang w:val="en-US" w:eastAsia="en-US"/>
        </w:rPr>
        <w:t xml:space="preserve"> </w:t>
      </w:r>
    </w:p>
    <w:p w:rsidR="00FA0659" w:rsidRDefault="00FA0659" w:rsidP="00FA0659">
      <w:pPr>
        <w:autoSpaceDE w:val="0"/>
        <w:autoSpaceDN w:val="0"/>
        <w:adjustRightInd w:val="0"/>
        <w:spacing w:before="0"/>
        <w:rPr>
          <w:rFonts w:ascii="Courier New" w:hAnsi="Courier New" w:cs="Courier New"/>
          <w:sz w:val="24"/>
          <w:lang w:val="en-US" w:eastAsia="en-US"/>
        </w:rPr>
      </w:pPr>
      <w:r>
        <w:rPr>
          <w:rFonts w:ascii="Courier New" w:hAnsi="Courier New" w:cs="Courier New"/>
          <w:color w:val="228B22"/>
          <w:szCs w:val="20"/>
          <w:lang w:val="en-US" w:eastAsia="en-US"/>
        </w:rPr>
        <w:t>% 1065.610(a</w:t>
      </w:r>
      <w:proofErr w:type="gramStart"/>
      <w:r>
        <w:rPr>
          <w:rFonts w:ascii="Courier New" w:hAnsi="Courier New" w:cs="Courier New"/>
          <w:color w:val="228B22"/>
          <w:szCs w:val="20"/>
          <w:lang w:val="en-US" w:eastAsia="en-US"/>
        </w:rPr>
        <w:t>)(</w:t>
      </w:r>
      <w:proofErr w:type="gramEnd"/>
      <w:r>
        <w:rPr>
          <w:rFonts w:ascii="Courier New" w:hAnsi="Courier New" w:cs="Courier New"/>
          <w:color w:val="228B22"/>
          <w:szCs w:val="20"/>
          <w:lang w:val="en-US" w:eastAsia="en-US"/>
        </w:rPr>
        <w:t>1)(vii)</w:t>
      </w:r>
    </w:p>
    <w:p w:rsidR="00FA0659" w:rsidRDefault="00FA0659" w:rsidP="00FA0659">
      <w:pPr>
        <w:autoSpaceDE w:val="0"/>
        <w:autoSpaceDN w:val="0"/>
        <w:adjustRightInd w:val="0"/>
        <w:spacing w:before="0"/>
        <w:rPr>
          <w:rFonts w:ascii="Courier New" w:hAnsi="Courier New" w:cs="Courier New"/>
          <w:sz w:val="24"/>
          <w:lang w:val="en-US" w:eastAsia="en-US"/>
        </w:rPr>
      </w:pPr>
      <w:proofErr w:type="spellStart"/>
      <w:proofErr w:type="gramStart"/>
      <w:r>
        <w:rPr>
          <w:rFonts w:ascii="Courier New" w:hAnsi="Courier New" w:cs="Courier New"/>
          <w:color w:val="000000"/>
          <w:szCs w:val="20"/>
          <w:lang w:val="en-US" w:eastAsia="en-US"/>
        </w:rPr>
        <w:t>fntest</w:t>
      </w:r>
      <w:proofErr w:type="spellEnd"/>
      <w:proofErr w:type="gramEnd"/>
      <w:r>
        <w:rPr>
          <w:rFonts w:ascii="Courier New" w:hAnsi="Courier New" w:cs="Courier New"/>
          <w:color w:val="000000"/>
          <w:szCs w:val="20"/>
          <w:lang w:val="en-US" w:eastAsia="en-US"/>
        </w:rPr>
        <w:t xml:space="preserve"> = mean([fSSmax98_lo fSSmax98_hi]);</w:t>
      </w:r>
    </w:p>
    <w:p w:rsidR="00FA0659" w:rsidRDefault="00FA0659" w:rsidP="00FA0659">
      <w:pPr>
        <w:autoSpaceDE w:val="0"/>
        <w:autoSpaceDN w:val="0"/>
        <w:adjustRightInd w:val="0"/>
        <w:spacing w:before="0"/>
        <w:rPr>
          <w:rFonts w:ascii="Courier New" w:hAnsi="Courier New" w:cs="Courier New"/>
          <w:sz w:val="24"/>
          <w:lang w:val="en-US" w:eastAsia="en-US"/>
        </w:rPr>
      </w:pPr>
    </w:p>
    <w:p w:rsidR="00FA0659" w:rsidRPr="00FA0659" w:rsidRDefault="00FA0659" w:rsidP="00FA0659">
      <w:pPr>
        <w:jc w:val="center"/>
        <w:rPr>
          <w:rStyle w:val="IntenseReference"/>
          <w:u w:val="none"/>
        </w:rPr>
      </w:pPr>
    </w:p>
    <w:sectPr w:rsidR="00FA0659" w:rsidRPr="00FA0659" w:rsidSect="00760372">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D6A4E"/>
    <w:multiLevelType w:val="hybridMultilevel"/>
    <w:tmpl w:val="E9AC2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D0E09"/>
    <w:multiLevelType w:val="hybridMultilevel"/>
    <w:tmpl w:val="2E6A0BB6"/>
    <w:lvl w:ilvl="0" w:tplc="AB8C9454">
      <w:start w:val="1"/>
      <w:numFmt w:val="decimal"/>
      <w:pStyle w:val="Numbered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14B6843"/>
    <w:multiLevelType w:val="multilevel"/>
    <w:tmpl w:val="9BB01E42"/>
    <w:lvl w:ilvl="0">
      <w:start w:val="1"/>
      <w:numFmt w:val="decimal"/>
      <w:pStyle w:val="Heading1"/>
      <w:lvlText w:val="%1"/>
      <w:lvlJc w:val="left"/>
      <w:pPr>
        <w:ind w:left="578" w:hanging="57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291704F8"/>
    <w:multiLevelType w:val="hybridMultilevel"/>
    <w:tmpl w:val="80CCAD20"/>
    <w:lvl w:ilvl="0" w:tplc="AEA0C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214E91"/>
    <w:multiLevelType w:val="hybridMultilevel"/>
    <w:tmpl w:val="067E4994"/>
    <w:lvl w:ilvl="0" w:tplc="03A2A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E463F"/>
    <w:multiLevelType w:val="hybridMultilevel"/>
    <w:tmpl w:val="5C2C718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F7AB1"/>
    <w:multiLevelType w:val="hybridMultilevel"/>
    <w:tmpl w:val="4CBE9DD2"/>
    <w:lvl w:ilvl="0" w:tplc="747C14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themeColor="text1"/>
      </w:rPr>
    </w:lvl>
    <w:lvl w:ilvl="3">
      <w:start w:val="1"/>
      <w:numFmt w:val="bullet"/>
      <w:lvlText w:val="▪"/>
      <w:lvlJc w:val="left"/>
      <w:pPr>
        <w:ind w:left="1440" w:hanging="360"/>
      </w:pPr>
      <w:rPr>
        <w:rFonts w:ascii="Arial Black" w:hAnsi="Arial Black" w:hint="default"/>
        <w:color w:val="000000" w:themeColor="text1"/>
      </w:rPr>
    </w:lvl>
    <w:lvl w:ilvl="4">
      <w:start w:val="1"/>
      <w:numFmt w:val="bullet"/>
      <w:lvlText w:val="-"/>
      <w:lvlJc w:val="left"/>
      <w:pPr>
        <w:ind w:left="1800" w:hanging="360"/>
      </w:pPr>
      <w:rPr>
        <w:rFonts w:ascii="Arial Black" w:hAnsi="Arial Black" w:hint="default"/>
        <w:color w:val="000000" w:themeColor="text1"/>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themeColor="text1"/>
      </w:rPr>
    </w:lvl>
    <w:lvl w:ilvl="3">
      <w:start w:val="1"/>
      <w:numFmt w:val="bullet"/>
      <w:lvlText w:val="▪"/>
      <w:lvlJc w:val="left"/>
      <w:pPr>
        <w:ind w:left="1440" w:hanging="360"/>
      </w:pPr>
      <w:rPr>
        <w:rFonts w:ascii="Arial Black" w:hAnsi="Arial Black" w:hint="default"/>
        <w:color w:val="000000" w:themeColor="text1"/>
      </w:rPr>
    </w:lvl>
    <w:lvl w:ilvl="4">
      <w:start w:val="1"/>
      <w:numFmt w:val="bullet"/>
      <w:lvlText w:val="-"/>
      <w:lvlJc w:val="left"/>
      <w:pPr>
        <w:ind w:left="1800" w:hanging="360"/>
      </w:pPr>
      <w:rPr>
        <w:rFonts w:ascii="Arial Black" w:hAnsi="Arial Black" w:hint="default"/>
        <w:color w:val="000000" w:themeColor="text1"/>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3F869B0"/>
    <w:multiLevelType w:val="hybridMultilevel"/>
    <w:tmpl w:val="3888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AE7B08"/>
    <w:multiLevelType w:val="hybridMultilevel"/>
    <w:tmpl w:val="626A1A86"/>
    <w:lvl w:ilvl="0" w:tplc="E06874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390347"/>
    <w:multiLevelType w:val="hybridMultilevel"/>
    <w:tmpl w:val="0792C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D15105"/>
    <w:multiLevelType w:val="hybridMultilevel"/>
    <w:tmpl w:val="79F64A5A"/>
    <w:lvl w:ilvl="0" w:tplc="D5FA7D64">
      <w:start w:val="1"/>
      <w:numFmt w:val="bullet"/>
      <w:pStyle w:val="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
  </w:num>
  <w:num w:numId="4">
    <w:abstractNumId w:val="8"/>
  </w:num>
  <w:num w:numId="5">
    <w:abstractNumId w:val="7"/>
  </w:num>
  <w:num w:numId="6">
    <w:abstractNumId w:val="1"/>
  </w:num>
  <w:num w:numId="7">
    <w:abstractNumId w:val="1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12"/>
  </w:num>
  <w:num w:numId="19">
    <w:abstractNumId w:val="1"/>
  </w:num>
  <w:num w:numId="20">
    <w:abstractNumId w:val="2"/>
  </w:num>
  <w:num w:numId="21">
    <w:abstractNumId w:val="8"/>
  </w:num>
  <w:num w:numId="22">
    <w:abstractNumId w:val="7"/>
  </w:num>
  <w:num w:numId="23">
    <w:abstractNumId w:val="2"/>
  </w:num>
  <w:num w:numId="24">
    <w:abstractNumId w:val="6"/>
  </w:num>
  <w:num w:numId="25">
    <w:abstractNumId w:val="4"/>
  </w:num>
  <w:num w:numId="26">
    <w:abstractNumId w:val="10"/>
  </w:num>
  <w:num w:numId="27">
    <w:abstractNumId w:val="3"/>
  </w:num>
  <w:num w:numId="28">
    <w:abstractNumId w:val="11"/>
  </w:num>
  <w:num w:numId="29">
    <w:abstractNumId w:val="9"/>
  </w:num>
  <w:num w:numId="30">
    <w:abstractNumId w:val="5"/>
  </w:num>
  <w:num w:numId="31">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rawingGridHorizontalSpacing w:val="100"/>
  <w:displayHorizontalDrawingGridEvery w:val="2"/>
  <w:characterSpacingControl w:val="doNotCompress"/>
  <w:compat/>
  <w:rsids>
    <w:rsidRoot w:val="00760372"/>
    <w:rsid w:val="0001524D"/>
    <w:rsid w:val="00051572"/>
    <w:rsid w:val="000551F0"/>
    <w:rsid w:val="000723E1"/>
    <w:rsid w:val="000732FD"/>
    <w:rsid w:val="000B0FED"/>
    <w:rsid w:val="000B50AA"/>
    <w:rsid w:val="000B5B1E"/>
    <w:rsid w:val="000B5F22"/>
    <w:rsid w:val="001000FA"/>
    <w:rsid w:val="00124F98"/>
    <w:rsid w:val="00155265"/>
    <w:rsid w:val="0017011F"/>
    <w:rsid w:val="00175800"/>
    <w:rsid w:val="00176E86"/>
    <w:rsid w:val="0019186D"/>
    <w:rsid w:val="001B03D9"/>
    <w:rsid w:val="001B189F"/>
    <w:rsid w:val="001B58FE"/>
    <w:rsid w:val="001B6633"/>
    <w:rsid w:val="001B702B"/>
    <w:rsid w:val="001C685E"/>
    <w:rsid w:val="001D0B06"/>
    <w:rsid w:val="001D49ED"/>
    <w:rsid w:val="001E3D3B"/>
    <w:rsid w:val="00205687"/>
    <w:rsid w:val="00206087"/>
    <w:rsid w:val="00216EC5"/>
    <w:rsid w:val="00223E52"/>
    <w:rsid w:val="00226ED0"/>
    <w:rsid w:val="00233BF0"/>
    <w:rsid w:val="00237DAE"/>
    <w:rsid w:val="00241F99"/>
    <w:rsid w:val="00242237"/>
    <w:rsid w:val="00256A14"/>
    <w:rsid w:val="00274058"/>
    <w:rsid w:val="00286733"/>
    <w:rsid w:val="002874F5"/>
    <w:rsid w:val="00291BE2"/>
    <w:rsid w:val="002C2F8E"/>
    <w:rsid w:val="002D6D5B"/>
    <w:rsid w:val="002E0A86"/>
    <w:rsid w:val="002F3053"/>
    <w:rsid w:val="00307AF3"/>
    <w:rsid w:val="003108BB"/>
    <w:rsid w:val="0032700C"/>
    <w:rsid w:val="0033744B"/>
    <w:rsid w:val="00347880"/>
    <w:rsid w:val="00356A35"/>
    <w:rsid w:val="003870CE"/>
    <w:rsid w:val="00396417"/>
    <w:rsid w:val="003A778B"/>
    <w:rsid w:val="003D383C"/>
    <w:rsid w:val="003E236B"/>
    <w:rsid w:val="003E2F16"/>
    <w:rsid w:val="003E4636"/>
    <w:rsid w:val="003F1603"/>
    <w:rsid w:val="003F5070"/>
    <w:rsid w:val="004107E1"/>
    <w:rsid w:val="004131DE"/>
    <w:rsid w:val="00437072"/>
    <w:rsid w:val="00437399"/>
    <w:rsid w:val="004449B6"/>
    <w:rsid w:val="0047273F"/>
    <w:rsid w:val="00491008"/>
    <w:rsid w:val="004A7626"/>
    <w:rsid w:val="004A7B6C"/>
    <w:rsid w:val="004C40AF"/>
    <w:rsid w:val="004D41C4"/>
    <w:rsid w:val="004D4292"/>
    <w:rsid w:val="004F14A2"/>
    <w:rsid w:val="00500259"/>
    <w:rsid w:val="00512D78"/>
    <w:rsid w:val="00520378"/>
    <w:rsid w:val="00523446"/>
    <w:rsid w:val="005666AB"/>
    <w:rsid w:val="00567FE1"/>
    <w:rsid w:val="0059162E"/>
    <w:rsid w:val="005958A2"/>
    <w:rsid w:val="005A60A7"/>
    <w:rsid w:val="005B0BB7"/>
    <w:rsid w:val="005C105C"/>
    <w:rsid w:val="005C5B5D"/>
    <w:rsid w:val="005D50D1"/>
    <w:rsid w:val="005F0704"/>
    <w:rsid w:val="00607EA5"/>
    <w:rsid w:val="006223FC"/>
    <w:rsid w:val="006319E2"/>
    <w:rsid w:val="0063643D"/>
    <w:rsid w:val="00671B99"/>
    <w:rsid w:val="00675BF6"/>
    <w:rsid w:val="00677767"/>
    <w:rsid w:val="006B382B"/>
    <w:rsid w:val="006B3952"/>
    <w:rsid w:val="006B5D43"/>
    <w:rsid w:val="006D28D8"/>
    <w:rsid w:val="006E20EC"/>
    <w:rsid w:val="006F0E5A"/>
    <w:rsid w:val="00700C3D"/>
    <w:rsid w:val="00704967"/>
    <w:rsid w:val="00722DC1"/>
    <w:rsid w:val="00727447"/>
    <w:rsid w:val="00742BA6"/>
    <w:rsid w:val="00753525"/>
    <w:rsid w:val="00760372"/>
    <w:rsid w:val="007608F3"/>
    <w:rsid w:val="00761864"/>
    <w:rsid w:val="00781BFD"/>
    <w:rsid w:val="00784215"/>
    <w:rsid w:val="00796B72"/>
    <w:rsid w:val="007A5782"/>
    <w:rsid w:val="007B6F35"/>
    <w:rsid w:val="007D4FB0"/>
    <w:rsid w:val="007D5879"/>
    <w:rsid w:val="007D5C5A"/>
    <w:rsid w:val="007E35A4"/>
    <w:rsid w:val="0081368A"/>
    <w:rsid w:val="008144ED"/>
    <w:rsid w:val="00820DE8"/>
    <w:rsid w:val="0082528E"/>
    <w:rsid w:val="00837F04"/>
    <w:rsid w:val="008722C9"/>
    <w:rsid w:val="008822D1"/>
    <w:rsid w:val="00883640"/>
    <w:rsid w:val="008A4C9E"/>
    <w:rsid w:val="008D0EB8"/>
    <w:rsid w:val="008D1150"/>
    <w:rsid w:val="008F411E"/>
    <w:rsid w:val="009054FC"/>
    <w:rsid w:val="00906082"/>
    <w:rsid w:val="009157DF"/>
    <w:rsid w:val="00917681"/>
    <w:rsid w:val="00927979"/>
    <w:rsid w:val="00934D61"/>
    <w:rsid w:val="00947615"/>
    <w:rsid w:val="009772B3"/>
    <w:rsid w:val="00981971"/>
    <w:rsid w:val="00986573"/>
    <w:rsid w:val="00987E28"/>
    <w:rsid w:val="00996017"/>
    <w:rsid w:val="009A6D8E"/>
    <w:rsid w:val="009A75A5"/>
    <w:rsid w:val="009B2ACF"/>
    <w:rsid w:val="009B4E71"/>
    <w:rsid w:val="009C49B5"/>
    <w:rsid w:val="009C6EDF"/>
    <w:rsid w:val="009D2393"/>
    <w:rsid w:val="009D3951"/>
    <w:rsid w:val="009E5DC0"/>
    <w:rsid w:val="009E6DE7"/>
    <w:rsid w:val="009F386F"/>
    <w:rsid w:val="00A154BE"/>
    <w:rsid w:val="00A203B4"/>
    <w:rsid w:val="00A252D0"/>
    <w:rsid w:val="00A25AE2"/>
    <w:rsid w:val="00A402D9"/>
    <w:rsid w:val="00A43B7D"/>
    <w:rsid w:val="00A44153"/>
    <w:rsid w:val="00A56416"/>
    <w:rsid w:val="00A80206"/>
    <w:rsid w:val="00A94A60"/>
    <w:rsid w:val="00AB684D"/>
    <w:rsid w:val="00AC1A1D"/>
    <w:rsid w:val="00AD49CB"/>
    <w:rsid w:val="00AD4E69"/>
    <w:rsid w:val="00AE5B9A"/>
    <w:rsid w:val="00AE71BA"/>
    <w:rsid w:val="00B05D00"/>
    <w:rsid w:val="00B201E3"/>
    <w:rsid w:val="00B208C7"/>
    <w:rsid w:val="00B31C02"/>
    <w:rsid w:val="00B36452"/>
    <w:rsid w:val="00B403C5"/>
    <w:rsid w:val="00B40C4D"/>
    <w:rsid w:val="00B468B7"/>
    <w:rsid w:val="00B4696C"/>
    <w:rsid w:val="00B60A2C"/>
    <w:rsid w:val="00B67BCE"/>
    <w:rsid w:val="00B81FD7"/>
    <w:rsid w:val="00B865E8"/>
    <w:rsid w:val="00B903C3"/>
    <w:rsid w:val="00B91E12"/>
    <w:rsid w:val="00BB170C"/>
    <w:rsid w:val="00BB5887"/>
    <w:rsid w:val="00BB5FC9"/>
    <w:rsid w:val="00BE21A1"/>
    <w:rsid w:val="00BF438C"/>
    <w:rsid w:val="00C101E4"/>
    <w:rsid w:val="00C174A5"/>
    <w:rsid w:val="00C17C10"/>
    <w:rsid w:val="00C26065"/>
    <w:rsid w:val="00C27D4A"/>
    <w:rsid w:val="00C327F1"/>
    <w:rsid w:val="00C57D61"/>
    <w:rsid w:val="00C72CF6"/>
    <w:rsid w:val="00C774F1"/>
    <w:rsid w:val="00C8150C"/>
    <w:rsid w:val="00C91D6E"/>
    <w:rsid w:val="00CB67F2"/>
    <w:rsid w:val="00CD1ED8"/>
    <w:rsid w:val="00CD7A27"/>
    <w:rsid w:val="00CE72B0"/>
    <w:rsid w:val="00CF0145"/>
    <w:rsid w:val="00CF0D56"/>
    <w:rsid w:val="00D14A10"/>
    <w:rsid w:val="00D2744C"/>
    <w:rsid w:val="00D46E54"/>
    <w:rsid w:val="00D7708B"/>
    <w:rsid w:val="00D81DCA"/>
    <w:rsid w:val="00D93AA7"/>
    <w:rsid w:val="00DB343A"/>
    <w:rsid w:val="00DC553D"/>
    <w:rsid w:val="00DF1C71"/>
    <w:rsid w:val="00DF4307"/>
    <w:rsid w:val="00E00C8B"/>
    <w:rsid w:val="00E14A99"/>
    <w:rsid w:val="00E225A4"/>
    <w:rsid w:val="00E269F5"/>
    <w:rsid w:val="00E26E75"/>
    <w:rsid w:val="00E31893"/>
    <w:rsid w:val="00E46A0C"/>
    <w:rsid w:val="00E65166"/>
    <w:rsid w:val="00E77D4B"/>
    <w:rsid w:val="00E82E31"/>
    <w:rsid w:val="00E92693"/>
    <w:rsid w:val="00EA5B9F"/>
    <w:rsid w:val="00EB7065"/>
    <w:rsid w:val="00ED0730"/>
    <w:rsid w:val="00ED3B66"/>
    <w:rsid w:val="00ED6AAB"/>
    <w:rsid w:val="00EE7648"/>
    <w:rsid w:val="00F04B2F"/>
    <w:rsid w:val="00F13A36"/>
    <w:rsid w:val="00F30A01"/>
    <w:rsid w:val="00F4388D"/>
    <w:rsid w:val="00F57112"/>
    <w:rsid w:val="00F73806"/>
    <w:rsid w:val="00F75313"/>
    <w:rsid w:val="00F75EA8"/>
    <w:rsid w:val="00F93CA7"/>
    <w:rsid w:val="00FA0659"/>
    <w:rsid w:val="00FA32C1"/>
    <w:rsid w:val="00FA5983"/>
    <w:rsid w:val="00FA5B27"/>
    <w:rsid w:val="00FC2961"/>
    <w:rsid w:val="00FC71F7"/>
    <w:rsid w:val="00FE0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heme="majorBidi"/>
        <w:lang w:val="en-GB" w:eastAsia="en-US" w:bidi="ar-SA"/>
      </w:rPr>
    </w:rPrDefault>
    <w:pPrDefault>
      <w:pPr>
        <w:spacing w:before="120"/>
        <w:ind w:left="709" w:hanging="709"/>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qFormat="1"/>
    <w:lsdException w:name="envelope address" w:semiHidden="1"/>
    <w:lsdException w:name="envelope return" w:semiHidden="1"/>
    <w:lsdException w:name="line number" w:semiHidden="1"/>
    <w:lsdException w:name="macro" w:semiHidden="1"/>
    <w:lsdException w:name="List" w:uiPriority="99"/>
    <w:lsdException w:name="List 2" w:uiPriority="99"/>
    <w:lsdException w:name="List 3" w:uiPriority="99"/>
    <w:lsdException w:name="List 4" w:uiPriority="99"/>
    <w:lsdException w:name="List 5" w:uiPriority="99"/>
    <w:lsdException w:name="Title" w:uiPriority="10" w:qFormat="1"/>
    <w:lsdException w:name="Closing" w:semiHidden="1"/>
    <w:lsdException w:name="Default Paragraph Font" w:uiPriority="1"/>
    <w:lsdException w:name="Body Text" w:semiHidden="1"/>
    <w:lsdException w:name="Body Text Indent" w:semiHidden="1"/>
    <w:lsdException w:name="Subtitle" w:uiPriority="11"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qFormat="1"/>
    <w:lsdException w:name="Emphasis" w:uiPriority="20" w:qFormat="1"/>
    <w:lsdException w:name="Document Map"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 List" w:uiPriority="99"/>
    <w:lsdException w:name="Balloon Text"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2CF6"/>
    <w:pPr>
      <w:ind w:left="0" w:firstLine="0"/>
    </w:pPr>
    <w:rPr>
      <w:rFonts w:cs="Times New Roman"/>
      <w:szCs w:val="24"/>
      <w:lang w:eastAsia="fr-FR"/>
    </w:rPr>
  </w:style>
  <w:style w:type="paragraph" w:styleId="Heading1">
    <w:name w:val="heading 1"/>
    <w:basedOn w:val="Normal"/>
    <w:next w:val="Normal"/>
    <w:link w:val="Heading1Char"/>
    <w:uiPriority w:val="9"/>
    <w:qFormat/>
    <w:rsid w:val="00B403C5"/>
    <w:pPr>
      <w:keepNext/>
      <w:numPr>
        <w:numId w:val="23"/>
      </w:numPr>
      <w:spacing w:before="360" w:after="120"/>
      <w:outlineLvl w:val="0"/>
    </w:pPr>
    <w:rPr>
      <w:rFonts w:eastAsiaTheme="minorHAnsi" w:cs="Arial"/>
      <w:b/>
      <w:caps/>
      <w:color w:val="FF6600"/>
      <w:spacing w:val="20"/>
    </w:rPr>
  </w:style>
  <w:style w:type="paragraph" w:styleId="Heading2">
    <w:name w:val="heading 2"/>
    <w:basedOn w:val="Normal"/>
    <w:next w:val="Normal"/>
    <w:link w:val="Heading2Char"/>
    <w:uiPriority w:val="9"/>
    <w:qFormat/>
    <w:rsid w:val="00B403C5"/>
    <w:pPr>
      <w:numPr>
        <w:ilvl w:val="1"/>
        <w:numId w:val="23"/>
      </w:numPr>
      <w:pBdr>
        <w:bottom w:val="single" w:sz="4" w:space="1" w:color="FF6600"/>
      </w:pBdr>
      <w:spacing w:before="240"/>
      <w:outlineLvl w:val="1"/>
    </w:pPr>
    <w:rPr>
      <w:rFonts w:eastAsiaTheme="minorHAnsi" w:cs="Arial"/>
      <w:b/>
      <w:iCs/>
      <w:smallCaps/>
      <w:color w:val="363636"/>
      <w:spacing w:val="15"/>
      <w:kern w:val="32"/>
      <w:sz w:val="22"/>
    </w:rPr>
  </w:style>
  <w:style w:type="paragraph" w:styleId="Heading3">
    <w:name w:val="heading 3"/>
    <w:basedOn w:val="Normal"/>
    <w:next w:val="Normal"/>
    <w:link w:val="Heading3Char"/>
    <w:uiPriority w:val="9"/>
    <w:qFormat/>
    <w:rsid w:val="00B403C5"/>
    <w:pPr>
      <w:keepNext/>
      <w:numPr>
        <w:ilvl w:val="2"/>
        <w:numId w:val="23"/>
      </w:numPr>
      <w:spacing w:before="240" w:after="60"/>
      <w:outlineLvl w:val="2"/>
    </w:pPr>
    <w:rPr>
      <w:rFonts w:cs="Arial"/>
      <w:b/>
      <w:bCs/>
      <w:smallCaps/>
      <w:color w:val="FF6600"/>
    </w:rPr>
  </w:style>
  <w:style w:type="paragraph" w:styleId="Heading4">
    <w:name w:val="heading 4"/>
    <w:basedOn w:val="Normal"/>
    <w:next w:val="Normal"/>
    <w:link w:val="Heading4Char"/>
    <w:uiPriority w:val="9"/>
    <w:qFormat/>
    <w:rsid w:val="00B403C5"/>
    <w:pPr>
      <w:keepNext/>
      <w:numPr>
        <w:ilvl w:val="3"/>
        <w:numId w:val="23"/>
      </w:numPr>
      <w:outlineLvl w:val="3"/>
    </w:pPr>
    <w:rPr>
      <w:rFonts w:eastAsiaTheme="majorEastAsia" w:cstheme="majorBidi"/>
      <w:bCs/>
      <w:sz w:val="18"/>
      <w:szCs w:val="28"/>
      <w:lang w:eastAsia="en-US" w:bidi="en-US"/>
    </w:rPr>
  </w:style>
  <w:style w:type="paragraph" w:styleId="Heading5">
    <w:name w:val="heading 5"/>
    <w:basedOn w:val="Normal"/>
    <w:next w:val="Normal"/>
    <w:link w:val="Heading5Char"/>
    <w:uiPriority w:val="9"/>
    <w:qFormat/>
    <w:rsid w:val="00B403C5"/>
    <w:pPr>
      <w:keepNext/>
      <w:keepLines/>
      <w:numPr>
        <w:ilvl w:val="4"/>
        <w:numId w:val="23"/>
      </w:numPr>
      <w:outlineLvl w:val="4"/>
    </w:pPr>
    <w:rPr>
      <w:sz w:val="18"/>
      <w:szCs w:val="22"/>
    </w:rPr>
  </w:style>
  <w:style w:type="paragraph" w:styleId="Heading6">
    <w:name w:val="heading 6"/>
    <w:basedOn w:val="Normal"/>
    <w:next w:val="Normal"/>
    <w:link w:val="Heading6Char"/>
    <w:uiPriority w:val="9"/>
    <w:qFormat/>
    <w:rsid w:val="00B403C5"/>
    <w:pPr>
      <w:numPr>
        <w:ilvl w:val="5"/>
        <w:numId w:val="23"/>
      </w:numPr>
      <w:spacing w:before="240" w:after="60"/>
      <w:outlineLvl w:val="5"/>
    </w:pPr>
    <w:rPr>
      <w:bCs/>
      <w:sz w:val="18"/>
    </w:rPr>
  </w:style>
  <w:style w:type="paragraph" w:styleId="Heading7">
    <w:name w:val="heading 7"/>
    <w:basedOn w:val="Normal"/>
    <w:next w:val="Normal"/>
    <w:link w:val="Heading7Char"/>
    <w:uiPriority w:val="9"/>
    <w:qFormat/>
    <w:rsid w:val="00B403C5"/>
    <w:pPr>
      <w:numPr>
        <w:ilvl w:val="6"/>
        <w:numId w:val="23"/>
      </w:numPr>
      <w:spacing w:before="240" w:after="60"/>
      <w:outlineLvl w:val="6"/>
    </w:pPr>
    <w:rPr>
      <w:sz w:val="18"/>
    </w:rPr>
  </w:style>
  <w:style w:type="paragraph" w:styleId="Heading8">
    <w:name w:val="heading 8"/>
    <w:basedOn w:val="Normal"/>
    <w:next w:val="Normal"/>
    <w:link w:val="Heading8Char"/>
    <w:uiPriority w:val="9"/>
    <w:qFormat/>
    <w:rsid w:val="00B403C5"/>
    <w:pPr>
      <w:numPr>
        <w:ilvl w:val="7"/>
        <w:numId w:val="23"/>
      </w:numPr>
      <w:spacing w:before="240" w:after="60"/>
      <w:outlineLvl w:val="7"/>
    </w:pPr>
    <w:rPr>
      <w:iCs/>
      <w:sz w:val="18"/>
    </w:rPr>
  </w:style>
  <w:style w:type="paragraph" w:styleId="Heading9">
    <w:name w:val="heading 9"/>
    <w:basedOn w:val="Normal"/>
    <w:next w:val="Normal"/>
    <w:link w:val="Heading9Char"/>
    <w:uiPriority w:val="9"/>
    <w:qFormat/>
    <w:rsid w:val="00B403C5"/>
    <w:pPr>
      <w:numPr>
        <w:ilvl w:val="8"/>
        <w:numId w:val="23"/>
      </w:numPr>
      <w:spacing w:before="240" w:after="60"/>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3C5"/>
    <w:rPr>
      <w:rFonts w:eastAsiaTheme="minorHAnsi" w:cs="Arial"/>
      <w:b/>
      <w:caps/>
      <w:color w:val="FF6600"/>
      <w:spacing w:val="20"/>
      <w:szCs w:val="24"/>
      <w:lang w:eastAsia="fr-FR"/>
    </w:rPr>
  </w:style>
  <w:style w:type="character" w:customStyle="1" w:styleId="Heading2Char">
    <w:name w:val="Heading 2 Char"/>
    <w:basedOn w:val="DefaultParagraphFont"/>
    <w:link w:val="Heading2"/>
    <w:uiPriority w:val="9"/>
    <w:rsid w:val="00051572"/>
    <w:rPr>
      <w:rFonts w:eastAsiaTheme="minorHAnsi" w:cs="Arial"/>
      <w:b/>
      <w:iCs/>
      <w:smallCaps/>
      <w:color w:val="363636"/>
      <w:spacing w:val="15"/>
      <w:kern w:val="32"/>
      <w:sz w:val="22"/>
      <w:szCs w:val="24"/>
      <w:lang w:eastAsia="fr-FR"/>
    </w:rPr>
  </w:style>
  <w:style w:type="character" w:customStyle="1" w:styleId="Heading3Char">
    <w:name w:val="Heading 3 Char"/>
    <w:basedOn w:val="DefaultParagraphFont"/>
    <w:link w:val="Heading3"/>
    <w:uiPriority w:val="9"/>
    <w:rsid w:val="00051572"/>
    <w:rPr>
      <w:rFonts w:cs="Arial"/>
      <w:b/>
      <w:bCs/>
      <w:smallCaps/>
      <w:color w:val="FF6600"/>
      <w:szCs w:val="24"/>
      <w:lang w:eastAsia="fr-FR"/>
    </w:rPr>
  </w:style>
  <w:style w:type="character" w:customStyle="1" w:styleId="Heading4Char">
    <w:name w:val="Heading 4 Char"/>
    <w:basedOn w:val="DefaultParagraphFont"/>
    <w:link w:val="Heading4"/>
    <w:uiPriority w:val="9"/>
    <w:rsid w:val="00051572"/>
    <w:rPr>
      <w:rFonts w:eastAsiaTheme="majorEastAsia"/>
      <w:bCs/>
      <w:sz w:val="18"/>
      <w:szCs w:val="28"/>
      <w:lang w:bidi="en-US"/>
    </w:rPr>
  </w:style>
  <w:style w:type="character" w:customStyle="1" w:styleId="Heading5Char">
    <w:name w:val="Heading 5 Char"/>
    <w:basedOn w:val="DefaultParagraphFont"/>
    <w:link w:val="Heading5"/>
    <w:uiPriority w:val="9"/>
    <w:rsid w:val="00051572"/>
    <w:rPr>
      <w:rFonts w:cs="Times New Roman"/>
      <w:sz w:val="18"/>
      <w:szCs w:val="22"/>
      <w:lang w:eastAsia="fr-FR"/>
    </w:rPr>
  </w:style>
  <w:style w:type="character" w:customStyle="1" w:styleId="Heading6Char">
    <w:name w:val="Heading 6 Char"/>
    <w:basedOn w:val="DefaultParagraphFont"/>
    <w:link w:val="Heading6"/>
    <w:uiPriority w:val="9"/>
    <w:rsid w:val="00051572"/>
    <w:rPr>
      <w:rFonts w:cs="Times New Roman"/>
      <w:bCs/>
      <w:sz w:val="18"/>
      <w:szCs w:val="24"/>
      <w:lang w:eastAsia="fr-FR"/>
    </w:rPr>
  </w:style>
  <w:style w:type="character" w:customStyle="1" w:styleId="Heading7Char">
    <w:name w:val="Heading 7 Char"/>
    <w:basedOn w:val="DefaultParagraphFont"/>
    <w:link w:val="Heading7"/>
    <w:uiPriority w:val="9"/>
    <w:rsid w:val="00051572"/>
    <w:rPr>
      <w:rFonts w:cs="Times New Roman"/>
      <w:sz w:val="18"/>
      <w:szCs w:val="24"/>
      <w:lang w:eastAsia="fr-FR"/>
    </w:rPr>
  </w:style>
  <w:style w:type="character" w:customStyle="1" w:styleId="Heading8Char">
    <w:name w:val="Heading 8 Char"/>
    <w:basedOn w:val="DefaultParagraphFont"/>
    <w:link w:val="Heading8"/>
    <w:uiPriority w:val="9"/>
    <w:rsid w:val="00051572"/>
    <w:rPr>
      <w:rFonts w:cs="Times New Roman"/>
      <w:iCs/>
      <w:sz w:val="18"/>
      <w:szCs w:val="24"/>
      <w:lang w:eastAsia="fr-FR"/>
    </w:rPr>
  </w:style>
  <w:style w:type="character" w:customStyle="1" w:styleId="Heading9Char">
    <w:name w:val="Heading 9 Char"/>
    <w:basedOn w:val="DefaultParagraphFont"/>
    <w:link w:val="Heading9"/>
    <w:uiPriority w:val="9"/>
    <w:rsid w:val="00051572"/>
    <w:rPr>
      <w:rFonts w:cs="Times New Roman"/>
      <w:sz w:val="18"/>
      <w:szCs w:val="24"/>
      <w:lang w:eastAsia="fr-FR"/>
    </w:rPr>
  </w:style>
  <w:style w:type="paragraph" w:styleId="Footer">
    <w:name w:val="footer"/>
    <w:basedOn w:val="Normal"/>
    <w:link w:val="FooterChar"/>
    <w:uiPriority w:val="99"/>
    <w:qFormat/>
    <w:rsid w:val="00051572"/>
    <w:pPr>
      <w:tabs>
        <w:tab w:val="center" w:pos="4513"/>
        <w:tab w:val="right" w:pos="9026"/>
      </w:tabs>
    </w:pPr>
    <w:rPr>
      <w:rFonts w:eastAsiaTheme="majorEastAsia" w:cstheme="majorBidi"/>
      <w:sz w:val="16"/>
      <w:szCs w:val="20"/>
      <w:lang w:eastAsia="en-US" w:bidi="en-US"/>
    </w:rPr>
  </w:style>
  <w:style w:type="character" w:customStyle="1" w:styleId="FooterChar">
    <w:name w:val="Footer Char"/>
    <w:basedOn w:val="DefaultParagraphFont"/>
    <w:link w:val="Footer"/>
    <w:uiPriority w:val="99"/>
    <w:rsid w:val="00051572"/>
    <w:rPr>
      <w:rFonts w:eastAsiaTheme="majorEastAsia"/>
      <w:sz w:val="16"/>
      <w:lang w:bidi="en-US"/>
    </w:rPr>
  </w:style>
  <w:style w:type="paragraph" w:styleId="Title">
    <w:name w:val="Title"/>
    <w:basedOn w:val="Normal"/>
    <w:next w:val="Normal"/>
    <w:link w:val="TitleChar"/>
    <w:uiPriority w:val="10"/>
    <w:qFormat/>
    <w:rsid w:val="00051572"/>
    <w:pPr>
      <w:spacing w:before="240" w:after="60"/>
      <w:jc w:val="center"/>
      <w:outlineLvl w:val="0"/>
    </w:pPr>
    <w:rPr>
      <w:rFonts w:eastAsiaTheme="majorEastAsia" w:cstheme="majorBidi"/>
      <w:b/>
      <w:bCs/>
      <w:kern w:val="28"/>
      <w:szCs w:val="32"/>
      <w:u w:val="single"/>
      <w:lang w:eastAsia="en-US" w:bidi="en-US"/>
    </w:rPr>
  </w:style>
  <w:style w:type="character" w:customStyle="1" w:styleId="TitleChar">
    <w:name w:val="Title Char"/>
    <w:basedOn w:val="DefaultParagraphFont"/>
    <w:link w:val="Title"/>
    <w:uiPriority w:val="10"/>
    <w:rsid w:val="00051572"/>
    <w:rPr>
      <w:rFonts w:eastAsiaTheme="majorEastAsia"/>
      <w:b/>
      <w:bCs/>
      <w:kern w:val="28"/>
      <w:szCs w:val="32"/>
      <w:u w:val="single"/>
      <w:lang w:bidi="en-US"/>
    </w:rPr>
  </w:style>
  <w:style w:type="paragraph" w:styleId="Subtitle">
    <w:name w:val="Subtitle"/>
    <w:basedOn w:val="Normal"/>
    <w:next w:val="Normal"/>
    <w:link w:val="SubtitleChar"/>
    <w:uiPriority w:val="11"/>
    <w:qFormat/>
    <w:rsid w:val="00051572"/>
    <w:pPr>
      <w:spacing w:after="60"/>
      <w:jc w:val="center"/>
      <w:outlineLvl w:val="1"/>
    </w:pPr>
    <w:rPr>
      <w:rFonts w:eastAsiaTheme="majorEastAsia" w:cstheme="majorBidi"/>
      <w:szCs w:val="20"/>
      <w:lang w:eastAsia="en-US" w:bidi="en-US"/>
    </w:rPr>
  </w:style>
  <w:style w:type="character" w:customStyle="1" w:styleId="SubtitleChar">
    <w:name w:val="Subtitle Char"/>
    <w:basedOn w:val="DefaultParagraphFont"/>
    <w:link w:val="Subtitle"/>
    <w:uiPriority w:val="11"/>
    <w:rsid w:val="00051572"/>
    <w:rPr>
      <w:rFonts w:eastAsiaTheme="majorEastAsia"/>
      <w:lang w:bidi="en-US"/>
    </w:rPr>
  </w:style>
  <w:style w:type="character" w:styleId="Hyperlink">
    <w:name w:val="Hyperlink"/>
    <w:basedOn w:val="DefaultParagraphFont"/>
    <w:uiPriority w:val="99"/>
    <w:qFormat/>
    <w:rsid w:val="00051572"/>
    <w:rPr>
      <w:rFonts w:ascii="Arial" w:hAnsi="Arial"/>
      <w:color w:val="FF6600"/>
      <w:sz w:val="20"/>
      <w:u w:val="single"/>
    </w:rPr>
  </w:style>
  <w:style w:type="character" w:styleId="FollowedHyperlink">
    <w:name w:val="FollowedHyperlink"/>
    <w:basedOn w:val="DefaultParagraphFont"/>
    <w:uiPriority w:val="99"/>
    <w:qFormat/>
    <w:rsid w:val="00051572"/>
    <w:rPr>
      <w:rFonts w:ascii="Arial" w:hAnsi="Arial"/>
      <w:i/>
      <w:color w:val="363636"/>
      <w:sz w:val="20"/>
      <w:u w:val="single"/>
    </w:rPr>
  </w:style>
  <w:style w:type="character" w:styleId="Strong">
    <w:name w:val="Strong"/>
    <w:basedOn w:val="DefaultParagraphFont"/>
    <w:uiPriority w:val="22"/>
    <w:qFormat/>
    <w:rsid w:val="00051572"/>
    <w:rPr>
      <w:b/>
      <w:bCs/>
    </w:rPr>
  </w:style>
  <w:style w:type="character" w:styleId="Emphasis">
    <w:name w:val="Emphasis"/>
    <w:basedOn w:val="DefaultParagraphFont"/>
    <w:uiPriority w:val="20"/>
    <w:qFormat/>
    <w:rsid w:val="00051572"/>
    <w:rPr>
      <w:rFonts w:asciiTheme="minorHAnsi" w:hAnsiTheme="minorHAnsi"/>
      <w:b/>
      <w:i/>
      <w:iCs/>
    </w:rPr>
  </w:style>
  <w:style w:type="paragraph" w:styleId="NoSpacing">
    <w:name w:val="No Spacing"/>
    <w:basedOn w:val="Normal"/>
    <w:link w:val="NoSpacingChar"/>
    <w:uiPriority w:val="1"/>
    <w:qFormat/>
    <w:rsid w:val="00051572"/>
    <w:rPr>
      <w:rFonts w:eastAsiaTheme="majorEastAsia" w:cstheme="majorBidi"/>
      <w:szCs w:val="32"/>
      <w:lang w:eastAsia="en-US" w:bidi="en-US"/>
    </w:rPr>
  </w:style>
  <w:style w:type="character" w:customStyle="1" w:styleId="NoSpacingChar">
    <w:name w:val="No Spacing Char"/>
    <w:basedOn w:val="DefaultParagraphFont"/>
    <w:link w:val="NoSpacing"/>
    <w:uiPriority w:val="1"/>
    <w:rsid w:val="00051572"/>
    <w:rPr>
      <w:rFonts w:eastAsiaTheme="majorEastAsia"/>
      <w:szCs w:val="32"/>
      <w:lang w:bidi="en-US"/>
    </w:rPr>
  </w:style>
  <w:style w:type="paragraph" w:styleId="ListParagraph">
    <w:name w:val="List Paragraph"/>
    <w:basedOn w:val="Normal"/>
    <w:uiPriority w:val="34"/>
    <w:qFormat/>
    <w:rsid w:val="00051572"/>
    <w:pPr>
      <w:ind w:left="720"/>
      <w:contextualSpacing/>
    </w:pPr>
  </w:style>
  <w:style w:type="paragraph" w:styleId="Quote">
    <w:name w:val="Quote"/>
    <w:basedOn w:val="Normal"/>
    <w:next w:val="Normal"/>
    <w:link w:val="QuoteChar"/>
    <w:uiPriority w:val="29"/>
    <w:qFormat/>
    <w:rsid w:val="00051572"/>
    <w:rPr>
      <w:rFonts w:eastAsiaTheme="majorEastAsia" w:cstheme="majorBidi"/>
      <w:i/>
      <w:szCs w:val="20"/>
      <w:lang w:eastAsia="en-US" w:bidi="en-US"/>
    </w:rPr>
  </w:style>
  <w:style w:type="character" w:customStyle="1" w:styleId="QuoteChar">
    <w:name w:val="Quote Char"/>
    <w:basedOn w:val="DefaultParagraphFont"/>
    <w:link w:val="Quote"/>
    <w:uiPriority w:val="29"/>
    <w:rsid w:val="00051572"/>
    <w:rPr>
      <w:rFonts w:eastAsiaTheme="majorEastAsia"/>
      <w:i/>
      <w:lang w:bidi="en-US"/>
    </w:rPr>
  </w:style>
  <w:style w:type="paragraph" w:styleId="IntenseQuote">
    <w:name w:val="Intense Quote"/>
    <w:basedOn w:val="Normal"/>
    <w:next w:val="Normal"/>
    <w:link w:val="IntenseQuoteChar"/>
    <w:uiPriority w:val="30"/>
    <w:qFormat/>
    <w:rsid w:val="00051572"/>
    <w:pPr>
      <w:ind w:left="720" w:right="720"/>
    </w:pPr>
    <w:rPr>
      <w:rFonts w:eastAsiaTheme="majorEastAsia" w:cstheme="majorBidi"/>
      <w:b/>
      <w:i/>
      <w:szCs w:val="20"/>
      <w:lang w:eastAsia="en-US" w:bidi="en-US"/>
    </w:rPr>
  </w:style>
  <w:style w:type="character" w:customStyle="1" w:styleId="IntenseQuoteChar">
    <w:name w:val="Intense Quote Char"/>
    <w:basedOn w:val="DefaultParagraphFont"/>
    <w:link w:val="IntenseQuote"/>
    <w:uiPriority w:val="30"/>
    <w:rsid w:val="00051572"/>
    <w:rPr>
      <w:rFonts w:eastAsiaTheme="majorEastAsia"/>
      <w:b/>
      <w:i/>
      <w:lang w:bidi="en-US"/>
    </w:rPr>
  </w:style>
  <w:style w:type="character" w:styleId="SubtleEmphasis">
    <w:name w:val="Subtle Emphasis"/>
    <w:uiPriority w:val="19"/>
    <w:qFormat/>
    <w:rsid w:val="00051572"/>
    <w:rPr>
      <w:i/>
      <w:color w:val="5A5A5A" w:themeColor="text1" w:themeTint="A5"/>
    </w:rPr>
  </w:style>
  <w:style w:type="character" w:styleId="IntenseEmphasis">
    <w:name w:val="Intense Emphasis"/>
    <w:basedOn w:val="DefaultParagraphFont"/>
    <w:uiPriority w:val="21"/>
    <w:qFormat/>
    <w:rsid w:val="00051572"/>
    <w:rPr>
      <w:b/>
      <w:i/>
      <w:sz w:val="24"/>
      <w:szCs w:val="24"/>
      <w:u w:val="single"/>
    </w:rPr>
  </w:style>
  <w:style w:type="character" w:styleId="SubtleReference">
    <w:name w:val="Subtle Reference"/>
    <w:basedOn w:val="DefaultParagraphFont"/>
    <w:uiPriority w:val="31"/>
    <w:qFormat/>
    <w:rsid w:val="00051572"/>
    <w:rPr>
      <w:sz w:val="24"/>
      <w:szCs w:val="24"/>
      <w:u w:val="single"/>
    </w:rPr>
  </w:style>
  <w:style w:type="character" w:styleId="IntenseReference">
    <w:name w:val="Intense Reference"/>
    <w:basedOn w:val="DefaultParagraphFont"/>
    <w:uiPriority w:val="32"/>
    <w:qFormat/>
    <w:rsid w:val="00051572"/>
    <w:rPr>
      <w:b/>
      <w:sz w:val="24"/>
      <w:u w:val="single"/>
    </w:rPr>
  </w:style>
  <w:style w:type="character" w:styleId="BookTitle">
    <w:name w:val="Book Title"/>
    <w:basedOn w:val="DefaultParagraphFont"/>
    <w:uiPriority w:val="33"/>
    <w:qFormat/>
    <w:rsid w:val="00051572"/>
    <w:rPr>
      <w:rFonts w:asciiTheme="majorHAnsi" w:eastAsiaTheme="majorEastAsia" w:hAnsiTheme="majorHAnsi"/>
      <w:b/>
      <w:i/>
      <w:sz w:val="24"/>
      <w:szCs w:val="24"/>
    </w:rPr>
  </w:style>
  <w:style w:type="paragraph" w:styleId="TOCHeading">
    <w:name w:val="TOC Heading"/>
    <w:basedOn w:val="Heading1"/>
    <w:next w:val="Normal"/>
    <w:uiPriority w:val="39"/>
    <w:qFormat/>
    <w:rsid w:val="00051572"/>
    <w:pPr>
      <w:numPr>
        <w:numId w:val="0"/>
      </w:numPr>
      <w:outlineLvl w:val="9"/>
    </w:pPr>
  </w:style>
  <w:style w:type="paragraph" w:customStyle="1" w:styleId="List1">
    <w:name w:val="List 1"/>
    <w:basedOn w:val="Normal"/>
    <w:link w:val="List1Char"/>
    <w:uiPriority w:val="99"/>
    <w:qFormat/>
    <w:rsid w:val="00051572"/>
    <w:pPr>
      <w:numPr>
        <w:numId w:val="18"/>
      </w:numPr>
      <w:spacing w:before="60"/>
    </w:pPr>
    <w:rPr>
      <w:rFonts w:eastAsiaTheme="majorEastAsia" w:cstheme="majorBidi"/>
      <w:szCs w:val="20"/>
      <w:lang w:eastAsia="en-US" w:bidi="en-US"/>
    </w:rPr>
  </w:style>
  <w:style w:type="character" w:customStyle="1" w:styleId="List1Char">
    <w:name w:val="List 1 Char"/>
    <w:basedOn w:val="DefaultParagraphFont"/>
    <w:link w:val="List1"/>
    <w:uiPriority w:val="99"/>
    <w:rsid w:val="00051572"/>
    <w:rPr>
      <w:rFonts w:eastAsiaTheme="majorEastAsia"/>
      <w:lang w:bidi="en-US"/>
    </w:rPr>
  </w:style>
  <w:style w:type="paragraph" w:customStyle="1" w:styleId="Highlight">
    <w:name w:val="Highlight"/>
    <w:basedOn w:val="Normal"/>
    <w:uiPriority w:val="99"/>
    <w:qFormat/>
    <w:rsid w:val="00051572"/>
    <w:rPr>
      <w:color w:val="BF0000" w:themeColor="accent6" w:themeShade="BF"/>
    </w:rPr>
  </w:style>
  <w:style w:type="paragraph" w:customStyle="1" w:styleId="Numbered1">
    <w:name w:val="Numbered 1"/>
    <w:basedOn w:val="Normal"/>
    <w:rsid w:val="00051572"/>
    <w:pPr>
      <w:numPr>
        <w:numId w:val="19"/>
      </w:numPr>
      <w:spacing w:before="60"/>
    </w:pPr>
  </w:style>
  <w:style w:type="paragraph" w:customStyle="1" w:styleId="List2">
    <w:name w:val="List2"/>
    <w:basedOn w:val="List1"/>
    <w:uiPriority w:val="99"/>
    <w:qFormat/>
    <w:rsid w:val="00051572"/>
    <w:pPr>
      <w:numPr>
        <w:numId w:val="0"/>
      </w:numPr>
      <w:spacing w:before="0"/>
    </w:pPr>
    <w:rPr>
      <w:szCs w:val="24"/>
      <w:lang w:val="fr-FR" w:eastAsia="fr-FR" w:bidi="ar-SA"/>
    </w:rPr>
  </w:style>
  <w:style w:type="paragraph" w:customStyle="1" w:styleId="StyleHeading5Firstline0cm">
    <w:name w:val="Style Heading 5 + First line:  0 cm"/>
    <w:basedOn w:val="Heading5"/>
    <w:qFormat/>
    <w:rsid w:val="00051572"/>
    <w:pPr>
      <w:numPr>
        <w:ilvl w:val="0"/>
        <w:numId w:val="0"/>
      </w:numPr>
    </w:pPr>
    <w:rPr>
      <w:color w:val="363636"/>
      <w:szCs w:val="24"/>
      <w:u w:val="single"/>
    </w:rPr>
  </w:style>
  <w:style w:type="paragraph" w:customStyle="1" w:styleId="Glossary">
    <w:name w:val="Glossary"/>
    <w:basedOn w:val="Normal"/>
    <w:link w:val="GlossaryChar"/>
    <w:uiPriority w:val="99"/>
    <w:qFormat/>
    <w:rsid w:val="00051572"/>
    <w:pPr>
      <w:spacing w:before="40"/>
    </w:pPr>
    <w:rPr>
      <w:rFonts w:cstheme="majorBidi"/>
      <w:sz w:val="16"/>
      <w:szCs w:val="16"/>
      <w:lang w:eastAsia="en-GB"/>
    </w:rPr>
  </w:style>
  <w:style w:type="character" w:customStyle="1" w:styleId="GlossaryChar">
    <w:name w:val="Glossary Char"/>
    <w:basedOn w:val="DefaultParagraphFont"/>
    <w:link w:val="Glossary"/>
    <w:uiPriority w:val="99"/>
    <w:rsid w:val="00051572"/>
    <w:rPr>
      <w:sz w:val="16"/>
      <w:szCs w:val="16"/>
      <w:lang w:eastAsia="en-GB"/>
    </w:rPr>
  </w:style>
  <w:style w:type="numbering" w:customStyle="1" w:styleId="Style1">
    <w:name w:val="Style1"/>
    <w:uiPriority w:val="99"/>
    <w:rsid w:val="00051572"/>
    <w:pPr>
      <w:numPr>
        <w:numId w:val="4"/>
      </w:numPr>
    </w:pPr>
  </w:style>
  <w:style w:type="paragraph" w:styleId="Header">
    <w:name w:val="header"/>
    <w:basedOn w:val="Normal"/>
    <w:link w:val="HeaderChar"/>
    <w:autoRedefine/>
    <w:uiPriority w:val="99"/>
    <w:rsid w:val="00051572"/>
    <w:pPr>
      <w:tabs>
        <w:tab w:val="center" w:pos="4536"/>
        <w:tab w:val="right" w:pos="9072"/>
      </w:tabs>
    </w:pPr>
  </w:style>
  <w:style w:type="character" w:customStyle="1" w:styleId="HeaderChar">
    <w:name w:val="Header Char"/>
    <w:basedOn w:val="DefaultParagraphFont"/>
    <w:link w:val="Header"/>
    <w:uiPriority w:val="99"/>
    <w:rsid w:val="00051572"/>
    <w:rPr>
      <w:rFonts w:cs="Times New Roman"/>
      <w:szCs w:val="24"/>
      <w:lang w:eastAsia="fr-FR"/>
    </w:rPr>
  </w:style>
  <w:style w:type="table" w:styleId="TableGrid">
    <w:name w:val="Table Grid"/>
    <w:aliases w:val="SGS Table Basic 1"/>
    <w:basedOn w:val="TableNormal"/>
    <w:rsid w:val="00051572"/>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color w:val="FF6600"/>
      </w:rPr>
      <w:tblPr/>
      <w:tcPr>
        <w:tcBorders>
          <w:bottom w:val="single" w:sz="12" w:space="0" w:color="363636"/>
        </w:tcBorders>
      </w:tcPr>
    </w:tblStylePr>
  </w:style>
  <w:style w:type="table" w:customStyle="1" w:styleId="SGSTableBasic2">
    <w:name w:val="SGS Table Basic 2"/>
    <w:basedOn w:val="TableNormal"/>
    <w:uiPriority w:val="99"/>
    <w:qFormat/>
    <w:rsid w:val="00051572"/>
    <w:pPr>
      <w:spacing w:before="0"/>
    </w:pPr>
    <w:tblPr>
      <w:tblInd w:w="0" w:type="dxa"/>
      <w:tblCellMar>
        <w:top w:w="0" w:type="dxa"/>
        <w:left w:w="108" w:type="dxa"/>
        <w:bottom w:w="0" w:type="dxa"/>
        <w:right w:w="108" w:type="dxa"/>
      </w:tblCellMar>
    </w:tblPr>
    <w:tcPr>
      <w:shd w:val="clear" w:color="auto" w:fill="BCBCBC"/>
    </w:tcPr>
    <w:tblStylePr w:type="firstRow">
      <w:pPr>
        <w:jc w:val="left"/>
      </w:pPr>
      <w:tblPr/>
      <w:tcPr>
        <w:shd w:val="clear" w:color="auto" w:fill="363636"/>
        <w:vAlign w:val="center"/>
      </w:tcPr>
    </w:tblStylePr>
  </w:style>
  <w:style w:type="numbering" w:customStyle="1" w:styleId="SGS">
    <w:name w:val="SGS"/>
    <w:uiPriority w:val="99"/>
    <w:rsid w:val="00051572"/>
    <w:pPr>
      <w:numPr>
        <w:numId w:val="5"/>
      </w:numPr>
    </w:pPr>
  </w:style>
  <w:style w:type="paragraph" w:styleId="TOC1">
    <w:name w:val="toc 1"/>
    <w:basedOn w:val="Normal"/>
    <w:next w:val="Normal"/>
    <w:autoRedefine/>
    <w:uiPriority w:val="39"/>
    <w:rsid w:val="00051572"/>
    <w:pPr>
      <w:keepNext/>
      <w:keepLines/>
      <w:pBdr>
        <w:left w:val="single" w:sz="48" w:space="4" w:color="FF6600"/>
      </w:pBdr>
      <w:shd w:val="clear" w:color="auto" w:fill="363636"/>
      <w:tabs>
        <w:tab w:val="left" w:pos="426"/>
        <w:tab w:val="right" w:leader="dot" w:pos="9072"/>
      </w:tabs>
    </w:pPr>
    <w:rPr>
      <w:rFonts w:eastAsiaTheme="majorEastAsia" w:cstheme="majorBidi"/>
      <w:b/>
      <w:caps/>
      <w:noProof/>
      <w:color w:val="FFFFFF" w:themeColor="background1"/>
      <w:sz w:val="18"/>
      <w:szCs w:val="20"/>
      <w:lang w:eastAsia="en-US" w:bidi="en-US"/>
    </w:rPr>
  </w:style>
  <w:style w:type="paragraph" w:styleId="TOC2">
    <w:name w:val="toc 2"/>
    <w:basedOn w:val="Normal"/>
    <w:next w:val="Normal"/>
    <w:autoRedefine/>
    <w:uiPriority w:val="39"/>
    <w:rsid w:val="00051572"/>
    <w:pPr>
      <w:keepNext/>
      <w:keepLines/>
      <w:tabs>
        <w:tab w:val="left" w:pos="880"/>
        <w:tab w:val="right" w:leader="dot" w:pos="9072"/>
      </w:tabs>
    </w:pPr>
    <w:rPr>
      <w:rFonts w:eastAsiaTheme="majorEastAsia" w:cstheme="majorBidi"/>
      <w:smallCaps/>
      <w:noProof/>
      <w:sz w:val="18"/>
      <w:szCs w:val="18"/>
      <w:lang w:eastAsia="en-US" w:bidi="en-US"/>
    </w:rPr>
  </w:style>
  <w:style w:type="paragraph" w:styleId="TOC3">
    <w:name w:val="toc 3"/>
    <w:basedOn w:val="Normal"/>
    <w:next w:val="Normal"/>
    <w:autoRedefine/>
    <w:uiPriority w:val="39"/>
    <w:rsid w:val="00051572"/>
    <w:pPr>
      <w:keepNext/>
      <w:keepLines/>
      <w:tabs>
        <w:tab w:val="left" w:pos="1418"/>
        <w:tab w:val="right" w:leader="dot" w:pos="9072"/>
      </w:tabs>
      <w:ind w:left="1418" w:hanging="567"/>
    </w:pPr>
    <w:rPr>
      <w:rFonts w:eastAsiaTheme="majorEastAsia" w:cstheme="majorBidi"/>
      <w:noProof/>
      <w:sz w:val="18"/>
      <w:szCs w:val="22"/>
      <w:lang w:eastAsia="en-US" w:bidi="en-US"/>
    </w:rPr>
  </w:style>
  <w:style w:type="paragraph" w:styleId="BalloonText">
    <w:name w:val="Balloon Text"/>
    <w:basedOn w:val="Normal"/>
    <w:link w:val="BalloonTextChar"/>
    <w:semiHidden/>
    <w:rsid w:val="00051572"/>
    <w:pPr>
      <w:spacing w:before="0"/>
    </w:pPr>
    <w:rPr>
      <w:rFonts w:cs="Tahoma"/>
      <w:sz w:val="16"/>
      <w:szCs w:val="16"/>
    </w:rPr>
  </w:style>
  <w:style w:type="character" w:customStyle="1" w:styleId="BalloonTextChar">
    <w:name w:val="Balloon Text Char"/>
    <w:basedOn w:val="DefaultParagraphFont"/>
    <w:link w:val="BalloonText"/>
    <w:semiHidden/>
    <w:rsid w:val="00051572"/>
    <w:rPr>
      <w:rFonts w:cs="Tahoma"/>
      <w:sz w:val="16"/>
      <w:szCs w:val="16"/>
      <w:lang w:val="fr-FR" w:eastAsia="fr-FR"/>
    </w:rPr>
  </w:style>
  <w:style w:type="table" w:styleId="TableClassic2">
    <w:name w:val="Table Classic 2"/>
    <w:basedOn w:val="TableNormal"/>
    <w:rsid w:val="00C72CF6"/>
    <w:pPr>
      <w:ind w:left="0" w:firstLine="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olorful1">
    <w:name w:val="Table Colorful 1"/>
    <w:basedOn w:val="TableNormal"/>
    <w:rsid w:val="00B40C4D"/>
    <w:pPr>
      <w:ind w:left="0" w:firstLine="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rsid w:val="00B40C4D"/>
    <w:pPr>
      <w:ind w:left="0" w:firstLine="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table" w:styleId="TableClassic3">
    <w:name w:val="Table Classic 3"/>
    <w:basedOn w:val="TableNormal"/>
    <w:rsid w:val="00B40C4D"/>
    <w:pPr>
      <w:ind w:left="0" w:firstLine="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760372"/>
    <w:pPr>
      <w:ind w:left="0" w:firstLine="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FE0788"/>
    <w:rPr>
      <w:color w:val="808080"/>
    </w:rPr>
  </w:style>
</w:styles>
</file>

<file path=word/webSettings.xml><?xml version="1.0" encoding="utf-8"?>
<w:webSettings xmlns:r="http://schemas.openxmlformats.org/officeDocument/2006/relationships" xmlns:w="http://schemas.openxmlformats.org/wordprocessingml/2006/main">
  <w:divs>
    <w:div w:id="344139650">
      <w:bodyDiv w:val="1"/>
      <w:marLeft w:val="0"/>
      <w:marRight w:val="0"/>
      <w:marTop w:val="0"/>
      <w:marBottom w:val="0"/>
      <w:divBdr>
        <w:top w:val="none" w:sz="0" w:space="0" w:color="auto"/>
        <w:left w:val="none" w:sz="0" w:space="0" w:color="auto"/>
        <w:bottom w:val="none" w:sz="0" w:space="0" w:color="auto"/>
        <w:right w:val="none" w:sz="0" w:space="0" w:color="auto"/>
      </w:divBdr>
    </w:div>
    <w:div w:id="102867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SGS">
      <a:dk1>
        <a:sysClr val="windowText" lastClr="000000"/>
      </a:dk1>
      <a:lt1>
        <a:sysClr val="window" lastClr="FFFFFF"/>
      </a:lt1>
      <a:dk2>
        <a:srgbClr val="000000"/>
      </a:dk2>
      <a:lt2>
        <a:srgbClr val="EEECE1"/>
      </a:lt2>
      <a:accent1>
        <a:srgbClr val="363636"/>
      </a:accent1>
      <a:accent2>
        <a:srgbClr val="848685"/>
      </a:accent2>
      <a:accent3>
        <a:srgbClr val="FF6600"/>
      </a:accent3>
      <a:accent4>
        <a:srgbClr val="BCBCBC"/>
      </a:accent4>
      <a:accent5>
        <a:srgbClr val="FF9900"/>
      </a:accent5>
      <a:accent6>
        <a:srgbClr val="FF0000"/>
      </a:accent6>
      <a:hlink>
        <a:srgbClr val="FF0000"/>
      </a:hlink>
      <a:folHlink>
        <a:srgbClr val="BCBCBC"/>
      </a:folHlink>
    </a:clrScheme>
    <a:fontScheme name="defaul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objectDefaults>
  <a:extraClrSchemeLst>
    <a:extraClrScheme>
      <a:clrScheme name="default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default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default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default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default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default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default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36BD15-29FD-4B63-9AEE-63B099FA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16</Pages>
  <Words>4610</Words>
  <Characters>26278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SGS</Company>
  <LinksUpToDate>false</LinksUpToDate>
  <CharactersWithSpaces>30827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Eric_D_Simon</dc:creator>
  <cp:lastModifiedBy>Eric_D_Simon</cp:lastModifiedBy>
  <cp:revision>20</cp:revision>
  <dcterms:created xsi:type="dcterms:W3CDTF">2014-09-23T13:20:00Z</dcterms:created>
  <dcterms:modified xsi:type="dcterms:W3CDTF">2014-09-24T17:02:00Z</dcterms:modified>
</cp:coreProperties>
</file>