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04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34</w:t>
      </w:r>
    </w:p>
    <w:p>
      <w:r>
        <w:t>Power (HP): 203</w:t>
      </w:r>
    </w:p>
    <w:p>
      <w:r>
        <w:t>Investment in Plant &amp; Machinery: Rs 780 Lakhs</w:t>
      </w:r>
    </w:p>
    <w:p>
      <w:r>
        <w:t>Total Project Cost: Rs 13.00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