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</w:pPr>
      <w:r>
        <w:rPr>
          <w:rFonts w:ascii="Arial" w:hAnsi="Arial" w:eastAsia="Arial" w:cs="Arial"/>
          <w:b/>
          <w:caps/>
          <w:color w:val="0A5334"/>
          <w:sz w:val="19"/>
        </w:rPr>
        <w:t>ВНУТРЕННИЙ ОБЯЗАТЕЛЬНЫЙ ДОКУМЕНТ</w:t>
      </w:r>
    </w:p>
    <w:p>
      <w:pPr>
        <w:spacing w:before="200" w:after="120"/>
      </w:pPr>
      <w:r>
        <w:rPr>
          <w:rFonts w:ascii="Arial" w:hAnsi="Arial" w:eastAsia="Arial" w:cs="Arial"/>
          <w:b/>
          <w:caps/>
          <w:color w:val="6B7684"/>
          <w:sz w:val="24"/>
        </w:rPr>
        <w:t>F16 · ORDA POINT</w:t>
      </w:r>
    </w:p>
    <w:p>
      <w:pPr>
        <w:spacing w:before="0" w:after="160"/>
      </w:pPr>
      <w:r>
        <w:rPr>
          <w:rFonts w:ascii="Arial" w:hAnsi="Arial" w:eastAsia="Arial" w:cs="Arial"/>
          <w:b/>
          <w:color w:val="12181F"/>
          <w:sz w:val="60"/>
        </w:rPr>
        <w:t>РЕГЛАМЕНТ ОПЕРАТОРА</w:t>
      </w:r>
    </w:p>
    <w:p>
      <w:pPr>
        <w:spacing w:before="0" w:after="280"/>
      </w:pPr>
      <w:r>
        <w:rPr>
          <w:rFonts w:ascii="Times New Roman" w:hAnsi="Times New Roman" w:eastAsia="Times New Roman" w:cs="Times New Roman"/>
          <w:color w:val="12181F"/>
          <w:sz w:val="28"/>
        </w:rPr>
        <w:t>Порядок работы на смене в системе Orda</w:t>
        <w:br/>
        <w:t>на точках F16 Arena, F16 Extra и F16 Ramen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0A5334"/>
          </w:tcPr>
          <w:p>
            <w:pPr>
              <w:spacing w:before="40" w:after="40"/>
            </w:pPr>
            <w:r/>
            <w:r>
              <w:rPr>
                <w:rFonts w:ascii="Arial" w:hAnsi="Arial" w:eastAsia="Arial" w:cs="Arial"/>
                <w:sz w:val="4"/>
              </w:rPr>
              <w:t xml:space="preserve"> </w:t>
            </w:r>
          </w:p>
        </w:tc>
      </w:tr>
    </w:tbl>
    <w:p>
      <w:pPr>
        <w:spacing w:before="0" w:after="200"/>
      </w:pP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Реквизиты документа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Наименование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Регламент (инструкция) оператора Orda Point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Статус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Внутренний обязательный документ для сотрудников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Действует для точек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F16 Arena; F16 Extra; F16 Ramen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Программа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Orda Point — десктопный терминал точки, версия 2.17.x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Сервер системы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https://ordaops.kz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Версия документа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2.0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Дата редакции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Август 2026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Владелец документа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Управляющий / менеджер точки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Кто обязан знать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Оператор, кассир, старший смены, менеджер, администратор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Пересмотр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При мажорном обновлении программы, но не реже раза в полгода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9"/>
              </w:rPr>
              <w:t>ПРАВИЛО. Главный принцип документа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Оператор сначала выбирает свою точку, затем работает только по сценарию этой точки. Часть I и Часть II обязательны для всех. Особенности Arena, Extra и Ramen вынесены в Часть III: оператор обязан знать раздел своей точки.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1"/>
        <w:pBdr>
          <w:bottom w:val="single" w:sz="8" w:color="C3CCD3" w:space="4"/>
        </w:pBdr>
      </w:pPr>
      <w:r>
        <w:t>Лист изменений и согласования</w:t>
      </w: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Лист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 w:val="true"/>
        </w:trPr>
        <w:tc>
          <w:tcPr>
            <w:tcW w:type="dxa" w:w="987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Версия</w:t>
            </w:r>
          </w:p>
        </w:tc>
        <w:tc>
          <w:tcPr>
            <w:tcW w:type="dxa" w:w="1358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Дата</w:t>
            </w:r>
          </w:p>
        </w:tc>
        <w:tc>
          <w:tcPr>
            <w:tcW w:type="dxa" w:w="5554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изменено</w:t>
            </w:r>
          </w:p>
        </w:tc>
        <w:tc>
          <w:tcPr>
            <w:tcW w:type="dxa" w:w="18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Ответственный</w:t>
            </w:r>
          </w:p>
        </w:tc>
      </w:tr>
      <w:tr>
        <w:tc>
          <w:tcPr>
            <w:tcW w:type="dxa" w:w="987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1.0</w:t>
            </w:r>
          </w:p>
        </w:tc>
        <w:tc>
          <w:tcPr>
            <w:tcW w:type="dxa" w:w="135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Май 2026</w:t>
            </w:r>
          </w:p>
        </w:tc>
        <w:tc>
          <w:tcPr>
            <w:tcW w:type="dxa" w:w="555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Первичная инструкция по программе оператора</w:t>
            </w:r>
          </w:p>
        </w:tc>
        <w:tc>
          <w:tcPr>
            <w:tcW w:type="dxa" w:w="18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/ владелец</w:t>
            </w:r>
          </w:p>
        </w:tc>
      </w:tr>
      <w:tr>
        <w:tc>
          <w:tcPr>
            <w:tcW w:type="dxa" w:w="987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1.1</w:t>
            </w:r>
          </w:p>
        </w:tc>
        <w:tc>
          <w:tcPr>
            <w:tcW w:type="dxa" w:w="1358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Май 2026</w:t>
            </w:r>
          </w:p>
        </w:tc>
        <w:tc>
          <w:tcPr>
            <w:tcW w:type="dxa" w:w="5554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Документ разделён по точкам: Arena, Extra, Ramen; добавлены контрольные матрицы</w:t>
            </w:r>
          </w:p>
        </w:tc>
        <w:tc>
          <w:tcPr>
            <w:tcW w:type="dxa" w:w="18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/ владелец</w:t>
            </w:r>
          </w:p>
        </w:tc>
      </w:tr>
      <w:tr>
        <w:tc>
          <w:tcPr>
            <w:tcW w:type="dxa" w:w="987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2.0</w:t>
            </w:r>
          </w:p>
        </w:tc>
        <w:tc>
          <w:tcPr>
            <w:tcW w:type="dxa" w:w="135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Август 2026</w:t>
            </w:r>
          </w:p>
        </w:tc>
        <w:tc>
          <w:tcPr>
            <w:tcW w:type="dxa" w:w="555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Приведено в соответствие с программой 2.17.x: офлайн-очередь, история продаж и копия чека, отложенные корзины, статусы заявок склада, технические компенсации, актуальная формула закрытия смены, обязательные материалы базы знаний, горячие клавиши, настройки терминала и обновления</w:t>
            </w:r>
          </w:p>
        </w:tc>
        <w:tc>
          <w:tcPr>
            <w:tcW w:type="dxa" w:w="18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/ владелец</w:t>
            </w:r>
          </w:p>
        </w:tc>
      </w:tr>
    </w:tbl>
    <w:p>
      <w:pPr>
        <w:spacing w:before="0" w:after="80"/>
      </w:pP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Согласование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 w:val="true"/>
        </w:trPr>
        <w:tc>
          <w:tcPr>
            <w:tcW w:type="dxa" w:w="2868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Роль</w:t>
            </w:r>
          </w:p>
        </w:tc>
        <w:tc>
          <w:tcPr>
            <w:tcW w:type="dxa" w:w="2868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Ф. И. О.</w:t>
            </w:r>
          </w:p>
        </w:tc>
        <w:tc>
          <w:tcPr>
            <w:tcW w:type="dxa" w:w="172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Дата</w:t>
            </w:r>
          </w:p>
        </w:tc>
        <w:tc>
          <w:tcPr>
            <w:tcW w:type="dxa" w:w="2294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Подпись</w:t>
            </w:r>
          </w:p>
        </w:tc>
      </w:tr>
      <w:tr>
        <w:tc>
          <w:tcPr>
            <w:tcW w:type="dxa" w:w="286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Владелец / управляющий</w:t>
            </w:r>
          </w:p>
        </w:tc>
        <w:tc>
          <w:tcPr>
            <w:tcW w:type="dxa" w:w="286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2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229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286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точки</w:t>
            </w:r>
          </w:p>
        </w:tc>
        <w:tc>
          <w:tcPr>
            <w:tcW w:type="dxa" w:w="286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2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229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286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Технический ответственный</w:t>
            </w:r>
          </w:p>
        </w:tc>
        <w:tc>
          <w:tcPr>
            <w:tcW w:type="dxa" w:w="286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2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229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  <w:pBdr>
          <w:bottom w:val="single" w:sz="8" w:color="C3CCD3" w:space="4"/>
        </w:pBdr>
      </w:pPr>
      <w:r>
        <w:t>Содержание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/>
          <w:color w:val="6B7684"/>
          <w:sz w:val="20"/>
        </w:rPr>
        <w:t>Оглавление собирается автоматически: щёлкнуть по таблице ниже правой кнопкой и выбрать «Обновить поле» (или выделить весь документ и нажать F9).</w:t>
      </w:r>
    </w:p>
    <w:p>
      <w:r>
        <w:rPr>
          <w:rFonts w:ascii="Times New Roman" w:hAnsi="Times New Roman" w:eastAsia="Times New Roman" w:cs="Times New Roman"/>
          <w:sz w:val="22"/>
        </w:rPr>
        <w:fldChar w:fldCharType="begin"/>
      </w:r>
      <w:r>
        <w:rPr>
          <w:rFonts w:ascii="Times New Roman" w:hAnsi="Times New Roman" w:eastAsia="Times New Roman" w:cs="Times New Roman"/>
          <w:sz w:val="22"/>
        </w:rPr>
        <w:instrText xml:space="preserve"> TOC \o "1-2" \h \z \u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>
        <w:rPr>
          <w:rFonts w:ascii="Times New Roman" w:hAnsi="Times New Roman" w:eastAsia="Times New Roman" w:cs="Times New Roman"/>
          <w:sz w:val="22"/>
        </w:rPr>
        <w:t>—</w:t>
      </w:r>
      <w:r>
        <w:rPr>
          <w:rFonts w:ascii="Times New Roman" w:hAnsi="Times New Roman" w:eastAsia="Times New Roman" w:cs="Times New Roman"/>
          <w:sz w:val="22"/>
        </w:rPr>
        <w:fldChar w:fldCharType="end"/>
      </w:r>
    </w:p>
    <w:p>
      <w:r>
        <w:br w:type="page"/>
      </w:r>
    </w:p>
    <w:p>
      <w:r>
        <w:br w:type="page"/>
      </w:r>
    </w:p>
    <w:p>
      <w:pPr>
        <w:spacing w:before="2200" w:after="0"/>
        <w:jc w:val="center"/>
      </w:pPr>
      <w:r>
        <w:rPr>
          <w:rFonts w:ascii="Arial" w:hAnsi="Arial" w:eastAsia="Arial" w:cs="Arial"/>
          <w:b/>
          <w:color w:val="0A5334"/>
          <w:sz w:val="40"/>
        </w:rPr>
        <w:t>ЧАСТЬ I. ОБЩИЕ ПОЛОЖЕНИЯ</w:t>
      </w:r>
    </w:p>
    <w:p>
      <w:pPr>
        <w:spacing w:before="120" w:after="0"/>
        <w:jc w:val="center"/>
      </w:pPr>
      <w:r>
        <w:rPr>
          <w:rFonts w:ascii="Arial" w:hAnsi="Arial" w:eastAsia="Arial" w:cs="Arial"/>
          <w:color w:val="6B7684"/>
          <w:sz w:val="28"/>
        </w:rPr>
        <w:t>· · ·</w:t>
      </w:r>
    </w:p>
    <w:p>
      <w:r>
        <w:br w:type="page"/>
      </w:r>
    </w:p>
    <w:p>
      <w:pPr>
        <w:pStyle w:val="Heading1"/>
        <w:pBdr>
          <w:bottom w:val="single" w:sz="8" w:color="C3CCD3" w:space="4"/>
        </w:pBdr>
      </w:pPr>
      <w:r>
        <w:t>1. Назначение и область применения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Регламент устанавливает единый обязательный порядок работы оператора в программе Orda Point и в личном кабинете на сайте ordaops.kz.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Документ применяется ежедневно: при входе в программу, открытии смены, продаже товаров и услуг, оформлении возвратов и долгов, подаче заявок на склад, работе с игровыми зонами и закрытии смены.</w:t>
      </w: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Что регулирует документ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Блок</w:t>
            </w:r>
          </w:p>
        </w:tc>
        <w:tc>
          <w:tcPr>
            <w:tcW w:type="dxa" w:w="67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Содержание блока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Устройство и вход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Настройка терминала, вход по паролю, вход по QR-коду, выбор точки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Открытие смены, стартовая касса, чек-листы, закрытие смены, сменный отчёт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Касса и продажи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Продажи, способы оплаты, скидки, лояльность, печать чека, возвраты, копия чека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Долги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Создание долга, окно удаления 15 минут, синхронизация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Склад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Заявки на инвентарь, статусы заявок, приём выданного товара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Залы и оборудование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Игровые зоны, сессии, тарифы, технические компенсации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Надёжность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Работа без интернета, очередь отправки, обновления программы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Ответственность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Штрафы, премии, зарплата, спорные ситуации, эскалация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Незнание положений настоящего регламента не освобождает сотрудника от ответственности. Критичные правила подтверждаются сотрудником в разделе «Обязательные материалы» личного кабинета (п. 20.5).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2055"/>
            <w:shd w:val="clear" w:color="auto" w:fill="FFFFFF"/>
            <w:tcBorders>
              <w:top w:val="single" w:sz="8" w:color="C3CCD3" w:space="0"/>
              <w:left w:val="single" w:sz="8" w:color="C3CCD3" w:space="0"/>
              <w:bottom w:val="single" w:sz="8" w:color="C3CCD3" w:space="0"/>
              <w:right w:val="single" w:sz="8" w:color="C3CCD3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12181F"/>
                <w:sz w:val="19"/>
              </w:rPr>
              <w:t>Вход и точка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раздел 5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E6F2EC"/>
            <w:tcBorders>
              <w:top w:val="single" w:sz="8" w:color="0A5334" w:space="0"/>
              <w:left w:val="single" w:sz="8" w:color="0A5334" w:space="0"/>
              <w:bottom w:val="single" w:sz="8" w:color="0A5334" w:space="0"/>
              <w:right w:val="single" w:sz="8" w:color="0A5334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Открытие смены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раздел 7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FFFFFF"/>
            <w:tcBorders>
              <w:top w:val="single" w:sz="8" w:color="C3CCD3" w:space="0"/>
              <w:left w:val="single" w:sz="8" w:color="C3CCD3" w:space="0"/>
              <w:bottom w:val="single" w:sz="8" w:color="C3CCD3" w:space="0"/>
              <w:right w:val="single" w:sz="8" w:color="C3CCD3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12181F"/>
                <w:sz w:val="19"/>
              </w:rPr>
              <w:t>Работа на смене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разделы 9–14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E6F2EC"/>
            <w:tcBorders>
              <w:top w:val="single" w:sz="8" w:color="0A5334" w:space="0"/>
              <w:left w:val="single" w:sz="8" w:color="0A5334" w:space="0"/>
              <w:bottom w:val="single" w:sz="8" w:color="0A5334" w:space="0"/>
              <w:right w:val="single" w:sz="8" w:color="0A5334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Закрытие смены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раздел 16</w:t>
            </w: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Схема 1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Маршрут смены оператора. Каждый шаг раскрыт в Части II.</w:t>
      </w:r>
    </w:p>
    <w:p>
      <w:pPr>
        <w:pStyle w:val="Heading1"/>
        <w:pBdr>
          <w:bottom w:val="single" w:sz="8" w:color="C3CCD3" w:space="4"/>
        </w:pBdr>
      </w:pPr>
      <w:r>
        <w:t>2. Термины и определения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Термин</w:t>
            </w:r>
          </w:p>
        </w:tc>
        <w:tc>
          <w:tcPr>
            <w:tcW w:type="dxa" w:w="67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Значение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Orda Point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Десктопная программа оператора — терминал точки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Токен устройства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Уникальный ключ, привязывающий терминал к конкретной точке. Выдаёт менеджер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Точка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Отдельная торговая или игровая площадка: F16 Arena, F16 Extra, F16 Ramen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Рабочий период оператора от открытия до закрытия в программе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Стартовая касса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наличных, физически пересчитанная в кассовом ящике при приёме смены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ФАКТ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Фактически собранная за смену сумма по формуле п. 16.4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ФАКТ за вычетом системного итога продаж. Отрицательный ИТОГ — недостача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компенсация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Сумма, возвращённая или компенсированная клиенту из-за технической проблемы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Очередь отправки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Локальное хранилище операций, ещё не ушедших на сервер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Обязательная проверка с фиксацией результата: приём, обход, закрытие, онбординг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Копия чека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Повторная печать ранее пробитого чека с крупной пометкой «КОПИЯ»</w:t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3. Роли и ответственность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Роль</w:t>
            </w:r>
          </w:p>
        </w:tc>
        <w:tc>
          <w:tcPr>
            <w:tcW w:type="dxa" w:w="67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Ответственность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Оператор / кассир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Ведёт смену, принимает оплату, фиксирует проблемы, проходит чек-листы и закрывает смену без искажения данных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Старший смены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Контролирует работу операторов на смене, первым реагирует на инциденты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Менеджер точки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Выдаёт токен устройства, проводит онбординг, разбирает спорные штрафы, удаляет ошибочные долги после 15 минут, решает заявки склада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Владелец / управляющий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Утверждает правила, зарплату, доступы, тарифы и итоговую дисциплину точек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Технический ответственный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Разбирает сбои программы, оборудования, кассы, терминала оплаты, игровых зон и синхронизации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DF1DE"/>
            <w:tcBorders>
              <w:top w:val="single" w:sz="4" w:color="8A5105" w:space="0"/>
              <w:left w:val="single" w:sz="24" w:color="8A5105" w:space="0"/>
              <w:bottom w:val="single" w:sz="4" w:color="8A5105" w:space="0"/>
              <w:right w:val="single" w:sz="4" w:color="8A5105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8A5105"/>
                <w:sz w:val="19"/>
              </w:rPr>
              <w:t>ВАЖНО. Разграничение ответственности за деньги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За фактическое наличие денег в кассовом ящике и за корректность сумм при закрытии смены отвечает оператор, закрывающий смену. Любое расхождение фиксируется в комментарии к смене до отправки отчёта, а не после.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sz="8" w:color="C3CCD3" w:space="4"/>
        </w:pBdr>
      </w:pPr>
      <w:r>
        <w:t>4. Карта точек F16 и обязательные модули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BEAE9"/>
            <w:tcBorders>
              <w:top w:val="single" w:sz="4" w:color="9A211C" w:space="0"/>
              <w:left w:val="single" w:sz="24" w:color="9A211C" w:space="0"/>
              <w:bottom w:val="single" w:sz="4" w:color="9A211C" w:space="0"/>
              <w:right w:val="single" w:sz="4" w:color="9A211C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9A211C"/>
                <w:sz w:val="19"/>
              </w:rPr>
              <w:t>КРИТИЧНО. Выбор точки после входа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Если к аккаунту привязано несколько точек, после входа программа предлагает выбор точки. Ошибка выбора приводит к неправильному учёту смены, кассы, долгов, склада и зарплаты.</w:t>
            </w:r>
          </w:p>
        </w:tc>
      </w:tr>
    </w:tbl>
    <w:p>
      <w:pPr>
        <w:spacing w:before="0" w:after="120"/>
      </w:pP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Точки и обязательные модули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 w:val="true"/>
        </w:trPr>
        <w:tc>
          <w:tcPr>
            <w:tcW w:type="dxa" w:w="144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Точка</w:t>
            </w:r>
          </w:p>
        </w:tc>
        <w:tc>
          <w:tcPr>
            <w:tcW w:type="dxa" w:w="2889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обслуживает оператор</w:t>
            </w:r>
          </w:p>
        </w:tc>
        <w:tc>
          <w:tcPr>
            <w:tcW w:type="dxa" w:w="2528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Обязательные модули</w:t>
            </w:r>
          </w:p>
        </w:tc>
        <w:tc>
          <w:tcPr>
            <w:tcW w:type="dxa" w:w="2889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Особые поля при закрытии</w:t>
            </w:r>
          </w:p>
        </w:tc>
      </w:tr>
      <w:tr>
        <w:tc>
          <w:tcPr>
            <w:tcW w:type="dxa" w:w="144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F16 Arena</w:t>
            </w:r>
          </w:p>
        </w:tc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Компьютерный зал, игровые зоны, сессии, посадка клиентов, техника</w:t>
            </w:r>
          </w:p>
        </w:tc>
        <w:tc>
          <w:tcPr>
            <w:tcW w:type="dxa" w:w="252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Смена; Чек-листы; Зал; Продажи; Долги; Заявки</w:t>
            </w:r>
          </w:p>
        </w:tc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компенсации; безнал; наличные; мелочь; комментарий по техсбоям</w:t>
            </w:r>
          </w:p>
        </w:tc>
      </w:tr>
      <w:tr>
        <w:tc>
          <w:tcPr>
            <w:tcW w:type="dxa" w:w="144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F16 Extra</w:t>
            </w:r>
          </w:p>
        </w:tc>
        <w:tc>
          <w:tcPr>
            <w:tcW w:type="dxa" w:w="2889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PlayStation 5, Simracing, оборудование по ID, доп. зона</w:t>
            </w:r>
          </w:p>
        </w:tc>
        <w:tc>
          <w:tcPr>
            <w:tcW w:type="dxa" w:w="2528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Смена; Чек-листы; Зал; Продажи; Долги; Заявки</w:t>
            </w:r>
          </w:p>
        </w:tc>
        <w:tc>
          <w:tcPr>
            <w:tcW w:type="dxa" w:w="2889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компенсации; безнал; наличные; мелочь; комментарий по оборудованию</w:t>
            </w:r>
          </w:p>
        </w:tc>
      </w:tr>
      <w:tr>
        <w:tc>
          <w:tcPr>
            <w:tcW w:type="dxa" w:w="144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F16 Ramen</w:t>
            </w:r>
          </w:p>
        </w:tc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Продажи кухни, напитков и товаров, склад, возвраты</w:t>
            </w:r>
          </w:p>
        </w:tc>
        <w:tc>
          <w:tcPr>
            <w:tcW w:type="dxa" w:w="252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Смена; Чек-листы; Продажи; Возвраты; Долги; Заявки</w:t>
            </w:r>
          </w:p>
        </w:tc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системы продаж; безнал; наличные; мелочь; комментарий по остаткам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4.1. Состав вкладок задаётся настройками устройства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Набор доступных разделов определяется режимом точки и настройками терминала на сервере. Если нужной вкладки нет — это настройка, а не поломка: обратиться к менеджеру, а не искать обход.</w:t>
      </w:r>
    </w:p>
    <w:p>
      <w:pPr>
        <w:pStyle w:val="Heading2"/>
      </w:pPr>
      <w:r>
        <w:t>4.2. Критические ошибки точки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889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Ошибка</w:t>
            </w:r>
          </w:p>
        </w:tc>
        <w:tc>
          <w:tcPr>
            <w:tcW w:type="dxa" w:w="32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Почему опасно</w:t>
            </w:r>
          </w:p>
        </w:tc>
        <w:tc>
          <w:tcPr>
            <w:tcW w:type="dxa" w:w="3612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Как правильно</w:t>
            </w:r>
          </w:p>
        </w:tc>
      </w:tr>
      <w:tr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Выбрана не та точка</w:t>
            </w:r>
          </w:p>
        </w:tc>
        <w:tc>
          <w:tcPr>
            <w:tcW w:type="dxa" w:w="3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Выручка, долги, склад и отчёт уходят не туда</w:t>
            </w:r>
          </w:p>
        </w:tc>
        <w:tc>
          <w:tcPr>
            <w:tcW w:type="dxa" w:w="3612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Сразу сообщить менеджеру; не продолжать смену в неверной точке</w:t>
            </w:r>
          </w:p>
        </w:tc>
      </w:tr>
      <w:tr>
        <w:tc>
          <w:tcPr>
            <w:tcW w:type="dxa" w:w="2889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 внесён итог внешней системы</w:t>
            </w:r>
          </w:p>
        </w:tc>
        <w:tc>
          <w:tcPr>
            <w:tcW w:type="dxa" w:w="3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Невозможно сверить кассу с системой учёта</w:t>
            </w:r>
          </w:p>
        </w:tc>
        <w:tc>
          <w:tcPr>
            <w:tcW w:type="dxa" w:w="3612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Внести итог соответствующей системы при закрытии</w:t>
            </w:r>
          </w:p>
        </w:tc>
      </w:tr>
      <w:tr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Нет комментария по инциденту</w:t>
            </w:r>
          </w:p>
        </w:tc>
        <w:tc>
          <w:tcPr>
            <w:tcW w:type="dxa" w:w="3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Невозможно доказать причину расхождения</w:t>
            </w:r>
          </w:p>
        </w:tc>
        <w:tc>
          <w:tcPr>
            <w:tcW w:type="dxa" w:w="3612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Фиксировать событие в комментарии к смене</w:t>
            </w:r>
          </w:p>
        </w:tc>
      </w:tr>
      <w:tr>
        <w:tc>
          <w:tcPr>
            <w:tcW w:type="dxa" w:w="2889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Долг создан без пояснения</w:t>
            </w:r>
          </w:p>
        </w:tc>
        <w:tc>
          <w:tcPr>
            <w:tcW w:type="dxa" w:w="3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Неясно, кто должен и за что</w:t>
            </w:r>
          </w:p>
        </w:tc>
        <w:tc>
          <w:tcPr>
            <w:tcW w:type="dxa" w:w="3612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Указать клиента, товар или услугу и причину</w:t>
            </w:r>
          </w:p>
        </w:tc>
      </w:tr>
      <w:tr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Терминал выключен с непустой очередью</w:t>
            </w:r>
          </w:p>
        </w:tc>
        <w:tc>
          <w:tcPr>
            <w:tcW w:type="dxa" w:w="3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Операции не дошли до сервера</w:t>
            </w:r>
          </w:p>
        </w:tc>
        <w:tc>
          <w:tcPr>
            <w:tcW w:type="dxa" w:w="3612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Дождаться отправки очереди (раздел 15)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spacing w:before="2200" w:after="0"/>
        <w:jc w:val="center"/>
      </w:pPr>
      <w:r>
        <w:rPr>
          <w:rFonts w:ascii="Arial" w:hAnsi="Arial" w:eastAsia="Arial" w:cs="Arial"/>
          <w:b/>
          <w:color w:val="0A5334"/>
          <w:sz w:val="40"/>
        </w:rPr>
        <w:t>ЧАСТЬ II. ОБЩИЙ ПОРЯДОК РАБОТЫ</w:t>
      </w:r>
    </w:p>
    <w:p>
      <w:pPr>
        <w:spacing w:before="120" w:after="0"/>
        <w:jc w:val="center"/>
      </w:pPr>
      <w:r>
        <w:rPr>
          <w:rFonts w:ascii="Arial" w:hAnsi="Arial" w:eastAsia="Arial" w:cs="Arial"/>
          <w:color w:val="6B7684"/>
          <w:sz w:val="28"/>
        </w:rPr>
        <w:t>· · ·</w:t>
      </w:r>
    </w:p>
    <w:p>
      <w:r>
        <w:br w:type="page"/>
      </w:r>
    </w:p>
    <w:p>
      <w:pPr>
        <w:pStyle w:val="Heading1"/>
        <w:pBdr>
          <w:bottom w:val="single" w:sz="8" w:color="C3CCD3" w:space="4"/>
        </w:pBdr>
      </w:pPr>
      <w:r>
        <w:t>5. Устройство и вход в программу</w:t>
      </w:r>
    </w:p>
    <w:p>
      <w:pPr>
        <w:pStyle w:val="Heading2"/>
      </w:pPr>
      <w:r>
        <w:t>5.1. Первичная настройка терминала — выполняет менеджер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 экране входа открыть настройку устройства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Ввести адрес сервера: https://ordaops.kz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Ввести токен устройства, полученный у менеджера. Токен уникален для точки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Нажать «Проверить», затем «Сохранить»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Токен устройства — служебный доступ. Передавать его посторонним, фотографировать и пересылать в мессенджерах запрещено.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Окно настройки устройства — адрес сервера и токен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Поле адреса с https://ordaops.kz, поле токена, кнопки «Проверить» и «Сохранить»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кнопку «Проверить»; сам токен на скриншоте замазать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Настройка устройства: адрес сервера и токен точки.</w:t>
      </w:r>
    </w:p>
    <w:p>
      <w:pPr>
        <w:pStyle w:val="Heading2"/>
      </w:pPr>
      <w:r>
        <w:t>5.2. Вход по логину и паролю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вход оператора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Ввести логин и пароль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Нажать «Войти»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Если пароль временный — задать новый пароль и повторить его в поле «Повторите пароль»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Если точек несколько — выбрать свою точку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2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Экран входа оператора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Поля «Логин» и «Пароль», кнопка входа, переключатель входа по QR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Стрелкой указать на переключатель «Войти по QR»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2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2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Экран входа: вход по паролю и переход к входу по QR-коду.</w:t>
      </w:r>
    </w:p>
    <w:p>
      <w:pPr>
        <w:pStyle w:val="Heading2"/>
      </w:pPr>
      <w:r>
        <w:t>5.3. Вход по QR-коду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вход по QR — на экране терминала появится код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 телефоне открыть приложение Orda или сайт ordaops.kz и войти под своим аккаунтом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Подтвердить вход по QR в приложении или кабинете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Отсканировать код с экрана терминала — программа выполнит вход автоматически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точку, если система предложила выбор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Вход по QR недоступен без интернета. Если сети нет, используется вход по паролю с сохранённой сессией.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3  ·  Два скриншота рядом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Слева: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Экран терминала с QR-кодом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Справа: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Экран телефона с подтверждением входа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Пронумеровать 1 → 2 по порядку действий оператора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3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3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Вход по QR: код на терминале и подтверждение с телефона.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4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Выбор точки после входа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Список точек: F16 Arena, F16 Extra, F16 Ramen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Подпись у списка: «Выбирается фактическое место работы»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4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4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Выбор точки. Ошибка на этом экране портит всю смену.</w:t>
      </w:r>
    </w:p>
    <w:p>
      <w:pPr>
        <w:pStyle w:val="Heading2"/>
      </w:pPr>
      <w:r>
        <w:t>5.4. Правила учётной записи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Работать под чужой учётной записью запрещено: все действия привязываются к вошедшему оператору.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При передаче терминала другому сотруднику выполнять выход из аккаунта.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Если сессия устарела, программа сама возвращает на экран входа — это норма, нужно войти заново.</w:t>
      </w:r>
    </w:p>
    <w:p>
      <w:pPr>
        <w:pStyle w:val="Heading1"/>
        <w:pBdr>
          <w:bottom w:val="single" w:sz="8" w:color="C3CCD3" w:space="4"/>
        </w:pBdr>
      </w:pPr>
      <w:r>
        <w:t>6. Рабочий экран программы</w:t>
      </w:r>
    </w:p>
    <w:p>
      <w:pPr>
        <w:pStyle w:val="Heading2"/>
      </w:pPr>
      <w:r>
        <w:t>6.1. Разделы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34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Раздел</w:t>
            </w:r>
          </w:p>
        </w:tc>
        <w:tc>
          <w:tcPr>
            <w:tcW w:type="dxa" w:w="624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Назначение</w:t>
            </w:r>
          </w:p>
        </w:tc>
        <w:tc>
          <w:tcPr>
            <w:tcW w:type="dxa" w:w="117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Пункт</w:t>
            </w:r>
          </w:p>
        </w:tc>
      </w:tr>
      <w:tr>
        <w:tc>
          <w:tcPr>
            <w:tcW w:type="dxa" w:w="234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</w:t>
            </w:r>
          </w:p>
        </w:tc>
        <w:tc>
          <w:tcPr>
            <w:tcW w:type="dxa" w:w="62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Открытие и закрытие смены, сменный отчёт</w:t>
            </w:r>
          </w:p>
        </w:tc>
        <w:tc>
          <w:tcPr>
            <w:tcW w:type="dxa" w:w="117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7, 16</w:t>
            </w:r>
          </w:p>
        </w:tc>
      </w:tr>
      <w:tr>
        <w:tc>
          <w:tcPr>
            <w:tcW w:type="dxa" w:w="234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Продажи</w:t>
            </w:r>
          </w:p>
        </w:tc>
        <w:tc>
          <w:tcPr>
            <w:tcW w:type="dxa" w:w="624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Продажа товаров и услуг, оплата, печать чека</w:t>
            </w:r>
          </w:p>
        </w:tc>
        <w:tc>
          <w:tcPr>
            <w:tcW w:type="dxa" w:w="117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9</w:t>
            </w:r>
          </w:p>
        </w:tc>
      </w:tr>
      <w:tr>
        <w:tc>
          <w:tcPr>
            <w:tcW w:type="dxa" w:w="234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Возвраты</w:t>
            </w:r>
          </w:p>
        </w:tc>
        <w:tc>
          <w:tcPr>
            <w:tcW w:type="dxa" w:w="62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Возврат товара по чеку</w:t>
            </w:r>
          </w:p>
        </w:tc>
        <w:tc>
          <w:tcPr>
            <w:tcW w:type="dxa" w:w="117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10</w:t>
            </w:r>
          </w:p>
        </w:tc>
      </w:tr>
      <w:tr>
        <w:tc>
          <w:tcPr>
            <w:tcW w:type="dxa" w:w="234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История</w:t>
            </w:r>
          </w:p>
        </w:tc>
        <w:tc>
          <w:tcPr>
            <w:tcW w:type="dxa" w:w="624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Продажи за 7 дней, печать копии чека</w:t>
            </w:r>
          </w:p>
        </w:tc>
        <w:tc>
          <w:tcPr>
            <w:tcW w:type="dxa" w:w="117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11</w:t>
            </w:r>
          </w:p>
        </w:tc>
      </w:tr>
      <w:tr>
        <w:tc>
          <w:tcPr>
            <w:tcW w:type="dxa" w:w="234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Долги (Сканер)</w:t>
            </w:r>
          </w:p>
        </w:tc>
        <w:tc>
          <w:tcPr>
            <w:tcW w:type="dxa" w:w="62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Оформление долга за товар</w:t>
            </w:r>
          </w:p>
        </w:tc>
        <w:tc>
          <w:tcPr>
            <w:tcW w:type="dxa" w:w="117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12</w:t>
            </w:r>
          </w:p>
        </w:tc>
      </w:tr>
      <w:tr>
        <w:tc>
          <w:tcPr>
            <w:tcW w:type="dxa" w:w="234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Заявки</w:t>
            </w:r>
          </w:p>
        </w:tc>
        <w:tc>
          <w:tcPr>
            <w:tcW w:type="dxa" w:w="624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Заявка на склад и история заявок</w:t>
            </w:r>
          </w:p>
        </w:tc>
        <w:tc>
          <w:tcPr>
            <w:tcW w:type="dxa" w:w="117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13</w:t>
            </w:r>
          </w:p>
        </w:tc>
      </w:tr>
      <w:tr>
        <w:tc>
          <w:tcPr>
            <w:tcW w:type="dxa" w:w="234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Зал</w:t>
            </w:r>
          </w:p>
        </w:tc>
        <w:tc>
          <w:tcPr>
            <w:tcW w:type="dxa" w:w="62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Игровые зоны и сессии</w:t>
            </w:r>
          </w:p>
        </w:tc>
        <w:tc>
          <w:tcPr>
            <w:tcW w:type="dxa" w:w="117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14</w:t>
            </w:r>
          </w:p>
        </w:tc>
      </w:tr>
      <w:tr>
        <w:tc>
          <w:tcPr>
            <w:tcW w:type="dxa" w:w="234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Мой кабинет</w:t>
            </w:r>
          </w:p>
        </w:tc>
        <w:tc>
          <w:tcPr>
            <w:tcW w:type="dxa" w:w="624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Смены, задачи, долги, обязательные материалы, профиль</w:t>
            </w:r>
          </w:p>
        </w:tc>
        <w:tc>
          <w:tcPr>
            <w:tcW w:type="dxa" w:w="117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20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Набор вкладок одинаков на всех рабочих экранах и зависит только от настроек точки.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5  ·  Скриншот программы · опорный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Рабочий экран с открытой сменой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Все вкладки, имя оператора, название точки, статус смены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Выноски: 1 — вкладки, 2 — точка и оператор, 3 — бейдж очереди, 4 — настройки, 5 — выход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5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5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Рабочий экран программы. Опорная иллюстрация для разделов 9–16.</w:t>
      </w:r>
    </w:p>
    <w:p>
      <w:pPr>
        <w:pStyle w:val="Heading2"/>
      </w:pPr>
      <w:r>
        <w:t>6.2. Служебные индикаторы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889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Индикатор</w:t>
            </w:r>
          </w:p>
        </w:tc>
        <w:tc>
          <w:tcPr>
            <w:tcW w:type="dxa" w:w="32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Значение</w:t>
            </w:r>
          </w:p>
        </w:tc>
        <w:tc>
          <w:tcPr>
            <w:tcW w:type="dxa" w:w="3612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 оператора</w:t>
            </w:r>
          </w:p>
        </w:tc>
      </w:tr>
      <w:tr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⏳ N в очереди (жёлтый)</w:t>
            </w:r>
          </w:p>
        </w:tc>
        <w:tc>
          <w:tcPr>
            <w:tcW w:type="dxa" w:w="3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Операции ждут отправки на сервер</w:t>
            </w:r>
          </w:p>
        </w:tc>
        <w:tc>
          <w:tcPr>
            <w:tcW w:type="dxa" w:w="3612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Дождаться отправки; не выключать терминал</w:t>
            </w:r>
          </w:p>
        </w:tc>
      </w:tr>
      <w:tr>
        <w:tc>
          <w:tcPr>
            <w:tcW w:type="dxa" w:w="2889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⚠ N требует внимания (красный)</w:t>
            </w:r>
          </w:p>
        </w:tc>
        <w:tc>
          <w:tcPr>
            <w:tcW w:type="dxa" w:w="3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Сервер отклонил операции</w:t>
            </w:r>
          </w:p>
        </w:tc>
        <w:tc>
          <w:tcPr>
            <w:tcW w:type="dxa" w:w="3612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очередь, прочитать причину, сообщить менеджеру</w:t>
            </w:r>
          </w:p>
        </w:tc>
      </w:tr>
      <w:tr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Баннер обновления</w:t>
            </w:r>
          </w:p>
        </w:tc>
        <w:tc>
          <w:tcPr>
            <w:tcW w:type="dxa" w:w="3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Вышла новая версия программы</w:t>
            </w:r>
          </w:p>
        </w:tc>
        <w:tc>
          <w:tcPr>
            <w:tcW w:type="dxa" w:w="3612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Обновиться в спокойный момент смены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6.3. Настройки терминала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Доступны: тема оформления, размер текста, звуки, вид кассы и экран клиента для второго монитора. Настройки меняют только внешний вид терминала и не влияют на учёт.</w:t>
      </w:r>
    </w:p>
    <w:p>
      <w:pPr>
        <w:pStyle w:val="Heading1"/>
        <w:pBdr>
          <w:bottom w:val="single" w:sz="8" w:color="C3CCD3" w:space="4"/>
        </w:pBdr>
      </w:pPr>
      <w:r>
        <w:t>7. Открытие смены</w:t>
      </w: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Порядок открытия смены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52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  <w:tc>
          <w:tcPr>
            <w:tcW w:type="dxa" w:w="3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Контроль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Запустить Orda Point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Программа открывается без ошибки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52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Войти по паролю или QR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Оператор видит своё имя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точку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Точка соответствует месту работы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52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Физически пересчитать наличные в кассовом ящике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пересчитана, а не принята со слов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Ввести стартовую кассу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Введена фактическая сумма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52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тип смены: дневная или ночная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Соответствует графику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смену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 активна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52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Пройти чек-лист приёма или открытия смены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завершён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6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Окно открытия смены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Поле «Старт кассы, ₸», выбор типа смены, кнопка открытия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поле стартовой кассы, подпись: «Только физически пересчитанная сумма»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6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6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Открытие смены: стартовая касса и тип смены.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DF1DE"/>
            <w:tcBorders>
              <w:top w:val="single" w:sz="4" w:color="8A5105" w:space="0"/>
              <w:left w:val="single" w:sz="24" w:color="8A5105" w:space="0"/>
              <w:bottom w:val="single" w:sz="4" w:color="8A5105" w:space="0"/>
              <w:right w:val="single" w:sz="4" w:color="8A5105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8A5105"/>
                <w:sz w:val="19"/>
              </w:rPr>
              <w:t>ВАЖНО. Стартовая касса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Стартовая касса — сумма наличных, которую оператор физически пересчитал при приёме смены. Вводить «примерно», «как вчера» или со слов сменщика запрещено. После открытия смены поле блокируется: значение зафиксировано и самостоятельно не изменяется.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7.1. Ошибки при открытии смены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Ситуация</w:t>
            </w:r>
          </w:p>
        </w:tc>
        <w:tc>
          <w:tcPr>
            <w:tcW w:type="dxa" w:w="6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 оператора</w:t>
            </w:r>
          </w:p>
        </w:tc>
      </w:tr>
      <w:tr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 пройден онбординг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Сообщить менеджеру, пройти вводный чек-лист</w:t>
            </w:r>
          </w:p>
        </w:tc>
      </w:tr>
      <w:tr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Предыдущая смена ещё открыта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Найти предыдущего оператора и закрыть его смену. Открывать вторую смену поверх незакрытой запрещено</w:t>
            </w:r>
          </w:p>
        </w:tc>
      </w:tr>
      <w:tr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Требуется указать стартовую кассу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Пересчитать наличные и ввести сумму</w:t>
            </w:r>
          </w:p>
        </w:tc>
      </w:tr>
      <w:tr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Нет связи с сервером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Работать по кэшу; операции уйдут в очередь (раздел 15)</w:t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8. Чек-листы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2055"/>
            <w:shd w:val="clear" w:color="auto" w:fill="E6F2EC"/>
            <w:tcBorders>
              <w:top w:val="single" w:sz="8" w:color="0A5334" w:space="0"/>
              <w:left w:val="single" w:sz="8" w:color="0A5334" w:space="0"/>
              <w:bottom w:val="single" w:sz="8" w:color="0A5334" w:space="0"/>
              <w:right w:val="single" w:sz="8" w:color="0A5334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Приём смены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блокирует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FFFFFF"/>
            <w:tcBorders>
              <w:top w:val="single" w:sz="8" w:color="C3CCD3" w:space="0"/>
              <w:left w:val="single" w:sz="8" w:color="C3CCD3" w:space="0"/>
              <w:bottom w:val="single" w:sz="8" w:color="C3CCD3" w:space="0"/>
              <w:right w:val="single" w:sz="8" w:color="C3CCD3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12181F"/>
                <w:sz w:val="19"/>
              </w:rPr>
              <w:t>Открытие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фиксирует старт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FFFFFF"/>
            <w:tcBorders>
              <w:top w:val="single" w:sz="8" w:color="C3CCD3" w:space="0"/>
              <w:left w:val="single" w:sz="8" w:color="C3CCD3" w:space="0"/>
              <w:bottom w:val="single" w:sz="8" w:color="C3CCD3" w:space="0"/>
              <w:right w:val="single" w:sz="8" w:color="C3CCD3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12181F"/>
                <w:sz w:val="19"/>
              </w:rPr>
              <w:t>Обход зала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каждые 2 часа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FBEAE9"/>
            <w:tcBorders>
              <w:top w:val="single" w:sz="8" w:color="9A211C" w:space="0"/>
              <w:left w:val="single" w:sz="8" w:color="9A211C" w:space="0"/>
              <w:bottom w:val="single" w:sz="8" w:color="9A211C" w:space="0"/>
              <w:right w:val="single" w:sz="8" w:color="9A211C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9A211C"/>
                <w:sz w:val="19"/>
              </w:rPr>
              <w:t>Закрытие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блокирует</w:t>
            </w:r>
          </w:p>
        </w:tc>
      </w:tr>
    </w:tbl>
    <w:p>
      <w:pPr>
        <w:spacing w:before="40" w:after="0" w:line="252" w:lineRule="auto"/>
        <w:jc w:val="center"/>
      </w:pPr>
      <w:r>
        <w:rPr>
          <w:rFonts w:ascii="Times New Roman" w:hAnsi="Times New Roman" w:eastAsia="Times New Roman" w:cs="Times New Roman"/>
          <w:i/>
          <w:color w:val="6B7684"/>
          <w:sz w:val="19"/>
        </w:rPr>
        <w:t>Онбординг проходится один раз перед первой сменой и блокирует её начало.</w:t>
      </w:r>
    </w:p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Схема 2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Чек-листы по ходу смены.</w:t>
      </w:r>
    </w:p>
    <w:p>
      <w:pPr>
        <w:pStyle w:val="Heading2"/>
      </w:pPr>
      <w:r>
        <w:t>8.1. Виды чек-листов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78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Вид</w:t>
            </w:r>
          </w:p>
        </w:tc>
        <w:tc>
          <w:tcPr>
            <w:tcW w:type="dxa" w:w="3483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Когда проходить</w:t>
            </w:r>
          </w:p>
        </w:tc>
        <w:tc>
          <w:tcPr>
            <w:tcW w:type="dxa" w:w="3483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Поведение системы</w:t>
            </w:r>
          </w:p>
        </w:tc>
      </w:tr>
      <w:tr>
        <w:tc>
          <w:tcPr>
            <w:tcW w:type="dxa" w:w="278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Приём смены / пересменка</w:t>
            </w:r>
          </w:p>
        </w:tc>
        <w:tc>
          <w:tcPr>
            <w:tcW w:type="dxa" w:w="348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 принятия ответственности за смену</w:t>
            </w:r>
          </w:p>
        </w:tc>
        <w:tc>
          <w:tcPr>
            <w:tcW w:type="dxa" w:w="348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Может блокировать работу до прохождения</w:t>
            </w:r>
          </w:p>
        </w:tc>
      </w:tr>
      <w:tr>
        <w:tc>
          <w:tcPr>
            <w:tcW w:type="dxa" w:w="278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Открытие</w:t>
            </w:r>
          </w:p>
        </w:tc>
        <w:tc>
          <w:tcPr>
            <w:tcW w:type="dxa" w:w="3483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После открытия смены</w:t>
            </w:r>
          </w:p>
        </w:tc>
        <w:tc>
          <w:tcPr>
            <w:tcW w:type="dxa" w:w="3483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Фиксирует стартовое состояние точки</w:t>
            </w:r>
          </w:p>
        </w:tc>
      </w:tr>
      <w:tr>
        <w:tc>
          <w:tcPr>
            <w:tcW w:type="dxa" w:w="278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Периодический обход</w:t>
            </w:r>
          </w:p>
        </w:tc>
        <w:tc>
          <w:tcPr>
            <w:tcW w:type="dxa" w:w="348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 расписанию точки; типовое значение — каждые 2 часа</w:t>
            </w:r>
          </w:p>
        </w:tc>
        <w:tc>
          <w:tcPr>
            <w:tcW w:type="dxa" w:w="348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Напоминает проверить зал, технику, чистоту и остатки</w:t>
            </w:r>
          </w:p>
        </w:tc>
      </w:tr>
      <w:tr>
        <w:tc>
          <w:tcPr>
            <w:tcW w:type="dxa" w:w="278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Закрытие</w:t>
            </w:r>
          </w:p>
        </w:tc>
        <w:tc>
          <w:tcPr>
            <w:tcW w:type="dxa" w:w="3483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Перед закрытием смены</w:t>
            </w:r>
          </w:p>
        </w:tc>
        <w:tc>
          <w:tcPr>
            <w:tcW w:type="dxa" w:w="3483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Блокирует закрытие смены до прохождения</w:t>
            </w:r>
          </w:p>
        </w:tc>
      </w:tr>
      <w:tr>
        <w:tc>
          <w:tcPr>
            <w:tcW w:type="dxa" w:w="278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Онбординг</w:t>
            </w:r>
          </w:p>
        </w:tc>
        <w:tc>
          <w:tcPr>
            <w:tcW w:type="dxa" w:w="348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Перед первой сменой нового сотрудника</w:t>
            </w:r>
          </w:p>
        </w:tc>
        <w:tc>
          <w:tcPr>
            <w:tcW w:type="dxa" w:w="348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Блокирует первую смену до прохождения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Чек-лист с пометкой «Блокирует смену» обязателен: пока он не завершён, соответствующее действие недоступно.</w:t>
      </w:r>
    </w:p>
    <w:p>
      <w:pPr>
        <w:pStyle w:val="Heading2"/>
      </w:pPr>
      <w:r>
        <w:t>8.2. Порядок прохождения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раздел «Чек-листы»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нужный чек-лист и начать его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 каждому пункту дать ответ: отметка, текст, число или выбор — в зависимости от пункта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Если пункт требует фото-доказательства — приложить фото. Без фото такой чек-лист завершить нельзя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 проблемному пункту оставить комментарий с сутью проблемы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Завершить чек-лист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Пункты с пометкой «обязательно» заполняются полностью: незаполненные система перечислит при попытке завершения.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7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Чек-лист в процессе прохождения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Пункт с пометками «обязательно» и «фото», кнопка добавления фото, поле комментария, сводка внизу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бейдж «Блокирует смену» и кнопку «Добавить фото»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7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7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Прохождение чек-листа: обязательный пункт с фото-доказательством.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DF1DE"/>
            <w:tcBorders>
              <w:top w:val="single" w:sz="4" w:color="8A5105" w:space="0"/>
              <w:left w:val="single" w:sz="24" w:color="8A5105" w:space="0"/>
              <w:bottom w:val="single" w:sz="4" w:color="8A5105" w:space="0"/>
              <w:right w:val="single" w:sz="4" w:color="8A5105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8A5105"/>
                <w:sz w:val="19"/>
              </w:rPr>
              <w:t>ВАЖНО. Автоматические штрафы и премии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К пункту чек-листа может быть привязана сумма штрафа или премии. Проваленный обязательный пункт создаёт штраф, выполненный премируемый пункт — начисление. Суммы задаёт руководство точки.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8.3. Запрещено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Отмечать пункты не выходя в зал; прикладывать старые фотографии; проходить чек-лист заранее «на всю смену вперёд». Это нарушение с последствиями по разделу 21.</w:t>
      </w:r>
    </w:p>
    <w:p>
      <w:pPr>
        <w:pStyle w:val="Heading1"/>
        <w:pBdr>
          <w:bottom w:val="single" w:sz="8" w:color="C3CCD3" w:space="4"/>
        </w:pBdr>
      </w:pPr>
      <w:r>
        <w:t>9. Продажи через кассу</w:t>
      </w:r>
    </w:p>
    <w:p>
      <w:pPr>
        <w:pStyle w:val="Heading2"/>
      </w:pPr>
      <w:r>
        <w:t>9.1. Порядок продажи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раздел «Продажи»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Отсканировать штрихкод или найти товар по названию либо артикулу — товар добавляется в чек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Проверить количество и цену в чеке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необходимости применить скидку: ручной процент или промокод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наличии программы лояльности — найти клиента и при необходимости списать бонусы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необходимости добавить комментарий к продаже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способ оплаты и подтвердить оплату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Распечатать чек и передать клиенту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8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Раздел «Продажи» с непустым чеком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Строка поиска, позиции чека, кнопки «Клиент» и «Скидка», сумма к оплате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Подписать F2 у строки поиска и F4 у кнопки оплаты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8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8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Экран продаж: чек, скидка, клиент, сумма к оплате.</w:t>
      </w:r>
    </w:p>
    <w:p>
      <w:pPr>
        <w:pStyle w:val="Heading2"/>
      </w:pPr>
      <w:r>
        <w:t>9.2. Способы оплаты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2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Способ</w:t>
            </w:r>
          </w:p>
        </w:tc>
        <w:tc>
          <w:tcPr>
            <w:tcW w:type="dxa" w:w="7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Порядок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Наличные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Ввести сумму, полученную от покупателя. Программа покажет сдачу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Безналичная оплата</w:t>
            </w:r>
          </w:p>
        </w:tc>
        <w:tc>
          <w:tcPr>
            <w:tcW w:type="dxa" w:w="7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Провести оплату на терминале и подтвердить сумму в программе. Сумма попадёт в безналичный итог смены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Смешанная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Разделить чек: часть наличными, часть безналично. Каждая доля вводится отдельно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9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Окно подтверждения оплаты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Три способа оплаты, поле полученной суммы, расчёт сдачи, итог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расчёт сдачи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9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9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Подтверждение оплаты и расчёт сдачи.</w:t>
      </w:r>
    </w:p>
    <w:p>
      <w:pPr>
        <w:pStyle w:val="Heading2"/>
      </w:pPr>
      <w:r>
        <w:t>9.3. Дополнительные возможности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62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Возможность</w:t>
            </w:r>
          </w:p>
        </w:tc>
        <w:tc>
          <w:tcPr>
            <w:tcW w:type="dxa" w:w="712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Когда применять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Универсальная продажа</w:t>
            </w:r>
          </w:p>
        </w:tc>
        <w:tc>
          <w:tcPr>
            <w:tcW w:type="dxa" w:w="712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Товара нет в каталоге: наименование и сумма вводятся вручную. Только с разрешения менеджера</w:t>
            </w:r>
          </w:p>
        </w:tc>
      </w:tr>
      <w:tr>
        <w:tc>
          <w:tcPr>
            <w:tcW w:type="dxa" w:w="26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Отложенная корзина</w:t>
            </w:r>
          </w:p>
        </w:tc>
        <w:tc>
          <w:tcPr>
            <w:tcW w:type="dxa" w:w="712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Клиент отошёл или собирает заказ: корзина откладывается и возвращается из списка отложенных этой смены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Исправление оплаты</w:t>
            </w:r>
          </w:p>
        </w:tc>
        <w:tc>
          <w:tcPr>
            <w:tcW w:type="dxa" w:w="712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Способ оплаты выбран ошибочно — исправить сразу, а не «переписать потом»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9"/>
              </w:rPr>
              <w:t>ПРАВИЛО. Всё через кассу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Любая передача товара клиенту оформляется в программе: продажей, возвратом или долгом. Товар «на словах», «запишу потом» и «сам занесу вечером» — нарушение кассовой дисциплины.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sz="8" w:color="C3CCD3" w:space="4"/>
        </w:pBdr>
      </w:pPr>
      <w:r>
        <w:t>10. Возвраты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раздел «Возвраты»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Найти нужный чек продажи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позиции к возврату и указать количество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способ возврата — тем же способом, которым платил клиент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Указать причину возврата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Оформить возврат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10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Раздел «Возвраты» с выбранным чеком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Позиции чека, количество к возврату, способ возврата, сумма «К возврату»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выбор способа возврата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10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10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Оформление возврата по чеку смены.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9"/>
              </w:rPr>
              <w:t>ПРАВИЛО. Возврат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Возврат автоматически учитывается в итогах смены и восстанавливает остаток товара. Возврат наличными по безналичной оплате без разрешения менеджера запрещён.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sz="8" w:color="C3CCD3" w:space="4"/>
        </w:pBdr>
      </w:pPr>
      <w:r>
        <w:t>11. История продаж и копия чека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Раздел «История» показывает продажи за последние 7 дней по всем кассирам точки, с поиском в том числе по сумме чека.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Повторная печать чека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раздел «История»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Найти чек по дате, кассиру или сумме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чек и нажать «Печать копии»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Проверить превью и подтвердить печать</w:t>
            </w:r>
          </w:p>
        </w:tc>
      </w:tr>
    </w:tbl>
    <w:p>
      <w:pPr>
        <w:spacing w:before="0" w:after="80"/>
      </w:pP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На копии печатается крупная пометка «КОПИЯ».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Копия не является новой продажей и не влияет на итоги смены.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Выдавать копию вместо оформления возврата запрещено.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Если у чека нет позиций (не синхронизирован), печать копии недоступна — дождаться отправки очереди.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11  ·  Скриншот + фото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Слева: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Скриншот истории продаж с найденным чеком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Справа: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Фото распечатанной копии с пометкой «КОПИЯ»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пометку «КОПИЯ» на бумажном чеке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11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11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История продаж и печать копии чека.</w:t>
      </w:r>
    </w:p>
    <w:p>
      <w:pPr>
        <w:pStyle w:val="Heading1"/>
        <w:pBdr>
          <w:bottom w:val="single" w:sz="8" w:color="C3CCD3" w:space="4"/>
        </w:pBdr>
      </w:pPr>
      <w:r>
        <w:t>12. Долги (Сканер)</w:t>
      </w:r>
    </w:p>
    <w:p>
      <w:pPr>
        <w:pStyle w:val="Heading2"/>
      </w:pPr>
      <w:r>
        <w:t>12.1. Оформление долга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раздел «Долги» (Сканер)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Отсканировать штрихкод товара или найти товар по названию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должника из списка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Указать количество и сумму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Написать комментарий: кто клиент, за что долг, причина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Добавить запись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910"/>
            <w:shd w:val="clear" w:color="auto" w:fill="E6F2EC"/>
            <w:tcBorders>
              <w:top w:val="single" w:sz="8" w:color="0A5334" w:space="0"/>
              <w:left w:val="single" w:sz="8" w:color="0A5334" w:space="0"/>
              <w:bottom w:val="single" w:sz="8" w:color="0A5334" w:space="0"/>
              <w:right w:val="single" w:sz="8" w:color="0A5334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Долг создан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оператором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910"/>
            <w:shd w:val="clear" w:color="auto" w:fill="FDF1DE"/>
            <w:tcBorders>
              <w:top w:val="single" w:sz="8" w:color="8A5105" w:space="0"/>
              <w:left w:val="single" w:sz="8" w:color="8A5105" w:space="0"/>
              <w:bottom w:val="single" w:sz="8" w:color="8A5105" w:space="0"/>
              <w:right w:val="single" w:sz="8" w:color="8A5105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8A5105"/>
                <w:sz w:val="19"/>
              </w:rPr>
              <w:t>Первые 15 минут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оператор удаляет сам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910"/>
            <w:shd w:val="clear" w:color="auto" w:fill="FBEAE9"/>
            <w:tcBorders>
              <w:top w:val="single" w:sz="8" w:color="9A211C" w:space="0"/>
              <w:left w:val="single" w:sz="8" w:color="9A211C" w:space="0"/>
              <w:bottom w:val="single" w:sz="8" w:color="9A211C" w:space="0"/>
              <w:right w:val="single" w:sz="8" w:color="9A211C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9A211C"/>
                <w:sz w:val="19"/>
              </w:rPr>
              <w:t>После 15 минут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только руководитель</w:t>
            </w: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Схема 3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Жизненный цикл записи долга. Окно самостоятельного исправления — 15 минут.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BEAE9"/>
            <w:tcBorders>
              <w:top w:val="single" w:sz="4" w:color="9A211C" w:space="0"/>
              <w:left w:val="single" w:sz="24" w:color="9A211C" w:space="0"/>
              <w:bottom w:val="single" w:sz="4" w:color="9A211C" w:space="0"/>
              <w:right w:val="single" w:sz="4" w:color="9A211C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9A211C"/>
                <w:sz w:val="19"/>
              </w:rPr>
              <w:t>КРИТИЧНО. Окно удаления 15 минут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Оператор может удалить свою ошибочную запись долга только в течение 15 минут после создания. Далее программа откажет: удаление выполняет только руководитель.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12.2. Правила по долгам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Долг без комментария считается неоформленным: невозможно установить, кто и за что должен.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Оператор не закрывает долги самостоятельно. Погашение проводит руководитель через расчёт зарплаты или административную часть.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Свои долги оператор видит в личном кабинете (п. 20.4).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12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Раздел «Долги» с найденным товаром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Поле штрихкода, выбор должника, количество, сумма, комментарий, список долгов смены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поле комментария и значок удаления записи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12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12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Оформление долга через сканер.</w:t>
      </w:r>
    </w:p>
    <w:p>
      <w:pPr>
        <w:pStyle w:val="Heading1"/>
        <w:pBdr>
          <w:bottom w:val="single" w:sz="8" w:color="C3CCD3" w:space="4"/>
        </w:pBdr>
      </w:pPr>
      <w:r>
        <w:t>13. Заявки на склад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раздел «Заявки»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Найти товары в каталоге склада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Добавить позиции с нужным количеством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Написать комментарий, например: «заканчивается, нужно к вечеру»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Отправить заявку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После выдачи — физически проверить товар и подтвердить получение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Количество ограничено фактическим остатком склада: заказать больше, чем есть, нельзя. Черновик заявки сохраняется автоматически; при смене кассира черновик обнуляется.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2055"/>
            <w:shd w:val="clear" w:color="auto" w:fill="E6F2EC"/>
            <w:tcBorders>
              <w:top w:val="single" w:sz="8" w:color="0A5334" w:space="0"/>
              <w:left w:val="single" w:sz="8" w:color="0A5334" w:space="0"/>
              <w:bottom w:val="single" w:sz="8" w:color="0A5334" w:space="0"/>
              <w:right w:val="single" w:sz="8" w:color="0A5334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Новая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можно отменить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FFFFFF"/>
            <w:tcBorders>
              <w:top w:val="single" w:sz="8" w:color="C3CCD3" w:space="0"/>
              <w:left w:val="single" w:sz="8" w:color="C3CCD3" w:space="0"/>
              <w:bottom w:val="single" w:sz="8" w:color="C3CCD3" w:space="0"/>
              <w:right w:val="single" w:sz="8" w:color="C3CCD3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12181F"/>
                <w:sz w:val="19"/>
              </w:rPr>
              <w:t>Одобрена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полностью или частично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FDF1DE"/>
            <w:tcBorders>
              <w:top w:val="single" w:sz="8" w:color="8A5105" w:space="0"/>
              <w:left w:val="single" w:sz="8" w:color="8A5105" w:space="0"/>
              <w:bottom w:val="single" w:sz="8" w:color="8A5105" w:space="0"/>
              <w:right w:val="single" w:sz="8" w:color="8A5105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8A5105"/>
                <w:sz w:val="19"/>
              </w:rPr>
              <w:t>Выдана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проверить факт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E6F2EC"/>
            <w:tcBorders>
              <w:top w:val="single" w:sz="8" w:color="0A5334" w:space="0"/>
              <w:left w:val="single" w:sz="8" w:color="0A5334" w:space="0"/>
              <w:bottom w:val="single" w:sz="8" w:color="0A5334" w:space="0"/>
              <w:right w:val="single" w:sz="8" w:color="0A5334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Получена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подтвердил оператор</w:t>
            </w:r>
          </w:p>
        </w:tc>
      </w:tr>
    </w:tbl>
    <w:p>
      <w:pPr>
        <w:spacing w:before="40" w:after="0" w:line="252" w:lineRule="auto"/>
        <w:jc w:val="center"/>
      </w:pPr>
      <w:r>
        <w:rPr>
          <w:rFonts w:ascii="Times New Roman" w:hAnsi="Times New Roman" w:eastAsia="Times New Roman" w:cs="Times New Roman"/>
          <w:i/>
          <w:color w:val="6B7684"/>
          <w:sz w:val="19"/>
        </w:rPr>
        <w:t>Отдельные ветки: «Отклонена» — читать комментарий менеджера; «Спор» — расхождение между выданным и полученным.</w:t>
      </w:r>
    </w:p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Схема 4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Статусы заявки на склад — от создания до подтверждения получения.</w:t>
      </w: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Статусы и действия оператора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Статус</w:t>
            </w:r>
          </w:p>
        </w:tc>
        <w:tc>
          <w:tcPr>
            <w:tcW w:type="dxa" w:w="3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Значение</w:t>
            </w:r>
          </w:p>
        </w:tc>
        <w:tc>
          <w:tcPr>
            <w:tcW w:type="dxa" w:w="3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 оператора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Новая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Создана и ждёт решения менеджера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Можно отменить свою заявку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Одобрена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одобрил полностью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Ожидать выдачи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Одобрена частично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Выдаётся часть позиций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Уточнить остаток у менеджера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Выдана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Товар передан на точку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Проверить фактически и подтвердить получение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Получена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Оператор подтвердил получение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Действий не требуется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Отклонена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Отказано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Прочитать комментарий менеджера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Спор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Расхождение между выданным и полученным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Разбирается с менеджером, с фиксацией фактов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9"/>
              </w:rPr>
              <w:t>ПРАВИЛО. Подтверждать по факту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Подтверждать получение заявки следует только после физической проверки товара. Подтверждение «не глядя» переносит ответственность за недостачу на оператора.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13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Раздел «Заявки», вкладка «История заявок»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Карточки заявок с цветными статусами, кнопка подтверждения получения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кнопку подтверждения получения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13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13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История заявок и подтверждение получения товара.</w:t>
      </w:r>
    </w:p>
    <w:p>
      <w:pPr>
        <w:pStyle w:val="Heading1"/>
        <w:pBdr>
          <w:bottom w:val="single" w:sz="8" w:color="C3CCD3" w:space="4"/>
        </w:pBdr>
      </w:pPr>
      <w:r>
        <w:t>14. Игровые зоны и сессии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Раздел доступен на точках с игровым залом: Arena и Extra.</w:t>
      </w:r>
    </w:p>
    <w:p>
      <w:pPr>
        <w:pStyle w:val="Heading2"/>
      </w:pPr>
      <w:r>
        <w:t>14.1. Запуск сессии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раздел «Зал»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свободную станцию — статус «СВОБОДНО»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Убедиться физически: клиент за нужным местом, оборудование исправно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тариф и длительность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необходимости указать скидку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способ оплаты и указать сумму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Запустить сессию и убедиться, что таймер пошёл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необходимости распечатать чек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14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Карта зала со станциями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Станции в трёх состояниях: «СВОБОДНО», активная с таймером, «ИСТЕКЛО»; касса зала за день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Подписать три состояния станций разными выносками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14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14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Карта зала: состояния станций и касса зала за день.</w:t>
      </w:r>
    </w:p>
    <w:p>
      <w:pPr>
        <w:pStyle w:val="Heading2"/>
      </w:pPr>
      <w:r>
        <w:t>14.2. Работа с активной сессией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  <w:tc>
          <w:tcPr>
            <w:tcW w:type="dxa" w:w="4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Как выполнить</w:t>
            </w:r>
          </w:p>
        </w:tc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Контроль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Продление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активную станцию, продлить время и принять оплату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Новое время видно на таймере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Завершение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Завершить сессию на станции</w:t>
            </w:r>
          </w:p>
        </w:tc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Станция освободилась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компенсация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Оформить компенсацию с суммой и причиной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учитывается при закрытии смены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Пересадка клиента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Зафиксировать причину, старую и новую станцию</w:t>
            </w:r>
          </w:p>
        </w:tc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Касса и время не потеряны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Станция со статусом «ИСТЕКЛО» обрабатывается сразу: продление или завершение. История сессий и касса зала за день служат для самопроверки перед закрытием смены.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9"/>
              </w:rPr>
              <w:t>ПРАВИЛО. Компенсация оформляется в момент проблемы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Компенсация за технический сбой оформляется в программе с причиной сразу, а не восстанавливается по памяти при закрытии смены.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sz="8" w:color="C3CCD3" w:space="4"/>
        </w:pBdr>
      </w:pPr>
      <w:r>
        <w:t>15. Работа без интернета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При потере связи программа продолжает работать: витрина и каталог берутся из локального кэша, а операции — продажи, возвраты, долги, заявки, сменный отчёт — сохраняются в очередь отправки.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910"/>
            <w:shd w:val="clear" w:color="auto" w:fill="FFFFFF"/>
            <w:tcBorders>
              <w:top w:val="single" w:sz="8" w:color="C3CCD3" w:space="0"/>
              <w:left w:val="single" w:sz="8" w:color="C3CCD3" w:space="0"/>
              <w:bottom w:val="single" w:sz="8" w:color="C3CCD3" w:space="0"/>
              <w:right w:val="single" w:sz="8" w:color="C3CCD3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12181F"/>
                <w:sz w:val="19"/>
              </w:rPr>
              <w:t>Операция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продажа · долг · отчёт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910"/>
            <w:shd w:val="clear" w:color="auto" w:fill="FDF1DE"/>
            <w:tcBorders>
              <w:top w:val="single" w:sz="8" w:color="8A5105" w:space="0"/>
              <w:left w:val="single" w:sz="8" w:color="8A5105" w:space="0"/>
              <w:bottom w:val="single" w:sz="8" w:color="8A5105" w:space="0"/>
              <w:right w:val="single" w:sz="8" w:color="8A5105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8A5105"/>
                <w:sz w:val="19"/>
              </w:rPr>
              <w:t>В очереди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ждёт отправки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910"/>
            <w:shd w:val="clear" w:color="auto" w:fill="E6F2EC"/>
            <w:tcBorders>
              <w:top w:val="single" w:sz="8" w:color="0A5334" w:space="0"/>
              <w:left w:val="single" w:sz="8" w:color="0A5334" w:space="0"/>
              <w:bottom w:val="single" w:sz="8" w:color="0A5334" w:space="0"/>
              <w:right w:val="single" w:sz="8" w:color="0A5334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Отправлено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очередь пуста</w:t>
            </w:r>
          </w:p>
        </w:tc>
      </w:tr>
    </w:tbl>
    <w:p>
      <w:pPr>
        <w:spacing w:before="40" w:after="0" w:line="252" w:lineRule="auto"/>
        <w:jc w:val="center"/>
      </w:pPr>
      <w:r>
        <w:rPr>
          <w:rFonts w:ascii="Times New Roman" w:hAnsi="Times New Roman" w:eastAsia="Times New Roman" w:cs="Times New Roman"/>
          <w:i/>
          <w:color w:val="6B7684"/>
          <w:sz w:val="19"/>
        </w:rPr>
        <w:t>Отдельная ветка: «⚠ Требует внимания» — сервер отклонил операцию, нужен менеджер.</w:t>
      </w:r>
    </w:p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Схема 5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Очередь отправки при работе без интернета.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62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Состояние</w:t>
            </w:r>
          </w:p>
        </w:tc>
        <w:tc>
          <w:tcPr>
            <w:tcW w:type="dxa" w:w="337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Значение</w:t>
            </w:r>
          </w:p>
        </w:tc>
        <w:tc>
          <w:tcPr>
            <w:tcW w:type="dxa" w:w="3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 оператора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⏳ Ждут отправки</w:t>
            </w:r>
          </w:p>
        </w:tc>
        <w:tc>
          <w:tcPr>
            <w:tcW w:type="dxa" w:w="33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Связь ещё не восстановилась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Продолжать работу; программа отправит операции сама</w:t>
            </w:r>
          </w:p>
        </w:tc>
      </w:tr>
      <w:tr>
        <w:tc>
          <w:tcPr>
            <w:tcW w:type="dxa" w:w="26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⚠ Требует внимания</w:t>
            </w:r>
          </w:p>
        </w:tc>
        <w:tc>
          <w:tcPr>
            <w:tcW w:type="dxa" w:w="33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Сервер отклонил операцию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очередь, прочитать причину, сообщить менеджеру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Все операции отправлены</w:t>
            </w:r>
          </w:p>
        </w:tc>
        <w:tc>
          <w:tcPr>
            <w:tcW w:type="dxa" w:w="33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Очередь пуста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Терминал можно выключать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BEAE9"/>
            <w:tcBorders>
              <w:top w:val="single" w:sz="4" w:color="9A211C" w:space="0"/>
              <w:left w:val="single" w:sz="24" w:color="9A211C" w:space="0"/>
              <w:bottom w:val="single" w:sz="4" w:color="9A211C" w:space="0"/>
              <w:right w:val="single" w:sz="4" w:color="9A211C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9A211C"/>
                <w:sz w:val="19"/>
              </w:rPr>
              <w:t>КРИТИЧНО. Не выключать терминал с непустой очередью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Пока в очереди есть операции, программу и компьютер выключать нельзя: данные ещё не на сервере. Дождаться сообщения о пустой очереди либо согласовать действия с менеджером.</w:t>
            </w:r>
          </w:p>
        </w:tc>
      </w:tr>
    </w:tbl>
    <w:p>
      <w:pPr>
        <w:spacing w:before="0" w:after="12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Вход по QR и часть серверных операций без интернета недоступны. Это ожидаемое поведение, а не поломка.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15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Окно очереди отправки с операциями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Список операций, счётчики «в очереди» и «требует внимания», кнопка синхронизации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бейдж очереди вверху экрана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15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15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Очередь отправки: что оператор видит без связи.</w:t>
      </w:r>
    </w:p>
    <w:p>
      <w:pPr>
        <w:pStyle w:val="Heading1"/>
        <w:pBdr>
          <w:bottom w:val="single" w:sz="8" w:color="C3CCD3" w:space="4"/>
        </w:pBdr>
      </w:pPr>
      <w:r>
        <w:t>16. Закрытие смены и кассовая дисциплина</w:t>
      </w:r>
    </w:p>
    <w:p>
      <w:pPr>
        <w:pStyle w:val="Heading2"/>
      </w:pPr>
      <w:r>
        <w:t>16.1. Подготовка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62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Контроль</w:t>
            </w:r>
          </w:p>
        </w:tc>
        <w:tc>
          <w:tcPr>
            <w:tcW w:type="dxa" w:w="712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сделать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</w:t>
            </w:r>
          </w:p>
        </w:tc>
        <w:tc>
          <w:tcPr>
            <w:tcW w:type="dxa" w:w="712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Пройти полностью — без него смена не закрывается</w:t>
            </w:r>
          </w:p>
        </w:tc>
      </w:tr>
      <w:tr>
        <w:tc>
          <w:tcPr>
            <w:tcW w:type="dxa" w:w="26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Терминал оплаты</w:t>
            </w:r>
          </w:p>
        </w:tc>
        <w:tc>
          <w:tcPr>
            <w:tcW w:type="dxa" w:w="712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Снять итоговый отчёт по терминалу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Наличные</w:t>
            </w:r>
          </w:p>
        </w:tc>
        <w:tc>
          <w:tcPr>
            <w:tcW w:type="dxa" w:w="712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Пересчитать купюры в кассовом ящике</w:t>
            </w:r>
          </w:p>
        </w:tc>
      </w:tr>
      <w:tr>
        <w:tc>
          <w:tcPr>
            <w:tcW w:type="dxa" w:w="26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Мелочь</w:t>
            </w:r>
          </w:p>
        </w:tc>
        <w:tc>
          <w:tcPr>
            <w:tcW w:type="dxa" w:w="712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Пересчитать отдельно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Зал</w:t>
            </w:r>
          </w:p>
        </w:tc>
        <w:tc>
          <w:tcPr>
            <w:tcW w:type="dxa" w:w="712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Завершить или передать активные сессии</w:t>
            </w:r>
          </w:p>
        </w:tc>
      </w:tr>
      <w:tr>
        <w:tc>
          <w:tcPr>
            <w:tcW w:type="dxa" w:w="26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Очередь</w:t>
            </w:r>
          </w:p>
        </w:tc>
        <w:tc>
          <w:tcPr>
            <w:tcW w:type="dxa" w:w="712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Убедиться, что операции отправлены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Инциденты</w:t>
            </w:r>
          </w:p>
        </w:tc>
        <w:tc>
          <w:tcPr>
            <w:tcW w:type="dxa" w:w="712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Собрать факты: техсбои, пересадки, конфликты, расхождения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16.2. Поля формы закрытия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37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Поле</w:t>
            </w:r>
          </w:p>
        </w:tc>
        <w:tc>
          <w:tcPr>
            <w:tcW w:type="dxa" w:w="637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вводить</w:t>
            </w:r>
          </w:p>
        </w:tc>
      </w:tr>
      <w:tr>
        <w:tc>
          <w:tcPr>
            <w:tcW w:type="dxa" w:w="33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Дата</w:t>
            </w:r>
          </w:p>
        </w:tc>
        <w:tc>
          <w:tcPr>
            <w:tcW w:type="dxa" w:w="63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Дата смены</w:t>
            </w:r>
          </w:p>
        </w:tc>
      </w:tr>
      <w:tr>
        <w:tc>
          <w:tcPr>
            <w:tcW w:type="dxa" w:w="33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</w:t>
            </w:r>
          </w:p>
        </w:tc>
        <w:tc>
          <w:tcPr>
            <w:tcW w:type="dxa" w:w="63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Дневная или ночная</w:t>
            </w:r>
          </w:p>
        </w:tc>
      </w:tr>
      <w:tr>
        <w:tc>
          <w:tcPr>
            <w:tcW w:type="dxa" w:w="33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Наличные</w:t>
            </w:r>
          </w:p>
        </w:tc>
        <w:tc>
          <w:tcPr>
            <w:tcW w:type="dxa" w:w="63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купюр в кассе, без мелочи</w:t>
            </w:r>
          </w:p>
        </w:tc>
      </w:tr>
      <w:tr>
        <w:tc>
          <w:tcPr>
            <w:tcW w:type="dxa" w:w="33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Мелочь</w:t>
            </w:r>
          </w:p>
        </w:tc>
        <w:tc>
          <w:tcPr>
            <w:tcW w:type="dxa" w:w="63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монет отдельно</w:t>
            </w:r>
          </w:p>
        </w:tc>
      </w:tr>
      <w:tr>
        <w:tc>
          <w:tcPr>
            <w:tcW w:type="dxa" w:w="33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Безналичная оплата (POS)</w:t>
            </w:r>
          </w:p>
        </w:tc>
        <w:tc>
          <w:tcPr>
            <w:tcW w:type="dxa" w:w="63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по терминалу за смену</w:t>
            </w:r>
          </w:p>
        </w:tc>
      </w:tr>
      <w:tr>
        <w:tc>
          <w:tcPr>
            <w:tcW w:type="dxa" w:w="33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Безнал до 00:00 / после 00:00</w:t>
            </w:r>
          </w:p>
        </w:tc>
        <w:tc>
          <w:tcPr>
            <w:tcW w:type="dxa" w:w="63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Только для ночной смены при включённом разделении по суткам</w:t>
            </w:r>
          </w:p>
        </w:tc>
      </w:tr>
      <w:tr>
        <w:tc>
          <w:tcPr>
            <w:tcW w:type="dxa" w:w="33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компенсации</w:t>
            </w:r>
          </w:p>
        </w:tc>
        <w:tc>
          <w:tcPr>
            <w:tcW w:type="dxa" w:w="63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компенсаций, выданных за смену</w:t>
            </w:r>
          </w:p>
        </w:tc>
      </w:tr>
      <w:tr>
        <w:tc>
          <w:tcPr>
            <w:tcW w:type="dxa" w:w="33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Старт кассы</w:t>
            </w:r>
          </w:p>
        </w:tc>
        <w:tc>
          <w:tcPr>
            <w:tcW w:type="dxa" w:w="63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Подставляется из открытия смены; правке не подлежит</w:t>
            </w:r>
          </w:p>
        </w:tc>
      </w:tr>
      <w:tr>
        <w:tc>
          <w:tcPr>
            <w:tcW w:type="dxa" w:w="33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системы продаж</w:t>
            </w:r>
          </w:p>
        </w:tc>
        <w:tc>
          <w:tcPr>
            <w:tcW w:type="dxa" w:w="63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Подставляется из раздела «Продажи»; при внешней системе учёта вводится вручную</w:t>
            </w:r>
          </w:p>
        </w:tc>
      </w:tr>
      <w:tr>
        <w:tc>
          <w:tcPr>
            <w:tcW w:type="dxa" w:w="33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Комментарий</w:t>
            </w:r>
          </w:p>
        </w:tc>
        <w:tc>
          <w:tcPr>
            <w:tcW w:type="dxa" w:w="63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Все существенные события смены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DF1DE"/>
            <w:tcBorders>
              <w:top w:val="single" w:sz="4" w:color="8A5105" w:space="0"/>
              <w:left w:val="single" w:sz="24" w:color="8A5105" w:space="0"/>
              <w:bottom w:val="single" w:sz="4" w:color="8A5105" w:space="0"/>
              <w:right w:val="single" w:sz="4" w:color="8A5105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8A5105"/>
                <w:sz w:val="19"/>
              </w:rPr>
              <w:t>ВАЖНО. Порядок ввода наличных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Сначала вводится мелочь, затем наличные: мелочь вычитается из суммы наличных, чтобы в отчёт ушли только купюры.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16  ·  Скриншот программы · опорный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Форма закрытия смены целиком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Все денежные поля, блок «Вычеты», карточка «Формула расчёта», ФАКТ и ИТОГ, поле комментария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Пронумеровать поля в порядке заполнения: 1 — мелочь, 2 — наличные, 3 — безнал, 4 — тех. компенсации, 5 — комментарий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16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16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Форма закрытия смены. Опорная иллюстрация раздела 16.</w:t>
      </w:r>
    </w:p>
    <w:p>
      <w:pPr>
        <w:pStyle w:val="Heading2"/>
      </w:pPr>
      <w:r>
        <w:t>16.3. Ночная смена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При включённом разделении по суткам безналичная выручка ночной смены вводится двумя суммами: до 00:00 и после 00:00. В сумме они дают общий безналичный итог смены. Разделение нужно для корректного учёта суток и отчётности.</w:t>
      </w:r>
    </w:p>
    <w:p>
      <w:pPr>
        <w:pStyle w:val="Heading2"/>
      </w:pPr>
      <w:r>
        <w:t>16.4. Формула расчёта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120" w:after="60" w:line="276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12181F"/>
                <w:sz w:val="23"/>
              </w:rPr>
              <w:t>ФАКТ = Наличные + Мелочь + Безнал (POS) + Тех. компенсации − Старт кассы</w:t>
            </w:r>
          </w:p>
          <w:p>
            <w:pPr>
              <w:spacing w:before="0" w:after="120" w:line="276" w:lineRule="auto"/>
              <w:jc w:val="center"/>
            </w:pPr>
            <w:r>
              <w:rPr>
                <w:rFonts w:ascii="Arial" w:hAnsi="Arial" w:eastAsia="Arial" w:cs="Arial"/>
                <w:b/>
                <w:color w:val="12181F"/>
                <w:sz w:val="23"/>
              </w:rPr>
              <w:t>ИТОГ = ФАКТ − Итог системы продаж</w:t>
            </w:r>
          </w:p>
        </w:tc>
      </w:tr>
    </w:tbl>
    <w:p>
      <w:pPr>
        <w:spacing w:before="0" w:after="1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Значение ИТОГ</w:t>
            </w:r>
          </w:p>
        </w:tc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означает</w:t>
            </w:r>
          </w:p>
        </w:tc>
        <w:tc>
          <w:tcPr>
            <w:tcW w:type="dxa" w:w="4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делать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Около нуля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Касса сходится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Закрывать смену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Больше нуля</w:t>
            </w:r>
          </w:p>
        </w:tc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Излишек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Описать причину в комментарии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Меньше нуля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Недостача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Сообщить менеджеру и описать причину до закрытия смены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Программа показывает формулу построчно и подписывает состояние отчёта. Закрывать смену с недостачей молча запрещено.</w:t>
      </w:r>
    </w:p>
    <w:p>
      <w:pPr>
        <w:pStyle w:val="Heading2"/>
      </w:pPr>
      <w:r>
        <w:t>16.5. Отправка отчёта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Проверить все суммы и формулу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Заполнить комментарий, если были инциденты или расхождения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Отправить отчёт — кнопкой или сочетанием Ctrl + Enter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Подтвердить закрытие смены в окне подтверждения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необходимости распечатать сменный отчёт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Убедиться, что очередь отправки пуста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Если связи нет, отчёт попадает в очередь и уходит автоматически при восстановлении интернета.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17  ·  Скриншот + фото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Слева: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Окно подтверждения закрытия смены с итоговой суммой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Справа: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Фото распечатанного сменного отчёта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строку ИТОГ в обоих случаях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17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17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Подтверждение закрытия смены и печатный сменный отчёт.</w:t>
      </w:r>
    </w:p>
    <w:p>
      <w:pPr>
        <w:pStyle w:val="Heading2"/>
      </w:pPr>
      <w:r>
        <w:t>16.6. Финальная проверка перед закрытием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№</w:t>
            </w:r>
          </w:p>
        </w:tc>
        <w:tc>
          <w:tcPr>
            <w:tcW w:type="dxa" w:w="6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Вопрос</w:t>
            </w:r>
          </w:p>
        </w:tc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Ответ должен быть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Точка выбрана правильно?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 завершён?</w:t>
            </w:r>
          </w:p>
        </w:tc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Наличные и мелочь пересчитаны физически?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Безналичный итог совпадает с отчётом терминала?</w:t>
            </w:r>
          </w:p>
        </w:tc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Все сессии зала завершены или переданы?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 / не применимо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внешней системы внесён?</w:t>
            </w:r>
          </w:p>
        </w:tc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 / не применимо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Все долги, возвраты и компенсации оформлены?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Есть комментарий по расхождениям и инцидентам?</w:t>
            </w:r>
          </w:p>
        </w:tc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 / инцидентов не было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9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Очередь отправки пуста?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spacing w:before="2200" w:after="0"/>
        <w:jc w:val="center"/>
      </w:pPr>
      <w:r>
        <w:rPr>
          <w:rFonts w:ascii="Arial" w:hAnsi="Arial" w:eastAsia="Arial" w:cs="Arial"/>
          <w:b/>
          <w:color w:val="0A5334"/>
          <w:sz w:val="40"/>
        </w:rPr>
        <w:t>ЧАСТЬ III. ПОРЯДОК РАБОТЫ ПО ТОЧКАМ</w:t>
      </w:r>
    </w:p>
    <w:p>
      <w:pPr>
        <w:spacing w:before="120" w:after="0"/>
        <w:jc w:val="center"/>
      </w:pPr>
      <w:r>
        <w:rPr>
          <w:rFonts w:ascii="Arial" w:hAnsi="Arial" w:eastAsia="Arial" w:cs="Arial"/>
          <w:color w:val="6B7684"/>
          <w:sz w:val="28"/>
        </w:rPr>
        <w:t>· · ·</w:t>
      </w:r>
    </w:p>
    <w:p>
      <w:r>
        <w:br w:type="page"/>
      </w:r>
    </w:p>
    <w:p>
      <w:pPr>
        <w:pStyle w:val="Heading1"/>
        <w:pBdr>
          <w:bottom w:val="single" w:sz="8" w:color="C3CCD3" w:space="4"/>
        </w:pBdr>
      </w:pPr>
      <w:r>
        <w:t>17. F16 Arena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/>
          <w:color w:val="6B7684"/>
          <w:sz w:val="23"/>
        </w:rPr>
        <w:t>Раздел обязателен для операторов компьютерного зала F16 Arena.</w:t>
      </w:r>
    </w:p>
    <w:p>
      <w:pPr>
        <w:pStyle w:val="Heading2"/>
      </w:pPr>
      <w:r>
        <w:t>17.1. Зоны контроля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Зона ответственности</w:t>
            </w:r>
          </w:p>
        </w:tc>
        <w:tc>
          <w:tcPr>
            <w:tcW w:type="dxa" w:w="67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проверять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Карта зала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Занятость мест в программе соответствует фактической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Запуск сессии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Станция, тариф, время, способ оплаты и сумма введены верно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Продление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Оформляется через активную станцию с оплатой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Технические проблемы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Фиксируются сразу: станция, суть, принятое решение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Оформляются в момент решения вопроса с клиентом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Порядок в зале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Обход по расписанию: чистота, периферия, посадка, забытые вещи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17.2. Порядок работы на смене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Открыть смену и пройти чек-лист приёма (разделы 7 и 8).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Принять зал: станции, периферия, чистота, активные сессии.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В течение смены запускать и продлевать сессии, продавать товары через кассу, проходить обходы по расписанию.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Технические проблемы фиксировать сразу, при необходимости с компенсацией.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Перед закрытием завершить или передать все активные сессии, сверить кассу зала за день.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Закрыть смену по разделу 16.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18  ·  Фото точки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Кадр: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Общий план зала Arena с зонами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Подписать зоны и номера станций так же, как они названы в программе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18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18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F16 Arena: зоны зала и соответствие номеров станций программе.</w:t>
      </w:r>
    </w:p>
    <w:p>
      <w:pPr>
        <w:pStyle w:val="Heading2"/>
      </w:pPr>
      <w:r>
        <w:t>17.3. Особые требования при закрытии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Поле / контроль</w:t>
            </w:r>
          </w:p>
        </w:tc>
        <w:tc>
          <w:tcPr>
            <w:tcW w:type="dxa" w:w="187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Обязательно</w:t>
            </w:r>
          </w:p>
        </w:tc>
        <w:tc>
          <w:tcPr>
            <w:tcW w:type="dxa" w:w="487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вносить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Завершён до закрытия смены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Наличные / Мелочь</w:t>
            </w:r>
          </w:p>
        </w:tc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Купюры и монеты раздельно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Безнал (POS)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терминала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компенсации</w:t>
            </w:r>
          </w:p>
        </w:tc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Если были</w:t>
            </w:r>
          </w:p>
        </w:tc>
        <w:tc>
          <w:tcPr>
            <w:tcW w:type="dxa" w:w="4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компенсаций за смену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Комментарий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инциденте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Техсбой, пересадка, конфликт, расхождение</w:t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18. F16 Extra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/>
          <w:color w:val="6B7684"/>
          <w:sz w:val="23"/>
        </w:rPr>
        <w:t>Раздел обязателен для операторов F16 Extra: PlayStation 5, Simracing, оборудование по ID.</w:t>
      </w:r>
    </w:p>
    <w:p>
      <w:pPr>
        <w:pStyle w:val="Heading2"/>
      </w:pPr>
      <w:r>
        <w:t>18.1. Оборудование и идентификаторы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62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Оборудование</w:t>
            </w:r>
          </w:p>
        </w:tc>
        <w:tc>
          <w:tcPr>
            <w:tcW w:type="dxa" w:w="112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ID</w:t>
            </w:r>
          </w:p>
        </w:tc>
        <w:tc>
          <w:tcPr>
            <w:tcW w:type="dxa" w:w="6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контролировать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PlayStation 5</w:t>
            </w:r>
          </w:p>
        </w:tc>
        <w:tc>
          <w:tcPr>
            <w:tcW w:type="dxa" w:w="11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301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Консоль, геймпады, ТВ, оплата, время</w:t>
            </w:r>
          </w:p>
        </w:tc>
      </w:tr>
      <w:tr>
        <w:tc>
          <w:tcPr>
            <w:tcW w:type="dxa" w:w="26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PlayStation 5</w:t>
            </w:r>
          </w:p>
        </w:tc>
        <w:tc>
          <w:tcPr>
            <w:tcW w:type="dxa" w:w="11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302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Консоль, геймпады, ТВ, оплата, время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PlayStation 5</w:t>
            </w:r>
          </w:p>
        </w:tc>
        <w:tc>
          <w:tcPr>
            <w:tcW w:type="dxa" w:w="11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303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Консоль, геймпады, ТВ, оплата, время</w:t>
            </w:r>
          </w:p>
        </w:tc>
      </w:tr>
      <w:tr>
        <w:tc>
          <w:tcPr>
            <w:tcW w:type="dxa" w:w="26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PlayStation 5</w:t>
            </w:r>
          </w:p>
        </w:tc>
        <w:tc>
          <w:tcPr>
            <w:tcW w:type="dxa" w:w="11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304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Консоль, геймпады, ТВ, оплата, время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Simracing</w:t>
            </w:r>
          </w:p>
        </w:tc>
        <w:tc>
          <w:tcPr>
            <w:tcW w:type="dxa" w:w="11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777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Руль, педали, кресло, экран, кабели</w:t>
            </w:r>
          </w:p>
        </w:tc>
      </w:tr>
      <w:tr>
        <w:tc>
          <w:tcPr>
            <w:tcW w:type="dxa" w:w="26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Simracing</w:t>
            </w:r>
          </w:p>
        </w:tc>
        <w:tc>
          <w:tcPr>
            <w:tcW w:type="dxa" w:w="11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888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Руль, педали, кресло, экран, кабели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/>
          <w:color w:val="6B7684"/>
          <w:sz w:val="20"/>
        </w:rPr>
        <w:t>Перечень ID актуализируется менеджером точки при изменении парка оборудования.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19  ·  Фото точки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Кадр: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Зона Extra: консоли и симрейсинг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Подписать каждое место его ID: 301–304, 777, 888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19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19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F16 Extra: соответствие оборудования и ID в системе.</w:t>
      </w:r>
    </w:p>
    <w:p>
      <w:pPr>
        <w:pStyle w:val="Heading2"/>
      </w:pPr>
      <w:r>
        <w:t>18.2. Обязательная фиксация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Ситуация</w:t>
            </w:r>
          </w:p>
        </w:tc>
        <w:tc>
          <w:tcPr>
            <w:tcW w:type="dxa" w:w="6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делать</w:t>
            </w:r>
          </w:p>
        </w:tc>
      </w:tr>
      <w:tr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 работает геймпад, руль, педали, экран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Зафиксировать ID оборудования и суть проблемы; сообщить менеджеру</w:t>
            </w:r>
          </w:p>
        </w:tc>
      </w:tr>
      <w:tr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Клиент пересажен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Указать старый и новый ID в комментарии</w:t>
            </w:r>
          </w:p>
        </w:tc>
      </w:tr>
      <w:tr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Оборудование повреждено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Немедленно сообщить менеджеру и зафиксировать состояние</w:t>
            </w:r>
          </w:p>
        </w:tc>
      </w:tr>
      <w:tr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Клиент закончил раньше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Завершить сессию в программе; при необходимости оформить компенсацию</w:t>
            </w:r>
          </w:p>
        </w:tc>
      </w:tr>
      <w:tr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Полная посадка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Убедиться, что все сессии отражены в программе — премия начисляется только при корректной фиксации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18.3. Особые требования при закрытии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Поле / контроль</w:t>
            </w:r>
          </w:p>
        </w:tc>
        <w:tc>
          <w:tcPr>
            <w:tcW w:type="dxa" w:w="187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Обязательно</w:t>
            </w:r>
          </w:p>
        </w:tc>
        <w:tc>
          <w:tcPr>
            <w:tcW w:type="dxa" w:w="487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вносить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Проверка оборудования и порядка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Наличные / Мелочь</w:t>
            </w:r>
          </w:p>
        </w:tc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Купюры и монеты раздельно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Безнал (POS)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терминала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компенсации</w:t>
            </w:r>
          </w:p>
        </w:tc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Если были</w:t>
            </w:r>
          </w:p>
        </w:tc>
        <w:tc>
          <w:tcPr>
            <w:tcW w:type="dxa" w:w="4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компенсаций за смену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Комментарий по оборудованию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проблеме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ID оборудования, проблема, кому сообщили</w:t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19. F16 Ramen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/>
          <w:color w:val="6B7684"/>
          <w:sz w:val="23"/>
        </w:rPr>
        <w:t>Раздел обязателен для операторов F16 Ramen: продажи кухни, напитков и товаров.</w:t>
      </w:r>
    </w:p>
    <w:p>
      <w:pPr>
        <w:pStyle w:val="Heading2"/>
      </w:pPr>
      <w:r>
        <w:t>19.1. Зоны контроля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Зона ответственности</w:t>
            </w:r>
          </w:p>
        </w:tc>
        <w:tc>
          <w:tcPr>
            <w:tcW w:type="dxa" w:w="67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проверять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Продажи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Все позиции проходят через кассу; количество, скидка и способ оплаты указаны верно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Возвраты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Оформляются только через раздел «Возвраты», с причиной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Остатки и склад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Заканчивающийся товар — заявка заранее, а не по факту нуля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Долги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Оформляются с комментарием: кто, за что, сумма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Санитария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Чистота рабочей зоны, хранение товара, порядок на витрине и стойке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системы учёта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закрытии вносится итог внешней системы, если она используется на точке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19.2. Порядок работы на смене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Открыть смену, пересчитать кассу, пройти чек-лист приёма.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Принять витрину и остатки; заявку на пополнение оформить в начале смены, а не в конце.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Продажи вести только через кассу; чек выдавать клиенту.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Возвраты оформлять сразу, с причиной.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Перед закрытием проверить остатки, оформить заявки, свести кассу.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Закрыть смену по разделу 16.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20  ·  Фото точки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Кадр: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Витрина и рабочая зона Ramen в состоянии «принято по стандарту»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Это эталон для чек-листа приёма смены — подписать ключевые точки порядка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20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20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F16 Ramen: эталонное состояние витрины и рабочей зоны.</w:t>
      </w:r>
    </w:p>
    <w:p>
      <w:pPr>
        <w:pStyle w:val="Heading2"/>
      </w:pPr>
      <w:r>
        <w:t>19.3. Особые требования при закрытии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Поле / контроль</w:t>
            </w:r>
          </w:p>
        </w:tc>
        <w:tc>
          <w:tcPr>
            <w:tcW w:type="dxa" w:w="187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Обязательно</w:t>
            </w:r>
          </w:p>
        </w:tc>
        <w:tc>
          <w:tcPr>
            <w:tcW w:type="dxa" w:w="487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вносить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Касса, чистота, остатки, закрытые операции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Наличные / Мелочь</w:t>
            </w:r>
          </w:p>
        </w:tc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Купюры и монеты раздельно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Безнал (POS)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терминала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системы учёта</w:t>
            </w:r>
          </w:p>
        </w:tc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Да, если используется</w:t>
            </w:r>
          </w:p>
        </w:tc>
        <w:tc>
          <w:tcPr>
            <w:tcW w:type="dxa" w:w="4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внешней системы за смену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Комментарий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расхождении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Возвраты, списания, проблемы по складу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9"/>
              </w:rPr>
              <w:t>ПРАВИЛО. Не продавать «в минус»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Если товар физически закончился, но числится в остатках — не пробивать продажу задним числом и не отпускать без оформления. Зафиксировать расхождение и сообщить менеджеру.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spacing w:before="2200" w:after="0"/>
        <w:jc w:val="center"/>
      </w:pPr>
      <w:r>
        <w:rPr>
          <w:rFonts w:ascii="Arial" w:hAnsi="Arial" w:eastAsia="Arial" w:cs="Arial"/>
          <w:b/>
          <w:color w:val="0A5334"/>
          <w:sz w:val="40"/>
        </w:rPr>
        <w:t>ЧАСТЬ IV. ОТВЕТСТВЕННОСТЬ И ПОДДЕРЖКА</w:t>
      </w:r>
    </w:p>
    <w:p>
      <w:pPr>
        <w:spacing w:before="120" w:after="0"/>
        <w:jc w:val="center"/>
      </w:pPr>
      <w:r>
        <w:rPr>
          <w:rFonts w:ascii="Arial" w:hAnsi="Arial" w:eastAsia="Arial" w:cs="Arial"/>
          <w:color w:val="6B7684"/>
          <w:sz w:val="28"/>
        </w:rPr>
        <w:t>· · ·</w:t>
      </w:r>
    </w:p>
    <w:p>
      <w:r>
        <w:br w:type="page"/>
      </w:r>
    </w:p>
    <w:p>
      <w:pPr>
        <w:pStyle w:val="Heading1"/>
        <w:pBdr>
          <w:bottom w:val="single" w:sz="8" w:color="C3CCD3" w:space="4"/>
        </w:pBdr>
      </w:pPr>
      <w:r>
        <w:t>20. Личный кабинет оператора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Кабинет доступен в программе — раздел «Мой кабинет» — и на сайте ordaops.kz под своим логином.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Раздел</w:t>
            </w:r>
          </w:p>
        </w:tc>
        <w:tc>
          <w:tcPr>
            <w:tcW w:type="dxa" w:w="67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содержит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Профиль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Данные оператора, точка, роль, контакты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Мои смены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История смен за период: дата, тип, итоги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Мои задачи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Задачи от руководителя со статусами; новые приходят уведомлением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Мои долги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Активные долги оператора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Обязательные материалы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Статьи базы знаний, требующие подтверждения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20.5. Подтверждение обязательных материалов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«Обязательные материалы»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Найти статьи с пометкой о необходимости подтверждения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Прочитать статью полностью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Подтвердить ознакомление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DF1DE"/>
            <w:tcBorders>
              <w:top w:val="single" w:sz="4" w:color="8A5105" w:space="0"/>
              <w:left w:val="single" w:sz="24" w:color="8A5105" w:space="0"/>
              <w:bottom w:val="single" w:sz="4" w:color="8A5105" w:space="0"/>
              <w:right w:val="single" w:sz="4" w:color="8A5105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8A5105"/>
                <w:sz w:val="19"/>
              </w:rPr>
              <w:t>ВАЖНО. Критичные правила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Если сотрудник не подтвердил критичное правило, ссылаться на «не знал» в спорной ситуации нельзя. Подтверждение — фиксация ознакомления, а не формальность.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21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«Мой кабинет» с открытой вкладкой обязательных материалов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Статья с пометкой «нужно подтверждение», кнопка подтверждения, активные задачи и долги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кнопку подтверждения ознакомления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21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21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Личный кабинет: обязательные материалы и подтверждение ознакомления.</w:t>
      </w:r>
    </w:p>
    <w:p>
      <w:pPr>
        <w:pStyle w:val="Heading1"/>
        <w:pBdr>
          <w:bottom w:val="single" w:sz="8" w:color="C3CCD3" w:space="4"/>
        </w:pBdr>
      </w:pPr>
      <w:r>
        <w:t>21. Зарплата, штрафы и премии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187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Тип</w:t>
            </w:r>
          </w:p>
        </w:tc>
        <w:tc>
          <w:tcPr>
            <w:tcW w:type="dxa" w:w="787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Примеры</w:t>
            </w:r>
          </w:p>
        </w:tc>
      </w:tr>
      <w:tr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Начисляется</w:t>
            </w:r>
          </w:p>
        </w:tc>
        <w:tc>
          <w:tcPr>
            <w:tcW w:type="dxa" w:w="7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Ставка за смену; премия за порог выручки; премия за полную посадку зала; премия за пункт чек-листа</w:t>
            </w:r>
          </w:p>
        </w:tc>
      </w:tr>
      <w:tr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Вычитается</w:t>
            </w:r>
          </w:p>
        </w:tc>
        <w:tc>
          <w:tcPr>
            <w:tcW w:type="dxa" w:w="7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Штраф по чек-листу; штраф-инцидент от менеджера; долг оператора; материальная ответственность</w:t>
            </w:r>
          </w:p>
        </w:tc>
      </w:tr>
      <w:tr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</w:t>
            </w:r>
          </w:p>
        </w:tc>
        <w:tc>
          <w:tcPr>
            <w:tcW w:type="dxa" w:w="7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Базовая сумма + премии − штрафы − долги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Конкретные суммы ставок, премий и штрафов устанавливаются руководством и могут отличаться по точкам и типам смен.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8F0F8"/>
            <w:tcBorders>
              <w:top w:val="single" w:sz="4" w:color="1A5590" w:space="0"/>
              <w:left w:val="single" w:sz="24" w:color="1A5590" w:space="0"/>
              <w:bottom w:val="single" w:sz="4" w:color="1A5590" w:space="0"/>
              <w:right w:val="single" w:sz="4" w:color="1A5590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1A5590"/>
                <w:sz w:val="19"/>
              </w:rPr>
              <w:t>ИНФО. Спорный штраф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Если штраф кажется несправедливым, оператор обращается к менеджеру. Менеджер переводит штраф в статус оспаривания или аннулирует его при наличии оснований. Самостоятельное «исправление» данных в программе запрещено и рассматривается как отдельное нарушение.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sz="8" w:color="C3CCD3" w:space="4"/>
        </w:pBdr>
      </w:pPr>
      <w:r>
        <w:t>22. Типовые проблемы и эскалация</w:t>
      </w: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Что делать при проблеме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15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Блок</w:t>
            </w:r>
          </w:p>
        </w:tc>
        <w:tc>
          <w:tcPr>
            <w:tcW w:type="dxa" w:w="3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Проблема</w:t>
            </w:r>
          </w:p>
        </w:tc>
        <w:tc>
          <w:tcPr>
            <w:tcW w:type="dxa" w:w="4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Решение</w:t>
            </w:r>
          </w:p>
        </w:tc>
      </w:tr>
      <w:tr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Вход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Ошибка при входе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Проверить интернет; при наличии связи — сообщить менеджеру</w:t>
            </w:r>
          </w:p>
        </w:tc>
      </w:tr>
      <w:tr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Вход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Выкинуло на экран входа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Сессия истекла — войти заново</w:t>
            </w:r>
          </w:p>
        </w:tc>
      </w:tr>
      <w:tr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 открывается: не пройден онбординг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Сообщить менеджеру, пройти онбординг</w:t>
            </w:r>
          </w:p>
        </w:tc>
      </w:tr>
      <w:tr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 открывается: смена уже открыта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Найти предыдущего оператора и закрыть его смену</w:t>
            </w:r>
          </w:p>
        </w:tc>
      </w:tr>
      <w:tr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 закрывается: не пройден чек-лист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Завершить обязательный чек-лист закрытия</w:t>
            </w:r>
          </w:p>
        </w:tc>
      </w:tr>
      <w:tr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не появляется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Перезапустить программу; если не помогает — менеджеру</w:t>
            </w:r>
          </w:p>
        </w:tc>
      </w:tr>
      <w:tr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Долги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Введена неверная сумма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Удалить свою запись в течение 15 минут и оформить заново</w:t>
            </w:r>
          </w:p>
        </w:tc>
      </w:tr>
      <w:tr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Долги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Запись не удаляется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Окно 15 минут истекло — обратиться к менеджеру</w:t>
            </w:r>
          </w:p>
        </w:tc>
      </w:tr>
      <w:tr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Касса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Терминал оплаты не проводит платёж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Зафиксировать и немедленно сообщить менеджеру; не проводить оплату мимо кассы</w:t>
            </w:r>
          </w:p>
        </w:tc>
      </w:tr>
      <w:tr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Оборудование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Проблема с ПК, PS5 или Simracing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Зафиксировать ID или номер станции и суть проблемы; сообщить менеджеру</w:t>
            </w:r>
          </w:p>
        </w:tc>
      </w:tr>
      <w:tr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Программа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Белый экран, зависание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Закрыть и открыть программу заново; смена и отправленные данные не теряются</w:t>
            </w:r>
          </w:p>
        </w:tc>
      </w:tr>
      <w:tr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Связь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Нет интернета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Продолжать работу; следить за очередью отправки (раздел 15)</w:t>
            </w:r>
          </w:p>
        </w:tc>
      </w:tr>
      <w:tr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Очередь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Статус «требует внимания»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очередь, прочитать причину отклонения, сообщить менеджеру</w:t>
            </w:r>
          </w:p>
        </w:tc>
      </w:tr>
      <w:tr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Обновление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Баннер обновления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Обновиться в спокойный момент смены, не в очередь клиентов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22.1. Куда обращаться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Ситуация</w:t>
            </w:r>
          </w:p>
        </w:tc>
        <w:tc>
          <w:tcPr>
            <w:tcW w:type="dxa" w:w="52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Адресат</w:t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Технические проблемы с программой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точки</w:t>
            </w:r>
          </w:p>
        </w:tc>
      </w:tr>
      <w:tr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Проблема с оборудованием</w:t>
            </w:r>
          </w:p>
        </w:tc>
        <w:tc>
          <w:tcPr>
            <w:tcW w:type="dxa" w:w="52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точки, с фиксацией в программе</w:t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Расхождение по кассе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немедленно, до закрытия смены, с комментарием в отчёте</w:t>
            </w:r>
          </w:p>
        </w:tc>
      </w:tr>
      <w:tr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Несправедливый штраф</w:t>
            </w:r>
          </w:p>
        </w:tc>
        <w:tc>
          <w:tcPr>
            <w:tcW w:type="dxa" w:w="52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точки</w:t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Ошибки в расчёте зарплаты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или владелец через ordaops.kz</w:t>
            </w:r>
          </w:p>
        </w:tc>
      </w:tr>
      <w:tr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Утеря доступа, подозрительный запрос доступа</w:t>
            </w:r>
          </w:p>
        </w:tc>
        <w:tc>
          <w:tcPr>
            <w:tcW w:type="dxa" w:w="52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немедленно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spacing w:before="2200" w:after="0"/>
        <w:jc w:val="center"/>
      </w:pPr>
      <w:r>
        <w:rPr>
          <w:rFonts w:ascii="Arial" w:hAnsi="Arial" w:eastAsia="Arial" w:cs="Arial"/>
          <w:b/>
          <w:color w:val="0A5334"/>
          <w:sz w:val="40"/>
        </w:rPr>
        <w:t>ПРИЛОЖЕНИЯ</w:t>
      </w:r>
    </w:p>
    <w:p>
      <w:pPr>
        <w:spacing w:before="120" w:after="0"/>
        <w:jc w:val="center"/>
      </w:pPr>
      <w:r>
        <w:rPr>
          <w:rFonts w:ascii="Arial" w:hAnsi="Arial" w:eastAsia="Arial" w:cs="Arial"/>
          <w:color w:val="6B7684"/>
          <w:sz w:val="28"/>
        </w:rPr>
        <w:t>· · ·</w:t>
      </w:r>
    </w:p>
    <w:p>
      <w:r>
        <w:br w:type="page"/>
      </w:r>
    </w:p>
    <w:p>
      <w:pPr>
        <w:pStyle w:val="Heading1"/>
        <w:pBdr>
          <w:bottom w:val="single" w:sz="8" w:color="C3CCD3" w:space="4"/>
        </w:pBdr>
      </w:pPr>
      <w:r>
        <w:t>Приложение А. Быстрый чек-лист открытия смены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№</w:t>
            </w:r>
          </w:p>
        </w:tc>
        <w:tc>
          <w:tcPr>
            <w:tcW w:type="dxa" w:w="7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  <w:tc>
          <w:tcPr>
            <w:tcW w:type="dxa" w:w="15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Отметка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Запустил Orda Point</w:t>
            </w:r>
          </w:p>
        </w:tc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7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Вошёл под своим аккаунтом</w:t>
            </w:r>
          </w:p>
        </w:tc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Выбрал правильную точку</w:t>
            </w:r>
          </w:p>
        </w:tc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7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Физически пересчитал наличные</w:t>
            </w:r>
          </w:p>
        </w:tc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Ввёл стартовую кассу</w:t>
            </w:r>
          </w:p>
        </w:tc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7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Выбрал тип смены</w:t>
            </w:r>
          </w:p>
        </w:tc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Открыл смену</w:t>
            </w:r>
          </w:p>
        </w:tc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7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Прошёл чек-лист приёма или открытия</w:t>
            </w:r>
          </w:p>
        </w:tc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9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Проверил, что очередь отправки пуста</w:t>
            </w:r>
          </w:p>
        </w:tc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Приложение Б. Быстрый чек-лист закрытия по точкам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187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Точка</w:t>
            </w:r>
          </w:p>
        </w:tc>
        <w:tc>
          <w:tcPr>
            <w:tcW w:type="dxa" w:w="787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проверить перед закрытием</w:t>
            </w:r>
          </w:p>
        </w:tc>
      </w:tr>
      <w:tr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F16 Arena</w:t>
            </w:r>
          </w:p>
        </w:tc>
        <w:tc>
          <w:tcPr>
            <w:tcW w:type="dxa" w:w="7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закрытия; итог терминала; наличные; мелочь; завершённые сессии; тех. компенсации; комментарии по техсбоям и пересадкам; пустая очередь</w:t>
            </w:r>
          </w:p>
        </w:tc>
      </w:tr>
      <w:tr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F16 Extra</w:t>
            </w:r>
          </w:p>
        </w:tc>
        <w:tc>
          <w:tcPr>
            <w:tcW w:type="dxa" w:w="7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закрытия; итог терминала; наличные; мелочь; состояние оборудования по ID; тех. компенсации; комментарии по оборудованию; пустая очередь</w:t>
            </w:r>
          </w:p>
        </w:tc>
      </w:tr>
      <w:tr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F16 Ramen</w:t>
            </w:r>
          </w:p>
        </w:tc>
        <w:tc>
          <w:tcPr>
            <w:tcW w:type="dxa" w:w="7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закрытия; итог терминала; наличные; мелочь; итог системы учёта; возвраты; заявки на склад; комментарии по остаткам; пустая очередь</w:t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Приложение В. Горячие клавиши и обозначения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2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Клавиши</w:t>
            </w:r>
          </w:p>
        </w:tc>
        <w:tc>
          <w:tcPr>
            <w:tcW w:type="dxa" w:w="7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F2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Перейти к поиску товара в продажах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F4</w:t>
            </w:r>
          </w:p>
        </w:tc>
        <w:tc>
          <w:tcPr>
            <w:tcW w:type="dxa" w:w="7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подтверждение оплаты, если чек не пуст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Esc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Закрыть открытое окно подтверждения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Ctrl + Enter</w:t>
            </w:r>
          </w:p>
        </w:tc>
        <w:tc>
          <w:tcPr>
            <w:tcW w:type="dxa" w:w="7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Отправить сменный отчёт</w:t>
            </w:r>
          </w:p>
        </w:tc>
      </w:tr>
    </w:tbl>
    <w:p>
      <w:pPr>
        <w:spacing w:before="0"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Обозначение</w:t>
            </w:r>
          </w:p>
        </w:tc>
        <w:tc>
          <w:tcPr>
            <w:tcW w:type="dxa" w:w="67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Значение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⏳ N в очереди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Операции ждут отправки на сервер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⚠ N требует внимания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Операции отклонены сервером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«Блокирует смену»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обязателен, без него действие недоступно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«КОПИЯ» на чеке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Повторная печать ранее пробитого чека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«Недостача» в отчёте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отрицательный</w:t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Приложение Г. Формула дисциплины оператора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9"/>
              </w:rPr>
              <w:t>ПРАВИЛО. Правило смены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Не выбрал точку — не начинай смену.</w:t>
              <w:br/>
              <w:t>Не пересчитал кассу — не вводи сумму.</w:t>
              <w:br/>
              <w:t>Не зафиксировал проблему — считай, что её не было.</w:t>
              <w:br/>
              <w:t>Не прошёл чек-лист — смена не закрыта.</w:t>
              <w:br/>
              <w:t>Очередь не пуста — терминал не выключай.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sz="8" w:color="C3CCD3" w:space="4"/>
        </w:pBdr>
      </w:pPr>
      <w:r>
        <w:t>Приложение Д. Лист ознакомления сотрудников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Сотрудник подтверждает, что ознакомлен с настоящим регламентом и обязуется его соблюдать.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tblHeader w:val="true"/>
        </w:trPr>
        <w:tc>
          <w:tcPr>
            <w:tcW w:type="dxa" w:w="557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№</w:t>
            </w:r>
          </w:p>
        </w:tc>
        <w:tc>
          <w:tcPr>
            <w:tcW w:type="dxa" w:w="3134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Ф. И. О. сотрудника</w:t>
            </w:r>
          </w:p>
        </w:tc>
        <w:tc>
          <w:tcPr>
            <w:tcW w:type="dxa" w:w="174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Должность</w:t>
            </w:r>
          </w:p>
        </w:tc>
        <w:tc>
          <w:tcPr>
            <w:tcW w:type="dxa" w:w="1393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Точка</w:t>
            </w:r>
          </w:p>
        </w:tc>
        <w:tc>
          <w:tcPr>
            <w:tcW w:type="dxa" w:w="1184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Дата</w:t>
            </w:r>
          </w:p>
        </w:tc>
        <w:tc>
          <w:tcPr>
            <w:tcW w:type="dxa" w:w="174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Подпись</w:t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9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10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11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12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Приложение Е. Реестр иллюстраций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Список для одного прохода: снять все экраны за одну смену, затем вставить в документ по номерам. Схемы 1–5 уже готовы и вставки не требуют.</w:t>
      </w: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Скриншоты и фото — снимает менеджер точки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 w:val="true"/>
        </w:trPr>
        <w:tc>
          <w:tcPr>
            <w:tcW w:type="dxa" w:w="6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№</w:t>
            </w:r>
          </w:p>
        </w:tc>
        <w:tc>
          <w:tcPr>
            <w:tcW w:type="dxa" w:w="6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снять</w:t>
            </w:r>
          </w:p>
        </w:tc>
        <w:tc>
          <w:tcPr>
            <w:tcW w:type="dxa" w:w="19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Тип</w:t>
            </w:r>
          </w:p>
        </w:tc>
        <w:tc>
          <w:tcPr>
            <w:tcW w:type="dxa" w:w="12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Раздел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Окно настройки устройства: адрес сервера и токен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5.1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Экран входа оператора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5.2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QR на терминале + подтверждение на телефоне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2 скриншота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5.3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Выбор точки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5.3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Рабочий экран с открытой сменой и всеми вкладками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6.1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Окно открытия смены со стартовой кассой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7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с обязательным пунктом и фото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8.2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Экран продаж с непустым чеком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9.1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9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Окно подтверждения оплаты и сдачи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9.2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10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Оформление возврата по чеку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10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11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История продаж + бумажная копия чека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 + фото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11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12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Оформление долга через сканер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12.1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13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История заявок со статусами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13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14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Карта зала: свободно, активна, истекло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14.1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15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Очередь отправки с операциями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15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16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Форма закрытия смены целиком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16.2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17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Подтверждение закрытия + печатный сменный отчёт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 + фото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16.5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18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Общий план зала Arena с подписями станций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Фото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17.2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19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Зона Extra с подписанными ID 301–304, 777, 888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Фото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18.1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20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Эталонное состояние витрины Ramen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Фото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19.2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21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Кабинет: обязательные материалы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20.5</w:t>
            </w:r>
          </w:p>
        </w:tc>
      </w:tr>
    </w:tbl>
    <w:p>
      <w:pPr>
        <w:spacing w:before="0" w:after="80"/>
      </w:pP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Схемы — уже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609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№</w:t>
            </w:r>
          </w:p>
        </w:tc>
        <w:tc>
          <w:tcPr>
            <w:tcW w:type="dxa" w:w="7618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Схема</w:t>
            </w:r>
          </w:p>
        </w:tc>
        <w:tc>
          <w:tcPr>
            <w:tcW w:type="dxa" w:w="1524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Раздел</w:t>
            </w:r>
          </w:p>
        </w:tc>
      </w:tr>
      <w:tr>
        <w:tc>
          <w:tcPr>
            <w:tcW w:type="dxa" w:w="609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761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Маршрут смены: вход → открытие → работа → закрытие</w:t>
            </w:r>
          </w:p>
        </w:tc>
        <w:tc>
          <w:tcPr>
            <w:tcW w:type="dxa" w:w="152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</w:t>
            </w:r>
          </w:p>
        </w:tc>
      </w:tr>
      <w:tr>
        <w:tc>
          <w:tcPr>
            <w:tcW w:type="dxa" w:w="609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7618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Чек-листы по ходу смены</w:t>
            </w:r>
          </w:p>
        </w:tc>
        <w:tc>
          <w:tcPr>
            <w:tcW w:type="dxa" w:w="1524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8</w:t>
            </w:r>
          </w:p>
        </w:tc>
      </w:tr>
      <w:tr>
        <w:tc>
          <w:tcPr>
            <w:tcW w:type="dxa" w:w="609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761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Жизненный цикл записи долга и окно 15 минут</w:t>
            </w:r>
          </w:p>
        </w:tc>
        <w:tc>
          <w:tcPr>
            <w:tcW w:type="dxa" w:w="152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12.1</w:t>
            </w:r>
          </w:p>
        </w:tc>
      </w:tr>
      <w:tr>
        <w:tc>
          <w:tcPr>
            <w:tcW w:type="dxa" w:w="609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7618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Статусы заявки на склад</w:t>
            </w:r>
          </w:p>
        </w:tc>
        <w:tc>
          <w:tcPr>
            <w:tcW w:type="dxa" w:w="1524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13</w:t>
            </w:r>
          </w:p>
        </w:tc>
      </w:tr>
      <w:tr>
        <w:tc>
          <w:tcPr>
            <w:tcW w:type="dxa" w:w="609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761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Очередь отправки при работе без интернета</w:t>
            </w:r>
          </w:p>
        </w:tc>
        <w:tc>
          <w:tcPr>
            <w:tcW w:type="dxa" w:w="152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15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8F0F8"/>
            <w:tcBorders>
              <w:top w:val="single" w:sz="4" w:color="1A5590" w:space="0"/>
              <w:left w:val="single" w:sz="24" w:color="1A5590" w:space="0"/>
              <w:bottom w:val="single" w:sz="4" w:color="1A5590" w:space="0"/>
              <w:right w:val="single" w:sz="4" w:color="1A5590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1A5590"/>
                <w:sz w:val="19"/>
              </w:rPr>
              <w:t>ИНФО. Требования к скриншотам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Снимать на рабочем терминале в светлой теме, в рабочее время с реальными данными. Суммы можно оставить, персональные данные клиентов и токен устройства — закрасить. Выноски и номера наносить одним стилем во всём документе.</w:t>
            </w:r>
          </w:p>
        </w:tc>
      </w:tr>
    </w:tbl>
    <w:p>
      <w:pPr>
        <w:spacing w:before="0" w:after="120"/>
      </w:pPr>
    </w:p>
    <w:p>
      <w:pPr>
        <w:spacing w:before="480" w:after="0"/>
        <w:jc w:val="center"/>
      </w:pPr>
      <w:r>
        <w:rPr>
          <w:rFonts w:ascii="Arial" w:hAnsi="Arial" w:eastAsia="Arial" w:cs="Arial"/>
          <w:color w:val="6B7684"/>
          <w:sz w:val="18"/>
        </w:rPr>
        <w:t>Конец документа · Версия 2.0 · Август 2026 · Orda Point 2.17.x · ordaops.kz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90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B7684"/>
        <w:sz w:val="17"/>
      </w:rPr>
      <w:t xml:space="preserve">Страница </w:t>
    </w:r>
    <w:r>
      <w:rPr>
        <w:rFonts w:ascii="Arial" w:hAnsi="Arial" w:eastAsia="Arial" w:cs="Arial"/>
        <w:color w:val="6B7684"/>
        <w:sz w:val="17"/>
      </w:rPr>
      <w:fldChar w:fldCharType="begin"/>
    </w:r>
    <w:r>
      <w:rPr>
        <w:rFonts w:ascii="Arial" w:hAnsi="Arial" w:eastAsia="Arial" w:cs="Arial"/>
        <w:color w:val="6B7684"/>
        <w:sz w:val="17"/>
      </w:rPr>
      <w:instrText xml:space="preserve"> PAGE </w:instrText>
    </w:r>
    <w:r>
      <w:rPr>
        <w:rFonts w:ascii="Arial" w:hAnsi="Arial" w:eastAsia="Arial" w:cs="Arial"/>
        <w:color w:val="6B7684"/>
        <w:sz w:val="17"/>
      </w:rPr>
      <w:fldChar w:fldCharType="separate"/>
    </w:r>
    <w:r>
      <w:rPr>
        <w:rFonts w:ascii="Arial" w:hAnsi="Arial" w:eastAsia="Arial" w:cs="Arial"/>
        <w:color w:val="6B7684"/>
        <w:sz w:val="17"/>
      </w:rPr>
      <w:t>—</w:t>
    </w:r>
    <w:r>
      <w:rPr>
        <w:rFonts w:ascii="Arial" w:hAnsi="Arial" w:eastAsia="Arial" w:cs="Arial"/>
        <w:color w:val="6B7684"/>
        <w:sz w:val="17"/>
      </w:rPr>
      <w:fldChar w:fldCharType="end"/>
    </w:r>
    <w:r>
      <w:rPr>
        <w:rFonts w:ascii="Arial" w:hAnsi="Arial" w:eastAsia="Arial" w:cs="Arial"/>
        <w:color w:val="6B7684"/>
        <w:sz w:val="17"/>
      </w:rPr>
      <w:t xml:space="preserve"> из </w:t>
    </w:r>
    <w:r>
      <w:rPr>
        <w:rFonts w:ascii="Arial" w:hAnsi="Arial" w:eastAsia="Arial" w:cs="Arial"/>
        <w:color w:val="6B7684"/>
        <w:sz w:val="17"/>
      </w:rPr>
      <w:fldChar w:fldCharType="begin"/>
    </w:r>
    <w:r>
      <w:rPr>
        <w:rFonts w:ascii="Arial" w:hAnsi="Arial" w:eastAsia="Arial" w:cs="Arial"/>
        <w:color w:val="6B7684"/>
        <w:sz w:val="17"/>
      </w:rPr>
      <w:instrText xml:space="preserve"> NUMPAGES </w:instrText>
    </w:r>
    <w:r>
      <w:rPr>
        <w:rFonts w:ascii="Arial" w:hAnsi="Arial" w:eastAsia="Arial" w:cs="Arial"/>
        <w:color w:val="6B7684"/>
        <w:sz w:val="17"/>
      </w:rPr>
      <w:fldChar w:fldCharType="separate"/>
    </w:r>
    <w:r>
      <w:rPr>
        <w:rFonts w:ascii="Arial" w:hAnsi="Arial" w:eastAsia="Arial" w:cs="Arial"/>
        <w:color w:val="6B7684"/>
        <w:sz w:val="17"/>
      </w:rPr>
      <w:t>—</w:t>
    </w:r>
    <w:r>
      <w:rPr>
        <w:rFonts w:ascii="Arial" w:hAnsi="Arial" w:eastAsia="Arial" w:cs="Arial"/>
        <w:color w:val="6B7684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Arial"/>
        <w:color w:val="6B7684"/>
        <w:sz w:val="17"/>
      </w:rPr>
      <w:t>F16 · Регламент оператора Orda Point · версия 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color w:val="12181F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2181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2181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A533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