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bidi w:val="0"/>
        <w:jc w:val="center"/>
        <w:rPr>
          <w:rFonts w:hint="eastAsia"/>
          <w:lang w:val="en-US" w:eastAsia="zh-CN"/>
        </w:rPr>
      </w:pPr>
      <w:r>
        <w:rPr>
          <w:rFonts w:hint="eastAsia"/>
          <w:lang w:val="en-US" w:eastAsia="zh-CN"/>
        </w:rPr>
        <w:t>Introduce about InfluxDB</w:t>
      </w:r>
    </w:p>
    <w:p>
      <w:pPr>
        <w:ind w:firstLine="210" w:firstLineChars="100"/>
        <w:rPr>
          <w:rFonts w:hint="default"/>
          <w:lang w:val="en-US" w:eastAsia="zh-CN"/>
        </w:rPr>
      </w:pPr>
      <w:r>
        <w:rPr>
          <w:rFonts w:hint="default"/>
          <w:lang w:val="en-US" w:eastAsia="zh-CN"/>
        </w:rPr>
        <w:t>Before introducing InfluxDB, we need to understand what a sequential database is. </w:t>
      </w:r>
    </w:p>
    <w:p>
      <w:pPr>
        <w:ind w:firstLine="210" w:firstLineChars="100"/>
        <w:rPr>
          <w:rFonts w:hint="default"/>
          <w:lang w:val="en-US" w:eastAsia="zh-CN"/>
        </w:rPr>
      </w:pPr>
      <w:r>
        <w:rPr>
          <w:rFonts w:hint="default"/>
          <w:lang w:val="en-US" w:eastAsia="zh-CN"/>
        </w:rPr>
        <w:t>Sequential data is a series of data generated over time, which is simply time-stamped data.  A Time Series Database (TSDB) is a Database optimized for ingesting, processing, and storing timestamp data.  Such data may include metrics from servers and applications, readings from sensors in the Internet of Things, user interactions on websites or applications, or transaction activity in financial markets. </w:t>
      </w:r>
    </w:p>
    <w:p>
      <w:pPr>
        <w:ind w:firstLine="210" w:firstLineChars="100"/>
        <w:rPr>
          <w:rFonts w:hint="default"/>
          <w:lang w:val="en-US" w:eastAsia="zh-CN"/>
        </w:rPr>
      </w:pPr>
      <w:r>
        <w:rPr>
          <w:rFonts w:hint="default"/>
          <w:lang w:val="en-US" w:eastAsia="zh-CN"/>
        </w:rPr>
        <w:t>First released in 2013, InfluxDB is a leader in TSDB.  As you can see in the chart below, it even surpassed previous versions of Graphite and OpenTSDB.  Like many open source (OSS) databases, InfluxDB not only offers MIT licenses for individual nodes, but also InfluxDB Cloud payment plans, as well as clustering and production-ready capabilities for enterprise users. </w:t>
      </w:r>
    </w:p>
    <w:p>
      <w:pPr>
        <w:ind w:firstLine="210" w:firstLineChars="100"/>
        <w:rPr>
          <w:rFonts w:hint="default"/>
          <w:lang w:val="en-US" w:eastAsia="zh-CN"/>
        </w:rPr>
      </w:pPr>
      <w:r>
        <w:rPr>
          <w:rFonts w:hint="default"/>
          <w:lang w:val="en-US" w:eastAsia="zh-CN"/>
        </w:rPr>
        <w:t>InfluxDB 2.x essentially simplifies the overall architecture.  It bundles the TICK stack into a single binary and introduces new capabilities to perform collection (e.g., the native Prometheus plug-in), organizational (e.g., various organizations and buckets), visualization (e.g., data browser) data, and its Flux language. </w:t>
      </w:r>
    </w:p>
    <w:p>
      <w:pPr>
        <w:ind w:firstLine="210" w:firstLineChars="100"/>
        <w:rPr>
          <w:rFonts w:hint="default"/>
          <w:lang w:val="en-US" w:eastAsia="zh-CN"/>
        </w:rPr>
      </w:pPr>
      <w:r>
        <w:rPr>
          <w:rFonts w:hint="default"/>
          <w:lang w:val="en-US" w:eastAsia="zh-CN"/>
        </w:rPr>
        <w:t>Before the release of InfluxDB 2.x in 2019, the InfluxDB platform consisted of a stack of TICK technologies, namely:  Telegraf(an agent that collects and reports parameter indicators), InfluxDB, Chronograf(an interface to query data from InfluxDB), and Kapacitor(a processing engine for real-time data streams).  InfluxDB 1.x collects, stores, and views temporal data metrics from servers and Web applications primarily through community and integration. </w:t>
      </w:r>
    </w:p>
    <w:p>
      <w:pPr>
        <w:ind w:firstLine="210" w:firstLineChars="100"/>
        <w:rPr>
          <w:rFonts w:hint="default"/>
          <w:lang w:val="en-US" w:eastAsia="zh-CN"/>
        </w:rPr>
      </w:pPr>
      <w:r>
        <w:rPr>
          <w:rFonts w:hint="default"/>
          <w:lang w:val="en-US" w:eastAsia="zh-CN"/>
        </w:rPr>
        <w:t>InfluxDB is an open source distributed time series, events, and metrics database written in the Go language with no external dependencies.  The database is now primarily used to store time-stamp data involving a large amount of data, such as DevOps monitoring data, APP Metrics, loT sensor data and real-time analytics data. </w:t>
      </w:r>
    </w:p>
    <w:p>
      <w:pPr>
        <w:ind w:firstLine="210" w:firstLineChars="100"/>
        <w:rPr>
          <w:rFonts w:hint="default"/>
          <w:lang w:val="en-US" w:eastAsia="zh-CN"/>
        </w:rPr>
      </w:pPr>
      <w:r>
        <w:rPr>
          <w:rFonts w:hint="default"/>
          <w:lang w:val="en-US" w:eastAsia="zh-CN"/>
        </w:rPr>
        <w:t>Here's the feature description:</w:t>
      </w:r>
    </w:p>
    <w:p>
      <w:pPr>
        <w:ind w:firstLine="210" w:firstLineChars="100"/>
        <w:rPr>
          <w:rFonts w:hint="default"/>
          <w:lang w:val="en-US" w:eastAsia="zh-CN"/>
        </w:rPr>
      </w:pPr>
      <w:r>
        <w:rPr>
          <w:rFonts w:hint="default"/>
          <w:lang w:val="en-US" w:eastAsia="zh-CN"/>
        </w:rPr>
        <w:t>- No structure (no schema) : Can be any number of columns (tags).  </w:t>
      </w:r>
    </w:p>
    <w:p>
      <w:pPr>
        <w:ind w:firstLine="210" w:firstLineChars="100"/>
        <w:rPr>
          <w:rFonts w:hint="default"/>
          <w:lang w:val="en-US" w:eastAsia="zh-CN"/>
        </w:rPr>
      </w:pPr>
      <w:r>
        <w:rPr>
          <w:rFonts w:hint="default"/>
          <w:lang w:val="en-US" w:eastAsia="zh-CN"/>
        </w:rPr>
        <w:t>- You can set the metric retention time.  </w:t>
      </w:r>
    </w:p>
    <w:p>
      <w:pPr>
        <w:ind w:firstLine="210" w:firstLineChars="100"/>
        <w:rPr>
          <w:rFonts w:hint="default"/>
          <w:lang w:val="en-US" w:eastAsia="zh-CN"/>
        </w:rPr>
      </w:pPr>
      <w:r>
        <w:rPr>
          <w:rFonts w:hint="default"/>
          <w:lang w:val="en-US" w:eastAsia="zh-CN"/>
        </w:rPr>
        <w:t>- Supports time-related functions, such as min, Max, sum, count, mean, and median, to facilitate statistics.  </w:t>
      </w:r>
    </w:p>
    <w:p>
      <w:pPr>
        <w:ind w:firstLine="210" w:firstLineChars="100"/>
        <w:rPr>
          <w:rFonts w:hint="default"/>
          <w:lang w:val="en-US" w:eastAsia="zh-CN"/>
        </w:rPr>
      </w:pPr>
      <w:r>
        <w:rPr>
          <w:rFonts w:hint="default"/>
          <w:lang w:val="en-US" w:eastAsia="zh-CN"/>
        </w:rPr>
        <w:t>- Storage policies: Can be used to delete or modify data. (influxDB does not provide methods for deleting or modifying data.)  </w:t>
      </w:r>
    </w:p>
    <w:p>
      <w:pPr>
        <w:ind w:firstLine="210" w:firstLineChars="100"/>
        <w:rPr>
          <w:rFonts w:hint="default"/>
          <w:lang w:val="en-US" w:eastAsia="zh-CN"/>
        </w:rPr>
      </w:pPr>
      <w:r>
        <w:rPr>
          <w:rFonts w:hint="default"/>
          <w:lang w:val="en-US" w:eastAsia="zh-CN"/>
        </w:rPr>
        <w:t>- Continuous query: a group of statements automatically and periodically started in the database. Combined with storage policies, the system usage of the InfluxDB node can be reduced.  </w:t>
      </w:r>
    </w:p>
    <w:p>
      <w:pPr>
        <w:ind w:firstLine="210" w:firstLineChars="100"/>
        <w:rPr>
          <w:rFonts w:hint="default"/>
          <w:lang w:val="en-US" w:eastAsia="zh-CN"/>
        </w:rPr>
      </w:pPr>
      <w:r>
        <w:rPr>
          <w:rFonts w:hint="default"/>
          <w:lang w:val="en-US" w:eastAsia="zh-CN"/>
        </w:rPr>
        <w:t>- Native HTTP support with built-in HTTP apis.  </w:t>
      </w:r>
    </w:p>
    <w:p>
      <w:pPr>
        <w:ind w:firstLine="210" w:firstLineChars="100"/>
        <w:rPr>
          <w:rFonts w:hint="default"/>
          <w:lang w:val="en-US" w:eastAsia="zh-CN"/>
        </w:rPr>
      </w:pPr>
      <w:r>
        <w:rPr>
          <w:rFonts w:hint="default"/>
          <w:lang w:val="en-US" w:eastAsia="zh-CN"/>
        </w:rPr>
        <w:t>- Supports syntax similar to SQL.  </w:t>
      </w:r>
    </w:p>
    <w:p>
      <w:pPr>
        <w:ind w:firstLine="210" w:firstLineChars="100"/>
        <w:rPr>
          <w:rFonts w:hint="default"/>
          <w:lang w:val="en-US" w:eastAsia="zh-CN"/>
        </w:rPr>
      </w:pPr>
      <w:r>
        <w:rPr>
          <w:rFonts w:hint="default"/>
          <w:lang w:val="en-US" w:eastAsia="zh-CN"/>
        </w:rPr>
        <w:t>- You can set the number of data copies in a cluster.  </w:t>
      </w:r>
    </w:p>
    <w:p>
      <w:pPr>
        <w:ind w:firstLine="210" w:firstLineChars="100"/>
        <w:rPr>
          <w:rFonts w:hint="default"/>
          <w:lang w:val="en-US" w:eastAsia="zh-CN"/>
        </w:rPr>
      </w:pPr>
      <w:r>
        <w:rPr>
          <w:rFonts w:hint="default"/>
          <w:lang w:val="en-US" w:eastAsia="zh-CN"/>
        </w:rPr>
        <w:t>- Periodically sampling data and writing data to another measurement method facilitates granular data storage.  </w:t>
      </w:r>
    </w:p>
    <w:p>
      <w:pPr>
        <w:ind w:firstLine="210" w:firstLineChars="100"/>
        <w:rPr>
          <w:rFonts w:hint="default"/>
          <w:lang w:val="en-US" w:eastAsia="zh-CN"/>
        </w:rPr>
      </w:pPr>
      <w:r>
        <w:rPr>
          <w:rFonts w:hint="default"/>
          <w:lang w:val="en-US" w:eastAsia="zh-CN"/>
        </w:rPr>
        <w:t>- Provides a web management interface.  </w:t>
      </w:r>
    </w:p>
    <w:p>
      <w:pPr>
        <w:ind w:firstLine="210" w:firstLineChars="100"/>
        <w:rPr>
          <w:rFonts w:hint="default"/>
          <w:lang w:val="en-US" w:eastAsia="zh-CN"/>
        </w:rPr>
      </w:pPr>
      <w:r>
        <w:rPr>
          <w:rFonts w:hint="default"/>
          <w:lang w:val="en-US" w:eastAsia="zh-CN"/>
        </w:rPr>
        <w:t>- The key point, and the reason I adopted it, is to support Grafana's graphing display. </w:t>
      </w:r>
    </w:p>
    <w:p>
      <w:pPr>
        <w:ind w:firstLine="210" w:firstLineChars="100"/>
        <w:rPr>
          <w:rFonts w:hint="default"/>
          <w:lang w:val="en-US" w:eastAsia="zh-CN"/>
        </w:rPr>
      </w:pPr>
      <w:r>
        <w:rPr>
          <w:rFonts w:hint="default"/>
          <w:lang w:val="en-US" w:eastAsia="zh-CN"/>
        </w:rPr>
        <w:t>The core concepts of influxDB include Line Protocol, Retention Policy, Series, Point, and Continuous Query. </w:t>
      </w:r>
    </w:p>
    <w:p>
      <w:pPr>
        <w:ind w:firstLine="210" w:firstLineChars="100"/>
        <w:rPr>
          <w:rFonts w:hint="default"/>
          <w:lang w:val="en-US" w:eastAsia="zh-CN"/>
        </w:rPr>
      </w:pPr>
      <w:r>
        <w:rPr>
          <w:rFonts w:hint="default"/>
          <w:lang w:val="en-US" w:eastAsia="zh-CN"/>
        </w:rPr>
        <w:t>Line Protocol is used to describe the data format stored in the database, which can also be said to be a data Protocol. Compared with JSON format, Line Protocol does not need serialization and is more efficient.  A Line in the Line Protocol is a point in the InfluxDB. It divides a point into four parts: Measurement, tag_set, field_set, and timestamp.</w:t>
      </w:r>
    </w:p>
    <w:p>
      <w:pPr>
        <w:ind w:firstLine="210" w:firstLineChars="100"/>
        <w:rPr>
          <w:rFonts w:hint="eastAsia"/>
          <w:lang w:val="en-US" w:eastAsia="zh-CN"/>
        </w:rPr>
      </w:pPr>
      <w:r>
        <w:rPr>
          <w:rFonts w:hint="eastAsia"/>
          <w:lang w:val="en-US" w:eastAsia="zh-CN"/>
        </w:rPr>
        <w:t>Retention</w:t>
      </w:r>
      <w:r>
        <w:rPr>
          <w:rFonts w:hint="default"/>
          <w:lang w:val="en-US" w:eastAsia="zh-CN"/>
        </w:rPr>
        <w:t xml:space="preserve"> policy, including the data storage time and the number of copies (cluster concept), the default storage time is permanent, the copy is 1, but we can modify or create a new storage policy </w:t>
      </w:r>
      <w:r>
        <w:rPr>
          <w:rFonts w:hint="eastAsia"/>
          <w:lang w:val="en-US" w:eastAsia="zh-CN"/>
        </w:rPr>
        <w:t>.</w:t>
      </w:r>
    </w:p>
    <w:p>
      <w:pPr>
        <w:ind w:firstLine="210" w:firstLineChars="100"/>
        <w:rPr>
          <w:rFonts w:hint="default"/>
          <w:lang w:val="en-US" w:eastAsia="zh-CN"/>
        </w:rPr>
      </w:pPr>
      <w:r>
        <w:rPr>
          <w:rFonts w:hint="default"/>
          <w:lang w:val="en-US" w:eastAsia="zh-CN"/>
        </w:rPr>
        <w:t>A series is equivalent to a collection of metadata in the InfluxDB. In the same database, data with identical retention policy, measurement, and tag sets belong to the same series.  Data from the same series is physically stored together in chronological order.  The key of the series is the serialization string for all tags, which holds the Retention policy, measurement,Tag set of the series. </w:t>
      </w:r>
    </w:p>
    <w:p>
      <w:pPr>
        <w:ind w:firstLine="210" w:firstLineChars="100"/>
        <w:rPr>
          <w:rFonts w:hint="eastAsia"/>
          <w:lang w:val="en-US" w:eastAsia="zh-CN"/>
        </w:rPr>
      </w:pPr>
      <w:r>
        <w:rPr>
          <w:rFonts w:hint="default"/>
          <w:lang w:val="en-US" w:eastAsia="zh-CN"/>
        </w:rPr>
        <w:t>InfluxDB data structure used to store a collection of values of points. Each Point is uniquely identified by series and timestamp</w:t>
      </w:r>
      <w:r>
        <w:rPr>
          <w:rFonts w:hint="eastAsia"/>
          <w:lang w:val="en-US" w:eastAsia="zh-CN"/>
        </w:rPr>
        <w:t>.</w:t>
      </w:r>
    </w:p>
    <w:p>
      <w:pPr>
        <w:ind w:firstLine="210" w:firstLineChars="100"/>
        <w:rPr>
          <w:rFonts w:hint="eastAsia"/>
          <w:lang w:val="en-US" w:eastAsia="zh-CN"/>
        </w:rPr>
      </w:pPr>
      <w:r>
        <w:rPr>
          <w:rFonts w:hint="default"/>
          <w:lang w:val="en-US" w:eastAsia="zh-CN"/>
        </w:rPr>
        <w:t>The Schema used to describe the organization of data in InfluxDB is very simple and consists of these concepts:  databases</w:t>
      </w:r>
      <w:r>
        <w:rPr>
          <w:rFonts w:hint="eastAsia"/>
          <w:lang w:val="en-US" w:eastAsia="zh-CN"/>
        </w:rPr>
        <w:t xml:space="preserve">, </w:t>
      </w:r>
      <w:r>
        <w:rPr>
          <w:rFonts w:hint="default"/>
          <w:lang w:val="en-US" w:eastAsia="zh-CN"/>
        </w:rPr>
        <w:t>retention policies</w:t>
      </w:r>
      <w:r>
        <w:rPr>
          <w:rFonts w:hint="eastAsia"/>
          <w:lang w:val="en-US" w:eastAsia="zh-CN"/>
        </w:rPr>
        <w:t xml:space="preserve">, </w:t>
      </w:r>
      <w:r>
        <w:rPr>
          <w:rFonts w:hint="default"/>
          <w:lang w:val="en-US" w:eastAsia="zh-CN"/>
        </w:rPr>
        <w:t>series</w:t>
      </w:r>
      <w:r>
        <w:rPr>
          <w:rFonts w:hint="eastAsia"/>
          <w:lang w:val="en-US" w:eastAsia="zh-CN"/>
        </w:rPr>
        <w:t xml:space="preserve">, </w:t>
      </w:r>
      <w:r>
        <w:rPr>
          <w:rFonts w:hint="default"/>
          <w:lang w:val="en-US" w:eastAsia="zh-CN"/>
        </w:rPr>
        <w:t>measurements</w:t>
      </w:r>
      <w:r>
        <w:rPr>
          <w:rFonts w:hint="eastAsia"/>
          <w:lang w:val="en-US" w:eastAsia="zh-CN"/>
        </w:rPr>
        <w:t xml:space="preserve">, </w:t>
      </w:r>
      <w:r>
        <w:rPr>
          <w:rFonts w:hint="default"/>
          <w:lang w:val="en-US" w:eastAsia="zh-CN"/>
        </w:rPr>
        <w:t>tag keys</w:t>
      </w:r>
      <w:r>
        <w:rPr>
          <w:rFonts w:hint="eastAsia"/>
          <w:lang w:val="en-US" w:eastAsia="zh-CN"/>
        </w:rPr>
        <w:t xml:space="preserve">, </w:t>
      </w:r>
      <w:r>
        <w:rPr>
          <w:rFonts w:hint="default"/>
          <w:lang w:val="en-US" w:eastAsia="zh-CN"/>
        </w:rPr>
        <w:t>tag values</w:t>
      </w:r>
      <w:r>
        <w:rPr>
          <w:rFonts w:hint="eastAsia"/>
          <w:lang w:val="en-US" w:eastAsia="zh-CN"/>
        </w:rPr>
        <w:t xml:space="preserve">, </w:t>
      </w:r>
      <w:r>
        <w:rPr>
          <w:rFonts w:hint="default"/>
          <w:lang w:val="en-US" w:eastAsia="zh-CN"/>
        </w:rPr>
        <w:t>field keys </w:t>
      </w:r>
      <w:r>
        <w:rPr>
          <w:rFonts w:hint="eastAsia"/>
          <w:lang w:val="en-US" w:eastAsia="zh-CN"/>
        </w:rPr>
        <w:t>.</w:t>
      </w:r>
    </w:p>
    <w:p>
      <w:pPr>
        <w:ind w:firstLine="210" w:firstLineChars="100"/>
        <w:rPr>
          <w:rFonts w:hint="default"/>
          <w:lang w:val="en-US" w:eastAsia="zh-CN"/>
        </w:rPr>
      </w:pPr>
      <w:r>
        <w:rPr>
          <w:rFonts w:hint="default"/>
          <w:lang w:val="en-US" w:eastAsia="zh-CN"/>
        </w:rPr>
        <w:t>Continuous Query (CQ) is a set of pre-configured Query commands that must include GROUP BY time() in the SELECT statement. The influxDB periodically executes these commands automatically and writes the Query results to a separate measurement specified BY the influence. Using this feature and RP, we can easily save data of different granularity, and set different storage time according to different data granularity, which not only saves storage space, but also speeds up the efficiency of data query with long time interval, avoiding aggregation calculation during query. </w:t>
      </w:r>
    </w:p>
    <w:p>
      <w:pPr>
        <w:ind w:firstLine="210" w:firstLineChars="100"/>
        <w:rPr>
          <w:rFonts w:hint="default"/>
          <w:lang w:val="en-US" w:eastAsia="zh-CN"/>
        </w:rPr>
      </w:pPr>
      <w:r>
        <w:rPr>
          <w:rFonts w:hint="default"/>
          <w:lang w:val="en-US" w:eastAsia="zh-CN"/>
        </w:rPr>
        <w:t>For storage engines, LevelDB(LSM Tree), BoltD(MMAP B+ Tree) and TSM Tree algorithm are implemented by ourselves. Similar to LSM Tree, special optimization is made for InfluxDB usage. </w:t>
      </w:r>
    </w:p>
    <w:p>
      <w:pPr>
        <w:ind w:firstLine="210" w:firstLineChars="100"/>
        <w:rPr>
          <w:rFonts w:hint="default"/>
          <w:lang w:val="en-US" w:eastAsia="zh-CN"/>
        </w:rPr>
      </w:pPr>
      <w:r>
        <w:rPr>
          <w:rFonts w:hint="default"/>
          <w:lang w:val="en-US" w:eastAsia="zh-CN"/>
        </w:rPr>
        <w:t>The concept of Shard is not open to the general user. Shard is not a storage engine. It is a concept on top of the storage engine.  Different shards are created according to the time stamp range of the data in InfluxDB. Each shard has its own storage engine related files. The purpose of this is to quickly locate the relevant resources to query data through time and speed up the query process.  It also makes the operation of batch deleting data become very simple and efficient. It has to do with retention policy.  Each storage policy has many shards. Each shard stores the data within a specified period and does not duplicate the data. For example, data between 7:00 a.m. and 8:00 a.m. is stored in SHARd0, and data between 8:00 a.m. and 9:00 a.m. is stored in SHARD1.  Each shard corresponds to an underlying storage engine. When data in a SHard is expired, the shard resources are released and related files are deleted. In this way, it is very efficient to delete expired data. </w:t>
      </w:r>
    </w:p>
    <w:p>
      <w:pPr>
        <w:ind w:firstLine="210" w:firstLineChars="100"/>
        <w:rPr>
          <w:rFonts w:hint="default"/>
          <w:lang w:val="en-US" w:eastAsia="zh-CN"/>
        </w:rPr>
      </w:pPr>
      <w:r>
        <w:rPr>
          <w:rFonts w:hint="default"/>
          <w:lang w:val="en-US" w:eastAsia="zh-CN"/>
        </w:rPr>
        <w:t>We know that generally distributed databases have two Sharding strategies: Range Sharding and Hash Sharding. The former is more efficient for Range scanning based on primary keys, and HBase and TiDB both use this Sharding strategy.  The latter for discrete mass writing and then read the relatively friendly, usually the most simple Hash strategy is using the modulus method, but there was a great drawback that modulus method modulus can be fixed, once the change requires data redistribution, can, of course, the more complicated the consistency of the Hash strategy to reduce data redistribution effect.  </w:t>
      </w:r>
    </w:p>
    <w:p>
      <w:pPr>
        <w:ind w:firstLine="210" w:firstLineChars="100"/>
        <w:rPr>
          <w:rFonts w:hint="default"/>
          <w:lang w:val="en-US" w:eastAsia="zh-CN"/>
        </w:rPr>
      </w:pPr>
      <w:r>
        <w:rPr>
          <w:rFonts w:hint="default"/>
          <w:lang w:val="en-US" w:eastAsia="zh-CN"/>
        </w:rPr>
        <w:t>InfluxDB's Sharding strategy is a typical two-layer Sharding, with Range Sharding on the upper layer and Hash Sharding on the lower layer.  For temporal database, time-based Range Sharding is the most reasonable consideration. However, if only Time Range Sharding is used, there will be a serious problem, that is, there will be hot spots in writing.  Sequential database writes based on Time Range Sharding will inevitably fall on the latest Shard, and other old shards will not receive write requests.  Hot write is definitely not the optimal solution for sequential database which requires high write performance.  The most natural way to solve this problem is to use Hash again. We know that key-based Hash partitioning works well for hot writes by hashing, but it also introduces two new problems:  </w:t>
      </w:r>
    </w:p>
    <w:p>
      <w:pPr>
        <w:ind w:firstLine="210" w:firstLineChars="100"/>
        <w:rPr>
          <w:rFonts w:hint="default"/>
          <w:lang w:val="en-US" w:eastAsia="zh-CN"/>
        </w:rPr>
      </w:pPr>
      <w:bookmarkStart w:id="0" w:name="_GoBack"/>
      <w:bookmarkEnd w:id="0"/>
    </w:p>
    <w:p>
      <w:pPr>
        <w:numPr>
          <w:ilvl w:val="0"/>
          <w:numId w:val="1"/>
        </w:numPr>
        <w:ind w:firstLine="210" w:firstLineChars="100"/>
        <w:rPr>
          <w:rFonts w:hint="default"/>
          <w:lang w:val="en-US" w:eastAsia="zh-CN"/>
        </w:rPr>
      </w:pPr>
      <w:r>
        <w:rPr>
          <w:rFonts w:hint="default"/>
          <w:lang w:val="en-US" w:eastAsia="zh-CN"/>
        </w:rPr>
        <w:t>The Key Range Scan performance is poor.  InfluxDB gracefully solves this problem. As mentioned above, almost all queries in the sequential database are based on Series (data source), so as long as the Hash partition is hashed according to Series, sequential data of the same Series can be put together.  In this way, Range Scan performance can be guaranteed.  Indeed, InfluxDB does just that.  </w:t>
      </w:r>
    </w:p>
    <w:p>
      <w:pPr>
        <w:numPr>
          <w:numId w:val="0"/>
        </w:numPr>
        <w:rPr>
          <w:rFonts w:hint="default"/>
          <w:lang w:val="en-US" w:eastAsia="zh-CN"/>
        </w:rPr>
      </w:pPr>
    </w:p>
    <w:p>
      <w:pPr>
        <w:ind w:firstLine="210" w:firstLineChars="100"/>
        <w:rPr>
          <w:rFonts w:hint="default"/>
          <w:lang w:val="en-US" w:eastAsia="zh-CN"/>
        </w:rPr>
      </w:pPr>
      <w:r>
        <w:rPr>
          <w:rFonts w:hint="default"/>
          <w:lang w:val="en-US" w:eastAsia="zh-CN"/>
        </w:rPr>
        <w:t>2. The number of Hash partitions must be fixed. Changing the number of Hash partitions will cause massive data redistribution.  Unless using a consistent Hash algorithm. </w:t>
      </w:r>
    </w:p>
    <w:p>
      <w:pPr>
        <w:ind w:firstLine="210" w:firstLineChars="100"/>
        <w:rPr>
          <w:rFonts w:hint="default"/>
          <w:lang w:val="en-US" w:eastAsia="zh-CN"/>
        </w:rPr>
      </w:pPr>
    </w:p>
    <w:p>
      <w:pPr>
        <w:ind w:firstLine="210" w:firstLineChars="100"/>
        <w:rPr>
          <w:rFonts w:hint="default"/>
          <w:lang w:val="en-US" w:eastAsia="zh-CN"/>
        </w:rPr>
      </w:pPr>
      <w:r>
        <w:rPr>
          <w:rFonts w:hint="default"/>
          <w:lang w:val="en-US" w:eastAsia="zh-CN"/>
        </w:rPr>
        <w:t>The data store for InfluxDB has three main directories. The default directories are meta, wal, and Data. Meta is used to store metadata in the database. There is a meta. Db file in the meta directory. The wal directory stores pre-write log files ending with.wal.  The data directory holds the actual stored data files, ending with.tsm.  The structure is similar in both directories. </w:t>
      </w:r>
    </w:p>
    <w:p>
      <w:pPr>
        <w:ind w:firstLine="210" w:firstLineChars="100"/>
        <w:rPr>
          <w:rFonts w:hint="default"/>
          <w:lang w:val="en-US" w:eastAsia="zh-CN"/>
        </w:rPr>
      </w:pPr>
      <w:r>
        <w:rPr>
          <w:rFonts w:hint="default"/>
          <w:lang w:val="en-US" w:eastAsia="zh-CN"/>
        </w:rPr>
        <w:t>A piece of data in a WAL file corresponds to all the values under a key(Measument + Tags + fieldName) sorted by time.  </w:t>
      </w:r>
    </w:p>
    <w:p>
      <w:pPr>
        <w:ind w:firstLine="210" w:firstLineChars="100"/>
        <w:rPr>
          <w:rFonts w:hint="default"/>
          <w:lang w:val="en-US" w:eastAsia="zh-CN"/>
        </w:rPr>
      </w:pPr>
      <w:r>
        <w:rPr>
          <w:rFonts w:hint="eastAsia"/>
          <w:lang w:val="en-US" w:eastAsia="zh-CN"/>
        </w:rPr>
        <w:t>·</w:t>
      </w:r>
      <w:r>
        <w:rPr>
          <w:rFonts w:hint="default"/>
          <w:lang w:val="en-US" w:eastAsia="zh-CN"/>
        </w:rPr>
        <w:t>Type (1 byte): indicates the Type of the value in this entry.  </w:t>
      </w:r>
    </w:p>
    <w:p>
      <w:pPr>
        <w:ind w:firstLine="210" w:firstLineChars="100"/>
        <w:rPr>
          <w:rFonts w:hint="default"/>
          <w:lang w:val="en-US" w:eastAsia="zh-CN"/>
        </w:rPr>
      </w:pPr>
      <w:r>
        <w:rPr>
          <w:rFonts w:hint="eastAsia"/>
          <w:lang w:val="en-US" w:eastAsia="zh-CN"/>
        </w:rPr>
        <w:t>·</w:t>
      </w:r>
      <w:r>
        <w:rPr>
          <w:rFonts w:hint="default"/>
          <w:lang w:val="en-US" w:eastAsia="zh-CN"/>
        </w:rPr>
        <w:t>Key Len (2 bytes): Specifies the length of the Key of the following field.  </w:t>
      </w:r>
    </w:p>
    <w:p>
      <w:pPr>
        <w:ind w:firstLine="210" w:firstLineChars="100"/>
        <w:rPr>
          <w:rFonts w:hint="default"/>
          <w:lang w:val="en-US" w:eastAsia="zh-CN"/>
        </w:rPr>
      </w:pPr>
      <w:r>
        <w:rPr>
          <w:rFonts w:hint="eastAsia"/>
          <w:lang w:val="en-US" w:eastAsia="zh-CN"/>
        </w:rPr>
        <w:t>·</w:t>
      </w:r>
      <w:r>
        <w:rPr>
          <w:rFonts w:hint="default"/>
          <w:lang w:val="en-US" w:eastAsia="zh-CN"/>
        </w:rPr>
        <w:t>Key (N bytes): The Key here is measument + tags + fieldName.  </w:t>
      </w:r>
    </w:p>
    <w:p>
      <w:pPr>
        <w:ind w:firstLine="210" w:firstLineChars="100"/>
        <w:rPr>
          <w:rFonts w:hint="default"/>
          <w:lang w:val="en-US" w:eastAsia="zh-CN"/>
        </w:rPr>
      </w:pPr>
      <w:r>
        <w:rPr>
          <w:rFonts w:hint="eastAsia"/>
          <w:lang w:val="en-US" w:eastAsia="zh-CN"/>
        </w:rPr>
        <w:t>·</w:t>
      </w:r>
      <w:r>
        <w:rPr>
          <w:rFonts w:hint="default"/>
          <w:lang w:val="en-US" w:eastAsia="zh-CN"/>
        </w:rPr>
        <w:t>Count (4 bytes): Indicates the number of bytes followed by the same key.  </w:t>
      </w:r>
    </w:p>
    <w:p>
      <w:pPr>
        <w:ind w:firstLine="210" w:firstLineChars="100"/>
        <w:rPr>
          <w:rFonts w:hint="default"/>
          <w:lang w:val="en-US" w:eastAsia="zh-CN"/>
        </w:rPr>
      </w:pPr>
      <w:r>
        <w:rPr>
          <w:rFonts w:hint="eastAsia"/>
          <w:lang w:val="en-US" w:eastAsia="zh-CN"/>
        </w:rPr>
        <w:t>·</w:t>
      </w:r>
      <w:r>
        <w:rPr>
          <w:rFonts w:hint="default"/>
          <w:lang w:val="en-US" w:eastAsia="zh-CN"/>
        </w:rPr>
        <w:t>Time (8 bytes): indicates the timestamp of a single value.  </w:t>
      </w:r>
    </w:p>
    <w:p>
      <w:pPr>
        <w:ind w:firstLine="210" w:firstLineChars="100"/>
        <w:rPr>
          <w:rFonts w:hint="default"/>
          <w:lang w:val="en-US" w:eastAsia="zh-CN"/>
        </w:rPr>
      </w:pPr>
      <w:r>
        <w:rPr>
          <w:rFonts w:hint="eastAsia"/>
          <w:lang w:val="en-US" w:eastAsia="zh-CN"/>
        </w:rPr>
        <w:t>·</w:t>
      </w:r>
      <w:r>
        <w:rPr>
          <w:rFonts w:hint="default"/>
          <w:lang w:val="en-US" w:eastAsia="zh-CN"/>
        </w:rPr>
        <w:t>Value (N bytes): specifies the Value. Float64, INT64, and Boolean are all fixed bytes. Storage is simple.  The string type is special. In the case of a string, the first four bytes of the N bytes Value are used to store the length of the string, and the rest is the actual content of the string. </w:t>
      </w:r>
    </w:p>
    <w:p>
      <w:pPr>
        <w:ind w:firstLine="210" w:firstLineChars="100"/>
        <w:rPr>
          <w:rFonts w:hint="default"/>
          <w:lang w:val="en-US" w:eastAsia="zh-CN"/>
        </w:rPr>
      </w:pPr>
      <w:r>
        <w:rPr>
          <w:rFonts w:hint="default"/>
          <w:lang w:val="en-US" w:eastAsia="zh-CN"/>
        </w:rPr>
        <w:t>A TSM file is divided into four parts: Header, Blocks, Index, and Footer</w:t>
      </w:r>
      <w:r>
        <w:rPr>
          <w:rFonts w:hint="eastAsia"/>
          <w:lang w:val="en-US" w:eastAsia="zh-CN"/>
        </w:rPr>
        <w:t>:</w:t>
      </w:r>
    </w:p>
    <w:p>
      <w:pPr>
        <w:ind w:firstLine="210" w:firstLineChars="100"/>
        <w:rPr>
          <w:rFonts w:hint="default"/>
          <w:lang w:val="en-US" w:eastAsia="zh-CN"/>
        </w:rPr>
      </w:pPr>
    </w:p>
    <w:p>
      <w:pPr>
        <w:ind w:firstLine="210" w:firstLineChars="100"/>
        <w:rPr>
          <w:rFonts w:hint="eastAsia"/>
          <w:lang w:val="en-US" w:eastAsia="zh-CN"/>
        </w:rPr>
      </w:pPr>
      <w:r>
        <w:rPr>
          <w:rFonts w:hint="default"/>
          <w:lang w:val="en-US" w:eastAsia="zh-CN"/>
        </w:rPr>
        <w:t>Header</w:t>
      </w:r>
      <w:r>
        <w:rPr>
          <w:rFonts w:hint="eastAsia"/>
          <w:lang w:val="en-US" w:eastAsia="zh-CN"/>
        </w:rPr>
        <w:t>:</w:t>
      </w:r>
    </w:p>
    <w:p>
      <w:pPr>
        <w:ind w:firstLine="627" w:firstLineChars="299"/>
        <w:rPr>
          <w:rFonts w:hint="default"/>
          <w:lang w:val="en-US" w:eastAsia="zh-CN"/>
        </w:rPr>
      </w:pPr>
      <w:r>
        <w:rPr>
          <w:rFonts w:hint="default"/>
          <w:lang w:val="en-US" w:eastAsia="zh-CN"/>
        </w:rPr>
        <w:t xml:space="preserve">MagicNumber (4 bytes): identifies the storage engine. The current TSM1 engine is used. </w:t>
      </w:r>
      <w:r>
        <w:rPr>
          <w:rFonts w:hint="eastAsia"/>
          <w:lang w:val="en-US" w:eastAsia="zh-CN"/>
        </w:rPr>
        <w:tab/>
      </w:r>
      <w:r>
        <w:rPr>
          <w:rFonts w:hint="default"/>
          <w:lang w:val="en-US" w:eastAsia="zh-CN"/>
        </w:rPr>
        <w:t>MagicNumber is 0x16D116D1.  </w:t>
      </w:r>
    </w:p>
    <w:p>
      <w:pPr>
        <w:ind w:firstLine="627" w:firstLineChars="299"/>
        <w:rPr>
          <w:rFonts w:hint="default"/>
          <w:lang w:val="en-US" w:eastAsia="zh-CN"/>
        </w:rPr>
      </w:pPr>
      <w:r>
        <w:rPr>
          <w:rFonts w:hint="default"/>
          <w:lang w:val="en-US" w:eastAsia="zh-CN"/>
        </w:rPr>
        <w:t>Version (1 byte): indicates the tSM1 engine. The value is fixed as 1. </w:t>
      </w:r>
    </w:p>
    <w:p>
      <w:pPr>
        <w:ind w:firstLine="627" w:firstLineChars="299"/>
        <w:rPr>
          <w:rFonts w:hint="default"/>
          <w:lang w:val="en-US" w:eastAsia="zh-CN"/>
        </w:rPr>
      </w:pPr>
    </w:p>
    <w:p>
      <w:pPr>
        <w:ind w:firstLine="210" w:firstLineChars="100"/>
        <w:rPr>
          <w:rFonts w:hint="eastAsia"/>
          <w:lang w:val="en-US" w:eastAsia="zh-CN"/>
        </w:rPr>
      </w:pPr>
      <w:r>
        <w:rPr>
          <w:rFonts w:hint="eastAsia"/>
          <w:lang w:val="en-US" w:eastAsia="zh-CN"/>
        </w:rPr>
        <w:t>Blocks：</w:t>
      </w:r>
    </w:p>
    <w:p>
      <w:pPr>
        <w:ind w:firstLine="627" w:firstLineChars="299"/>
        <w:rPr>
          <w:rFonts w:hint="default"/>
          <w:lang w:val="en-US" w:eastAsia="zh-CN"/>
        </w:rPr>
      </w:pPr>
      <w:r>
        <w:rPr>
          <w:rFonts w:hint="default"/>
          <w:lang w:val="en-US" w:eastAsia="zh-CN"/>
        </w:rPr>
        <w:t xml:space="preserve">Blocks are sequential Blocks within the InfluxDB. Blocks are the smallest read object in the </w:t>
      </w:r>
      <w:r>
        <w:rPr>
          <w:rFonts w:hint="eastAsia"/>
          <w:lang w:val="en-US" w:eastAsia="zh-CN"/>
        </w:rPr>
        <w:tab/>
      </w:r>
      <w:r>
        <w:rPr>
          <w:rFonts w:hint="default"/>
          <w:lang w:val="en-US" w:eastAsia="zh-CN"/>
        </w:rPr>
        <w:t xml:space="preserve">InfluxDB. Each read operation reads one Block.  Each Block is divided into two parts: CRC32 </w:t>
      </w:r>
      <w:r>
        <w:rPr>
          <w:rFonts w:hint="eastAsia"/>
          <w:lang w:val="en-US" w:eastAsia="zh-CN"/>
        </w:rPr>
        <w:tab/>
      </w:r>
      <w:r>
        <w:rPr>
          <w:rFonts w:hint="default"/>
          <w:lang w:val="en-US" w:eastAsia="zh-CN"/>
        </w:rPr>
        <w:t xml:space="preserve">value and Data. The CRC32 value is used to check whether the content of Data is faulty.  The </w:t>
      </w:r>
      <w:r>
        <w:rPr>
          <w:rFonts w:hint="eastAsia"/>
          <w:lang w:val="en-US" w:eastAsia="zh-CN"/>
        </w:rPr>
        <w:tab/>
      </w:r>
      <w:r>
        <w:rPr>
          <w:rFonts w:hint="default"/>
          <w:lang w:val="en-US" w:eastAsia="zh-CN"/>
        </w:rPr>
        <w:t xml:space="preserve">length of Data is recorded later in the Index section. According to the Data type, different </w:t>
      </w:r>
      <w:r>
        <w:rPr>
          <w:rFonts w:hint="eastAsia"/>
          <w:lang w:val="en-US" w:eastAsia="zh-CN"/>
        </w:rPr>
        <w:tab/>
      </w:r>
      <w:r>
        <w:rPr>
          <w:rFonts w:hint="default"/>
          <w:lang w:val="en-US" w:eastAsia="zh-CN"/>
        </w:rPr>
        <w:t xml:space="preserve">compression methods are used for Data in InfluxDB. Gorilla Float compression is used for </w:t>
      </w:r>
      <w:r>
        <w:rPr>
          <w:rFonts w:hint="eastAsia"/>
          <w:lang w:val="en-US" w:eastAsia="zh-CN"/>
        </w:rPr>
        <w:tab/>
      </w:r>
      <w:r>
        <w:rPr>
          <w:rFonts w:hint="default"/>
          <w:lang w:val="en-US" w:eastAsia="zh-CN"/>
        </w:rPr>
        <w:t xml:space="preserve">float value, while timestamp is an increasing sequence.  So actually only the time offset </w:t>
      </w:r>
      <w:r>
        <w:rPr>
          <w:rFonts w:hint="eastAsia"/>
          <w:lang w:val="en-US" w:eastAsia="zh-CN"/>
        </w:rPr>
        <w:tab/>
      </w:r>
      <w:r>
        <w:rPr>
          <w:rFonts w:hint="default"/>
          <w:lang w:val="en-US" w:eastAsia="zh-CN"/>
        </w:rPr>
        <w:t xml:space="preserve">information needs to be recorded during compression.  The SNappy algorithm is used to </w:t>
      </w:r>
      <w:r>
        <w:rPr>
          <w:rFonts w:hint="eastAsia"/>
          <w:lang w:val="en-US" w:eastAsia="zh-CN"/>
        </w:rPr>
        <w:tab/>
      </w:r>
      <w:r>
        <w:rPr>
          <w:rFonts w:hint="default"/>
          <w:lang w:val="en-US" w:eastAsia="zh-CN"/>
        </w:rPr>
        <w:t xml:space="preserve">compress string values. Data is decompressed in the format of an 8-byte timestamp </w:t>
      </w:r>
      <w:r>
        <w:rPr>
          <w:rFonts w:hint="eastAsia"/>
          <w:lang w:val="en-US" w:eastAsia="zh-CN"/>
        </w:rPr>
        <w:tab/>
      </w:r>
      <w:r>
        <w:rPr>
          <w:rFonts w:hint="default"/>
          <w:lang w:val="en-US" w:eastAsia="zh-CN"/>
        </w:rPr>
        <w:t xml:space="preserve">followed by a value, which takes up different space depending on the type. String is of </w:t>
      </w:r>
      <w:r>
        <w:rPr>
          <w:rFonts w:hint="eastAsia"/>
          <w:lang w:val="en-US" w:eastAsia="zh-CN"/>
        </w:rPr>
        <w:tab/>
      </w:r>
      <w:r>
        <w:rPr>
          <w:rFonts w:hint="default"/>
          <w:lang w:val="en-US" w:eastAsia="zh-CN"/>
        </w:rPr>
        <w:t xml:space="preserve">variable length and is stored at the beginning of the Data, which is the same format as WAL </w:t>
      </w:r>
      <w:r>
        <w:rPr>
          <w:rFonts w:hint="eastAsia"/>
          <w:lang w:val="en-US" w:eastAsia="zh-CN"/>
        </w:rPr>
        <w:tab/>
      </w:r>
      <w:r>
        <w:rPr>
          <w:rFonts w:hint="default"/>
          <w:lang w:val="en-US" w:eastAsia="zh-CN"/>
        </w:rPr>
        <w:t>files. </w:t>
      </w:r>
    </w:p>
    <w:p>
      <w:pPr>
        <w:ind w:firstLine="627" w:firstLineChars="299"/>
        <w:rPr>
          <w:rFonts w:hint="default"/>
          <w:lang w:val="en-US" w:eastAsia="zh-CN"/>
        </w:rPr>
      </w:pPr>
    </w:p>
    <w:p>
      <w:pPr>
        <w:ind w:firstLine="210" w:firstLineChars="100"/>
        <w:rPr>
          <w:rFonts w:hint="eastAsia"/>
          <w:lang w:val="en-US" w:eastAsia="zh-CN"/>
        </w:rPr>
      </w:pPr>
      <w:r>
        <w:rPr>
          <w:rFonts w:hint="eastAsia"/>
          <w:lang w:val="en-US" w:eastAsia="zh-CN"/>
        </w:rPr>
        <w:t>Index:</w:t>
      </w:r>
    </w:p>
    <w:p>
      <w:pPr>
        <w:ind w:firstLine="630" w:firstLineChars="300"/>
        <w:rPr>
          <w:rFonts w:hint="default"/>
          <w:lang w:val="en-US" w:eastAsia="zh-CN"/>
        </w:rPr>
      </w:pPr>
      <w:r>
        <w:rPr>
          <w:rFonts w:hint="default"/>
          <w:lang w:val="en-US" w:eastAsia="zh-CN"/>
        </w:rPr>
        <w:t xml:space="preserve">Index stores the Index of the previous Blocks Blocks.  Index entries are sorted </w:t>
      </w:r>
      <w:r>
        <w:rPr>
          <w:rFonts w:hint="eastAsia"/>
          <w:lang w:val="en-US" w:eastAsia="zh-CN"/>
        </w:rPr>
        <w:tab/>
      </w:r>
      <w:r>
        <w:rPr>
          <w:rFonts w:hint="default"/>
          <w:lang w:val="en-US" w:eastAsia="zh-CN"/>
        </w:rPr>
        <w:t xml:space="preserve">lexicographically by key and then by time.  InfluxDB Can quickly locate the block to be </w:t>
      </w:r>
      <w:r>
        <w:rPr>
          <w:rFonts w:hint="eastAsia"/>
          <w:lang w:val="en-US" w:eastAsia="zh-CN"/>
        </w:rPr>
        <w:tab/>
      </w:r>
      <w:r>
        <w:rPr>
          <w:rFonts w:hint="default"/>
          <w:lang w:val="en-US" w:eastAsia="zh-CN"/>
        </w:rPr>
        <w:t>queried in the TSM file based on the Index information during query operations. </w:t>
      </w:r>
    </w:p>
    <w:p>
      <w:pPr>
        <w:ind w:firstLine="630" w:firstLineChars="300"/>
        <w:rPr>
          <w:rFonts w:hint="default"/>
          <w:lang w:val="en-US" w:eastAsia="zh-CN"/>
        </w:rPr>
      </w:pPr>
      <w:r>
        <w:rPr>
          <w:rFonts w:hint="eastAsia"/>
          <w:lang w:val="en-US" w:eastAsia="zh-CN"/>
        </w:rPr>
        <w:t>·</w:t>
      </w:r>
      <w:r>
        <w:rPr>
          <w:rFonts w:hint="default"/>
          <w:lang w:val="en-US" w:eastAsia="zh-CN"/>
        </w:rPr>
        <w:t>Key Len (2 bytes): Indicates the length of the Key of the following field.  </w:t>
      </w:r>
    </w:p>
    <w:p>
      <w:pPr>
        <w:ind w:firstLine="630" w:firstLineChars="300"/>
        <w:rPr>
          <w:rFonts w:hint="default"/>
          <w:lang w:val="en-US" w:eastAsia="zh-CN"/>
        </w:rPr>
      </w:pPr>
      <w:r>
        <w:rPr>
          <w:rFonts w:hint="eastAsia"/>
          <w:lang w:val="en-US" w:eastAsia="zh-CN"/>
        </w:rPr>
        <w:t>·</w:t>
      </w:r>
      <w:r>
        <w:rPr>
          <w:rFonts w:hint="default"/>
          <w:lang w:val="en-US" w:eastAsia="zh-CN"/>
        </w:rPr>
        <w:t>Key (N bytes): Key here means seriesKey + delimiter + fieldName.  </w:t>
      </w:r>
    </w:p>
    <w:p>
      <w:pPr>
        <w:ind w:firstLine="630" w:firstLineChars="300"/>
        <w:rPr>
          <w:rFonts w:hint="default"/>
          <w:lang w:val="en-US" w:eastAsia="zh-CN"/>
        </w:rPr>
      </w:pPr>
      <w:r>
        <w:rPr>
          <w:rFonts w:hint="eastAsia"/>
          <w:lang w:val="en-US" w:eastAsia="zh-CN"/>
        </w:rPr>
        <w:t>·</w:t>
      </w:r>
      <w:r>
        <w:rPr>
          <w:rFonts w:hint="default"/>
          <w:lang w:val="en-US" w:eastAsia="zh-CN"/>
        </w:rPr>
        <w:t xml:space="preserve">Type (1 bytes): The Type of the fieldValue to which the fieldName corresponds, that is, </w:t>
      </w:r>
      <w:r>
        <w:rPr>
          <w:rFonts w:hint="eastAsia"/>
          <w:lang w:val="en-US" w:eastAsia="zh-CN"/>
        </w:rPr>
        <w:tab/>
      </w:r>
      <w:r>
        <w:rPr>
          <w:rFonts w:hint="default"/>
          <w:lang w:val="en-US" w:eastAsia="zh-CN"/>
        </w:rPr>
        <w:t>the Type of the Data inside the Data Block.  </w:t>
      </w:r>
    </w:p>
    <w:p>
      <w:pPr>
        <w:ind w:firstLine="630" w:firstLineChars="300"/>
        <w:rPr>
          <w:rFonts w:hint="default"/>
          <w:lang w:val="en-US" w:eastAsia="zh-CN"/>
        </w:rPr>
      </w:pPr>
      <w:r>
        <w:rPr>
          <w:rFonts w:hint="eastAsia"/>
          <w:lang w:val="en-US" w:eastAsia="zh-CN"/>
        </w:rPr>
        <w:t>·</w:t>
      </w:r>
      <w:r>
        <w:rPr>
          <w:rFonts w:hint="default"/>
          <w:lang w:val="en-US" w:eastAsia="zh-CN"/>
        </w:rPr>
        <w:t>Count (2 bytes): Number of indexes followed by Blocks.  </w:t>
      </w:r>
    </w:p>
    <w:p>
      <w:pPr>
        <w:ind w:firstLine="630" w:firstLineChars="300"/>
        <w:rPr>
          <w:rFonts w:hint="default"/>
          <w:lang w:val="en-US" w:eastAsia="zh-CN"/>
        </w:rPr>
      </w:pPr>
      <w:r>
        <w:rPr>
          <w:rFonts w:hint="eastAsia"/>
          <w:lang w:val="en-US" w:eastAsia="zh-CN"/>
        </w:rPr>
        <w:t>·</w:t>
      </w:r>
      <w:r>
        <w:rPr>
          <w:rFonts w:hint="default"/>
          <w:lang w:val="en-US" w:eastAsia="zh-CN"/>
        </w:rPr>
        <w:t xml:space="preserve">The last four parts are the block index information, which is repeated according to the </w:t>
      </w:r>
      <w:r>
        <w:rPr>
          <w:rFonts w:hint="eastAsia"/>
          <w:lang w:val="en-US" w:eastAsia="zh-CN"/>
        </w:rPr>
        <w:tab/>
      </w:r>
      <w:r>
        <w:rPr>
          <w:rFonts w:hint="default"/>
          <w:lang w:val="en-US" w:eastAsia="zh-CN"/>
        </w:rPr>
        <w:t>number in Count. Each block index is fixed at 28 bytes and sorted by time.  </w:t>
      </w:r>
    </w:p>
    <w:p>
      <w:pPr>
        <w:ind w:firstLine="630" w:firstLineChars="300"/>
        <w:rPr>
          <w:rFonts w:hint="default"/>
          <w:lang w:val="en-US" w:eastAsia="zh-CN"/>
        </w:rPr>
      </w:pPr>
      <w:r>
        <w:rPr>
          <w:rFonts w:hint="eastAsia"/>
          <w:lang w:val="en-US" w:eastAsia="zh-CN"/>
        </w:rPr>
        <w:t>·</w:t>
      </w:r>
      <w:r>
        <w:rPr>
          <w:rFonts w:hint="default"/>
          <w:lang w:val="en-US" w:eastAsia="zh-CN"/>
        </w:rPr>
        <w:t>Min Time (8 bytes): indicates the minimum timestamp of a value in a block.  </w:t>
      </w:r>
    </w:p>
    <w:p>
      <w:pPr>
        <w:ind w:firstLine="630" w:firstLineChars="300"/>
        <w:rPr>
          <w:rFonts w:hint="default"/>
          <w:lang w:val="en-US" w:eastAsia="zh-CN"/>
        </w:rPr>
      </w:pPr>
      <w:r>
        <w:rPr>
          <w:rFonts w:hint="eastAsia"/>
          <w:lang w:val="en-US" w:eastAsia="zh-CN"/>
        </w:rPr>
        <w:t>·</w:t>
      </w:r>
      <w:r>
        <w:rPr>
          <w:rFonts w:hint="default"/>
          <w:lang w:val="en-US" w:eastAsia="zh-CN"/>
        </w:rPr>
        <w:t>Max Time (8 bytes): indicates the maximum timestamp of a value in a block.  </w:t>
      </w:r>
    </w:p>
    <w:p>
      <w:pPr>
        <w:ind w:firstLine="630" w:firstLineChars="300"/>
        <w:rPr>
          <w:rFonts w:hint="default"/>
          <w:lang w:val="en-US" w:eastAsia="zh-CN"/>
        </w:rPr>
      </w:pPr>
      <w:r>
        <w:rPr>
          <w:rFonts w:hint="eastAsia"/>
          <w:lang w:val="en-US" w:eastAsia="zh-CN"/>
        </w:rPr>
        <w:t>·</w:t>
      </w:r>
      <w:r>
        <w:rPr>
          <w:rFonts w:hint="default"/>
          <w:lang w:val="en-US" w:eastAsia="zh-CN"/>
        </w:rPr>
        <w:t>Offset (8 bytes): Indicates the Offset of the block in the entire TSM file.  </w:t>
      </w:r>
    </w:p>
    <w:p>
      <w:pPr>
        <w:ind w:firstLine="630" w:firstLineChars="300"/>
        <w:rPr>
          <w:rFonts w:hint="default"/>
          <w:lang w:val="en-US" w:eastAsia="zh-CN"/>
        </w:rPr>
      </w:pPr>
      <w:r>
        <w:rPr>
          <w:rFonts w:hint="eastAsia"/>
          <w:lang w:val="en-US" w:eastAsia="zh-CN"/>
        </w:rPr>
        <w:t>·</w:t>
      </w:r>
      <w:r>
        <w:rPr>
          <w:rFonts w:hint="default"/>
          <w:lang w:val="en-US" w:eastAsia="zh-CN"/>
        </w:rPr>
        <w:t xml:space="preserve">Size (4 bytes): indicates the block Size.  The Offset + Size field is used to quickly read and </w:t>
      </w:r>
      <w:r>
        <w:rPr>
          <w:rFonts w:hint="eastAsia"/>
          <w:lang w:val="en-US" w:eastAsia="zh-CN"/>
        </w:rPr>
        <w:tab/>
      </w:r>
      <w:r>
        <w:rPr>
          <w:rFonts w:hint="default"/>
          <w:lang w:val="en-US" w:eastAsia="zh-CN"/>
        </w:rPr>
        <w:t>fetch the contents of a block. </w:t>
      </w:r>
    </w:p>
    <w:p>
      <w:pPr>
        <w:ind w:firstLine="630" w:firstLineChars="300"/>
        <w:rPr>
          <w:rFonts w:hint="default"/>
          <w:lang w:val="en-US" w:eastAsia="zh-CN"/>
        </w:rPr>
      </w:pPr>
    </w:p>
    <w:p>
      <w:pPr>
        <w:ind w:firstLine="210" w:firstLineChars="100"/>
        <w:rPr>
          <w:rFonts w:hint="eastAsia"/>
          <w:lang w:val="en-US" w:eastAsia="zh-CN"/>
        </w:rPr>
      </w:pPr>
      <w:r>
        <w:rPr>
          <w:rFonts w:hint="default"/>
          <w:lang w:val="en-US" w:eastAsia="zh-CN"/>
        </w:rPr>
        <w:t>Footer</w:t>
      </w:r>
      <w:r>
        <w:rPr>
          <w:rFonts w:hint="eastAsia"/>
          <w:lang w:val="en-US" w:eastAsia="zh-CN"/>
        </w:rPr>
        <w:t>:</w:t>
      </w:r>
    </w:p>
    <w:p>
      <w:pPr>
        <w:bidi w:val="0"/>
        <w:ind w:left="210" w:leftChars="100" w:firstLine="210" w:firstLineChars="100"/>
        <w:rPr>
          <w:rFonts w:hint="default"/>
          <w:lang w:val="en-US" w:eastAsia="zh-CN"/>
        </w:rPr>
      </w:pPr>
      <w:r>
        <w:rPr>
          <w:rFonts w:hint="default"/>
          <w:lang w:val="en-US" w:eastAsia="zh-CN"/>
        </w:rPr>
        <w:t>The last 8 bytes of the TSM File store the offset of the starting position of the Index section in the TSM File for loading the Index information into memory. </w:t>
      </w:r>
    </w:p>
    <w:p>
      <w:pPr>
        <w:bidi w:val="0"/>
        <w:ind w:left="210" w:leftChars="100" w:firstLine="210" w:firstLineChars="100"/>
        <w:rPr>
          <w:rFonts w:hint="default"/>
          <w:lang w:val="en-US" w:eastAsia="zh-CN"/>
        </w:rPr>
      </w:pPr>
    </w:p>
    <w:p>
      <w:pPr>
        <w:bidi w:val="0"/>
        <w:ind w:firstLine="210" w:firstLineChars="100"/>
        <w:rPr>
          <w:rFonts w:hint="default"/>
          <w:lang w:val="en-US" w:eastAsia="zh-CN"/>
        </w:rPr>
      </w:pPr>
      <w:r>
        <w:rPr>
          <w:rFonts w:hint="default"/>
          <w:lang w:val="en-US" w:eastAsia="zh-CN"/>
        </w:rPr>
        <w:t>It is important to note that InfluxDB does not enforce a structural pattern before ingesting data.  Instead, its structural pattern is automatically created based on the input data and inferred from labels and fields.  This noSQL-like experience has both advantages and disadvantages for InfluxDB.  InfluxDB is easy to use for data sets that automatically fit into the cardinality of such token set models (e.g., various Internet of Things data, financial data, and metrics for most infrastructure and applications).  Users also need not worry about design patterns or indexes (as shown in the figure below).  It is also useful for use cases whose goal is to create a digital model of a physical asset. </w:t>
      </w:r>
    </w:p>
    <w:p>
      <w:pPr>
        <w:bidi w:val="0"/>
        <w:ind w:firstLine="210" w:firstLineChars="100"/>
        <w:rPr>
          <w:rFonts w:hint="default"/>
          <w:lang w:val="en-US" w:eastAsia="zh-CN"/>
        </w:rPr>
      </w:pPr>
      <w:r>
        <w:rPr>
          <w:rFonts w:hint="default"/>
          <w:lang w:val="en-US" w:eastAsia="zh-CN"/>
        </w:rPr>
        <w:t>Users need to spend time familiarizing themselves with Flux's syntax, especially those who are looking for a simple WAY to query SQL and are not looking to learn another new language.  Fortunately, InfluxDB already has a large community and integration, and Flux can be integrated with a built-in dashboard. </w:t>
      </w:r>
      <w:r>
        <w:rPr>
          <w:rFonts w:hint="default"/>
          <w:lang w:val="en-US" w:eastAsia="zh-CN"/>
        </w:rPr>
        <w:br w:type="textWrapping"/>
      </w:r>
      <w:r>
        <w:rPr>
          <w:rFonts w:hint="eastAsia"/>
          <w:lang w:val="en-US" w:eastAsia="zh-CN"/>
        </w:rPr>
        <w:t xml:space="preserve">  </w:t>
      </w:r>
      <w:r>
        <w:rPr>
          <w:rFonts w:hint="default"/>
          <w:lang w:val="en-US" w:eastAsia="zh-CN"/>
        </w:rPr>
        <w:t>Overall, InfluxDB integrates seamlessly with a variety of data sources when addressing infrastructure and application monitoring needs.  InfluxDB is a good choice if the timing data fits well with the tag set model.  It can be seen that the advantages and disadvantages of InfluxDB can be summarized as follows:  </w:t>
      </w:r>
    </w:p>
    <w:p>
      <w:pPr>
        <w:bidi w:val="0"/>
        <w:ind w:firstLine="210" w:firstLineChars="100"/>
        <w:rPr>
          <w:rFonts w:hint="default"/>
          <w:lang w:val="en-US" w:eastAsia="zh-CN"/>
        </w:rPr>
      </w:pPr>
      <w:r>
        <w:rPr>
          <w:rFonts w:hint="default"/>
          <w:lang w:val="en-US" w:eastAsia="zh-CN"/>
        </w:rPr>
        <w:t>Pros: no schema ingestion, large community, integration with popular tools.  </w:t>
      </w:r>
    </w:p>
    <w:p>
      <w:pPr>
        <w:bidi w:val="0"/>
        <w:ind w:firstLine="210" w:firstLineChars="100"/>
        <w:rPr>
          <w:rFonts w:hint="default"/>
          <w:lang w:val="en-US" w:eastAsia="zh-CN"/>
        </w:rPr>
      </w:pPr>
      <w:r>
        <w:rPr>
          <w:rFonts w:hint="default"/>
          <w:lang w:val="en-US" w:eastAsia="zh-CN"/>
        </w:rPr>
        <w:t>Disadvantages: Data sets with high cardinality, custom query/processing languages. </w:t>
      </w:r>
    </w:p>
    <w:p>
      <w:pPr>
        <w:bidi w:val="0"/>
        <w:ind w:firstLine="210" w:firstLineChars="100"/>
        <w:rPr>
          <w:rFonts w:hint="default"/>
          <w:lang w:val="en-US" w:eastAsia="zh-CN"/>
        </w:rPr>
      </w:pPr>
    </w:p>
    <w:p>
      <w:pPr>
        <w:ind w:firstLine="210" w:firstLineChars="100"/>
        <w:rPr>
          <w:rFonts w:hint="default"/>
          <w:lang w:val="en-US" w:eastAsia="zh-CN"/>
        </w:rPr>
      </w:pPr>
    </w:p>
    <w:p>
      <w:pPr>
        <w:ind w:firstLine="210" w:firstLineChars="100"/>
        <w:rPr>
          <w:rFonts w:hint="default"/>
          <w:lang w:val="en-US" w:eastAsia="zh-CN"/>
        </w:rPr>
      </w:pPr>
    </w:p>
    <w:p>
      <w:pPr>
        <w:ind w:firstLine="210" w:firstLineChars="100"/>
        <w:rPr>
          <w:rFonts w:hint="default"/>
          <w:lang w:val="en-US" w:eastAsia="zh-CN"/>
        </w:rPr>
      </w:pPr>
    </w:p>
    <w:p>
      <w:pPr>
        <w:ind w:firstLine="210" w:firstLineChars="100"/>
        <w:rPr>
          <w:rFonts w:hint="default"/>
          <w:lang w:val="en-US" w:eastAsia="zh-CN"/>
        </w:rPr>
      </w:pPr>
    </w:p>
    <w:p>
      <w:pPr>
        <w:ind w:firstLine="210" w:firstLineChars="100"/>
        <w:rPr>
          <w:rFonts w:hint="default"/>
          <w:lang w:val="en-US" w:eastAsia="zh-CN"/>
        </w:rPr>
      </w:pPr>
    </w:p>
    <w:p>
      <w:pPr>
        <w:ind w:firstLine="210" w:firstLineChars="100"/>
        <w:rPr>
          <w:rFonts w:hint="default"/>
          <w:lang w:val="en-US" w:eastAsia="zh-CN"/>
        </w:rPr>
      </w:pPr>
    </w:p>
    <w:p>
      <w:pPr>
        <w:ind w:firstLine="210" w:firstLineChars="100"/>
        <w:rPr>
          <w:rFonts w:hint="default"/>
          <w:lang w:val="en-US" w:eastAsia="zh-CN"/>
        </w:rPr>
      </w:pPr>
    </w:p>
    <w:p>
      <w:pPr>
        <w:ind w:firstLine="210" w:firstLineChars="100"/>
        <w:rPr>
          <w:rFonts w:hint="default"/>
          <w:lang w:val="en-US" w:eastAsia="zh-CN"/>
        </w:rPr>
      </w:pPr>
    </w:p>
    <w:p>
      <w:pPr>
        <w:ind w:firstLine="210" w:firstLineChars="100"/>
        <w:rPr>
          <w:rFonts w:hint="default"/>
          <w:lang w:val="en-US" w:eastAsia="zh-CN"/>
        </w:rPr>
      </w:pPr>
    </w:p>
    <w:p>
      <w:pPr>
        <w:ind w:firstLine="210" w:firstLineChars="100"/>
        <w:rPr>
          <w:rFonts w:hint="default"/>
          <w:lang w:val="en-US" w:eastAsia="zh-CN"/>
        </w:rPr>
      </w:pPr>
    </w:p>
    <w:p>
      <w:pPr>
        <w:ind w:firstLine="210" w:firstLineChars="100"/>
        <w:rPr>
          <w:rFonts w:hint="default"/>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Arial">
    <w:panose1 w:val="020B0604020202020204"/>
    <w:charset w:val="00"/>
    <w:family w:val="auto"/>
    <w:pitch w:val="default"/>
    <w:sig w:usb0="E0002EFF" w:usb1="C000785B" w:usb2="00000009" w:usb3="00000000" w:csb0="400001FF" w:csb1="FFFF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793D9EB"/>
    <w:multiLevelType w:val="singleLevel"/>
    <w:tmpl w:val="C793D9EB"/>
    <w:lvl w:ilvl="0" w:tentative="0">
      <w:start w:val="1"/>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2A0717EE"/>
    <w:rsid w:val="4892139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character" w:default="1" w:styleId="5">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3">
    <w:name w:val="Normal (Web)"/>
    <w:basedOn w:val="1"/>
    <w:uiPriority w:val="0"/>
    <w:rPr>
      <w:sz w:val="24"/>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113</TotalTime>
  <ScaleCrop>false</ScaleCrop>
  <LinksUpToDate>false</LinksUpToDate>
  <CharactersWithSpaces>0</CharactersWithSpaces>
  <Application>WPS Office_11.8.2.10393_F1E327BC-269C-435d-A152-05C5408002CA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2022-07-08T08:37:21Z</dcterms:created>
  <dc:creator>lyh123</dc:creator>
  <cp:lastModifiedBy>lyh123</cp:lastModifiedBy>
  <dcterms:modified xsi:type="dcterms:W3CDTF">2022-07-08T11:27:11Z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2052-11.8.2.10393</vt:lpwstr>
  </property>
</Properties>
</file>