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64A7" w:rsidRPr="00F2598F" w:rsidRDefault="007220CE">
      <w:pPr>
        <w:rPr>
          <w:rFonts w:ascii="Cambria" w:hAnsi="Cambria"/>
          <w:b/>
          <w:sz w:val="24"/>
          <w:szCs w:val="24"/>
        </w:rPr>
      </w:pPr>
      <w:r w:rsidRPr="00F2598F">
        <w:rPr>
          <w:rFonts w:ascii="Cambria" w:hAnsi="Cambria"/>
          <w:b/>
          <w:sz w:val="24"/>
          <w:szCs w:val="24"/>
        </w:rPr>
        <w:t>StrEmbed-5</w:t>
      </w:r>
      <w:r w:rsidR="00EB252C">
        <w:rPr>
          <w:rFonts w:ascii="Cambria" w:hAnsi="Cambria"/>
          <w:b/>
          <w:sz w:val="24"/>
          <w:szCs w:val="24"/>
        </w:rPr>
        <w:t>-3</w:t>
      </w:r>
      <w:r w:rsidR="00484F13">
        <w:rPr>
          <w:rFonts w:ascii="Cambria" w:hAnsi="Cambria"/>
          <w:b/>
          <w:sz w:val="24"/>
          <w:szCs w:val="24"/>
        </w:rPr>
        <w:t xml:space="preserve"> functional description and issues</w:t>
      </w:r>
    </w:p>
    <w:p w:rsidR="007220CE" w:rsidRPr="00BE5D07" w:rsidRDefault="00EB252C">
      <w:pPr>
        <w:rPr>
          <w:rFonts w:ascii="Cambria" w:hAnsi="Cambria"/>
          <w:i/>
        </w:rPr>
      </w:pPr>
      <w:r>
        <w:rPr>
          <w:rFonts w:ascii="Cambria" w:hAnsi="Cambria"/>
          <w:i/>
        </w:rPr>
        <w:t>Notes on version 3</w:t>
      </w:r>
      <w:r w:rsidR="007220CE" w:rsidRPr="00BE5D07">
        <w:rPr>
          <w:rFonts w:ascii="Cambria" w:hAnsi="Cambria"/>
          <w:i/>
        </w:rPr>
        <w:t xml:space="preserve"> a</w:t>
      </w:r>
      <w:r>
        <w:rPr>
          <w:rFonts w:ascii="Cambria" w:hAnsi="Cambria"/>
          <w:i/>
        </w:rPr>
        <w:t xml:space="preserve">nd plan/suggestions for version 4 </w:t>
      </w:r>
      <w:r w:rsidR="00AB034A">
        <w:rPr>
          <w:rFonts w:ascii="Cambria" w:hAnsi="Cambria"/>
          <w:i/>
        </w:rPr>
        <w:t>and future developments</w:t>
      </w:r>
      <w:r w:rsidR="00650AE3">
        <w:rPr>
          <w:rFonts w:ascii="Cambria" w:hAnsi="Cambria"/>
          <w:i/>
        </w:rPr>
        <w:t>; all actions c</w:t>
      </w:r>
      <w:r w:rsidR="00484F13">
        <w:rPr>
          <w:rFonts w:ascii="Cambria" w:hAnsi="Cambria"/>
          <w:i/>
        </w:rPr>
        <w:t>arried over from StrEmbed-5-2</w:t>
      </w:r>
    </w:p>
    <w:p w:rsidR="007220CE" w:rsidRPr="00F2598F" w:rsidRDefault="007220CE">
      <w:pPr>
        <w:rPr>
          <w:rFonts w:ascii="Cambria" w:hAnsi="Cambria"/>
        </w:rPr>
      </w:pPr>
      <w:r w:rsidRPr="00F2598F">
        <w:rPr>
          <w:rFonts w:ascii="Cambria" w:hAnsi="Cambria"/>
        </w:rPr>
        <w:t xml:space="preserve">Hugh Rice, </w:t>
      </w:r>
      <w:r w:rsidR="00EB252C">
        <w:rPr>
          <w:rFonts w:ascii="Cambria" w:hAnsi="Cambria"/>
        </w:rPr>
        <w:t>June</w:t>
      </w:r>
      <w:r w:rsidRPr="00F2598F">
        <w:rPr>
          <w:rFonts w:ascii="Cambria" w:hAnsi="Cambria"/>
        </w:rPr>
        <w:t xml:space="preserve"> 2020</w:t>
      </w:r>
    </w:p>
    <w:p w:rsidR="007220CE" w:rsidRDefault="007220CE">
      <w:pPr>
        <w:rPr>
          <w:rFonts w:ascii="Cambria" w:hAnsi="Cambria"/>
        </w:rPr>
      </w:pPr>
    </w:p>
    <w:p w:rsidR="00FD45B9" w:rsidRDefault="00FD45B9">
      <w:pPr>
        <w:rPr>
          <w:rFonts w:ascii="Cambria" w:hAnsi="Cambria"/>
        </w:rPr>
      </w:pPr>
      <w:r>
        <w:rPr>
          <w:rFonts w:ascii="Cambria" w:hAnsi="Cambria"/>
        </w:rPr>
        <w:t>Overview: the main two elements that were to be added to version 3 of the software are as follows:</w:t>
      </w:r>
    </w:p>
    <w:p w:rsidR="0002149D" w:rsidRDefault="0002149D">
      <w:pPr>
        <w:rPr>
          <w:rFonts w:ascii="Cambria" w:hAnsi="Cambria"/>
        </w:rPr>
      </w:pPr>
    </w:p>
    <w:p w:rsidR="00FD45B9" w:rsidRDefault="00FD45B9" w:rsidP="00FD45B9">
      <w:pPr>
        <w:pStyle w:val="ListParagraph"/>
        <w:numPr>
          <w:ilvl w:val="0"/>
          <w:numId w:val="2"/>
        </w:numPr>
        <w:rPr>
          <w:rFonts w:ascii="Cambria" w:hAnsi="Cambria"/>
        </w:rPr>
      </w:pPr>
      <w:r>
        <w:rPr>
          <w:rFonts w:ascii="Cambria" w:hAnsi="Cambria"/>
        </w:rPr>
        <w:t xml:space="preserve">User selection of nodes in the lattice view by clicking the mouse generates new nodes – and therefore a new assembly – </w:t>
      </w:r>
      <w:r>
        <w:rPr>
          <w:rFonts w:ascii="Cambria" w:hAnsi="Cambria"/>
          <w:i/>
        </w:rPr>
        <w:t>via</w:t>
      </w:r>
      <w:r>
        <w:rPr>
          <w:rFonts w:ascii="Cambria" w:hAnsi="Cambria"/>
        </w:rPr>
        <w:t xml:space="preserve"> lexicographic ranking/unranking.</w:t>
      </w:r>
      <w:r w:rsidR="004B593D">
        <w:rPr>
          <w:rFonts w:ascii="Cambria" w:hAnsi="Cambria"/>
        </w:rPr>
        <w:t xml:space="preserve"> This consists of ordering possible configurations of parts according to lexicographic position. For example, in a ten-part assembly, the set of all possible five-part subassemblies begins with {1,2,3,4,5} and ends with {6,7,8,9,10}, where the integers represent the parts. This is important functionality because it allows calculation of lexicographic position (and therefore position in the Hasse diagram in the user interface) without realisation of all possible combinations, which can be extremely large (and therefore computationally difficult) </w:t>
      </w:r>
      <w:bookmarkStart w:id="0" w:name="_GoBack"/>
      <w:bookmarkEnd w:id="0"/>
      <w:r w:rsidR="004B593D">
        <w:rPr>
          <w:rFonts w:ascii="Cambria" w:hAnsi="Cambria"/>
        </w:rPr>
        <w:t>even for assemblies of a few tens of parts.</w:t>
      </w:r>
    </w:p>
    <w:p w:rsidR="00FD45B9" w:rsidRDefault="00FD45B9" w:rsidP="00D07823">
      <w:pPr>
        <w:pStyle w:val="ListParagraph"/>
        <w:numPr>
          <w:ilvl w:val="0"/>
          <w:numId w:val="2"/>
        </w:numPr>
        <w:rPr>
          <w:rFonts w:ascii="Cambria" w:hAnsi="Cambria"/>
        </w:rPr>
      </w:pPr>
      <w:r w:rsidRPr="00AE53E7">
        <w:rPr>
          <w:rFonts w:ascii="Cambria" w:hAnsi="Cambria"/>
        </w:rPr>
        <w:t xml:space="preserve">Performing assembly/tree reconciliation, </w:t>
      </w:r>
      <w:r w:rsidRPr="00AE53E7">
        <w:rPr>
          <w:rFonts w:ascii="Cambria" w:hAnsi="Cambria"/>
          <w:i/>
        </w:rPr>
        <w:t>i.e.</w:t>
      </w:r>
      <w:r w:rsidRPr="00AE53E7">
        <w:rPr>
          <w:rFonts w:ascii="Cambria" w:hAnsi="Cambria"/>
        </w:rPr>
        <w:t xml:space="preserve"> calculating the optimal number of node/edge deletions and additions </w:t>
      </w:r>
      <w:r w:rsidRPr="00AE53E7">
        <w:rPr>
          <w:rFonts w:ascii="Cambria" w:hAnsi="Cambria"/>
        </w:rPr>
        <w:t>(</w:t>
      </w:r>
      <w:r w:rsidRPr="00AE53E7">
        <w:rPr>
          <w:rFonts w:ascii="Cambria" w:hAnsi="Cambria"/>
          <w:i/>
        </w:rPr>
        <w:t xml:space="preserve">i.e. </w:t>
      </w:r>
      <w:r w:rsidRPr="00AE53E7">
        <w:rPr>
          <w:rFonts w:ascii="Cambria" w:hAnsi="Cambria"/>
        </w:rPr>
        <w:t>part and part-assembly relationships)</w:t>
      </w:r>
      <w:r w:rsidRPr="00AE53E7">
        <w:rPr>
          <w:rFonts w:ascii="Cambria" w:hAnsi="Cambria"/>
        </w:rPr>
        <w:t xml:space="preserve"> necessary to tr</w:t>
      </w:r>
      <w:r w:rsidR="00AE53E7" w:rsidRPr="00AE53E7">
        <w:rPr>
          <w:rFonts w:ascii="Cambria" w:hAnsi="Cambria"/>
        </w:rPr>
        <w:t>ansform one assembly to another.</w:t>
      </w:r>
      <w:r w:rsidR="004B593D">
        <w:rPr>
          <w:rFonts w:ascii="Cambria" w:hAnsi="Cambria"/>
        </w:rPr>
        <w:t xml:space="preserve"> This functionality is intended as the first step in a larger set of similarity metrics (with other researchers in the project) to determine whether multiple assemblies can be represented in a single lattice, and if so, how, as efficiently as possible.</w:t>
      </w:r>
    </w:p>
    <w:p w:rsidR="00F336C0" w:rsidRDefault="00F336C0" w:rsidP="00FD45B9">
      <w:pPr>
        <w:rPr>
          <w:rFonts w:ascii="Cambria" w:hAnsi="Cambria"/>
        </w:rPr>
      </w:pPr>
    </w:p>
    <w:p w:rsidR="00FD45B9" w:rsidRPr="00FD45B9" w:rsidRDefault="00FD45B9" w:rsidP="00FD45B9">
      <w:pPr>
        <w:rPr>
          <w:rFonts w:ascii="Cambria" w:hAnsi="Cambria"/>
        </w:rPr>
      </w:pPr>
      <w:r>
        <w:rPr>
          <w:rFonts w:ascii="Cambria" w:hAnsi="Cambria"/>
        </w:rPr>
        <w:t xml:space="preserve">Both these elements have been incorporated into the software. Below is a </w:t>
      </w:r>
      <w:r w:rsidR="009E52C8">
        <w:rPr>
          <w:rFonts w:ascii="Cambria" w:hAnsi="Cambria"/>
        </w:rPr>
        <w:t xml:space="preserve">table </w:t>
      </w:r>
      <w:r>
        <w:rPr>
          <w:rFonts w:ascii="Cambria" w:hAnsi="Cambria"/>
        </w:rPr>
        <w:t xml:space="preserve">of other issues and suggestions for future versions of the software. Many are intended to optimise or speed up the software, rather than add functionality, but it is noted that the main speed bottleneck in the current version is related to plotting/visualising the Hasse diagram </w:t>
      </w:r>
      <w:r>
        <w:rPr>
          <w:rFonts w:ascii="Cambria" w:hAnsi="Cambria"/>
          <w:i/>
        </w:rPr>
        <w:t>via</w:t>
      </w:r>
      <w:r>
        <w:rPr>
          <w:rFonts w:ascii="Cambria" w:hAnsi="Cambria"/>
        </w:rPr>
        <w:t xml:space="preserve"> the module </w:t>
      </w:r>
      <w:proofErr w:type="spellStart"/>
      <w:r>
        <w:rPr>
          <w:rFonts w:ascii="Cambria" w:hAnsi="Cambria"/>
        </w:rPr>
        <w:t>Matplotlib</w:t>
      </w:r>
      <w:proofErr w:type="spellEnd"/>
      <w:r>
        <w:rPr>
          <w:rFonts w:ascii="Cambria" w:hAnsi="Cambria"/>
        </w:rPr>
        <w:t>, for which some suggestions for improvement are given below.</w:t>
      </w:r>
    </w:p>
    <w:p w:rsidR="00FD45B9" w:rsidRPr="00F2598F" w:rsidRDefault="00FD45B9">
      <w:pPr>
        <w:rPr>
          <w:rFonts w:ascii="Cambria" w:hAnsi="Cambria"/>
        </w:rPr>
      </w:pPr>
    </w:p>
    <w:tbl>
      <w:tblPr>
        <w:tblStyle w:val="TableGrid"/>
        <w:tblW w:w="0" w:type="auto"/>
        <w:jc w:val="center"/>
        <w:tblLook w:val="04A0" w:firstRow="1" w:lastRow="0" w:firstColumn="1" w:lastColumn="0" w:noHBand="0" w:noVBand="1"/>
      </w:tblPr>
      <w:tblGrid>
        <w:gridCol w:w="6516"/>
        <w:gridCol w:w="2500"/>
      </w:tblGrid>
      <w:tr w:rsidR="00172C20" w:rsidRPr="00172C20" w:rsidTr="00947ECB">
        <w:trPr>
          <w:jc w:val="center"/>
        </w:trPr>
        <w:tc>
          <w:tcPr>
            <w:tcW w:w="6516" w:type="dxa"/>
          </w:tcPr>
          <w:p w:rsidR="00172C20" w:rsidRPr="00172C20" w:rsidRDefault="00172C20" w:rsidP="00BC702D">
            <w:pPr>
              <w:rPr>
                <w:rFonts w:ascii="Cambria" w:hAnsi="Cambria"/>
                <w:i/>
              </w:rPr>
            </w:pPr>
            <w:r w:rsidRPr="00172C20">
              <w:rPr>
                <w:rFonts w:ascii="Cambria" w:hAnsi="Cambria"/>
                <w:i/>
              </w:rPr>
              <w:t>Description</w:t>
            </w:r>
          </w:p>
        </w:tc>
        <w:tc>
          <w:tcPr>
            <w:tcW w:w="2500" w:type="dxa"/>
          </w:tcPr>
          <w:p w:rsidR="00172C20" w:rsidRPr="00172C20" w:rsidRDefault="00172C20" w:rsidP="00BC702D">
            <w:pPr>
              <w:tabs>
                <w:tab w:val="center" w:pos="1088"/>
              </w:tabs>
              <w:rPr>
                <w:rFonts w:ascii="Cambria" w:hAnsi="Cambria"/>
                <w:i/>
              </w:rPr>
            </w:pPr>
            <w:r w:rsidRPr="00172C20">
              <w:rPr>
                <w:rFonts w:ascii="Cambria" w:hAnsi="Cambria"/>
                <w:i/>
              </w:rPr>
              <w:t>Status and notes</w:t>
            </w:r>
          </w:p>
        </w:tc>
      </w:tr>
      <w:tr w:rsidR="00172C20" w:rsidRPr="00172C20" w:rsidTr="00B02F85">
        <w:trPr>
          <w:jc w:val="center"/>
        </w:trPr>
        <w:tc>
          <w:tcPr>
            <w:tcW w:w="9016" w:type="dxa"/>
            <w:gridSpan w:val="2"/>
          </w:tcPr>
          <w:p w:rsidR="00172C20" w:rsidRPr="00172C20" w:rsidRDefault="00172C20" w:rsidP="00172C20">
            <w:pPr>
              <w:rPr>
                <w:rFonts w:ascii="Cambria" w:hAnsi="Cambria"/>
                <w:b/>
              </w:rPr>
            </w:pPr>
            <w:r w:rsidRPr="00172C20">
              <w:rPr>
                <w:rFonts w:ascii="Cambria" w:hAnsi="Cambria"/>
                <w:b/>
                <w:i/>
              </w:rPr>
              <w:t>Minor issues/inefficiencies</w:t>
            </w:r>
          </w:p>
        </w:tc>
      </w:tr>
      <w:tr w:rsidR="00172C20" w:rsidRPr="00EB252C" w:rsidTr="00947ECB">
        <w:trPr>
          <w:jc w:val="center"/>
        </w:trPr>
        <w:tc>
          <w:tcPr>
            <w:tcW w:w="6516" w:type="dxa"/>
          </w:tcPr>
          <w:p w:rsidR="00172C20" w:rsidRPr="00172C20" w:rsidRDefault="00172C20" w:rsidP="00172C20">
            <w:pPr>
              <w:rPr>
                <w:rFonts w:ascii="Cambria" w:hAnsi="Cambria"/>
              </w:rPr>
            </w:pPr>
            <w:r w:rsidRPr="00172C20">
              <w:rPr>
                <w:rFonts w:ascii="Cambria" w:hAnsi="Cambria"/>
              </w:rPr>
              <w:t>Compress “remove node” and “aggregate” operations into single method, and with “disaggregate” and “add node”, difference between what is returned by each pair of methods being data that are retained for future reference.</w:t>
            </w:r>
          </w:p>
        </w:tc>
        <w:tc>
          <w:tcPr>
            <w:tcW w:w="2500" w:type="dxa"/>
          </w:tcPr>
          <w:p w:rsidR="00172C20" w:rsidRPr="00172C20" w:rsidRDefault="00947ECB" w:rsidP="00172C20">
            <w:pPr>
              <w:rPr>
                <w:rFonts w:ascii="Cambria" w:hAnsi="Cambria"/>
              </w:rPr>
            </w:pPr>
            <w:r>
              <w:rPr>
                <w:rFonts w:ascii="Cambria" w:hAnsi="Cambria"/>
              </w:rPr>
              <w:t>Not done as not significant</w:t>
            </w:r>
          </w:p>
        </w:tc>
      </w:tr>
      <w:tr w:rsidR="00172C20" w:rsidRPr="00EB252C" w:rsidTr="00947ECB">
        <w:trPr>
          <w:jc w:val="center"/>
        </w:trPr>
        <w:tc>
          <w:tcPr>
            <w:tcW w:w="6516" w:type="dxa"/>
          </w:tcPr>
          <w:p w:rsidR="00172C20" w:rsidRPr="00172C20" w:rsidRDefault="00172C20" w:rsidP="00172C20">
            <w:pPr>
              <w:rPr>
                <w:rFonts w:ascii="Cambria" w:hAnsi="Cambria"/>
              </w:rPr>
            </w:pPr>
            <w:r w:rsidRPr="00172C20">
              <w:rPr>
                <w:rFonts w:ascii="Cambria" w:hAnsi="Cambria"/>
              </w:rPr>
              <w:t>Width of border around images in geometry view should be increased as it’s not always clear which items are selected: selections are visualised by a change in colour of border.</w:t>
            </w:r>
          </w:p>
        </w:tc>
        <w:tc>
          <w:tcPr>
            <w:tcW w:w="2500" w:type="dxa"/>
          </w:tcPr>
          <w:p w:rsidR="00172C20" w:rsidRPr="00172C20" w:rsidRDefault="00947ECB" w:rsidP="00172C20">
            <w:pPr>
              <w:rPr>
                <w:rFonts w:ascii="Cambria" w:hAnsi="Cambria"/>
              </w:rPr>
            </w:pPr>
            <w:r>
              <w:rPr>
                <w:rFonts w:ascii="Cambria" w:hAnsi="Cambria"/>
              </w:rPr>
              <w:t>Not done as not significant</w:t>
            </w:r>
          </w:p>
        </w:tc>
      </w:tr>
      <w:tr w:rsidR="00E21F2D" w:rsidRPr="00E21F2D" w:rsidTr="00947ECB">
        <w:trPr>
          <w:jc w:val="center"/>
        </w:trPr>
        <w:tc>
          <w:tcPr>
            <w:tcW w:w="6516" w:type="dxa"/>
          </w:tcPr>
          <w:p w:rsidR="00172C20" w:rsidRPr="00E21F2D" w:rsidRDefault="00172C20" w:rsidP="00172C20">
            <w:pPr>
              <w:rPr>
                <w:rFonts w:ascii="Cambria" w:hAnsi="Cambria"/>
                <w:color w:val="00B050"/>
              </w:rPr>
            </w:pPr>
            <w:r w:rsidRPr="00E21F2D">
              <w:rPr>
                <w:rFonts w:ascii="Cambria" w:hAnsi="Cambria"/>
                <w:color w:val="00B050"/>
              </w:rPr>
              <w:t>Warn user if single-part assemblies are present when file loaded; provide option to remove. Required as single-part assemblies not allowed in Boolean lattice.</w:t>
            </w:r>
          </w:p>
        </w:tc>
        <w:tc>
          <w:tcPr>
            <w:tcW w:w="2500" w:type="dxa"/>
          </w:tcPr>
          <w:p w:rsidR="00172C20" w:rsidRPr="00E21F2D" w:rsidRDefault="00947ECB" w:rsidP="00172C20">
            <w:pPr>
              <w:rPr>
                <w:rFonts w:ascii="Cambria" w:hAnsi="Cambria"/>
                <w:color w:val="00B050"/>
              </w:rPr>
            </w:pPr>
            <w:r w:rsidRPr="00E21F2D">
              <w:rPr>
                <w:rFonts w:ascii="Cambria" w:hAnsi="Cambria"/>
                <w:color w:val="00B050"/>
              </w:rPr>
              <w:t>Done</w:t>
            </w:r>
          </w:p>
        </w:tc>
      </w:tr>
      <w:tr w:rsidR="00E21F2D" w:rsidRPr="00E21F2D" w:rsidTr="00947ECB">
        <w:trPr>
          <w:jc w:val="center"/>
        </w:trPr>
        <w:tc>
          <w:tcPr>
            <w:tcW w:w="6516" w:type="dxa"/>
          </w:tcPr>
          <w:p w:rsidR="00172C20" w:rsidRPr="00E21F2D" w:rsidRDefault="00172C20" w:rsidP="00172C20">
            <w:pPr>
              <w:rPr>
                <w:rFonts w:ascii="Cambria" w:hAnsi="Cambria"/>
                <w:color w:val="00B050"/>
              </w:rPr>
            </w:pPr>
            <w:r w:rsidRPr="00E21F2D">
              <w:rPr>
                <w:rFonts w:ascii="Cambria" w:hAnsi="Cambria"/>
                <w:color w:val="00B050"/>
              </w:rPr>
              <w:t>Allow creation of new assemblies and manual linking of items to images.</w:t>
            </w:r>
          </w:p>
        </w:tc>
        <w:tc>
          <w:tcPr>
            <w:tcW w:w="2500" w:type="dxa"/>
          </w:tcPr>
          <w:p w:rsidR="00172C20" w:rsidRPr="00E21F2D" w:rsidRDefault="00947ECB" w:rsidP="00172C20">
            <w:pPr>
              <w:rPr>
                <w:rFonts w:ascii="Cambria" w:hAnsi="Cambria"/>
                <w:color w:val="00B050"/>
              </w:rPr>
            </w:pPr>
            <w:r w:rsidRPr="00E21F2D">
              <w:rPr>
                <w:rFonts w:ascii="Cambria" w:hAnsi="Cambria"/>
                <w:color w:val="00B050"/>
              </w:rPr>
              <w:t>First part done, second part n</w:t>
            </w:r>
            <w:r w:rsidRPr="00E21F2D">
              <w:rPr>
                <w:rFonts w:ascii="Cambria" w:hAnsi="Cambria"/>
                <w:color w:val="00B050"/>
              </w:rPr>
              <w:t>ot done as not significant</w:t>
            </w:r>
          </w:p>
        </w:tc>
      </w:tr>
      <w:tr w:rsidR="00E21F2D" w:rsidRPr="00E21F2D" w:rsidTr="00947ECB">
        <w:trPr>
          <w:jc w:val="center"/>
        </w:trPr>
        <w:tc>
          <w:tcPr>
            <w:tcW w:w="6516" w:type="dxa"/>
          </w:tcPr>
          <w:p w:rsidR="00172C20" w:rsidRPr="00E21F2D" w:rsidRDefault="00172C20" w:rsidP="00172C20">
            <w:pPr>
              <w:rPr>
                <w:rFonts w:ascii="Cambria" w:hAnsi="Cambria"/>
                <w:color w:val="00B050"/>
              </w:rPr>
            </w:pPr>
            <w:r w:rsidRPr="00E21F2D">
              <w:rPr>
                <w:rFonts w:ascii="Cambria" w:hAnsi="Cambria"/>
                <w:color w:val="00B050"/>
              </w:rPr>
              <w:lastRenderedPageBreak/>
              <w:t>Reduce repetition of code in assembly operations, particularly between right-click and menu-initiated methods and in item filtering.</w:t>
            </w:r>
          </w:p>
        </w:tc>
        <w:tc>
          <w:tcPr>
            <w:tcW w:w="2500" w:type="dxa"/>
          </w:tcPr>
          <w:p w:rsidR="00172C20" w:rsidRPr="00E21F2D" w:rsidRDefault="00947ECB" w:rsidP="00947ECB">
            <w:pPr>
              <w:rPr>
                <w:rFonts w:ascii="Cambria" w:hAnsi="Cambria"/>
                <w:color w:val="00B050"/>
              </w:rPr>
            </w:pPr>
            <w:r w:rsidRPr="00E21F2D">
              <w:rPr>
                <w:rFonts w:ascii="Cambria" w:hAnsi="Cambria"/>
                <w:color w:val="00B050"/>
              </w:rPr>
              <w:t>Partly done but could be expanded; however, wouldn’t affect speed of software much</w:t>
            </w:r>
          </w:p>
        </w:tc>
      </w:tr>
      <w:tr w:rsidR="00172C20" w:rsidRPr="00EB252C" w:rsidTr="00947ECB">
        <w:trPr>
          <w:jc w:val="center"/>
        </w:trPr>
        <w:tc>
          <w:tcPr>
            <w:tcW w:w="6516" w:type="dxa"/>
          </w:tcPr>
          <w:p w:rsidR="00172C20" w:rsidRPr="00172C20" w:rsidRDefault="00172C20" w:rsidP="00172C20">
            <w:pPr>
              <w:rPr>
                <w:rFonts w:ascii="Cambria" w:hAnsi="Cambria"/>
              </w:rPr>
            </w:pPr>
            <w:r w:rsidRPr="00172C20">
              <w:rPr>
                <w:rFonts w:ascii="Cambria" w:hAnsi="Cambria"/>
              </w:rPr>
              <w:t>Allow hovering with mouse over item to display item data in geometry and lattice views.</w:t>
            </w:r>
          </w:p>
        </w:tc>
        <w:tc>
          <w:tcPr>
            <w:tcW w:w="2500" w:type="dxa"/>
          </w:tcPr>
          <w:p w:rsidR="00172C20" w:rsidRPr="00172C20" w:rsidRDefault="00947ECB" w:rsidP="00172C20">
            <w:pPr>
              <w:rPr>
                <w:rFonts w:ascii="Cambria" w:hAnsi="Cambria"/>
              </w:rPr>
            </w:pPr>
            <w:r>
              <w:rPr>
                <w:rFonts w:ascii="Cambria" w:hAnsi="Cambria"/>
              </w:rPr>
              <w:t>Not done as not significant</w:t>
            </w:r>
          </w:p>
        </w:tc>
      </w:tr>
      <w:tr w:rsidR="00172C20" w:rsidRPr="00EB252C" w:rsidTr="00947ECB">
        <w:trPr>
          <w:jc w:val="center"/>
        </w:trPr>
        <w:tc>
          <w:tcPr>
            <w:tcW w:w="6516" w:type="dxa"/>
          </w:tcPr>
          <w:p w:rsidR="00172C20" w:rsidRPr="00172C20" w:rsidRDefault="00172C20" w:rsidP="00172C20">
            <w:pPr>
              <w:rPr>
                <w:rFonts w:ascii="Cambria" w:hAnsi="Cambria"/>
              </w:rPr>
            </w:pPr>
            <w:r w:rsidRPr="00172C20">
              <w:rPr>
                <w:rFonts w:ascii="Cambria" w:hAnsi="Cambria"/>
              </w:rPr>
              <w:t>Create persistent image library to avoid reloading images for geometry view every time item is checked in parts view.</w:t>
            </w:r>
          </w:p>
        </w:tc>
        <w:tc>
          <w:tcPr>
            <w:tcW w:w="2500" w:type="dxa"/>
          </w:tcPr>
          <w:p w:rsidR="00172C20" w:rsidRPr="00172C20" w:rsidRDefault="00947ECB" w:rsidP="00172C20">
            <w:pPr>
              <w:rPr>
                <w:rFonts w:ascii="Cambria" w:hAnsi="Cambria"/>
              </w:rPr>
            </w:pPr>
            <w:r>
              <w:rPr>
                <w:rFonts w:ascii="Cambria" w:hAnsi="Cambria"/>
              </w:rPr>
              <w:t>Not done as not significant</w:t>
            </w:r>
          </w:p>
        </w:tc>
      </w:tr>
      <w:tr w:rsidR="00172C20" w:rsidRPr="00EB252C" w:rsidTr="00A65EE7">
        <w:trPr>
          <w:jc w:val="center"/>
        </w:trPr>
        <w:tc>
          <w:tcPr>
            <w:tcW w:w="9016" w:type="dxa"/>
            <w:gridSpan w:val="2"/>
          </w:tcPr>
          <w:p w:rsidR="00172C20" w:rsidRPr="00172C20" w:rsidRDefault="00172C20" w:rsidP="003F0897">
            <w:pPr>
              <w:rPr>
                <w:rFonts w:ascii="Cambria" w:hAnsi="Cambria"/>
                <w:b/>
              </w:rPr>
            </w:pPr>
            <w:r w:rsidRPr="00172C20">
              <w:rPr>
                <w:rFonts w:ascii="Cambria" w:hAnsi="Cambria"/>
                <w:b/>
                <w:i/>
              </w:rPr>
              <w:t>Major suggestions for version 4 and beyond</w:t>
            </w:r>
          </w:p>
        </w:tc>
      </w:tr>
      <w:tr w:rsidR="00E21F2D" w:rsidRPr="00E21F2D" w:rsidTr="00947ECB">
        <w:trPr>
          <w:jc w:val="center"/>
        </w:trPr>
        <w:tc>
          <w:tcPr>
            <w:tcW w:w="6516" w:type="dxa"/>
          </w:tcPr>
          <w:p w:rsidR="00172C20" w:rsidRPr="00E21F2D" w:rsidRDefault="00172C20" w:rsidP="00172C20">
            <w:pPr>
              <w:rPr>
                <w:rFonts w:ascii="Cambria" w:hAnsi="Cambria"/>
                <w:color w:val="00B050"/>
              </w:rPr>
            </w:pPr>
            <w:r w:rsidRPr="00E21F2D">
              <w:rPr>
                <w:rFonts w:ascii="Cambria" w:hAnsi="Cambria"/>
                <w:color w:val="00B050"/>
              </w:rPr>
              <w:t>Remove current module used for graph operations (</w:t>
            </w:r>
            <w:proofErr w:type="spellStart"/>
            <w:r w:rsidRPr="00E21F2D">
              <w:rPr>
                <w:rFonts w:ascii="Cambria" w:hAnsi="Cambria"/>
                <w:color w:val="00B050"/>
              </w:rPr>
              <w:t>Treelib</w:t>
            </w:r>
            <w:proofErr w:type="spellEnd"/>
            <w:r w:rsidRPr="00E21F2D">
              <w:rPr>
                <w:rFonts w:ascii="Cambria" w:hAnsi="Cambria"/>
                <w:color w:val="00B050"/>
              </w:rPr>
              <w:t>) and replace with Networkx, which is more powerful and suitable for our purpose, specifically directed graph functionality. This will allow single object of custom class to be defined for each item. Discussed and agreed with TH.</w:t>
            </w:r>
          </w:p>
        </w:tc>
        <w:tc>
          <w:tcPr>
            <w:tcW w:w="2500" w:type="dxa"/>
          </w:tcPr>
          <w:p w:rsidR="00172C20" w:rsidRPr="00E21F2D" w:rsidRDefault="00947ECB" w:rsidP="00947ECB">
            <w:pPr>
              <w:rPr>
                <w:rFonts w:ascii="Cambria" w:hAnsi="Cambria"/>
                <w:color w:val="00B050"/>
              </w:rPr>
            </w:pPr>
            <w:r w:rsidRPr="00E21F2D">
              <w:rPr>
                <w:rFonts w:ascii="Cambria" w:hAnsi="Cambria"/>
                <w:color w:val="00B050"/>
              </w:rPr>
              <w:t>Done</w:t>
            </w:r>
          </w:p>
        </w:tc>
      </w:tr>
      <w:tr w:rsidR="00E21F2D" w:rsidRPr="00E21F2D" w:rsidTr="00947ECB">
        <w:trPr>
          <w:jc w:val="center"/>
        </w:trPr>
        <w:tc>
          <w:tcPr>
            <w:tcW w:w="6516" w:type="dxa"/>
          </w:tcPr>
          <w:p w:rsidR="00172C20" w:rsidRPr="00E21F2D" w:rsidRDefault="00172C20" w:rsidP="00172C20">
            <w:pPr>
              <w:rPr>
                <w:rFonts w:ascii="Cambria" w:hAnsi="Cambria"/>
                <w:color w:val="00B050"/>
              </w:rPr>
            </w:pPr>
            <w:r w:rsidRPr="00E21F2D">
              <w:rPr>
                <w:rFonts w:ascii="Cambria" w:hAnsi="Cambria"/>
                <w:color w:val="00B050"/>
              </w:rPr>
              <w:t xml:space="preserve">Create assembly management tools to allow user to track changes </w:t>
            </w:r>
            <w:r w:rsidRPr="00E21F2D">
              <w:rPr>
                <w:rFonts w:ascii="Cambria" w:hAnsi="Cambria"/>
                <w:i/>
                <w:color w:val="00B050"/>
              </w:rPr>
              <w:t>via</w:t>
            </w:r>
            <w:r w:rsidRPr="00E21F2D">
              <w:rPr>
                <w:rFonts w:ascii="Cambria" w:hAnsi="Cambria"/>
                <w:color w:val="00B050"/>
              </w:rPr>
              <w:t xml:space="preserve"> (for example) “undo” and “redo” functionality.</w:t>
            </w:r>
          </w:p>
        </w:tc>
        <w:tc>
          <w:tcPr>
            <w:tcW w:w="2500" w:type="dxa"/>
          </w:tcPr>
          <w:p w:rsidR="00172C20" w:rsidRPr="00E21F2D" w:rsidRDefault="00947ECB" w:rsidP="00947ECB">
            <w:pPr>
              <w:rPr>
                <w:rFonts w:ascii="Cambria" w:hAnsi="Cambria"/>
                <w:color w:val="00B050"/>
              </w:rPr>
            </w:pPr>
            <w:r w:rsidRPr="00E21F2D">
              <w:rPr>
                <w:rFonts w:ascii="Cambria" w:hAnsi="Cambria"/>
                <w:color w:val="00B050"/>
              </w:rPr>
              <w:t>Partly done: user can reconcile two assemblies</w:t>
            </w:r>
          </w:p>
        </w:tc>
      </w:tr>
      <w:tr w:rsidR="00E21F2D" w:rsidRPr="00E21F2D" w:rsidTr="00947ECB">
        <w:trPr>
          <w:jc w:val="center"/>
        </w:trPr>
        <w:tc>
          <w:tcPr>
            <w:tcW w:w="6516" w:type="dxa"/>
          </w:tcPr>
          <w:p w:rsidR="00172C20" w:rsidRPr="00E21F2D" w:rsidRDefault="00172C20" w:rsidP="00172C20">
            <w:pPr>
              <w:rPr>
                <w:rFonts w:ascii="Cambria" w:hAnsi="Cambria"/>
                <w:color w:val="00B050"/>
              </w:rPr>
            </w:pPr>
            <w:r w:rsidRPr="00E21F2D">
              <w:rPr>
                <w:rFonts w:ascii="Cambria" w:hAnsi="Cambria"/>
                <w:color w:val="00B050"/>
              </w:rPr>
              <w:t xml:space="preserve">Allow visualisation of assembly in Hasse diagram, </w:t>
            </w:r>
            <w:r w:rsidRPr="00E21F2D">
              <w:rPr>
                <w:rFonts w:ascii="Cambria" w:hAnsi="Cambria"/>
                <w:i/>
                <w:color w:val="00B050"/>
              </w:rPr>
              <w:t>i.e.</w:t>
            </w:r>
            <w:r w:rsidRPr="00E21F2D">
              <w:rPr>
                <w:rFonts w:ascii="Cambria" w:hAnsi="Cambria"/>
                <w:color w:val="00B050"/>
              </w:rPr>
              <w:t xml:space="preserve"> embedded in lattice.</w:t>
            </w:r>
          </w:p>
        </w:tc>
        <w:tc>
          <w:tcPr>
            <w:tcW w:w="2500" w:type="dxa"/>
          </w:tcPr>
          <w:p w:rsidR="00172C20" w:rsidRPr="00E21F2D" w:rsidRDefault="00947ECB" w:rsidP="00947ECB">
            <w:pPr>
              <w:rPr>
                <w:rFonts w:ascii="Cambria" w:hAnsi="Cambria"/>
                <w:color w:val="00B050"/>
              </w:rPr>
            </w:pPr>
            <w:r w:rsidRPr="00E21F2D">
              <w:rPr>
                <w:rFonts w:ascii="Cambria" w:hAnsi="Cambria"/>
                <w:color w:val="00B050"/>
              </w:rPr>
              <w:t xml:space="preserve">Done </w:t>
            </w:r>
            <w:r w:rsidRPr="00E21F2D">
              <w:rPr>
                <w:rFonts w:ascii="Cambria" w:hAnsi="Cambria"/>
                <w:i/>
                <w:color w:val="00B050"/>
              </w:rPr>
              <w:t>via</w:t>
            </w:r>
            <w:r w:rsidRPr="00E21F2D">
              <w:rPr>
                <w:rFonts w:ascii="Cambria" w:hAnsi="Cambria"/>
                <w:color w:val="00B050"/>
              </w:rPr>
              <w:t xml:space="preserve"> Hasse-like diagram</w:t>
            </w:r>
          </w:p>
        </w:tc>
      </w:tr>
      <w:tr w:rsidR="00E21F2D" w:rsidRPr="00E21F2D" w:rsidTr="00947ECB">
        <w:trPr>
          <w:jc w:val="center"/>
        </w:trPr>
        <w:tc>
          <w:tcPr>
            <w:tcW w:w="6516" w:type="dxa"/>
          </w:tcPr>
          <w:p w:rsidR="00172C20" w:rsidRPr="00E21F2D" w:rsidRDefault="00172C20" w:rsidP="00172C20">
            <w:pPr>
              <w:rPr>
                <w:rFonts w:ascii="Cambria" w:hAnsi="Cambria"/>
                <w:color w:val="00B050"/>
              </w:rPr>
            </w:pPr>
            <w:r w:rsidRPr="00E21F2D">
              <w:rPr>
                <w:rFonts w:ascii="Cambria" w:hAnsi="Cambria"/>
                <w:color w:val="00B050"/>
              </w:rPr>
              <w:t>Create visual connection between different assemblies as join semilattices.</w:t>
            </w:r>
          </w:p>
        </w:tc>
        <w:tc>
          <w:tcPr>
            <w:tcW w:w="2500" w:type="dxa"/>
          </w:tcPr>
          <w:p w:rsidR="00172C20" w:rsidRPr="00E21F2D" w:rsidRDefault="00947ECB" w:rsidP="00172C20">
            <w:pPr>
              <w:rPr>
                <w:rFonts w:ascii="Cambria" w:hAnsi="Cambria"/>
                <w:color w:val="00B050"/>
              </w:rPr>
            </w:pPr>
            <w:r w:rsidRPr="00E21F2D">
              <w:rPr>
                <w:rFonts w:ascii="Cambria" w:hAnsi="Cambria"/>
                <w:color w:val="00B050"/>
              </w:rPr>
              <w:t>Partly done</w:t>
            </w:r>
          </w:p>
        </w:tc>
      </w:tr>
      <w:tr w:rsidR="00E21F2D" w:rsidRPr="00E21F2D" w:rsidTr="00947ECB">
        <w:trPr>
          <w:jc w:val="center"/>
        </w:trPr>
        <w:tc>
          <w:tcPr>
            <w:tcW w:w="6516" w:type="dxa"/>
          </w:tcPr>
          <w:p w:rsidR="00172C20" w:rsidRPr="00E21F2D" w:rsidRDefault="00172C20" w:rsidP="00172C20">
            <w:pPr>
              <w:rPr>
                <w:rFonts w:ascii="Cambria" w:hAnsi="Cambria"/>
                <w:color w:val="00B050"/>
              </w:rPr>
            </w:pPr>
            <w:r w:rsidRPr="00E21F2D">
              <w:rPr>
                <w:rFonts w:ascii="Cambria" w:hAnsi="Cambria"/>
                <w:color w:val="00B050"/>
              </w:rPr>
              <w:t xml:space="preserve">Allow basic bill reconciliation tools. To be discussed with </w:t>
            </w:r>
            <w:proofErr w:type="spellStart"/>
            <w:r w:rsidRPr="00E21F2D">
              <w:rPr>
                <w:rFonts w:ascii="Cambria" w:hAnsi="Cambria"/>
                <w:color w:val="00B050"/>
              </w:rPr>
              <w:t>AMcK</w:t>
            </w:r>
            <w:proofErr w:type="spellEnd"/>
            <w:r w:rsidRPr="00E21F2D">
              <w:rPr>
                <w:rFonts w:ascii="Cambria" w:hAnsi="Cambria"/>
                <w:color w:val="00B050"/>
              </w:rPr>
              <w:t>.</w:t>
            </w:r>
          </w:p>
        </w:tc>
        <w:tc>
          <w:tcPr>
            <w:tcW w:w="2500" w:type="dxa"/>
          </w:tcPr>
          <w:p w:rsidR="00172C20" w:rsidRPr="00E21F2D" w:rsidRDefault="00947ECB" w:rsidP="00172C20">
            <w:pPr>
              <w:rPr>
                <w:rFonts w:ascii="Cambria" w:hAnsi="Cambria"/>
                <w:color w:val="00B050"/>
              </w:rPr>
            </w:pPr>
            <w:r w:rsidRPr="00E21F2D">
              <w:rPr>
                <w:rFonts w:ascii="Cambria" w:hAnsi="Cambria"/>
                <w:color w:val="00B050"/>
              </w:rPr>
              <w:t>Done</w:t>
            </w:r>
          </w:p>
        </w:tc>
      </w:tr>
      <w:tr w:rsidR="00172C20" w:rsidRPr="00EB252C" w:rsidTr="00947ECB">
        <w:trPr>
          <w:jc w:val="center"/>
        </w:trPr>
        <w:tc>
          <w:tcPr>
            <w:tcW w:w="6516" w:type="dxa"/>
          </w:tcPr>
          <w:p w:rsidR="00172C20" w:rsidRPr="00172C20" w:rsidRDefault="00172C20" w:rsidP="00172C20">
            <w:pPr>
              <w:rPr>
                <w:rFonts w:ascii="Cambria" w:hAnsi="Cambria"/>
              </w:rPr>
            </w:pPr>
            <w:r w:rsidRPr="00172C20">
              <w:rPr>
                <w:rFonts w:ascii="Cambria" w:hAnsi="Cambria"/>
              </w:rPr>
              <w:t>Integrate some visualisation of machine learning results. To be discussed with TH and TC.</w:t>
            </w:r>
          </w:p>
        </w:tc>
        <w:tc>
          <w:tcPr>
            <w:tcW w:w="2500" w:type="dxa"/>
          </w:tcPr>
          <w:p w:rsidR="00172C20" w:rsidRPr="00172C20" w:rsidRDefault="00947ECB" w:rsidP="00172C20">
            <w:pPr>
              <w:rPr>
                <w:rFonts w:ascii="Cambria" w:hAnsi="Cambria"/>
              </w:rPr>
            </w:pPr>
            <w:r>
              <w:rPr>
                <w:rFonts w:ascii="Cambria" w:hAnsi="Cambria"/>
              </w:rPr>
              <w:t>Not done as premature; to be discussed for version 4</w:t>
            </w:r>
          </w:p>
        </w:tc>
      </w:tr>
      <w:tr w:rsidR="00172C20" w:rsidRPr="00EB252C" w:rsidTr="00947ECB">
        <w:trPr>
          <w:jc w:val="center"/>
        </w:trPr>
        <w:tc>
          <w:tcPr>
            <w:tcW w:w="6516" w:type="dxa"/>
          </w:tcPr>
          <w:p w:rsidR="00172C20" w:rsidRPr="00172C20" w:rsidRDefault="00172C20" w:rsidP="00172C20">
            <w:pPr>
              <w:rPr>
                <w:rFonts w:ascii="Cambria" w:hAnsi="Cambria"/>
              </w:rPr>
            </w:pPr>
            <w:r w:rsidRPr="00172C20">
              <w:rPr>
                <w:rFonts w:ascii="Cambria" w:hAnsi="Cambria"/>
              </w:rPr>
              <w:t>Integrate some adaptive system capability into what is presented to user in interface to incorporate TC’s work. To be discussed with TH and TC. We currently plan to identify a small number of specific ideas to realise.</w:t>
            </w:r>
          </w:p>
        </w:tc>
        <w:tc>
          <w:tcPr>
            <w:tcW w:w="2500" w:type="dxa"/>
          </w:tcPr>
          <w:p w:rsidR="00172C20" w:rsidRPr="00172C20" w:rsidRDefault="00947ECB" w:rsidP="00172C20">
            <w:pPr>
              <w:rPr>
                <w:rFonts w:ascii="Cambria" w:hAnsi="Cambria"/>
              </w:rPr>
            </w:pPr>
            <w:r>
              <w:rPr>
                <w:rFonts w:ascii="Cambria" w:hAnsi="Cambria"/>
              </w:rPr>
              <w:t>As above</w:t>
            </w:r>
          </w:p>
        </w:tc>
      </w:tr>
      <w:tr w:rsidR="00172C20" w:rsidRPr="00EB252C" w:rsidTr="00947ECB">
        <w:trPr>
          <w:jc w:val="center"/>
        </w:trPr>
        <w:tc>
          <w:tcPr>
            <w:tcW w:w="6516" w:type="dxa"/>
          </w:tcPr>
          <w:p w:rsidR="00172C20" w:rsidRPr="00172C20" w:rsidRDefault="00172C20" w:rsidP="00172C20">
            <w:pPr>
              <w:rPr>
                <w:rFonts w:ascii="Cambria" w:hAnsi="Cambria"/>
              </w:rPr>
            </w:pPr>
            <w:r w:rsidRPr="00172C20">
              <w:rPr>
                <w:rFonts w:ascii="Cambria" w:hAnsi="Cambria"/>
              </w:rPr>
              <w:t xml:space="preserve">In lattice view, visualisations are via Networkx and </w:t>
            </w:r>
            <w:proofErr w:type="spellStart"/>
            <w:r w:rsidRPr="00172C20">
              <w:rPr>
                <w:rFonts w:ascii="Cambria" w:hAnsi="Cambria"/>
              </w:rPr>
              <w:t>Matplotlib</w:t>
            </w:r>
            <w:proofErr w:type="spellEnd"/>
            <w:r w:rsidRPr="00172C20">
              <w:rPr>
                <w:rFonts w:ascii="Cambria" w:hAnsi="Cambria"/>
              </w:rPr>
              <w:t xml:space="preserve"> </w:t>
            </w:r>
            <w:proofErr w:type="spellStart"/>
            <w:r w:rsidRPr="00172C20">
              <w:rPr>
                <w:rFonts w:ascii="Cambria" w:hAnsi="Cambria"/>
              </w:rPr>
              <w:t>FigureCanvas</w:t>
            </w:r>
            <w:proofErr w:type="spellEnd"/>
            <w:r w:rsidRPr="00172C20">
              <w:rPr>
                <w:rFonts w:ascii="Cambria" w:hAnsi="Cambria"/>
              </w:rPr>
              <w:t xml:space="preserve">. Either (a) streamline with </w:t>
            </w:r>
            <w:proofErr w:type="spellStart"/>
            <w:r w:rsidRPr="00172C20">
              <w:rPr>
                <w:rFonts w:ascii="Cambria" w:hAnsi="Cambria"/>
              </w:rPr>
              <w:t>Matplotlib</w:t>
            </w:r>
            <w:proofErr w:type="spellEnd"/>
            <w:r w:rsidRPr="00172C20">
              <w:rPr>
                <w:rFonts w:ascii="Cambria" w:hAnsi="Cambria"/>
              </w:rPr>
              <w:t xml:space="preserve"> Picker/Artist functionality for cleaner code, or (b) replace entirely with (e.g.) </w:t>
            </w:r>
            <w:proofErr w:type="spellStart"/>
            <w:r w:rsidRPr="00172C20">
              <w:rPr>
                <w:rFonts w:ascii="Cambria" w:hAnsi="Cambria"/>
              </w:rPr>
              <w:t>Qtgraph</w:t>
            </w:r>
            <w:proofErr w:type="spellEnd"/>
            <w:r w:rsidRPr="00172C20">
              <w:rPr>
                <w:rFonts w:ascii="Cambria" w:hAnsi="Cambria"/>
              </w:rPr>
              <w:t>, which is much faster, while retaining Networkx for assembly operations in background. This may also reduce need to redraw plot entirely each time an operation is performed and allow single items to be redrawn instead, for example.</w:t>
            </w:r>
          </w:p>
        </w:tc>
        <w:tc>
          <w:tcPr>
            <w:tcW w:w="2500" w:type="dxa"/>
          </w:tcPr>
          <w:p w:rsidR="00172C20" w:rsidRPr="00172C20" w:rsidRDefault="00947ECB" w:rsidP="00947ECB">
            <w:pPr>
              <w:rPr>
                <w:rFonts w:ascii="Cambria" w:hAnsi="Cambria"/>
              </w:rPr>
            </w:pPr>
            <w:r>
              <w:rPr>
                <w:rFonts w:ascii="Cambria" w:hAnsi="Cambria"/>
              </w:rPr>
              <w:t xml:space="preserve">Not done as Picker functionality found to be unsuitable; using </w:t>
            </w:r>
            <w:proofErr w:type="spellStart"/>
            <w:r>
              <w:rPr>
                <w:rFonts w:ascii="Cambria" w:hAnsi="Cambria"/>
              </w:rPr>
              <w:t>Qtgraph</w:t>
            </w:r>
            <w:proofErr w:type="spellEnd"/>
            <w:r>
              <w:rPr>
                <w:rFonts w:ascii="Cambria" w:hAnsi="Cambria"/>
              </w:rPr>
              <w:t xml:space="preserve"> in version 4 remains a possibility, to be discussed</w:t>
            </w:r>
          </w:p>
        </w:tc>
      </w:tr>
      <w:tr w:rsidR="00172C20" w:rsidRPr="00EB252C" w:rsidTr="00947ECB">
        <w:trPr>
          <w:jc w:val="center"/>
        </w:trPr>
        <w:tc>
          <w:tcPr>
            <w:tcW w:w="6516" w:type="dxa"/>
          </w:tcPr>
          <w:p w:rsidR="00172C20" w:rsidRPr="00F0319D" w:rsidRDefault="00172C20" w:rsidP="00F0319D">
            <w:pPr>
              <w:rPr>
                <w:rFonts w:ascii="Cambria" w:hAnsi="Cambria"/>
              </w:rPr>
            </w:pPr>
            <w:r w:rsidRPr="00F0319D">
              <w:rPr>
                <w:rFonts w:ascii="Cambria" w:hAnsi="Cambria"/>
              </w:rPr>
              <w:t xml:space="preserve">Migrate software entirely from </w:t>
            </w:r>
            <w:proofErr w:type="spellStart"/>
            <w:r w:rsidRPr="00F0319D">
              <w:rPr>
                <w:rFonts w:ascii="Cambria" w:hAnsi="Cambria"/>
              </w:rPr>
              <w:t>Wxpython</w:t>
            </w:r>
            <w:proofErr w:type="spellEnd"/>
            <w:r w:rsidRPr="00F0319D">
              <w:rPr>
                <w:rFonts w:ascii="Cambria" w:hAnsi="Cambria"/>
              </w:rPr>
              <w:t xml:space="preserve"> to alternative GUI package Pyside2, which is open-source; </w:t>
            </w:r>
            <w:proofErr w:type="spellStart"/>
            <w:r w:rsidRPr="00F0319D">
              <w:rPr>
                <w:rFonts w:ascii="Cambria" w:hAnsi="Cambria"/>
              </w:rPr>
              <w:t>FreeCAD</w:t>
            </w:r>
            <w:proofErr w:type="spellEnd"/>
            <w:r w:rsidRPr="00F0319D">
              <w:rPr>
                <w:rFonts w:ascii="Cambria" w:hAnsi="Cambria"/>
              </w:rPr>
              <w:t xml:space="preserve"> is also written in Pyside2 and migration may allow better integration if we intend to create images via </w:t>
            </w:r>
            <w:proofErr w:type="spellStart"/>
            <w:r w:rsidRPr="00F0319D">
              <w:rPr>
                <w:rFonts w:ascii="Cambria" w:hAnsi="Cambria"/>
              </w:rPr>
              <w:t>FreeCAD</w:t>
            </w:r>
            <w:proofErr w:type="spellEnd"/>
            <w:r w:rsidRPr="00F0319D">
              <w:rPr>
                <w:rFonts w:ascii="Cambria" w:hAnsi="Cambria"/>
              </w:rPr>
              <w:t xml:space="preserve"> on the fly.</w:t>
            </w:r>
          </w:p>
        </w:tc>
        <w:tc>
          <w:tcPr>
            <w:tcW w:w="2500" w:type="dxa"/>
          </w:tcPr>
          <w:p w:rsidR="00172C20" w:rsidRPr="00F0319D" w:rsidRDefault="00947ECB" w:rsidP="00F0319D">
            <w:pPr>
              <w:rPr>
                <w:rFonts w:ascii="Cambria" w:hAnsi="Cambria"/>
              </w:rPr>
            </w:pPr>
            <w:r>
              <w:rPr>
                <w:rFonts w:ascii="Cambria" w:hAnsi="Cambria"/>
              </w:rPr>
              <w:t>Not done as would be significant amount of work, but remains a possibility for future</w:t>
            </w:r>
          </w:p>
        </w:tc>
      </w:tr>
      <w:tr w:rsidR="00172C20" w:rsidRPr="00EB252C" w:rsidTr="00947ECB">
        <w:trPr>
          <w:jc w:val="center"/>
        </w:trPr>
        <w:tc>
          <w:tcPr>
            <w:tcW w:w="6516" w:type="dxa"/>
          </w:tcPr>
          <w:p w:rsidR="00172C20" w:rsidRPr="00F0319D" w:rsidRDefault="00172C20" w:rsidP="00F0319D">
            <w:pPr>
              <w:rPr>
                <w:rFonts w:ascii="Cambria" w:hAnsi="Cambria"/>
              </w:rPr>
            </w:pPr>
            <w:r w:rsidRPr="00F0319D">
              <w:rPr>
                <w:rFonts w:ascii="Cambria" w:hAnsi="Cambria"/>
              </w:rPr>
              <w:t xml:space="preserve">Create images from items via </w:t>
            </w:r>
            <w:proofErr w:type="spellStart"/>
            <w:r w:rsidRPr="00F0319D">
              <w:rPr>
                <w:rFonts w:ascii="Cambria" w:hAnsi="Cambria"/>
              </w:rPr>
              <w:t>FreeCAD</w:t>
            </w:r>
            <w:proofErr w:type="spellEnd"/>
            <w:r w:rsidRPr="00F0319D">
              <w:rPr>
                <w:rFonts w:ascii="Cambria" w:hAnsi="Cambria"/>
              </w:rPr>
              <w:t xml:space="preserve"> on the fly.</w:t>
            </w:r>
          </w:p>
        </w:tc>
        <w:tc>
          <w:tcPr>
            <w:tcW w:w="2500" w:type="dxa"/>
          </w:tcPr>
          <w:p w:rsidR="00172C20" w:rsidRPr="00F0319D" w:rsidRDefault="00947ECB" w:rsidP="00947ECB">
            <w:pPr>
              <w:rPr>
                <w:rFonts w:ascii="Cambria" w:hAnsi="Cambria"/>
              </w:rPr>
            </w:pPr>
            <w:r>
              <w:rPr>
                <w:rFonts w:ascii="Cambria" w:hAnsi="Cambria"/>
              </w:rPr>
              <w:t xml:space="preserve">Integration with </w:t>
            </w:r>
            <w:proofErr w:type="spellStart"/>
            <w:r>
              <w:rPr>
                <w:rFonts w:ascii="Cambria" w:hAnsi="Cambria"/>
              </w:rPr>
              <w:t>FreeCAD</w:t>
            </w:r>
            <w:proofErr w:type="spellEnd"/>
            <w:r>
              <w:rPr>
                <w:rFonts w:ascii="Cambria" w:hAnsi="Cambria"/>
              </w:rPr>
              <w:t xml:space="preserve">, either by external script control of FreeCAD, or by use of </w:t>
            </w:r>
            <w:proofErr w:type="spellStart"/>
            <w:r>
              <w:rPr>
                <w:rFonts w:ascii="Cambria" w:hAnsi="Cambria"/>
              </w:rPr>
              <w:t>FreeCAD</w:t>
            </w:r>
            <w:proofErr w:type="spellEnd"/>
            <w:r>
              <w:rPr>
                <w:rFonts w:ascii="Cambria" w:hAnsi="Cambria"/>
              </w:rPr>
              <w:t xml:space="preserve"> GUI module in </w:t>
            </w:r>
            <w:proofErr w:type="spellStart"/>
            <w:r>
              <w:rPr>
                <w:rFonts w:ascii="Cambria" w:hAnsi="Cambria"/>
              </w:rPr>
              <w:t>StrEmbed</w:t>
            </w:r>
            <w:proofErr w:type="spellEnd"/>
            <w:r>
              <w:rPr>
                <w:rFonts w:ascii="Cambria" w:hAnsi="Cambria"/>
              </w:rPr>
              <w:t>, is ongoing</w:t>
            </w:r>
          </w:p>
        </w:tc>
      </w:tr>
    </w:tbl>
    <w:p w:rsidR="001B1870" w:rsidRDefault="001B1870" w:rsidP="001B1870">
      <w:pPr>
        <w:rPr>
          <w:rFonts w:ascii="Cambria" w:hAnsi="Cambria"/>
        </w:rPr>
      </w:pPr>
    </w:p>
    <w:p w:rsidR="001B1870" w:rsidRPr="001B1870" w:rsidRDefault="001B1870" w:rsidP="001B1870">
      <w:pPr>
        <w:rPr>
          <w:rFonts w:ascii="Cambria" w:hAnsi="Cambria"/>
        </w:rPr>
      </w:pPr>
    </w:p>
    <w:sectPr w:rsidR="001B1870" w:rsidRPr="001B18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D5C53"/>
    <w:multiLevelType w:val="hybridMultilevel"/>
    <w:tmpl w:val="4A32C2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6A5050E"/>
    <w:multiLevelType w:val="hybridMultilevel"/>
    <w:tmpl w:val="922ABF0E"/>
    <w:lvl w:ilvl="0" w:tplc="B9DCD1AE">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0CE"/>
    <w:rsid w:val="0002149D"/>
    <w:rsid w:val="00172C20"/>
    <w:rsid w:val="00193307"/>
    <w:rsid w:val="001B1870"/>
    <w:rsid w:val="002D63A9"/>
    <w:rsid w:val="00372CD9"/>
    <w:rsid w:val="004329EB"/>
    <w:rsid w:val="00484F13"/>
    <w:rsid w:val="004B593D"/>
    <w:rsid w:val="00650AE3"/>
    <w:rsid w:val="006E309D"/>
    <w:rsid w:val="007220CE"/>
    <w:rsid w:val="0077677D"/>
    <w:rsid w:val="00947ECB"/>
    <w:rsid w:val="00956714"/>
    <w:rsid w:val="009E52C8"/>
    <w:rsid w:val="00AB034A"/>
    <w:rsid w:val="00AE53E7"/>
    <w:rsid w:val="00BE5D07"/>
    <w:rsid w:val="00C80000"/>
    <w:rsid w:val="00D864A7"/>
    <w:rsid w:val="00DB013F"/>
    <w:rsid w:val="00E21F2D"/>
    <w:rsid w:val="00EB252C"/>
    <w:rsid w:val="00F0319D"/>
    <w:rsid w:val="00F13A42"/>
    <w:rsid w:val="00F2598F"/>
    <w:rsid w:val="00F336C0"/>
    <w:rsid w:val="00FD4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686D7"/>
  <w15:chartTrackingRefBased/>
  <w15:docId w15:val="{CF0E56A5-293E-45A5-89CB-56563F76E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0CE"/>
    <w:pPr>
      <w:ind w:left="720"/>
      <w:contextualSpacing/>
    </w:pPr>
  </w:style>
  <w:style w:type="table" w:styleId="TableGrid">
    <w:name w:val="Table Grid"/>
    <w:basedOn w:val="TableNormal"/>
    <w:uiPriority w:val="39"/>
    <w:rsid w:val="00EB25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811</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Rice</dc:creator>
  <cp:keywords/>
  <dc:description/>
  <cp:lastModifiedBy>Hugh Rice</cp:lastModifiedBy>
  <cp:revision>20</cp:revision>
  <dcterms:created xsi:type="dcterms:W3CDTF">2020-03-20T15:35:00Z</dcterms:created>
  <dcterms:modified xsi:type="dcterms:W3CDTF">2020-06-23T15:25:00Z</dcterms:modified>
</cp:coreProperties>
</file>