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F7" w:rsidRPr="001164DB" w:rsidRDefault="00E348F7" w:rsidP="00853A4E">
      <w:pPr>
        <w:pStyle w:val="1"/>
        <w:spacing w:before="156" w:after="156"/>
      </w:pPr>
      <w:r w:rsidRPr="001164DB">
        <w:rPr>
          <w:rFonts w:hint="eastAsia"/>
        </w:rPr>
        <w:t>化学品安全技术说明书</w:t>
      </w:r>
    </w:p>
    <w:p w:rsidR="00E348F7" w:rsidRDefault="00E348F7">
      <w:r>
        <w:rPr>
          <w:rFonts w:hint="eastAsia"/>
        </w:rPr>
        <w:t>产品名称：</w:t>
      </w:r>
      <w:r w:rsidR="00953B67">
        <w:rPr>
          <w:rFonts w:ascii="Helvetica" w:hAnsi="Helvetica" w:cs="Helvetica"/>
          <w:color w:val="333333"/>
          <w:szCs w:val="21"/>
        </w:rPr>
        <w:t>硝酸银</w:t>
      </w:r>
      <w:r w:rsidR="00953B67">
        <w:rPr>
          <w:rFonts w:ascii="Helvetica" w:hAnsi="Helvetica" w:cs="Helvetica" w:hint="eastAsia"/>
          <w:color w:val="333333"/>
          <w:szCs w:val="21"/>
        </w:rPr>
        <w:t xml:space="preserve">  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B276F" wp14:editId="565478DB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E348F7" w:rsidRPr="00E348F7" w:rsidRDefault="00E348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E348F7" w:rsidRPr="00E348F7" w:rsidTr="00E348F7">
        <w:tc>
          <w:tcPr>
            <w:tcW w:w="8522" w:type="dxa"/>
            <w:gridSpan w:val="4"/>
          </w:tcPr>
          <w:p w:rsidR="00E348F7" w:rsidRPr="00E348F7" w:rsidRDefault="00E348F7" w:rsidP="005475E0">
            <w:r w:rsidRPr="00E348F7">
              <w:rPr>
                <w:rFonts w:hint="eastAsia"/>
              </w:rPr>
              <w:t>说明书目录</w:t>
            </w:r>
          </w:p>
        </w:tc>
      </w:tr>
      <w:tr w:rsidR="004236A5" w:rsidTr="00E348F7">
        <w:tc>
          <w:tcPr>
            <w:tcW w:w="1526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6C018B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C018B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4236A5" w:rsidTr="00E348F7">
        <w:tc>
          <w:tcPr>
            <w:tcW w:w="1526" w:type="dxa"/>
          </w:tcPr>
          <w:p w:rsidR="004236A5" w:rsidRDefault="00067165" w:rsidP="0042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="004236A5"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4236A5" w:rsidRDefault="004236A5" w:rsidP="00067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67165"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4236A5" w:rsidRDefault="007A770F" w:rsidP="004236A5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4236A5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1164DB" w:rsidRPr="00BA3026" w:rsidRDefault="00067165" w:rsidP="00444CC3">
      <w:pPr>
        <w:pStyle w:val="2"/>
        <w:numPr>
          <w:ilvl w:val="0"/>
          <w:numId w:val="10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1164D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/>
          <w:b/>
        </w:rPr>
        <w:t>化学品中文名</w:t>
      </w:r>
      <w:r w:rsidR="001164DB" w:rsidRPr="00A4682B">
        <w:rPr>
          <w:rFonts w:ascii="Times New Roman" w:hAnsi="Times New Roman" w:cs="Times New Roman"/>
          <w:b/>
        </w:rPr>
        <w:t>：</w:t>
      </w:r>
      <w:r w:rsidR="00953B67">
        <w:rPr>
          <w:rFonts w:ascii="Helvetica" w:hAnsi="Helvetica" w:cs="Helvetica"/>
          <w:color w:val="333333"/>
          <w:szCs w:val="21"/>
        </w:rPr>
        <w:t>硝酸银</w:t>
      </w:r>
    </w:p>
    <w:p w:rsidR="00166C9B" w:rsidRPr="00BA3026" w:rsidRDefault="00166C9B" w:rsidP="00166C9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/>
          <w:b/>
        </w:rPr>
        <w:t>化学品英文名：</w:t>
      </w:r>
      <w:r w:rsidR="00953B67">
        <w:rPr>
          <w:rFonts w:ascii="Helvetica" w:hAnsi="Helvetica" w:cs="Helvetica"/>
          <w:color w:val="333333"/>
          <w:szCs w:val="21"/>
        </w:rPr>
        <w:t>silver nitrate</w:t>
      </w:r>
    </w:p>
    <w:p w:rsidR="00953B67" w:rsidRDefault="001164DB" w:rsidP="001164DB">
      <w:pPr>
        <w:rPr>
          <w:rFonts w:ascii="Times New Roman" w:hAnsi="Times New Roman" w:cs="Times New Roman"/>
          <w:b/>
        </w:rPr>
      </w:pPr>
      <w:r w:rsidRPr="00A4682B">
        <w:rPr>
          <w:rFonts w:ascii="Times New Roman" w:hAnsi="Times New Roman" w:cs="Times New Roman"/>
          <w:b/>
        </w:rPr>
        <w:t>化学品俗名：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5E5071" w:rsidRPr="00BA3026" w:rsidRDefault="005E5071" w:rsidP="005E5071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>
        <w:rPr>
          <w:rFonts w:ascii="Helvetica" w:hAnsi="Helvetica" w:cs="Helvetica"/>
          <w:color w:val="333333"/>
          <w:szCs w:val="21"/>
        </w:rPr>
        <w:t>AgNO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</w:p>
    <w:p w:rsidR="005E5071" w:rsidRPr="00BA3026" w:rsidRDefault="005E5071" w:rsidP="005E5071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>
        <w:rPr>
          <w:rFonts w:ascii="Times New Roman" w:hAnsi="Times New Roman" w:cs="Times New Roman" w:hint="eastAsia"/>
        </w:rPr>
        <w:t>169.87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企业名称：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企业地址：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邮编：</w:t>
      </w:r>
      <w:r w:rsidR="00444CC3"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 w:hint="eastAsia"/>
        </w:rPr>
        <w:t xml:space="preserve">     </w:t>
      </w:r>
      <w:r w:rsidRPr="00A4682B">
        <w:rPr>
          <w:rFonts w:ascii="Times New Roman" w:hAnsi="Times New Roman" w:cs="Times New Roman" w:hint="eastAsia"/>
          <w:b/>
        </w:rPr>
        <w:t>传真：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联系电话：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电子邮件地址：</w:t>
      </w:r>
      <w:r w:rsidR="00444CC3">
        <w:rPr>
          <w:rFonts w:ascii="Times New Roman" w:hAnsi="Times New Roman" w:cs="Times New Roman" w:hint="eastAsia"/>
          <w:b/>
        </w:rPr>
        <w:t>-</w:t>
      </w:r>
    </w:p>
    <w:p w:rsidR="00166C9B" w:rsidRDefault="00166C9B" w:rsidP="001164DB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企业应急电话：</w:t>
      </w:r>
      <w:r w:rsidR="00444CC3"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24h</w:t>
      </w:r>
      <w:r>
        <w:rPr>
          <w:rFonts w:ascii="Times New Roman" w:hAnsi="Times New Roman" w:cs="Times New Roman" w:hint="eastAsia"/>
        </w:rPr>
        <w:t>）；国家化学事故应急咨询专线（已签委托协议）：</w:t>
      </w:r>
      <w:r>
        <w:rPr>
          <w:rFonts w:ascii="Times New Roman" w:hAnsi="Times New Roman" w:cs="Times New Roman" w:hint="eastAsia"/>
        </w:rPr>
        <w:t>0532-83889090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24h</w:t>
      </w:r>
      <w:r>
        <w:rPr>
          <w:rFonts w:ascii="Times New Roman" w:hAnsi="Times New Roman" w:cs="Times New Roman" w:hint="eastAsia"/>
        </w:rPr>
        <w:t>）</w:t>
      </w:r>
    </w:p>
    <w:p w:rsidR="003265F5" w:rsidRPr="00BA3026" w:rsidRDefault="00166C9B" w:rsidP="003265F5">
      <w:pPr>
        <w:rPr>
          <w:rFonts w:ascii="Times New Roman" w:hAnsi="Times New Roman" w:cs="Times New Roman"/>
        </w:rPr>
      </w:pPr>
      <w:r w:rsidRPr="00A4682B">
        <w:rPr>
          <w:rFonts w:ascii="Times New Roman" w:hAnsi="Times New Roman" w:cs="Times New Roman" w:hint="eastAsia"/>
          <w:b/>
        </w:rPr>
        <w:t>产品推荐及限制用途：</w:t>
      </w:r>
      <w:r w:rsidR="004C0116">
        <w:rPr>
          <w:rFonts w:ascii="Helvetica" w:hAnsi="Helvetica" w:cs="Helvetica"/>
          <w:color w:val="333333"/>
          <w:szCs w:val="21"/>
        </w:rPr>
        <w:t>用于照相乳剂、镀银、制镜、印刷、医药、染毛发等，也用于电子工业。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" w:name="_危险性概述"/>
      <w:bookmarkEnd w:id="1"/>
      <w:r w:rsidRPr="00BA3026">
        <w:t>危险性概述</w:t>
      </w:r>
    </w:p>
    <w:p w:rsidR="00444CC3" w:rsidRDefault="00166C9B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444CC3" w:rsidRDefault="00444CC3" w:rsidP="00444CC3">
      <w:pPr>
        <w:spacing w:afterLines="50" w:after="156"/>
        <w:rPr>
          <w:rFonts w:ascii="Times New Roman" w:hAnsi="Times New Roman" w:cs="Times New Roman"/>
          <w:b/>
        </w:rPr>
      </w:pPr>
      <w:r w:rsidRPr="00444CC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272999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CC3" w:rsidRPr="00444CC3" w:rsidRDefault="00444C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无资料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b9zTANwAAAAHAQAADwAA&#10;AGRycy9kb3ducmV2LnhtbEyPzU6EQBCE7ya+w6RNvLkDSIgizWZD9LrJ7pp47WVaQOcHmYHFt3c8&#10;6aWTSlWqvq62q9Fi4ckPziKkmwQE29apwXYIr6eXuwcQPpBVpJ1lhG/2sK2vryoqlbvYAy/H0IlY&#10;Yn1JCH0IYymlb3s25DduZBu9dzcZClFOnVQTXWK50TJLkkIaGmxc6Gnkpuf28zgbhPnU7JZDk328&#10;LXuV74tnMqS/EG9v1t0TiMBr+AvDL35Ehzoynd1slRcaIb+PrwSEeKObp8UjiDNClqUpyLqS//nr&#10;HwAAAP//AwBQSwECLQAUAAYACAAAACEAtoM4kv4AAADhAQAAEwAAAAAAAAAAAAAAAAAAAAAAW0Nv&#10;bnRlbnRfVHlwZXNdLnhtbFBLAQItABQABgAIAAAAIQA4/SH/1gAAAJQBAAALAAAAAAAAAAAAAAAA&#10;AC8BAABfcmVscy8ucmVsc1BLAQItABQABgAIAAAAIQAw3zPMNgIAAEgEAAAOAAAAAAAAAAAAAAAA&#10;AC4CAABkcnMvZTJvRG9jLnhtbFBLAQItABQABgAIAAAAIQBv3NMA3AAAAAcBAAAPAAAAAAAAAAAA&#10;AAAAAJAEAABkcnMvZG93bnJldi54bWxQSwUGAAAAAAQABADzAAAAmQUAAAAA&#10;">
                <v:textbox style="mso-fit-shape-to-text:t">
                  <w:txbxContent>
                    <w:p w:rsidR="00444CC3" w:rsidRPr="00444CC3" w:rsidRDefault="00444CC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无资料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444CC3" w:rsidRDefault="00166C9B" w:rsidP="00444CC3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="001164DB" w:rsidRPr="00492246">
        <w:rPr>
          <w:rFonts w:ascii="Times New Roman" w:hAnsi="Times New Roman" w:cs="Times New Roman"/>
          <w:b/>
        </w:rPr>
        <w:t>危险性类别：</w:t>
      </w:r>
      <w:r w:rsidR="00444CC3">
        <w:rPr>
          <w:rFonts w:ascii="Times New Roman" w:hAnsi="Times New Roman" w:cs="Times New Roman" w:hint="eastAsia"/>
        </w:rPr>
        <w:t>无资料</w:t>
      </w:r>
    </w:p>
    <w:p w:rsidR="00166C9B" w:rsidRPr="00492246" w:rsidRDefault="00166C9B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9C7792">
        <w:rPr>
          <w:rFonts w:ascii="Times New Roman" w:hAnsi="Times New Roman" w:cs="Times New Roman" w:hint="eastAsia"/>
        </w:rPr>
        <w:t>无象形图</w:t>
      </w:r>
      <w:bookmarkStart w:id="2" w:name="_GoBack"/>
      <w:bookmarkEnd w:id="2"/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9C7792">
        <w:rPr>
          <w:rFonts w:ascii="Times New Roman" w:hAnsi="Times New Roman" w:cs="Times New Roman" w:hint="eastAsia"/>
        </w:rPr>
        <w:t>无警示词</w:t>
      </w:r>
    </w:p>
    <w:p w:rsidR="00444CC3" w:rsidRDefault="00166C9B" w:rsidP="00444CC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危险性说明：</w:t>
      </w:r>
      <w:r w:rsidR="00444CC3">
        <w:rPr>
          <w:rFonts w:ascii="Times New Roman" w:hAnsi="Times New Roman" w:cs="Times New Roman" w:hint="eastAsia"/>
        </w:rPr>
        <w:t>无资料</w:t>
      </w:r>
    </w:p>
    <w:p w:rsidR="00166C9B" w:rsidRDefault="00166C9B" w:rsidP="00166C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166C9B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预防措施：</w:t>
      </w:r>
    </w:p>
    <w:p w:rsidR="00492246" w:rsidRDefault="00492246" w:rsidP="0049224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——</w:t>
      </w:r>
      <w:r w:rsidR="00444CC3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444CC3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444CC3">
        <w:rPr>
          <w:rFonts w:ascii="Times New Roman" w:hAnsi="Times New Roman" w:cs="Times New Roman" w:hint="eastAsia"/>
        </w:rPr>
        <w:t>无</w:t>
      </w:r>
    </w:p>
    <w:p w:rsidR="00492246" w:rsidRDefault="00492246" w:rsidP="00492246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492246" w:rsidRPr="00492246" w:rsidRDefault="00492246" w:rsidP="00492246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444CC3">
        <w:rPr>
          <w:rFonts w:ascii="Times New Roman" w:hAnsi="Times New Roman" w:cs="Times New Roman" w:hint="eastAsia"/>
        </w:rPr>
        <w:t>无</w:t>
      </w:r>
    </w:p>
    <w:p w:rsidR="00444CC3" w:rsidRDefault="00492246" w:rsidP="00444CC3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444CC3">
        <w:rPr>
          <w:rFonts w:ascii="Times New Roman" w:hAnsi="Times New Roman" w:cs="Times New Roman" w:hint="eastAsia"/>
        </w:rPr>
        <w:t>无资料</w:t>
      </w:r>
    </w:p>
    <w:p w:rsidR="00444CC3" w:rsidRDefault="00492246" w:rsidP="00444CC3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侵入途径：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健康危害：</w:t>
      </w:r>
      <w:r w:rsidR="00953B67">
        <w:rPr>
          <w:rFonts w:ascii="Helvetica" w:hAnsi="Helvetica" w:cs="Helvetica"/>
          <w:color w:val="333333"/>
          <w:szCs w:val="21"/>
        </w:rPr>
        <w:t>误服硝酸银可引起剧烈腹痛、呕吐、血便，甚至发生胃肠道穿孔。可造成皮服和眼灼伤。长期接触本品的工人会出现全身性银质沉着症。表现包括：全身皮肤广泛的色素沉着，呈灰蓝黑色或浅石板色；眼部银质沉着造成眼损害；呼吸道银质沉着造成慢性支气管炎等。</w:t>
      </w:r>
    </w:p>
    <w:p w:rsidR="00444CC3" w:rsidRDefault="001164DB" w:rsidP="00444CC3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444CC3">
        <w:rPr>
          <w:rFonts w:ascii="Times New Roman" w:hAnsi="Times New Roman" w:cs="Times New Roman" w:hint="eastAsia"/>
        </w:rPr>
        <w:t>无资料</w:t>
      </w:r>
    </w:p>
    <w:p w:rsidR="00492246" w:rsidRPr="00BA3026" w:rsidRDefault="001164DB" w:rsidP="00492246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燃爆危险：</w:t>
      </w:r>
      <w:r w:rsidR="00953B67">
        <w:rPr>
          <w:rFonts w:ascii="Helvetica" w:hAnsi="Helvetica" w:cs="Helvetica"/>
          <w:color w:val="333333"/>
          <w:szCs w:val="21"/>
        </w:rPr>
        <w:t>本品助燃，高毒。</w:t>
      </w:r>
    </w:p>
    <w:p w:rsidR="00166C9B" w:rsidRDefault="00166C9B" w:rsidP="00444CC3">
      <w:pPr>
        <w:pStyle w:val="2"/>
        <w:numPr>
          <w:ilvl w:val="0"/>
          <w:numId w:val="10"/>
        </w:numPr>
      </w:pPr>
      <w:bookmarkStart w:id="3" w:name="_成分/组成信息"/>
      <w:bookmarkEnd w:id="3"/>
      <w:r w:rsidRPr="00BA3026">
        <w:t>成分</w:t>
      </w:r>
      <w:r w:rsidRPr="00BA3026">
        <w:t>/</w:t>
      </w:r>
      <w:r w:rsidRPr="00BA3026">
        <w:t>组成信息</w:t>
      </w:r>
    </w:p>
    <w:p w:rsidR="00EB44B0" w:rsidRPr="00EB44B0" w:rsidRDefault="00EB44B0" w:rsidP="00EB44B0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771CD2" w:rsidTr="00772E7F">
        <w:tc>
          <w:tcPr>
            <w:tcW w:w="1809" w:type="dxa"/>
          </w:tcPr>
          <w:p w:rsidR="00771CD2" w:rsidRDefault="00771CD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771CD2" w:rsidRDefault="00771CD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771CD2" w:rsidRDefault="00771CD2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771CD2" w:rsidTr="00772E7F">
        <w:tc>
          <w:tcPr>
            <w:tcW w:w="1809" w:type="dxa"/>
          </w:tcPr>
          <w:p w:rsidR="00771CD2" w:rsidRDefault="00771CD2" w:rsidP="00772E7F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硝酸银</w:t>
            </w:r>
          </w:p>
        </w:tc>
        <w:tc>
          <w:tcPr>
            <w:tcW w:w="3872" w:type="dxa"/>
          </w:tcPr>
          <w:p w:rsidR="00771CD2" w:rsidRDefault="00771CD2" w:rsidP="00772E7F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771CD2" w:rsidRDefault="00771CD2" w:rsidP="00772E7F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7761-88-8</w:t>
            </w:r>
          </w:p>
        </w:tc>
      </w:tr>
    </w:tbl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4" w:name="_急救措施"/>
      <w:bookmarkEnd w:id="4"/>
      <w:r w:rsidRPr="00BA3026">
        <w:t>急救措施</w:t>
      </w:r>
    </w:p>
    <w:p w:rsidR="00492246" w:rsidRPr="00492246" w:rsidRDefault="00492246" w:rsidP="001164DB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皮肤接触：</w:t>
      </w:r>
      <w:r w:rsidR="00953B67">
        <w:rPr>
          <w:rFonts w:ascii="Helvetica" w:hAnsi="Helvetica" w:cs="Helvetica"/>
          <w:color w:val="333333"/>
          <w:szCs w:val="21"/>
        </w:rPr>
        <w:t>脱去污染的衣着，用肥皂水和清水彻底冲洗皮肤。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眼睛接触：提起眼睑，用流动清水或生理盐水冲洗。就医。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 w:rsidR="00492246"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入：迅速脱离现场至空气新鲜处。保持呼吸道通畅。如呼吸困难，给输氧。如呼吸停止，立即进行人工呼吸。就医。</w:t>
      </w:r>
    </w:p>
    <w:p w:rsidR="001164DB" w:rsidRPr="00BA3026" w:rsidRDefault="001164DB" w:rsidP="00492246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 w:rsidR="00492246"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入：用水漱口，给饮牛奶或蛋清。就医。</w:t>
      </w:r>
    </w:p>
    <w:p w:rsidR="001164DB" w:rsidRPr="00BA3026" w:rsidRDefault="001164DB" w:rsidP="00457DAB">
      <w:pPr>
        <w:pStyle w:val="2"/>
        <w:numPr>
          <w:ilvl w:val="0"/>
          <w:numId w:val="10"/>
        </w:numPr>
      </w:pPr>
      <w:bookmarkStart w:id="5" w:name="_消防措施"/>
      <w:bookmarkEnd w:id="5"/>
      <w:r w:rsidRPr="00BA3026">
        <w:t>消防措施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53B67">
        <w:rPr>
          <w:rFonts w:ascii="Helvetica" w:hAnsi="Helvetica" w:cs="Helvetica"/>
          <w:color w:val="333333"/>
          <w:szCs w:val="21"/>
        </w:rPr>
        <w:t>无机氧化剂。遇可燃物着火时，能助长火势。受高热分解，产生有毒的氮氧化物。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953B67">
        <w:rPr>
          <w:rFonts w:ascii="Helvetica" w:hAnsi="Helvetica" w:cs="Helvetica"/>
          <w:color w:val="333333"/>
          <w:szCs w:val="21"/>
        </w:rPr>
        <w:t>氮氧化物</w:t>
      </w:r>
      <w:r w:rsidRPr="00BA3026">
        <w:rPr>
          <w:rFonts w:ascii="Times New Roman" w:hAnsi="Times New Roman" w:cs="Times New Roman"/>
        </w:rPr>
        <w:t>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953B67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53B67">
        <w:rPr>
          <w:rFonts w:ascii="Helvetica" w:hAnsi="Helvetica" w:cs="Helvetica"/>
          <w:color w:val="333333"/>
          <w:szCs w:val="21"/>
        </w:rPr>
        <w:t>采用水、雾状水、砂土灭火。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6" w:name="_泄漏应急处理"/>
      <w:bookmarkEnd w:id="6"/>
      <w:r w:rsidRPr="00BA3026">
        <w:lastRenderedPageBreak/>
        <w:t>泄漏应急处理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应急处理：</w:t>
      </w:r>
      <w:r w:rsidR="004C0116">
        <w:rPr>
          <w:rFonts w:ascii="Helvetica" w:hAnsi="Helvetica" w:cs="Helvetica"/>
          <w:color w:val="333333"/>
          <w:szCs w:val="21"/>
        </w:rPr>
        <w:t>隔离泄漏污染区，限制出入。建议应急处理人员戴防尘面具（全面罩），穿防毒服。不要直接接触泄漏物。勿使泄漏物与还原剂、有机物、易燃物或金属粉末接触。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泄露化学品的收容、清除方法及所使用的处置材料：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小量泄漏：</w:t>
      </w:r>
      <w:r w:rsidR="004C0116">
        <w:rPr>
          <w:rFonts w:ascii="Helvetica" w:hAnsi="Helvetica" w:cs="Helvetica"/>
          <w:color w:val="333333"/>
          <w:szCs w:val="21"/>
        </w:rPr>
        <w:t>用洁净的铲子收集于干燥、洁净、有盖的容器中。也可以用大量水冲洗，洗水稀释后放入废水系统。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大量泄漏：</w:t>
      </w:r>
      <w:r w:rsidR="004C0116">
        <w:rPr>
          <w:rFonts w:ascii="Helvetica" w:hAnsi="Helvetica" w:cs="Helvetica"/>
          <w:color w:val="333333"/>
          <w:szCs w:val="21"/>
        </w:rPr>
        <w:t>收集回收或运至废物处理场所处置。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7" w:name="_操作处置与储存"/>
      <w:bookmarkEnd w:id="7"/>
      <w:r w:rsidRPr="00BA3026">
        <w:t>操作处置与储存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操作注意事项：</w:t>
      </w:r>
      <w:r w:rsidR="004C0116">
        <w:rPr>
          <w:rFonts w:ascii="Helvetica" w:hAnsi="Helvetica" w:cs="Helvetica"/>
          <w:color w:val="333333"/>
          <w:szCs w:val="21"/>
        </w:rPr>
        <w:t>密闭操作，加强通风。操作人员必须经过专门培训，严格遵守操作规程。建议操作人员佩戴头罩型电动送风过滤式防尘呼吸器，穿胶布防毒衣，戴氯丁橡胶手套。远离火种、热源，工作场所严禁吸烟。远离易燃、可燃物。避免产生粉尘。避免与还原剂、碱类、醇类接触。搬运时要轻装轻卸，防止包装及容器损坏。配备相应品种和数量的消防器材及泄漏应急处理设备。倒空的容器可能残留有害物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储存注意事项：</w:t>
      </w:r>
      <w:r w:rsidR="004C0116">
        <w:rPr>
          <w:rFonts w:ascii="Helvetica" w:hAnsi="Helvetica" w:cs="Helvetica"/>
          <w:color w:val="333333"/>
          <w:szCs w:val="21"/>
        </w:rPr>
        <w:t>储存于阴凉、通风的库房。远离火种、热源。避免光照。库温不超过</w:t>
      </w:r>
      <w:r w:rsidR="004C0116">
        <w:rPr>
          <w:rFonts w:ascii="Helvetica" w:hAnsi="Helvetica" w:cs="Helvetica"/>
          <w:color w:val="333333"/>
          <w:szCs w:val="21"/>
        </w:rPr>
        <w:t xml:space="preserve"> 30 </w:t>
      </w:r>
      <w:r w:rsidR="004C0116" w:rsidRPr="004C0116">
        <w:rPr>
          <w:rFonts w:ascii="Helvetica" w:hAnsi="Helvetica" w:cs="Helvetica" w:hint="eastAsia"/>
          <w:color w:val="333333"/>
          <w:szCs w:val="21"/>
        </w:rPr>
        <w:t>℃</w:t>
      </w:r>
      <w:r w:rsidR="004C0116">
        <w:rPr>
          <w:rFonts w:ascii="Helvetica" w:hAnsi="Helvetica" w:cs="Helvetica"/>
          <w:color w:val="333333"/>
          <w:szCs w:val="21"/>
        </w:rPr>
        <w:t>，相对湿度不超过</w:t>
      </w:r>
      <w:r w:rsidR="004C0116">
        <w:rPr>
          <w:rFonts w:ascii="Helvetica" w:hAnsi="Helvetica" w:cs="Helvetica"/>
          <w:color w:val="333333"/>
          <w:szCs w:val="21"/>
        </w:rPr>
        <w:t xml:space="preserve"> 80 </w:t>
      </w:r>
      <w:r w:rsidR="004C0116">
        <w:rPr>
          <w:rFonts w:ascii="Helvetica" w:hAnsi="Helvetica" w:cs="Helvetica"/>
          <w:color w:val="333333"/>
          <w:szCs w:val="21"/>
        </w:rPr>
        <w:t>％。包装必须密封，切勿受潮。应与易（可）燃物、还原剂、碱类、醇类、食用化学品分开存放，切忌混储。储区应备有合适的材料收容泄漏物。应严格执行极毒物品</w:t>
      </w:r>
      <w:r w:rsidR="004C0116">
        <w:rPr>
          <w:rFonts w:ascii="Helvetica" w:hAnsi="Helvetica" w:cs="Helvetica"/>
          <w:color w:val="333333"/>
          <w:szCs w:val="21"/>
        </w:rPr>
        <w:t>“</w:t>
      </w:r>
      <w:r w:rsidR="004C0116">
        <w:rPr>
          <w:rFonts w:ascii="Helvetica" w:hAnsi="Helvetica" w:cs="Helvetica"/>
          <w:color w:val="333333"/>
          <w:szCs w:val="21"/>
        </w:rPr>
        <w:t>五双</w:t>
      </w:r>
      <w:r w:rsidR="004C0116">
        <w:rPr>
          <w:rFonts w:ascii="Helvetica" w:hAnsi="Helvetica" w:cs="Helvetica"/>
          <w:color w:val="333333"/>
          <w:szCs w:val="21"/>
        </w:rPr>
        <w:t>”</w:t>
      </w:r>
      <w:r w:rsidR="004C0116">
        <w:rPr>
          <w:rFonts w:ascii="Helvetica" w:hAnsi="Helvetica" w:cs="Helvetica"/>
          <w:color w:val="333333"/>
          <w:szCs w:val="21"/>
        </w:rPr>
        <w:t>管理制度。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8" w:name="_接触控制/个体防护"/>
      <w:bookmarkEnd w:id="8"/>
      <w:r w:rsidRPr="00BA3026">
        <w:t>接触控制</w:t>
      </w:r>
      <w:r w:rsidRPr="00BA3026">
        <w:t>/</w:t>
      </w:r>
      <w:r w:rsidRPr="00BA3026">
        <w:t>个体防护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中国</w:t>
      </w:r>
      <w:r w:rsidRPr="003265F5">
        <w:rPr>
          <w:rFonts w:ascii="Times New Roman" w:hAnsi="Times New Roman" w:cs="Times New Roman"/>
          <w:b/>
        </w:rPr>
        <w:t>MAC(mg/m</w:t>
      </w:r>
      <w:r w:rsidRPr="003265F5">
        <w:rPr>
          <w:rFonts w:ascii="Times New Roman" w:hAnsi="Times New Roman" w:cs="Times New Roman"/>
          <w:b/>
          <w:vertAlign w:val="superscript"/>
        </w:rPr>
        <w:t>3</w:t>
      </w:r>
      <w:r w:rsidRPr="003265F5">
        <w:rPr>
          <w:rFonts w:ascii="Times New Roman" w:hAnsi="Times New Roman" w:cs="Times New Roman"/>
          <w:b/>
        </w:rPr>
        <w:t>)</w:t>
      </w:r>
      <w:r w:rsidRPr="003265F5">
        <w:rPr>
          <w:rFonts w:ascii="Times New Roman" w:hAnsi="Times New Roman" w:cs="Times New Roman"/>
          <w:b/>
        </w:rPr>
        <w:t>：</w:t>
      </w:r>
      <w:r w:rsidRPr="00BA3026">
        <w:rPr>
          <w:rFonts w:ascii="Times New Roman" w:hAnsi="Times New Roman" w:cs="Times New Roman"/>
        </w:rPr>
        <w:t>未制定标准</w:t>
      </w:r>
    </w:p>
    <w:p w:rsidR="004C0116" w:rsidRPr="00BA3026" w:rsidRDefault="004C0116" w:rsidP="00116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前苏联</w:t>
      </w:r>
      <w:r w:rsidRPr="003265F5">
        <w:rPr>
          <w:rFonts w:ascii="Times New Roman" w:hAnsi="Times New Roman" w:cs="Times New Roman"/>
          <w:b/>
        </w:rPr>
        <w:t>MAC(mg/m</w:t>
      </w:r>
      <w:r w:rsidRPr="003265F5">
        <w:rPr>
          <w:rFonts w:ascii="Times New Roman" w:hAnsi="Times New Roman" w:cs="Times New Roman"/>
          <w:b/>
          <w:vertAlign w:val="superscript"/>
        </w:rPr>
        <w:t>3</w:t>
      </w:r>
      <w:r w:rsidRPr="003265F5">
        <w:rPr>
          <w:rFonts w:ascii="Times New Roman" w:hAnsi="Times New Roman" w:cs="Times New Roman"/>
          <w:b/>
        </w:rPr>
        <w:t>)</w:t>
      </w:r>
      <w:r w:rsidRPr="003265F5"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0.5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TLVTN</w:t>
      </w:r>
      <w:r w:rsidRPr="003265F5">
        <w:rPr>
          <w:rFonts w:ascii="Times New Roman" w:hAnsi="Times New Roman" w:cs="Times New Roman"/>
          <w:b/>
        </w:rPr>
        <w:t>：</w:t>
      </w:r>
      <w:r w:rsidR="004C0116">
        <w:rPr>
          <w:rFonts w:ascii="Helvetica" w:hAnsi="Helvetica" w:cs="Helvetica"/>
          <w:color w:val="333333"/>
          <w:szCs w:val="21"/>
        </w:rPr>
        <w:t>OSHA 0.01mg[Ag]/m3; ACGIH 0.01mg(Ag)/m3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TLVWN</w:t>
      </w:r>
      <w:r w:rsidRPr="003265F5">
        <w:rPr>
          <w:rFonts w:ascii="Times New Roman" w:hAnsi="Times New Roman" w:cs="Times New Roman"/>
          <w:b/>
        </w:rPr>
        <w:t>：</w:t>
      </w:r>
      <w:r w:rsidRPr="00BA3026">
        <w:rPr>
          <w:rFonts w:ascii="Times New Roman" w:hAnsi="Times New Roman" w:cs="Times New Roman"/>
        </w:rPr>
        <w:t>未制定标准</w:t>
      </w:r>
    </w:p>
    <w:p w:rsidR="00444CC3" w:rsidRDefault="001164DB" w:rsidP="00444CC3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监测方法：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工程控制：</w:t>
      </w:r>
      <w:r w:rsidR="004C0116">
        <w:rPr>
          <w:rFonts w:ascii="Helvetica" w:hAnsi="Helvetica" w:cs="Helvetica"/>
          <w:color w:val="333333"/>
          <w:szCs w:val="21"/>
        </w:rPr>
        <w:t>生产过程密闭，加强通风。提供安全淋浴和洗眼设备。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呼吸系统防护：</w:t>
      </w:r>
      <w:r w:rsidR="004C0116">
        <w:rPr>
          <w:rFonts w:ascii="Helvetica" w:hAnsi="Helvetica" w:cs="Helvetica"/>
          <w:color w:val="333333"/>
          <w:szCs w:val="21"/>
        </w:rPr>
        <w:t>可能接触其粉尘时，建议佩戴头罩型电动送风过滤式防尘呼吸器。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眼睛防护：</w:t>
      </w:r>
      <w:r w:rsidR="004C0116">
        <w:rPr>
          <w:rFonts w:ascii="Helvetica" w:hAnsi="Helvetica" w:cs="Helvetica"/>
          <w:color w:val="333333"/>
          <w:szCs w:val="21"/>
        </w:rPr>
        <w:t>呼吸系统防护中已作防护。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身体防护：</w:t>
      </w:r>
      <w:r w:rsidR="004C0116">
        <w:rPr>
          <w:rFonts w:ascii="Helvetica" w:hAnsi="Helvetica" w:cs="Helvetica"/>
          <w:color w:val="333333"/>
          <w:szCs w:val="21"/>
        </w:rPr>
        <w:t>穿胶布防毒衣。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手防护：</w:t>
      </w:r>
      <w:r w:rsidR="004C0116">
        <w:rPr>
          <w:rFonts w:ascii="Helvetica" w:hAnsi="Helvetica" w:cs="Helvetica"/>
          <w:color w:val="333333"/>
          <w:szCs w:val="21"/>
        </w:rPr>
        <w:t>戴氯丁橡胶手套。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其他防护：工作场所禁止吸烟、进食和饮水，饭前要洗手。工作完毕，淋浴更衣。保持良好的卫生习惯。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9" w:name="_理化特性"/>
      <w:bookmarkEnd w:id="9"/>
      <w:r w:rsidRPr="00BA3026">
        <w:lastRenderedPageBreak/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071" w:rsidTr="00D80857">
        <w:tc>
          <w:tcPr>
            <w:tcW w:w="8522" w:type="dxa"/>
            <w:gridSpan w:val="2"/>
          </w:tcPr>
          <w:p w:rsidR="005E5071" w:rsidRDefault="005E5071" w:rsidP="005E507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>
              <w:rPr>
                <w:rFonts w:ascii="Helvetica" w:hAnsi="Helvetica" w:cs="Helvetica"/>
                <w:color w:val="333333"/>
                <w:szCs w:val="21"/>
              </w:rPr>
              <w:t>无色透明的斜方结晶或白色的结晶，有苦味。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B52A3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52A3A">
              <w:rPr>
                <w:rFonts w:ascii="Times New Roman" w:hAnsi="Times New Roman" w:cs="Times New Roman" w:hint="eastAsia"/>
              </w:rPr>
              <w:t>212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(MPa)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B52A3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52A3A"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52A3A">
              <w:rPr>
                <w:rFonts w:ascii="Times New Roman" w:hAnsi="Times New Roman" w:cs="Times New Roman" w:hint="eastAsia"/>
              </w:rPr>
              <w:t>无资料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(kJ/mol)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Default="005E507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(kPa)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Pr="003265F5" w:rsidRDefault="005E5071" w:rsidP="00B52A3A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B52A3A">
              <w:rPr>
                <w:rFonts w:ascii="Times New Roman" w:hAnsi="Times New Roman" w:cs="Times New Roman" w:hint="eastAsia"/>
              </w:rPr>
              <w:t>4.35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相对蒸气密度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5E5071" w:rsidTr="00772E7F"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B52A3A">
              <w:rPr>
                <w:rFonts w:ascii="Helvetica" w:hAnsi="Helvetica" w:cs="Helvetica"/>
                <w:color w:val="333333"/>
                <w:szCs w:val="21"/>
              </w:rPr>
              <w:t>易溶于水、碱，微溶于乙醚</w:t>
            </w:r>
          </w:p>
        </w:tc>
        <w:tc>
          <w:tcPr>
            <w:tcW w:w="4261" w:type="dxa"/>
          </w:tcPr>
          <w:p w:rsidR="005E5071" w:rsidRPr="00E663C3" w:rsidRDefault="005E5071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0" w:name="_稳定性和反应活性"/>
      <w:bookmarkEnd w:id="10"/>
      <w:r w:rsidRPr="00BA3026">
        <w:t>稳定性和反应活性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4C0116">
        <w:rPr>
          <w:rFonts w:ascii="Helvetica" w:hAnsi="Helvetica" w:cs="Helvetica"/>
          <w:color w:val="333333"/>
          <w:szCs w:val="21"/>
        </w:rPr>
        <w:t>强还原剂、强碱、氨、醇类、镁易燃或可燃物。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 w:rsidR="004C0116">
        <w:rPr>
          <w:rFonts w:ascii="Times New Roman" w:hAnsi="Times New Roman" w:cs="Times New Roman" w:hint="eastAsia"/>
        </w:rPr>
        <w:t>光照</w:t>
      </w:r>
      <w:r w:rsidRPr="001A7C71">
        <w:rPr>
          <w:rFonts w:ascii="Times New Roman" w:hAnsi="Times New Roman" w:cs="Times New Roman" w:hint="eastAsia"/>
        </w:rPr>
        <w:t>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聚合危害：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分解产物：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1" w:name="_毒理学资料"/>
      <w:bookmarkEnd w:id="11"/>
      <w:r w:rsidRPr="00BA3026">
        <w:t>毒理学资料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急性毒性：</w:t>
      </w:r>
      <w:r w:rsidRPr="00BA3026">
        <w:rPr>
          <w:rFonts w:ascii="Times New Roman" w:hAnsi="Times New Roman" w:cs="Times New Roman"/>
        </w:rPr>
        <w:t>LD50</w:t>
      </w:r>
      <w:r w:rsidRPr="00BA3026">
        <w:rPr>
          <w:rFonts w:ascii="Times New Roman" w:hAnsi="Times New Roman" w:cs="Times New Roman"/>
        </w:rPr>
        <w:t>：</w:t>
      </w:r>
      <w:r w:rsidR="004C0116">
        <w:rPr>
          <w:rFonts w:ascii="Times New Roman" w:hAnsi="Times New Roman" w:cs="Times New Roman" w:hint="eastAsia"/>
        </w:rPr>
        <w:t>5</w:t>
      </w:r>
      <w:r w:rsidRPr="00BA3026">
        <w:rPr>
          <w:rFonts w:ascii="Times New Roman" w:hAnsi="Times New Roman" w:cs="Times New Roman"/>
        </w:rPr>
        <w:t>0mg/kg(</w:t>
      </w:r>
      <w:r w:rsidRPr="00BA3026">
        <w:rPr>
          <w:rFonts w:ascii="Times New Roman" w:hAnsi="Times New Roman" w:cs="Times New Roman"/>
        </w:rPr>
        <w:t>小鼠经口</w:t>
      </w:r>
      <w:r w:rsidRPr="00BA3026">
        <w:rPr>
          <w:rFonts w:ascii="Times New Roman" w:hAnsi="Times New Roman" w:cs="Times New Roman"/>
        </w:rPr>
        <w:t>)</w:t>
      </w:r>
      <w:r w:rsidRPr="00BA3026">
        <w:rPr>
          <w:rFonts w:ascii="Times New Roman" w:hAnsi="Times New Roman" w:cs="Times New Roman"/>
        </w:rPr>
        <w:t>；</w:t>
      </w:r>
      <w:r w:rsidRPr="00BA3026">
        <w:rPr>
          <w:rFonts w:ascii="Times New Roman" w:hAnsi="Times New Roman" w:cs="Times New Roman"/>
        </w:rPr>
        <w:t>LC50</w:t>
      </w:r>
      <w:r w:rsidRPr="00BA3026">
        <w:rPr>
          <w:rFonts w:ascii="Times New Roman" w:hAnsi="Times New Roman" w:cs="Times New Roman"/>
        </w:rPr>
        <w:t>：无资料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亚急性和慢性毒性：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刺激性：</w:t>
      </w:r>
      <w:r w:rsidR="004C0116">
        <w:rPr>
          <w:rFonts w:ascii="Helvetica" w:hAnsi="Helvetica" w:cs="Helvetica"/>
          <w:color w:val="333333"/>
          <w:szCs w:val="21"/>
        </w:rPr>
        <w:t>家兔经眼：</w:t>
      </w:r>
      <w:r w:rsidR="004C0116">
        <w:rPr>
          <w:rFonts w:ascii="Helvetica" w:hAnsi="Helvetica" w:cs="Helvetica"/>
          <w:color w:val="333333"/>
          <w:szCs w:val="21"/>
        </w:rPr>
        <w:t xml:space="preserve"> 1mg </w:t>
      </w:r>
      <w:r w:rsidR="004C0116">
        <w:rPr>
          <w:rFonts w:ascii="Helvetica" w:hAnsi="Helvetica" w:cs="Helvetica"/>
          <w:color w:val="333333"/>
          <w:szCs w:val="21"/>
        </w:rPr>
        <w:t>，重度刺激。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致敏性：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致突变性</w:t>
      </w:r>
      <w:r w:rsidRPr="00BA3026">
        <w:rPr>
          <w:rFonts w:ascii="Times New Roman" w:hAnsi="Times New Roman" w:cs="Times New Roman"/>
        </w:rPr>
        <w:t>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致畸性：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致癌性：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2" w:name="_生态学资料"/>
      <w:bookmarkEnd w:id="12"/>
      <w:r w:rsidRPr="00BA3026">
        <w:t>生态学资料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生态毒理毒性：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生物降解性：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非生物降解性：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3265F5" w:rsidRDefault="001164DB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Pr="00BA3026">
        <w:rPr>
          <w:rFonts w:ascii="Times New Roman" w:hAnsi="Times New Roman" w:cs="Times New Roman"/>
        </w:rPr>
        <w:t>该物质对环境</w:t>
      </w:r>
      <w:r w:rsidR="004C0116">
        <w:rPr>
          <w:rFonts w:ascii="Times New Roman" w:hAnsi="Times New Roman" w:cs="Times New Roman" w:hint="eastAsia"/>
        </w:rPr>
        <w:t>可能有</w:t>
      </w:r>
      <w:r w:rsidRPr="00BA3026">
        <w:rPr>
          <w:rFonts w:ascii="Times New Roman" w:hAnsi="Times New Roman" w:cs="Times New Roman"/>
        </w:rPr>
        <w:t>危害，</w:t>
      </w:r>
      <w:r w:rsidR="004C0116">
        <w:rPr>
          <w:rFonts w:ascii="Helvetica" w:hAnsi="Helvetica" w:cs="Helvetica"/>
          <w:color w:val="333333"/>
          <w:szCs w:val="21"/>
        </w:rPr>
        <w:t>在地下水中有蓄积作用。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3" w:name="_废弃处置"/>
      <w:bookmarkEnd w:id="13"/>
      <w:r w:rsidRPr="00BA3026">
        <w:lastRenderedPageBreak/>
        <w:t>废弃处置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废弃物性质：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废弃处置方法：</w:t>
      </w:r>
      <w:r w:rsidR="004C0116">
        <w:rPr>
          <w:rFonts w:ascii="Helvetica" w:hAnsi="Helvetica" w:cs="Helvetica"/>
          <w:color w:val="333333"/>
          <w:szCs w:val="21"/>
        </w:rPr>
        <w:t>处置前应参阅国家和地方有关法规。若可能，回收使用。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废弃注意事项：</w:t>
      </w:r>
      <w:r w:rsidR="00444CC3">
        <w:rPr>
          <w:rFonts w:ascii="Times New Roman" w:hAnsi="Times New Roman" w:cs="Times New Roman" w:hint="eastAsia"/>
        </w:rPr>
        <w:t>无资料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4" w:name="_运输信息"/>
      <w:bookmarkEnd w:id="14"/>
      <w:r w:rsidRPr="00BA3026">
        <w:t>运输信息</w:t>
      </w:r>
    </w:p>
    <w:p w:rsidR="001164DB" w:rsidRPr="00BA3026" w:rsidRDefault="003265F5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="001164DB"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="001164DB" w:rsidRPr="003265F5">
        <w:rPr>
          <w:rFonts w:ascii="Times New Roman" w:hAnsi="Times New Roman" w:cs="Times New Roman"/>
          <w:b/>
        </w:rPr>
        <w:t>：</w:t>
      </w:r>
      <w:r w:rsidR="004C0116">
        <w:rPr>
          <w:rFonts w:ascii="Times New Roman" w:hAnsi="Times New Roman" w:cs="Times New Roman" w:hint="eastAsia"/>
        </w:rPr>
        <w:t>1493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包装标志：</w:t>
      </w:r>
      <w:r w:rsidRPr="00BA3026">
        <w:rPr>
          <w:rFonts w:ascii="Times New Roman" w:hAnsi="Times New Roman" w:cs="Times New Roman"/>
        </w:rPr>
        <w:t>无资料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包装类别：</w:t>
      </w:r>
      <w:r w:rsidR="004C0116">
        <w:rPr>
          <w:rFonts w:ascii="Times New Roman" w:hAnsi="Times New Roman" w:cs="Times New Roman" w:hint="eastAsia"/>
        </w:rPr>
        <w:t>O52</w:t>
      </w:r>
    </w:p>
    <w:p w:rsidR="003265F5" w:rsidRPr="003265F5" w:rsidRDefault="003265F5" w:rsidP="001164DB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包装标志</w:t>
      </w:r>
      <w:r>
        <w:rPr>
          <w:rFonts w:ascii="Times New Roman" w:hAnsi="Times New Roman" w:cs="Times New Roman" w:hint="eastAsia"/>
          <w:b/>
        </w:rPr>
        <w:t>：</w:t>
      </w:r>
      <w:r w:rsidR="009C75B6" w:rsidRPr="00BA3026">
        <w:rPr>
          <w:rFonts w:ascii="Times New Roman" w:hAnsi="Times New Roman" w:cs="Times New Roman"/>
        </w:rPr>
        <w:t>无资料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4C0116">
        <w:rPr>
          <w:rFonts w:ascii="Helvetica" w:hAnsi="Helvetica" w:cs="Helvetica"/>
          <w:color w:val="333333"/>
          <w:szCs w:val="21"/>
        </w:rPr>
        <w:t>塑料袋或二层牛皮纸袋外全开口或中开口钢桶；塑料袋或二层牛皮纸袋外普通木箱；螺纹口玻璃瓶、铁盖压口玻璃瓶、塑料瓶或金属桶（罐）外普通木箱；螺纹口玻璃瓶、塑料瓶或镀锡薄钢板桶（罐）外满底板花格箱、纤维板箱或胶合板箱。</w:t>
      </w:r>
    </w:p>
    <w:p w:rsidR="001164DB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运输注意事项：</w:t>
      </w:r>
      <w:r w:rsidR="004C0116">
        <w:rPr>
          <w:rFonts w:ascii="Helvetica" w:hAnsi="Helvetica" w:cs="Helvetica"/>
          <w:color w:val="333333"/>
          <w:szCs w:val="21"/>
        </w:rPr>
        <w:t>铁路运输时应严格按照铁道部《危险货物运输规则》中的危险货物配装表进行配装。运输时单独装运，运输过程中要确保容器不泄漏、不倒塌、不坠落、不损坏。运输时运输车辆应配备相应品种和数量的消防器材。严禁与酸类、易燃物、有机物、还原剂、自燃物品、遇湿易燃物品等并车混运。运输时车速不宜过快，不得强行超车。运输车辆装卸前后，均应彻底清扫、洗净，严禁混入有机物、易燃物等杂质。</w:t>
      </w:r>
    </w:p>
    <w:p w:rsidR="001164DB" w:rsidRPr="00BA3026" w:rsidRDefault="001164DB" w:rsidP="00444CC3">
      <w:pPr>
        <w:pStyle w:val="2"/>
        <w:numPr>
          <w:ilvl w:val="0"/>
          <w:numId w:val="10"/>
        </w:numPr>
      </w:pPr>
      <w:bookmarkStart w:id="15" w:name="_法规信息"/>
      <w:bookmarkEnd w:id="15"/>
      <w:r w:rsidRPr="00BA3026">
        <w:t>法规信息</w:t>
      </w:r>
    </w:p>
    <w:p w:rsidR="001164DB" w:rsidRPr="00BA3026" w:rsidRDefault="001164DB" w:rsidP="001164DB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法规信息：</w:t>
      </w:r>
      <w:r w:rsidR="004C0116">
        <w:rPr>
          <w:rFonts w:ascii="Helvetica" w:hAnsi="Helvetica" w:cs="Helvetica"/>
          <w:color w:val="333333"/>
          <w:szCs w:val="21"/>
        </w:rPr>
        <w:t>化学危险物品安全管理条例</w:t>
      </w:r>
      <w:r w:rsidR="004C0116">
        <w:rPr>
          <w:rFonts w:ascii="Helvetica" w:hAnsi="Helvetica" w:cs="Helvetica"/>
          <w:color w:val="333333"/>
          <w:szCs w:val="21"/>
        </w:rPr>
        <w:t xml:space="preserve"> (1987 </w:t>
      </w:r>
      <w:r w:rsidR="004C0116">
        <w:rPr>
          <w:rFonts w:ascii="Helvetica" w:hAnsi="Helvetica" w:cs="Helvetica"/>
          <w:color w:val="333333"/>
          <w:szCs w:val="21"/>
        </w:rPr>
        <w:t>年</w:t>
      </w:r>
      <w:r w:rsidR="004C0116">
        <w:rPr>
          <w:rFonts w:ascii="Helvetica" w:hAnsi="Helvetica" w:cs="Helvetica"/>
          <w:color w:val="333333"/>
          <w:szCs w:val="21"/>
        </w:rPr>
        <w:t xml:space="preserve"> 2 </w:t>
      </w:r>
      <w:r w:rsidR="004C0116">
        <w:rPr>
          <w:rFonts w:ascii="Helvetica" w:hAnsi="Helvetica" w:cs="Helvetica"/>
          <w:color w:val="333333"/>
          <w:szCs w:val="21"/>
        </w:rPr>
        <w:t>月</w:t>
      </w:r>
      <w:r w:rsidR="004C0116">
        <w:rPr>
          <w:rFonts w:ascii="Helvetica" w:hAnsi="Helvetica" w:cs="Helvetica"/>
          <w:color w:val="333333"/>
          <w:szCs w:val="21"/>
        </w:rPr>
        <w:t xml:space="preserve"> 17 </w:t>
      </w:r>
      <w:r w:rsidR="004C0116">
        <w:rPr>
          <w:rFonts w:ascii="Helvetica" w:hAnsi="Helvetica" w:cs="Helvetica"/>
          <w:color w:val="333333"/>
          <w:szCs w:val="21"/>
        </w:rPr>
        <w:t>日国务院发布</w:t>
      </w:r>
      <w:r w:rsidR="004C0116">
        <w:rPr>
          <w:rFonts w:ascii="Helvetica" w:hAnsi="Helvetica" w:cs="Helvetica"/>
          <w:color w:val="333333"/>
          <w:szCs w:val="21"/>
        </w:rPr>
        <w:t xml:space="preserve"> ) </w:t>
      </w:r>
      <w:r w:rsidR="004C0116">
        <w:rPr>
          <w:rFonts w:ascii="Helvetica" w:hAnsi="Helvetica" w:cs="Helvetica"/>
          <w:color w:val="333333"/>
          <w:szCs w:val="21"/>
        </w:rPr>
        <w:t>，化学危险物品安全管理条例实施细则</w:t>
      </w:r>
      <w:r w:rsidR="004C0116">
        <w:rPr>
          <w:rFonts w:ascii="Helvetica" w:hAnsi="Helvetica" w:cs="Helvetica"/>
          <w:color w:val="333333"/>
          <w:szCs w:val="21"/>
        </w:rPr>
        <w:t xml:space="preserve"> ( </w:t>
      </w:r>
      <w:r w:rsidR="004C0116">
        <w:rPr>
          <w:rFonts w:ascii="Helvetica" w:hAnsi="Helvetica" w:cs="Helvetica"/>
          <w:color w:val="333333"/>
          <w:szCs w:val="21"/>
        </w:rPr>
        <w:t>化劳发</w:t>
      </w:r>
      <w:r w:rsidR="004C0116">
        <w:rPr>
          <w:rFonts w:ascii="Helvetica" w:hAnsi="Helvetica" w:cs="Helvetica"/>
          <w:color w:val="333333"/>
          <w:szCs w:val="21"/>
        </w:rPr>
        <w:t xml:space="preserve"> [1992] 677 </w:t>
      </w:r>
      <w:r w:rsidR="004C0116">
        <w:rPr>
          <w:rFonts w:ascii="Helvetica" w:hAnsi="Helvetica" w:cs="Helvetica"/>
          <w:color w:val="333333"/>
          <w:szCs w:val="21"/>
        </w:rPr>
        <w:t>号</w:t>
      </w:r>
      <w:r w:rsidR="004C0116">
        <w:rPr>
          <w:rFonts w:ascii="Helvetica" w:hAnsi="Helvetica" w:cs="Helvetica"/>
          <w:color w:val="333333"/>
          <w:szCs w:val="21"/>
        </w:rPr>
        <w:t xml:space="preserve"> ) </w:t>
      </w:r>
      <w:r w:rsidR="004C0116">
        <w:rPr>
          <w:rFonts w:ascii="Helvetica" w:hAnsi="Helvetica" w:cs="Helvetica"/>
          <w:color w:val="333333"/>
          <w:szCs w:val="21"/>
        </w:rPr>
        <w:t>，工作场所安全使用化学品规定</w:t>
      </w:r>
      <w:r w:rsidR="004C0116">
        <w:rPr>
          <w:rFonts w:ascii="Helvetica" w:hAnsi="Helvetica" w:cs="Helvetica"/>
          <w:color w:val="333333"/>
          <w:szCs w:val="21"/>
        </w:rPr>
        <w:t xml:space="preserve"> ([1996] </w:t>
      </w:r>
      <w:r w:rsidR="004C0116">
        <w:rPr>
          <w:rFonts w:ascii="Helvetica" w:hAnsi="Helvetica" w:cs="Helvetica"/>
          <w:color w:val="333333"/>
          <w:szCs w:val="21"/>
        </w:rPr>
        <w:t>劳部发</w:t>
      </w:r>
      <w:r w:rsidR="004C0116">
        <w:rPr>
          <w:rFonts w:ascii="Helvetica" w:hAnsi="Helvetica" w:cs="Helvetica"/>
          <w:color w:val="333333"/>
          <w:szCs w:val="21"/>
        </w:rPr>
        <w:t xml:space="preserve"> 423 </w:t>
      </w:r>
      <w:r w:rsidR="004C0116">
        <w:rPr>
          <w:rFonts w:ascii="Helvetica" w:hAnsi="Helvetica" w:cs="Helvetica"/>
          <w:color w:val="333333"/>
          <w:szCs w:val="21"/>
        </w:rPr>
        <w:t>号</w:t>
      </w:r>
      <w:r w:rsidR="004C0116">
        <w:rPr>
          <w:rFonts w:ascii="Helvetica" w:hAnsi="Helvetica" w:cs="Helvetica"/>
          <w:color w:val="333333"/>
          <w:szCs w:val="21"/>
        </w:rPr>
        <w:t xml:space="preserve"> ) </w:t>
      </w:r>
      <w:r w:rsidR="004C0116">
        <w:rPr>
          <w:rFonts w:ascii="Helvetica" w:hAnsi="Helvetica" w:cs="Helvetica"/>
          <w:color w:val="333333"/>
          <w:szCs w:val="21"/>
        </w:rPr>
        <w:t>等法规，针对化学危险品的安全使用、生产、储存、运输、装卸等方面均作了相应规定；常用危险化学品的分类及标志</w:t>
      </w:r>
      <w:r w:rsidR="004C0116">
        <w:rPr>
          <w:rFonts w:ascii="Helvetica" w:hAnsi="Helvetica" w:cs="Helvetica"/>
          <w:color w:val="333333"/>
          <w:szCs w:val="21"/>
        </w:rPr>
        <w:t xml:space="preserve"> (GB 13690-92) </w:t>
      </w:r>
      <w:r w:rsidR="004C0116">
        <w:rPr>
          <w:rFonts w:ascii="Helvetica" w:hAnsi="Helvetica" w:cs="Helvetica"/>
          <w:color w:val="333333"/>
          <w:szCs w:val="21"/>
        </w:rPr>
        <w:t>将该物质划为第</w:t>
      </w:r>
      <w:r w:rsidR="004C0116">
        <w:rPr>
          <w:rFonts w:ascii="Helvetica" w:hAnsi="Helvetica" w:cs="Helvetica"/>
          <w:color w:val="333333"/>
          <w:szCs w:val="21"/>
        </w:rPr>
        <w:t xml:space="preserve"> 5.1 </w:t>
      </w:r>
      <w:r w:rsidR="004C0116">
        <w:rPr>
          <w:rFonts w:ascii="Helvetica" w:hAnsi="Helvetica" w:cs="Helvetica"/>
          <w:color w:val="333333"/>
          <w:szCs w:val="21"/>
        </w:rPr>
        <w:t>类氧化剂。</w:t>
      </w:r>
    </w:p>
    <w:p w:rsidR="001164DB" w:rsidRPr="001A7C71" w:rsidRDefault="001164DB" w:rsidP="00444CC3">
      <w:pPr>
        <w:pStyle w:val="2"/>
        <w:numPr>
          <w:ilvl w:val="0"/>
          <w:numId w:val="10"/>
        </w:numPr>
      </w:pPr>
      <w:bookmarkStart w:id="16" w:name="_其他信息"/>
      <w:bookmarkEnd w:id="16"/>
      <w:r w:rsidRPr="001A7C71">
        <w:rPr>
          <w:rFonts w:hint="eastAsia"/>
        </w:rPr>
        <w:t>其他信息</w:t>
      </w:r>
    </w:p>
    <w:p w:rsidR="00B52A3A" w:rsidRDefault="001164DB" w:rsidP="00B52A3A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B52A3A" w:rsidRPr="006A737B">
        <w:rPr>
          <w:rFonts w:ascii="Times New Roman" w:hAnsi="Times New Roman" w:cs="Times New Roman" w:hint="eastAsia"/>
        </w:rPr>
        <w:t>无资料</w:t>
      </w:r>
    </w:p>
    <w:p w:rsidR="00B52A3A" w:rsidRDefault="00B52A3A" w:rsidP="00B52A3A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B52A3A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B52A3A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—最高容许浓度</w:t>
      </w:r>
    </w:p>
    <w:p w:rsidR="00B52A3A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r>
        <w:rPr>
          <w:rFonts w:ascii="Times New Roman" w:hAnsi="Times New Roman" w:cs="Times New Roman" w:hint="eastAsia"/>
        </w:rPr>
        <w:t>—短时间接触容许浓度</w:t>
      </w:r>
    </w:p>
    <w:p w:rsidR="00B52A3A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B52A3A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B52A3A" w:rsidRPr="00D14DC4" w:rsidRDefault="00B52A3A" w:rsidP="00B52A3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B52A3A" w:rsidRDefault="00B52A3A" w:rsidP="00B52A3A">
      <w:r>
        <w:rPr>
          <w:rFonts w:ascii="Times New Roman" w:hAnsi="Times New Roman" w:cs="Times New Roman" w:hint="eastAsia"/>
          <w:b/>
        </w:rPr>
        <w:t>免责声明：</w:t>
      </w:r>
    </w:p>
    <w:p w:rsidR="00B52A3A" w:rsidRDefault="00B52A3A" w:rsidP="00B52A3A">
      <w:pPr>
        <w:ind w:leftChars="200" w:left="420"/>
      </w:pPr>
      <w:r>
        <w:rPr>
          <w:rFonts w:hint="eastAsia"/>
        </w:rPr>
        <w:lastRenderedPageBreak/>
        <w:t>由于编制者的知识缺陷和局限性，本说明书仅对受过专业训练的该产品使用者提供参考，</w:t>
      </w:r>
    </w:p>
    <w:p w:rsidR="002E76FF" w:rsidRDefault="00B52A3A" w:rsidP="00B52A3A">
      <w:r>
        <w:rPr>
          <w:rFonts w:hint="eastAsia"/>
        </w:rPr>
        <w:t>使用者需自行鉴别，对该说明书的适用性作出独立判断。对于因本说明书的使用而导致的任何伤害，本说明书的编写者将不承担任何责任。</w:t>
      </w:r>
    </w:p>
    <w:sectPr w:rsidR="002E76FF" w:rsidSect="00D85B38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70F" w:rsidRDefault="007A770F" w:rsidP="00D137D4">
      <w:r>
        <w:separator/>
      </w:r>
    </w:p>
  </w:endnote>
  <w:endnote w:type="continuationSeparator" w:id="0">
    <w:p w:rsidR="007A770F" w:rsidRDefault="007A770F" w:rsidP="00D1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509174"/>
      <w:docPartObj>
        <w:docPartGallery w:val="Page Numbers (Bottom of Page)"/>
        <w:docPartUnique/>
      </w:docPartObj>
    </w:sdtPr>
    <w:sdtEndPr/>
    <w:sdtContent>
      <w:p w:rsidR="00D85B38" w:rsidRDefault="00D85B3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792" w:rsidRPr="009C7792">
          <w:rPr>
            <w:noProof/>
            <w:lang w:val="zh-CN"/>
          </w:rPr>
          <w:t>2</w:t>
        </w:r>
        <w:r>
          <w:fldChar w:fldCharType="end"/>
        </w:r>
      </w:p>
    </w:sdtContent>
  </w:sdt>
  <w:p w:rsidR="00D85B38" w:rsidRDefault="00D85B3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38" w:rsidRDefault="00D85B38" w:rsidP="00D85B38">
    <w:pPr>
      <w:pStyle w:val="a9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70F" w:rsidRDefault="007A770F" w:rsidP="00D137D4">
      <w:r>
        <w:separator/>
      </w:r>
    </w:p>
  </w:footnote>
  <w:footnote w:type="continuationSeparator" w:id="0">
    <w:p w:rsidR="007A770F" w:rsidRDefault="007A770F" w:rsidP="00D13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7D4" w:rsidRPr="00D137D4" w:rsidRDefault="00D137D4" w:rsidP="00D137D4">
    <w:pPr>
      <w:pStyle w:val="a8"/>
      <w:jc w:val="left"/>
      <w:rPr>
        <w:b/>
      </w:rPr>
    </w:pPr>
    <w:r w:rsidRPr="00D137D4">
      <w:rPr>
        <w:rFonts w:hint="eastAsia"/>
        <w:b/>
      </w:rPr>
      <w:t>产品名称：</w:t>
    </w:r>
    <w:r w:rsidR="00953B67">
      <w:rPr>
        <w:rFonts w:hint="eastAsia"/>
      </w:rPr>
      <w:t>硝酸银</w:t>
    </w:r>
    <w:r w:rsidR="00953B67">
      <w:rPr>
        <w:rFonts w:hint="eastAsia"/>
      </w:rPr>
      <w:t xml:space="preserve">    </w:t>
    </w:r>
    <w:r w:rsidRPr="00D137D4">
      <w:rPr>
        <w:rFonts w:hint="eastAsia"/>
      </w:rPr>
      <w:t xml:space="preserve">  </w:t>
    </w:r>
    <w:r w:rsidRPr="00D137D4">
      <w:rPr>
        <w:rFonts w:hint="eastAsia"/>
        <w:b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058D316E"/>
    <w:multiLevelType w:val="hybridMultilevel"/>
    <w:tmpl w:val="BB22BCAC"/>
    <w:lvl w:ilvl="0" w:tplc="4442FEA2">
      <w:start w:val="1"/>
      <w:numFmt w:val="bullet"/>
      <w:lvlText w:val="—"/>
      <w:lvlJc w:val="left"/>
      <w:pPr>
        <w:ind w:left="1290" w:hanging="420"/>
      </w:pPr>
      <w:rPr>
        <w:rFonts w:ascii="Viner Hand ITC" w:hAnsi="Viner Hand ITC" w:hint="default"/>
      </w:rPr>
    </w:lvl>
    <w:lvl w:ilvl="1" w:tplc="04090001">
      <w:start w:val="1"/>
      <w:numFmt w:val="bullet"/>
      <w:lvlText w:val="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">
    <w:nsid w:val="0C7F16D5"/>
    <w:multiLevelType w:val="hybridMultilevel"/>
    <w:tmpl w:val="45483BC0"/>
    <w:lvl w:ilvl="0" w:tplc="4442FEA2">
      <w:start w:val="1"/>
      <w:numFmt w:val="bullet"/>
      <w:lvlText w:val="—"/>
      <w:lvlJc w:val="left"/>
      <w:pPr>
        <w:ind w:left="855" w:hanging="420"/>
      </w:pPr>
      <w:rPr>
        <w:rFonts w:ascii="Viner Hand ITC" w:hAnsi="Viner Hand ITC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A34F68"/>
    <w:multiLevelType w:val="hybridMultilevel"/>
    <w:tmpl w:val="414C5C2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B37BD"/>
    <w:multiLevelType w:val="hybridMultilevel"/>
    <w:tmpl w:val="0CCA120A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A582A"/>
    <w:multiLevelType w:val="hybridMultilevel"/>
    <w:tmpl w:val="0AD4DB6A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C92D70"/>
    <w:multiLevelType w:val="hybridMultilevel"/>
    <w:tmpl w:val="DBA6F9E4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A90E5D"/>
    <w:multiLevelType w:val="hybridMultilevel"/>
    <w:tmpl w:val="5A0003D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B903E4"/>
    <w:multiLevelType w:val="hybridMultilevel"/>
    <w:tmpl w:val="FDD0D94E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A5"/>
    <w:rsid w:val="000269EB"/>
    <w:rsid w:val="00067165"/>
    <w:rsid w:val="000F18E7"/>
    <w:rsid w:val="001164DB"/>
    <w:rsid w:val="00166C9B"/>
    <w:rsid w:val="002E76FF"/>
    <w:rsid w:val="003265F5"/>
    <w:rsid w:val="004236A5"/>
    <w:rsid w:val="00444CC3"/>
    <w:rsid w:val="00457DAB"/>
    <w:rsid w:val="00492246"/>
    <w:rsid w:val="004C0116"/>
    <w:rsid w:val="005011C2"/>
    <w:rsid w:val="005E5071"/>
    <w:rsid w:val="006C018B"/>
    <w:rsid w:val="006D6775"/>
    <w:rsid w:val="00770C4F"/>
    <w:rsid w:val="00771CD2"/>
    <w:rsid w:val="007A770F"/>
    <w:rsid w:val="007F1955"/>
    <w:rsid w:val="00853A4E"/>
    <w:rsid w:val="008D5546"/>
    <w:rsid w:val="00953B67"/>
    <w:rsid w:val="00983C14"/>
    <w:rsid w:val="009C75B6"/>
    <w:rsid w:val="009C7792"/>
    <w:rsid w:val="00A4682B"/>
    <w:rsid w:val="00A701AF"/>
    <w:rsid w:val="00AB0330"/>
    <w:rsid w:val="00B52A3A"/>
    <w:rsid w:val="00B744B2"/>
    <w:rsid w:val="00C75281"/>
    <w:rsid w:val="00CA01A1"/>
    <w:rsid w:val="00D137D4"/>
    <w:rsid w:val="00D50CBA"/>
    <w:rsid w:val="00D85B38"/>
    <w:rsid w:val="00E348F7"/>
    <w:rsid w:val="00E66296"/>
    <w:rsid w:val="00E83FFA"/>
    <w:rsid w:val="00E96B2A"/>
    <w:rsid w:val="00EA0F5D"/>
    <w:rsid w:val="00EB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C9B"/>
    <w:pPr>
      <w:keepNext/>
      <w:keepLines/>
      <w:spacing w:beforeLines="50" w:before="50" w:afterLines="50" w:after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C3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C9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44C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23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C01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018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92246"/>
    <w:pPr>
      <w:ind w:firstLineChars="200" w:firstLine="420"/>
    </w:pPr>
  </w:style>
  <w:style w:type="paragraph" w:styleId="a7">
    <w:name w:val="No Spacing"/>
    <w:uiPriority w:val="1"/>
    <w:qFormat/>
    <w:rsid w:val="003265F5"/>
    <w:pPr>
      <w:widowControl w:val="0"/>
      <w:jc w:val="both"/>
    </w:pPr>
  </w:style>
  <w:style w:type="paragraph" w:styleId="a8">
    <w:name w:val="header"/>
    <w:basedOn w:val="a"/>
    <w:link w:val="Char"/>
    <w:uiPriority w:val="99"/>
    <w:unhideWhenUsed/>
    <w:rsid w:val="00D1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137D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1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137D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D137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137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6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C9B"/>
    <w:pPr>
      <w:keepNext/>
      <w:keepLines/>
      <w:spacing w:beforeLines="50" w:before="50" w:afterLines="50" w:after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C3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C9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44CC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236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C01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018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92246"/>
    <w:pPr>
      <w:ind w:firstLineChars="200" w:firstLine="420"/>
    </w:pPr>
  </w:style>
  <w:style w:type="paragraph" w:styleId="a7">
    <w:name w:val="No Spacing"/>
    <w:uiPriority w:val="1"/>
    <w:qFormat/>
    <w:rsid w:val="003265F5"/>
    <w:pPr>
      <w:widowControl w:val="0"/>
      <w:jc w:val="both"/>
    </w:pPr>
  </w:style>
  <w:style w:type="paragraph" w:styleId="a8">
    <w:name w:val="header"/>
    <w:basedOn w:val="a"/>
    <w:link w:val="Char"/>
    <w:uiPriority w:val="99"/>
    <w:unhideWhenUsed/>
    <w:rsid w:val="00D1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137D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1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137D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D137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13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4B085-4E41-42FE-88BF-540B27DA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31</cp:revision>
  <dcterms:created xsi:type="dcterms:W3CDTF">2018-09-13T03:08:00Z</dcterms:created>
  <dcterms:modified xsi:type="dcterms:W3CDTF">2018-09-20T08:43:00Z</dcterms:modified>
</cp:coreProperties>
</file>