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F7" w:rsidRPr="001164DB" w:rsidRDefault="00E348F7" w:rsidP="00853A4E">
      <w:pPr>
        <w:pStyle w:val="1"/>
        <w:spacing w:before="156" w:after="156"/>
      </w:pPr>
      <w:r w:rsidRPr="001164DB">
        <w:rPr>
          <w:rFonts w:hint="eastAsia"/>
        </w:rPr>
        <w:t>化学品安全技术说明书</w:t>
      </w:r>
    </w:p>
    <w:p w:rsidR="00E348F7" w:rsidRDefault="00E348F7">
      <w:r>
        <w:rPr>
          <w:rFonts w:hint="eastAsia"/>
        </w:rPr>
        <w:t>产品名称：硫酸亚铁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58BD9" wp14:editId="3CB2F75F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E348F7" w:rsidRPr="00E348F7" w:rsidRDefault="00E348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E348F7" w:rsidRPr="00E348F7" w:rsidTr="00E348F7">
        <w:tc>
          <w:tcPr>
            <w:tcW w:w="8522" w:type="dxa"/>
            <w:gridSpan w:val="4"/>
          </w:tcPr>
          <w:p w:rsidR="00E348F7" w:rsidRPr="00E348F7" w:rsidRDefault="00E348F7" w:rsidP="005475E0">
            <w:r w:rsidRPr="00E348F7">
              <w:rPr>
                <w:rFonts w:hint="eastAsia"/>
              </w:rPr>
              <w:t>说明书目录</w:t>
            </w:r>
          </w:p>
        </w:tc>
      </w:tr>
      <w:tr w:rsidR="004236A5" w:rsidTr="00E348F7">
        <w:tc>
          <w:tcPr>
            <w:tcW w:w="1526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6C018B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C018B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C049A1" w:rsidP="004236A5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1164DB" w:rsidRPr="00BA3026" w:rsidRDefault="00067165" w:rsidP="00DB087F">
      <w:pPr>
        <w:pStyle w:val="2"/>
        <w:numPr>
          <w:ilvl w:val="0"/>
          <w:numId w:val="10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1164D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/>
          <w:b/>
        </w:rPr>
        <w:t>化学品中文名</w:t>
      </w:r>
      <w:r w:rsidR="001164DB" w:rsidRPr="00A4682B">
        <w:rPr>
          <w:rFonts w:ascii="Times New Roman" w:hAnsi="Times New Roman" w:cs="Times New Roman"/>
          <w:b/>
        </w:rPr>
        <w:t>：</w:t>
      </w:r>
      <w:r w:rsidR="001164DB" w:rsidRPr="00BA3026">
        <w:rPr>
          <w:rFonts w:ascii="Times New Roman" w:hAnsi="Times New Roman" w:cs="Times New Roman"/>
        </w:rPr>
        <w:t>硫酸亚铁</w:t>
      </w:r>
    </w:p>
    <w:p w:rsidR="00166C9B" w:rsidRPr="00BA3026" w:rsidRDefault="00166C9B" w:rsidP="00166C9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/>
          <w:b/>
        </w:rPr>
        <w:t>化学品英文名：</w:t>
      </w:r>
      <w:proofErr w:type="gramStart"/>
      <w:r w:rsidRPr="00BA3026">
        <w:rPr>
          <w:rFonts w:ascii="Times New Roman" w:hAnsi="Times New Roman" w:cs="Times New Roman"/>
        </w:rPr>
        <w:t>ferrous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BA3026">
        <w:rPr>
          <w:rFonts w:ascii="Times New Roman" w:hAnsi="Times New Roman" w:cs="Times New Roman"/>
        </w:rPr>
        <w:t>sulfate</w:t>
      </w:r>
    </w:p>
    <w:p w:rsidR="001164DB" w:rsidRDefault="001164DB" w:rsidP="001164DB">
      <w:pPr>
        <w:rPr>
          <w:rFonts w:ascii="Times New Roman" w:hAnsi="Times New Roman" w:cs="Times New Roman" w:hint="eastAsia"/>
        </w:rPr>
      </w:pPr>
      <w:r w:rsidRPr="00A4682B">
        <w:rPr>
          <w:rFonts w:ascii="Times New Roman" w:hAnsi="Times New Roman" w:cs="Times New Roman"/>
          <w:b/>
        </w:rPr>
        <w:t>化学品俗名：</w:t>
      </w:r>
      <w:r w:rsidRPr="00BA3026">
        <w:rPr>
          <w:rFonts w:ascii="Times New Roman" w:hAnsi="Times New Roman" w:cs="Times New Roman"/>
        </w:rPr>
        <w:t>绿矾</w:t>
      </w:r>
    </w:p>
    <w:p w:rsidR="00176C9A" w:rsidRPr="00BA3026" w:rsidRDefault="00176C9A" w:rsidP="00176C9A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BA3026">
        <w:rPr>
          <w:rFonts w:ascii="Times New Roman" w:hAnsi="Times New Roman" w:cs="Times New Roman"/>
        </w:rPr>
        <w:t>FeSO</w:t>
      </w:r>
      <w:r w:rsidRPr="00BA3026">
        <w:rPr>
          <w:rFonts w:ascii="Times New Roman" w:hAnsi="Times New Roman" w:cs="Times New Roman"/>
          <w:vertAlign w:val="subscript"/>
        </w:rPr>
        <w:t>4</w:t>
      </w:r>
      <w:r w:rsidRPr="00BA3026">
        <w:rPr>
          <w:rFonts w:ascii="Times New Roman" w:hAnsi="Times New Roman" w:cs="Times New Roman"/>
        </w:rPr>
        <w:t>•7H</w:t>
      </w:r>
      <w:r w:rsidRPr="00BA3026">
        <w:rPr>
          <w:rFonts w:ascii="Times New Roman" w:hAnsi="Times New Roman" w:cs="Times New Roman"/>
          <w:vertAlign w:val="subscript"/>
        </w:rPr>
        <w:t>2</w:t>
      </w:r>
      <w:r w:rsidRPr="00BA3026">
        <w:rPr>
          <w:rFonts w:ascii="Times New Roman" w:hAnsi="Times New Roman" w:cs="Times New Roman"/>
        </w:rPr>
        <w:t>O</w:t>
      </w:r>
    </w:p>
    <w:p w:rsidR="00176C9A" w:rsidRPr="00BA3026" w:rsidRDefault="00176C9A" w:rsidP="00176C9A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BA3026">
        <w:rPr>
          <w:rFonts w:ascii="Times New Roman" w:hAnsi="Times New Roman" w:cs="Times New Roman"/>
        </w:rPr>
        <w:t>278.05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企业名称：</w:t>
      </w:r>
      <w:r w:rsidR="00DB087F" w:rsidRPr="00DB087F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企业地址：</w:t>
      </w:r>
      <w:r w:rsidR="00DB087F" w:rsidRPr="00DB087F">
        <w:rPr>
          <w:rFonts w:ascii="Times New Roman" w:hAnsi="Times New Roman" w:cs="Times New Roman" w:hint="eastAsia"/>
          <w:b/>
        </w:rPr>
        <w:t>-</w:t>
      </w:r>
    </w:p>
    <w:p w:rsidR="00176C9A" w:rsidRDefault="00166C9B" w:rsidP="001164DB">
      <w:pPr>
        <w:rPr>
          <w:rFonts w:ascii="Times New Roman" w:hAnsi="Times New Roman" w:cs="Times New Roman" w:hint="eastAsia"/>
        </w:rPr>
      </w:pPr>
      <w:r w:rsidRPr="00A4682B">
        <w:rPr>
          <w:rFonts w:ascii="Times New Roman" w:hAnsi="Times New Roman" w:cs="Times New Roman" w:hint="eastAsia"/>
          <w:b/>
        </w:rPr>
        <w:t>邮编：</w:t>
      </w:r>
      <w:r w:rsidR="00DB087F" w:rsidRPr="00DB087F"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 w:hint="eastAsia"/>
        </w:rPr>
        <w:t xml:space="preserve">    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传真：</w:t>
      </w:r>
      <w:r w:rsidR="00DB087F" w:rsidRPr="00DB087F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联系电话：</w:t>
      </w:r>
      <w:r w:rsidR="00DB087F" w:rsidRPr="00DB087F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电子邮件地址：</w:t>
      </w:r>
      <w:r w:rsidR="00DB087F" w:rsidRPr="00DB087F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企业应急电话：</w:t>
      </w:r>
      <w:r w:rsidR="00DB087F" w:rsidRPr="00DB087F"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24h</w:t>
      </w:r>
      <w:r>
        <w:rPr>
          <w:rFonts w:ascii="Times New Roman" w:hAnsi="Times New Roman" w:cs="Times New Roman" w:hint="eastAsia"/>
        </w:rPr>
        <w:t>）；国家化学事故应急咨询专线（已签委托协议）：</w:t>
      </w:r>
      <w:r>
        <w:rPr>
          <w:rFonts w:ascii="Times New Roman" w:hAnsi="Times New Roman" w:cs="Times New Roman" w:hint="eastAsia"/>
        </w:rPr>
        <w:t>0532-83889090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24h</w:t>
      </w:r>
      <w:r>
        <w:rPr>
          <w:rFonts w:ascii="Times New Roman" w:hAnsi="Times New Roman" w:cs="Times New Roman" w:hint="eastAsia"/>
        </w:rPr>
        <w:t>）</w:t>
      </w:r>
    </w:p>
    <w:p w:rsidR="003265F5" w:rsidRPr="00BA3026" w:rsidRDefault="00166C9B" w:rsidP="003265F5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产品推荐及限制用途：</w:t>
      </w:r>
      <w:r w:rsidR="003265F5" w:rsidRPr="00BA3026">
        <w:rPr>
          <w:rFonts w:ascii="Times New Roman" w:hAnsi="Times New Roman" w:cs="Times New Roman"/>
        </w:rPr>
        <w:t>用作净水剂、煤气净化剂、媒染剂、除草剂、并用于制墨水、颜料等，医学上用作补血剂。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" w:name="_危险性概述"/>
      <w:bookmarkEnd w:id="1"/>
      <w:r w:rsidRPr="00BA3026">
        <w:t>危险性概述</w:t>
      </w:r>
    </w:p>
    <w:p w:rsidR="00DB087F" w:rsidRDefault="00166C9B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166C9B" w:rsidRDefault="00DB087F" w:rsidP="00DB087F">
      <w:pPr>
        <w:spacing w:afterLines="50" w:after="156"/>
        <w:rPr>
          <w:rFonts w:ascii="Times New Roman" w:hAnsi="Times New Roman" w:cs="Times New Roman"/>
        </w:rPr>
      </w:pPr>
      <w:r w:rsidRPr="00DB08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BD1AE" wp14:editId="3C67C12D">
                <wp:simplePos x="0" y="0"/>
                <wp:positionH relativeFrom="column">
                  <wp:posOffset>309245</wp:posOffset>
                </wp:positionH>
                <wp:positionV relativeFrom="paragraph">
                  <wp:posOffset>-635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87F" w:rsidRDefault="00DB087F">
                            <w:r>
                              <w:rPr>
                                <w:rFonts w:hint="eastAsia"/>
                              </w:rPr>
                              <w:t>无资料。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35pt;margin-top:-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DBxiMM3AAAAAgBAAAPAAAAAAAAAAAA&#10;AAAAAJAEAABkcnMvZG93bnJldi54bWxQSwUGAAAAAAQABADzAAAAmQUAAAAA&#10;">
                <v:textbox style="mso-fit-shape-to-text:t">
                  <w:txbxContent>
                    <w:p w:rsidR="00DB087F" w:rsidRDefault="00DB087F">
                      <w:r>
                        <w:rPr>
                          <w:rFonts w:hint="eastAsia"/>
                        </w:rPr>
                        <w:t>无资料。</w:t>
                      </w:r>
                    </w:p>
                  </w:txbxContent>
                </v:textbox>
              </v:shape>
            </w:pict>
          </mc:Fallback>
        </mc:AlternateContent>
      </w:r>
    </w:p>
    <w:p w:rsidR="001164DB" w:rsidRDefault="00166C9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="001164DB" w:rsidRPr="00492246">
        <w:rPr>
          <w:rFonts w:ascii="Times New Roman" w:hAnsi="Times New Roman" w:cs="Times New Roman"/>
          <w:b/>
        </w:rPr>
        <w:t>危险性类别：</w:t>
      </w:r>
      <w:r w:rsidR="00DB087F">
        <w:rPr>
          <w:rFonts w:ascii="Times New Roman" w:hAnsi="Times New Roman" w:cs="Times New Roman" w:hint="eastAsia"/>
        </w:rPr>
        <w:t>无资料</w:t>
      </w:r>
    </w:p>
    <w:p w:rsidR="00166C9B" w:rsidRPr="00492246" w:rsidRDefault="00166C9B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警示词：危险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危险性说明：</w:t>
      </w:r>
      <w:r w:rsidR="00DB087F">
        <w:rPr>
          <w:rFonts w:ascii="Times New Roman" w:hAnsi="Times New Roman" w:cs="Times New Roman" w:hint="eastAsia"/>
        </w:rPr>
        <w:t>无资料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防范说明：</w:t>
      </w:r>
    </w:p>
    <w:p w:rsidR="00166C9B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492246" w:rsidRDefault="00492246" w:rsidP="0049224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 w:rsidR="00DB087F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DB087F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DB087F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DB087F">
        <w:rPr>
          <w:rFonts w:ascii="Times New Roman" w:hAnsi="Times New Roman" w:cs="Times New Roman" w:hint="eastAsia"/>
        </w:rPr>
        <w:t>无</w:t>
      </w:r>
    </w:p>
    <w:p w:rsidR="00492246" w:rsidRPr="00492246" w:rsidRDefault="00492246" w:rsidP="00492246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DB087F">
        <w:rPr>
          <w:rFonts w:ascii="Times New Roman" w:hAnsi="Times New Roman" w:cs="Times New Roman" w:hint="eastAsia"/>
        </w:rPr>
        <w:t>无资料</w:t>
      </w:r>
    </w:p>
    <w:p w:rsidR="00492246" w:rsidRDefault="00492246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侵入途径：</w:t>
      </w:r>
      <w:r w:rsidRPr="00BA3026">
        <w:rPr>
          <w:rFonts w:ascii="Times New Roman" w:hAnsi="Times New Roman" w:cs="Times New Roman"/>
        </w:rPr>
        <w:t>吸入、食入、经皮吸收。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Pr="00BA3026">
        <w:rPr>
          <w:rFonts w:ascii="Times New Roman" w:hAnsi="Times New Roman" w:cs="Times New Roman"/>
        </w:rPr>
        <w:t>对呼吸道有刺激性，吸入引起咳嗽和气短。对眼睛、皮肤和粘膜有刺激性。误服引起虚弱、腹痛、恶心、便血、肺及肝受损、休克、昏迷等，严重者可致死。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Pr="00BA3026">
        <w:rPr>
          <w:rFonts w:ascii="Times New Roman" w:hAnsi="Times New Roman" w:cs="Times New Roman"/>
        </w:rPr>
        <w:t>对环境有危害，对水体可造成污染。</w:t>
      </w:r>
    </w:p>
    <w:p w:rsidR="00492246" w:rsidRPr="00BA3026" w:rsidRDefault="001164DB" w:rsidP="00492246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燃爆危险：</w:t>
      </w:r>
      <w:r w:rsidRPr="00BA3026">
        <w:rPr>
          <w:rFonts w:ascii="Times New Roman" w:hAnsi="Times New Roman" w:cs="Times New Roman"/>
        </w:rPr>
        <w:t>本品不燃，具刺激性。</w:t>
      </w:r>
    </w:p>
    <w:p w:rsidR="00166C9B" w:rsidRDefault="00166C9B" w:rsidP="00DB087F">
      <w:pPr>
        <w:pStyle w:val="2"/>
        <w:numPr>
          <w:ilvl w:val="0"/>
          <w:numId w:val="10"/>
        </w:numPr>
      </w:pPr>
      <w:bookmarkStart w:id="2" w:name="_成分/组成信息"/>
      <w:bookmarkEnd w:id="2"/>
      <w:r w:rsidRPr="00BA3026">
        <w:t>成分</w:t>
      </w:r>
      <w:r w:rsidRPr="00BA3026">
        <w:t>/</w:t>
      </w:r>
      <w:r w:rsidRPr="00BA3026">
        <w:t>组成信息</w:t>
      </w:r>
    </w:p>
    <w:p w:rsidR="00EB44B0" w:rsidRPr="00EB44B0" w:rsidRDefault="00EB44B0" w:rsidP="00EB44B0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1D107C" w:rsidTr="00772E7F">
        <w:tc>
          <w:tcPr>
            <w:tcW w:w="1809" w:type="dxa"/>
          </w:tcPr>
          <w:p w:rsidR="001D107C" w:rsidRDefault="001D107C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1D107C" w:rsidRDefault="001D107C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1D107C" w:rsidRDefault="001D107C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1D107C" w:rsidTr="00772E7F">
        <w:tc>
          <w:tcPr>
            <w:tcW w:w="1809" w:type="dxa"/>
          </w:tcPr>
          <w:p w:rsidR="001D107C" w:rsidRDefault="001D107C" w:rsidP="00772E7F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硫酸亚铁</w:t>
            </w:r>
          </w:p>
        </w:tc>
        <w:tc>
          <w:tcPr>
            <w:tcW w:w="3872" w:type="dxa"/>
          </w:tcPr>
          <w:p w:rsidR="001D107C" w:rsidRDefault="001D107C" w:rsidP="00772E7F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1D107C" w:rsidRDefault="001D107C" w:rsidP="00772E7F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7782-63-0</w:t>
            </w:r>
          </w:p>
        </w:tc>
      </w:tr>
    </w:tbl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3" w:name="_急救措施"/>
      <w:bookmarkEnd w:id="3"/>
      <w:r w:rsidRPr="00BA3026">
        <w:t>急救措施</w:t>
      </w:r>
    </w:p>
    <w:p w:rsidR="00492246" w:rsidRPr="00492246" w:rsidRDefault="00492246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皮肤接触：脱去污染的衣着，用大量流动清水冲洗。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眼睛接触：提起眼睑，用流动清水或生理盐水冲洗。就医。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 w:rsidR="00492246"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入：迅速脱离现场至空气新鲜处。保持呼吸道通畅。如呼吸困难，给输氧。如呼吸停止，立即进行人工呼吸。就医。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 w:rsidR="00492246"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入：用水漱口，给饮牛奶或蛋清。就医。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4" w:name="_消防措施"/>
      <w:bookmarkEnd w:id="4"/>
      <w:r w:rsidRPr="00BA3026">
        <w:t>消防措施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Pr="00BA3026">
        <w:rPr>
          <w:rFonts w:ascii="Times New Roman" w:hAnsi="Times New Roman" w:cs="Times New Roman"/>
        </w:rPr>
        <w:t>具有还原性。受高热分解放出有毒的气体。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Pr="00BA3026">
        <w:rPr>
          <w:rFonts w:ascii="Times New Roman" w:hAnsi="Times New Roman" w:cs="Times New Roman"/>
        </w:rPr>
        <w:t>氧化硫。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Pr="00492246">
        <w:rPr>
          <w:rFonts w:ascii="Times New Roman" w:hAnsi="Times New Roman" w:cs="Times New Roman" w:hint="eastAsia"/>
          <w:b/>
        </w:rPr>
        <w:t>：</w:t>
      </w:r>
      <w:r w:rsidRPr="001729F6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灭火方法：</w:t>
      </w:r>
      <w:r w:rsidRPr="00BA3026">
        <w:rPr>
          <w:rFonts w:ascii="Times New Roman" w:hAnsi="Times New Roman" w:cs="Times New Roman"/>
        </w:rPr>
        <w:t>消防人员必须穿全身防火防毒服，在上风向灭火。灭火时尽可能将容器从火场移至空旷处。然后根据着火原因选择适当灭火剂灭火。</w:t>
      </w:r>
      <w:r w:rsidRPr="001729F6">
        <w:rPr>
          <w:rFonts w:ascii="Times New Roman" w:hAnsi="Times New Roman" w:cs="Times New Roman" w:hint="eastAsia"/>
        </w:rPr>
        <w:t>处在火场中的容器若已变色或从安全泄压装置中发出声音，必须马上撤离。隔离事故现场，禁止无关人员进入。收容和处理消防水，</w:t>
      </w:r>
      <w:r w:rsidRPr="001729F6">
        <w:rPr>
          <w:rFonts w:ascii="Times New Roman" w:hAnsi="Times New Roman" w:cs="Times New Roman" w:hint="eastAsia"/>
        </w:rPr>
        <w:lastRenderedPageBreak/>
        <w:t>防止污染环境。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5" w:name="_泄漏应急处理"/>
      <w:bookmarkEnd w:id="5"/>
      <w:r w:rsidRPr="00BA3026">
        <w:t>泄漏应急处理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应急处理：</w:t>
      </w:r>
      <w:r w:rsidRPr="001A7C71">
        <w:rPr>
          <w:rFonts w:ascii="Times New Roman" w:hAnsi="Times New Roman" w:cs="Times New Roman" w:hint="eastAsia"/>
        </w:rPr>
        <w:t>建议应急处理人员</w:t>
      </w:r>
      <w:proofErr w:type="gramStart"/>
      <w:r w:rsidRPr="001A7C71">
        <w:rPr>
          <w:rFonts w:ascii="Times New Roman" w:hAnsi="Times New Roman" w:cs="Times New Roman" w:hint="eastAsia"/>
        </w:rPr>
        <w:t>戴携气</w:t>
      </w:r>
      <w:proofErr w:type="gramEnd"/>
      <w:r w:rsidRPr="001A7C71">
        <w:rPr>
          <w:rFonts w:ascii="Times New Roman" w:hAnsi="Times New Roman" w:cs="Times New Roman" w:hint="eastAsia"/>
        </w:rPr>
        <w:t>式呼吸器，</w:t>
      </w:r>
      <w:proofErr w:type="gramStart"/>
      <w:r w:rsidRPr="001A7C71">
        <w:rPr>
          <w:rFonts w:ascii="Times New Roman" w:hAnsi="Times New Roman" w:cs="Times New Roman" w:hint="eastAsia"/>
        </w:rPr>
        <w:t>穿防静电</w:t>
      </w:r>
      <w:proofErr w:type="gramEnd"/>
      <w:r w:rsidRPr="001A7C71">
        <w:rPr>
          <w:rFonts w:ascii="Times New Roman" w:hAnsi="Times New Roman" w:cs="Times New Roman" w:hint="eastAsia"/>
        </w:rPr>
        <w:t>服，戴橡胶耐油手套。禁止接触或跨越泄漏物。作业时使用的所有设备应接地。尽可能切断泄漏源。消除</w:t>
      </w:r>
      <w:proofErr w:type="gramStart"/>
      <w:r w:rsidRPr="001A7C71">
        <w:rPr>
          <w:rFonts w:ascii="Times New Roman" w:hAnsi="Times New Roman" w:cs="Times New Roman" w:hint="eastAsia"/>
        </w:rPr>
        <w:t>所有点</w:t>
      </w:r>
      <w:proofErr w:type="gramEnd"/>
      <w:r w:rsidRPr="001A7C71">
        <w:rPr>
          <w:rFonts w:ascii="Times New Roman" w:hAnsi="Times New Roman" w:cs="Times New Roman" w:hint="eastAsia"/>
        </w:rPr>
        <w:t>火源。根据液体流动、蒸汽或粉尘扩散的影响区域划定警戒区，无关人员从侧风、上风向撤离至安全区。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泄露化学品的收容、清除方法及所使用的处置材料：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小量泄漏：</w:t>
      </w:r>
      <w:r w:rsidRPr="001A7C71">
        <w:rPr>
          <w:rFonts w:ascii="Times New Roman" w:hAnsi="Times New Roman" w:cs="Times New Roman" w:hint="eastAsia"/>
        </w:rPr>
        <w:t>尽可能将泄漏液体收集在可密闭的容器中。用沙土、活性炭或其它惰性材料吸收，并转移至安全场所。禁止冲入下水道。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大量泄漏：</w:t>
      </w:r>
      <w:r w:rsidRPr="001A7C71">
        <w:rPr>
          <w:rFonts w:ascii="Times New Roman" w:hAnsi="Times New Roman" w:cs="Times New Roman" w:hint="eastAsia"/>
        </w:rPr>
        <w:t>构筑围堤或挖坑收容。封闭排水管道。用泡沫覆盖，抑制蒸发。用防爆</w:t>
      </w:r>
      <w:proofErr w:type="gramStart"/>
      <w:r w:rsidRPr="001A7C71">
        <w:rPr>
          <w:rFonts w:ascii="Times New Roman" w:hAnsi="Times New Roman" w:cs="Times New Roman" w:hint="eastAsia"/>
        </w:rPr>
        <w:t>泵转移</w:t>
      </w:r>
      <w:proofErr w:type="gramEnd"/>
      <w:r w:rsidRPr="001A7C71">
        <w:rPr>
          <w:rFonts w:ascii="Times New Roman" w:hAnsi="Times New Roman" w:cs="Times New Roman" w:hint="eastAsia"/>
        </w:rPr>
        <w:t>至槽车或专用收集器内，回收或运至废物处理场所处置。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6" w:name="_操作处置与储存"/>
      <w:bookmarkEnd w:id="6"/>
      <w:r w:rsidRPr="00BA3026">
        <w:t>操作处置与储存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操作注意事项：</w:t>
      </w:r>
      <w:r w:rsidRPr="00BA3026">
        <w:rPr>
          <w:rFonts w:ascii="Times New Roman" w:hAnsi="Times New Roman" w:cs="Times New Roman"/>
        </w:rPr>
        <w:t>密闭操作，局部排风。防止粉尘释放到车间空气中。操作人员必须经过专门培训，严格遵守操作规程。建议操作人员佩戴自吸过滤式防尘口罩，戴化学安全防护眼镜，穿橡胶耐酸碱服，戴橡胶耐酸碱手套。避免产生粉尘。避免与氧化剂、碱类接触。配备泄漏应急处理设备。倒空的容器可能残留有害物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储存注意事项：</w:t>
      </w:r>
      <w:r w:rsidRPr="00BA3026">
        <w:rPr>
          <w:rFonts w:ascii="Times New Roman" w:hAnsi="Times New Roman" w:cs="Times New Roman"/>
        </w:rPr>
        <w:t>储存于阴凉、通风的库房。远离火种、热源。防止阳光直射。包装必须密封，切勿受潮。应与氧化剂、碱类等分开存放，切忌混储。</w:t>
      </w:r>
      <w:proofErr w:type="gramStart"/>
      <w:r w:rsidRPr="00BA3026">
        <w:rPr>
          <w:rFonts w:ascii="Times New Roman" w:hAnsi="Times New Roman" w:cs="Times New Roman"/>
        </w:rPr>
        <w:t>储区应</w:t>
      </w:r>
      <w:proofErr w:type="gramEnd"/>
      <w:r w:rsidRPr="00BA3026">
        <w:rPr>
          <w:rFonts w:ascii="Times New Roman" w:hAnsi="Times New Roman" w:cs="Times New Roman"/>
        </w:rPr>
        <w:t>备有合适的材料收容泄漏物。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7" w:name="_接触控制/个体防护"/>
      <w:bookmarkEnd w:id="7"/>
      <w:r w:rsidRPr="00BA3026">
        <w:t>接触控制</w:t>
      </w:r>
      <w:r w:rsidRPr="00BA3026">
        <w:t>/</w:t>
      </w:r>
      <w:r w:rsidRPr="00BA3026">
        <w:t>个体防护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中国</w:t>
      </w:r>
      <w:r w:rsidRPr="003265F5">
        <w:rPr>
          <w:rFonts w:ascii="Times New Roman" w:hAnsi="Times New Roman" w:cs="Times New Roman"/>
          <w:b/>
        </w:rPr>
        <w:t>MAC(mg/m</w:t>
      </w:r>
      <w:r w:rsidRPr="003265F5">
        <w:rPr>
          <w:rFonts w:ascii="Times New Roman" w:hAnsi="Times New Roman" w:cs="Times New Roman"/>
          <w:b/>
          <w:vertAlign w:val="superscript"/>
        </w:rPr>
        <w:t>3</w:t>
      </w:r>
      <w:r w:rsidRPr="003265F5">
        <w:rPr>
          <w:rFonts w:ascii="Times New Roman" w:hAnsi="Times New Roman" w:cs="Times New Roman"/>
          <w:b/>
        </w:rPr>
        <w:t>)</w:t>
      </w:r>
      <w:r w:rsidRPr="003265F5">
        <w:rPr>
          <w:rFonts w:ascii="Times New Roman" w:hAnsi="Times New Roman" w:cs="Times New Roman"/>
          <w:b/>
        </w:rPr>
        <w:t>：</w:t>
      </w:r>
      <w:r w:rsidRPr="00BA3026">
        <w:rPr>
          <w:rFonts w:ascii="Times New Roman" w:hAnsi="Times New Roman" w:cs="Times New Roman"/>
        </w:rPr>
        <w:t>未制定标准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TLVTN</w:t>
      </w:r>
      <w:r w:rsidRPr="003265F5">
        <w:rPr>
          <w:rFonts w:ascii="Times New Roman" w:hAnsi="Times New Roman" w:cs="Times New Roman"/>
          <w:b/>
        </w:rPr>
        <w:t>：</w:t>
      </w:r>
      <w:proofErr w:type="gramStart"/>
      <w:r w:rsidRPr="00BA3026">
        <w:rPr>
          <w:rFonts w:ascii="Times New Roman" w:hAnsi="Times New Roman" w:cs="Times New Roman"/>
        </w:rPr>
        <w:t>1mg(</w:t>
      </w:r>
      <w:proofErr w:type="gramEnd"/>
      <w:r w:rsidRPr="00BA3026">
        <w:rPr>
          <w:rFonts w:ascii="Times New Roman" w:hAnsi="Times New Roman" w:cs="Times New Roman"/>
        </w:rPr>
        <w:t>Fe)/m</w:t>
      </w:r>
      <w:r w:rsidRPr="00BA3026">
        <w:rPr>
          <w:rFonts w:ascii="Times New Roman" w:hAnsi="Times New Roman" w:cs="Times New Roman"/>
          <w:vertAlign w:val="superscript"/>
        </w:rPr>
        <w:t>3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TLVWN</w:t>
      </w:r>
      <w:r w:rsidRPr="003265F5">
        <w:rPr>
          <w:rFonts w:ascii="Times New Roman" w:hAnsi="Times New Roman" w:cs="Times New Roman"/>
          <w:b/>
        </w:rPr>
        <w:t>：</w:t>
      </w:r>
      <w:r w:rsidRPr="00BA3026">
        <w:rPr>
          <w:rFonts w:ascii="Times New Roman" w:hAnsi="Times New Roman" w:cs="Times New Roman"/>
        </w:rPr>
        <w:t>未制定标准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工程控制：</w:t>
      </w:r>
      <w:r w:rsidRPr="00BA3026">
        <w:rPr>
          <w:rFonts w:ascii="Times New Roman" w:hAnsi="Times New Roman" w:cs="Times New Roman"/>
        </w:rPr>
        <w:t>密闭操作，局部排风。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呼吸系统防护：空气中粉尘浓度超标时，必须佩戴自吸过滤式防尘口罩。紧急事态抢救或撤离时，应该佩戴空气呼吸器。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眼睛防护：戴化学安全防护眼镜。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身体防护：穿橡胶耐酸碱服。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手防护：戴橡胶耐酸碱手套。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其他防护：工作场所禁止吸烟、进食和饮水，饭前要洗手。工作完毕，淋浴更衣。保持良好的卫生习惯。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8" w:name="_理化特性"/>
      <w:bookmarkEnd w:id="8"/>
      <w:r w:rsidRPr="00BA3026">
        <w:lastRenderedPageBreak/>
        <w:t>理化特性</w:t>
      </w:r>
    </w:p>
    <w:p w:rsidR="00176C9A" w:rsidRPr="00BA3026" w:rsidRDefault="00176C9A" w:rsidP="001164D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6C9A" w:rsidTr="00772E7F"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BA3026">
              <w:rPr>
                <w:rFonts w:ascii="Times New Roman" w:hAnsi="Times New Roman" w:cs="Times New Roman"/>
              </w:rPr>
              <w:t>浅蓝绿色单斜晶体</w:t>
            </w:r>
          </w:p>
        </w:tc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64(-3H</w:t>
            </w:r>
            <w:r w:rsidRPr="00BA3026">
              <w:rPr>
                <w:rFonts w:ascii="Times New Roman" w:hAnsi="Times New Roman" w:cs="Times New Roman"/>
                <w:vertAlign w:val="subscript"/>
              </w:rPr>
              <w:t>2</w:t>
            </w:r>
            <w:r w:rsidRPr="00BA3026">
              <w:rPr>
                <w:rFonts w:ascii="Times New Roman" w:hAnsi="Times New Roman" w:cs="Times New Roman"/>
              </w:rPr>
              <w:t>O)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186.8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Pr="003265F5" w:rsidRDefault="00176C9A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1.897(15℃)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176C9A" w:rsidTr="00772E7F"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Pr="00BA3026">
              <w:rPr>
                <w:rFonts w:ascii="Times New Roman" w:hAnsi="Times New Roman" w:cs="Times New Roman"/>
              </w:rPr>
              <w:t>溶于水、甘油，不溶于乙醇。</w:t>
            </w:r>
          </w:p>
        </w:tc>
        <w:tc>
          <w:tcPr>
            <w:tcW w:w="4261" w:type="dxa"/>
          </w:tcPr>
          <w:p w:rsidR="00176C9A" w:rsidRPr="00E663C3" w:rsidRDefault="00176C9A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9" w:name="_稳定性和反应活性"/>
      <w:bookmarkEnd w:id="9"/>
      <w:r w:rsidRPr="00BA3026">
        <w:t>稳定性和反应活性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Pr="001A7C71">
        <w:rPr>
          <w:rFonts w:ascii="Times New Roman" w:hAnsi="Times New Roman" w:cs="Times New Roman" w:hint="eastAsia"/>
        </w:rPr>
        <w:t>正常环境温度下储存和使用，本品稳定。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禁配物：</w:t>
      </w:r>
      <w:r w:rsidRPr="00BA3026">
        <w:rPr>
          <w:rFonts w:ascii="Times New Roman" w:hAnsi="Times New Roman" w:cs="Times New Roman"/>
        </w:rPr>
        <w:t>强氧化剂、潮湿空气、强碱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强酸</w:t>
      </w:r>
      <w:r w:rsidRPr="00BA3026">
        <w:rPr>
          <w:rFonts w:ascii="Times New Roman" w:hAnsi="Times New Roman" w:cs="Times New Roman"/>
        </w:rPr>
        <w:t>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 w:rsidRPr="001A7C71">
        <w:rPr>
          <w:rFonts w:ascii="Times New Roman" w:hAnsi="Times New Roman" w:cs="Times New Roman" w:hint="eastAsia"/>
        </w:rPr>
        <w:t>静电放电、热、潮湿等。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聚合危害：</w:t>
      </w:r>
      <w:r w:rsidRPr="00BA3026">
        <w:rPr>
          <w:rFonts w:ascii="Times New Roman" w:hAnsi="Times New Roman" w:cs="Times New Roman"/>
        </w:rPr>
        <w:t>不聚合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分解产物：</w:t>
      </w:r>
      <w:r w:rsidRPr="00BA3026">
        <w:rPr>
          <w:rFonts w:ascii="Times New Roman" w:hAnsi="Times New Roman" w:cs="Times New Roman"/>
        </w:rPr>
        <w:t>氧化硫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0" w:name="_毒理学资料"/>
      <w:bookmarkEnd w:id="10"/>
      <w:r w:rsidRPr="00BA3026">
        <w:t>毒理学资料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急性毒性：</w:t>
      </w:r>
      <w:r w:rsidRPr="00BA3026">
        <w:rPr>
          <w:rFonts w:ascii="Times New Roman" w:hAnsi="Times New Roman" w:cs="Times New Roman"/>
        </w:rPr>
        <w:t>LD50</w:t>
      </w:r>
      <w:r w:rsidRPr="00BA3026">
        <w:rPr>
          <w:rFonts w:ascii="Times New Roman" w:hAnsi="Times New Roman" w:cs="Times New Roman"/>
        </w:rPr>
        <w:t>：</w:t>
      </w:r>
      <w:r w:rsidRPr="00BA3026">
        <w:rPr>
          <w:rFonts w:ascii="Times New Roman" w:hAnsi="Times New Roman" w:cs="Times New Roman"/>
        </w:rPr>
        <w:t>1520mg/kg(</w:t>
      </w:r>
      <w:r w:rsidRPr="00BA3026">
        <w:rPr>
          <w:rFonts w:ascii="Times New Roman" w:hAnsi="Times New Roman" w:cs="Times New Roman"/>
        </w:rPr>
        <w:t>小鼠经口</w:t>
      </w:r>
      <w:r w:rsidRPr="00BA3026">
        <w:rPr>
          <w:rFonts w:ascii="Times New Roman" w:hAnsi="Times New Roman" w:cs="Times New Roman"/>
        </w:rPr>
        <w:t>)</w:t>
      </w:r>
      <w:r w:rsidRPr="00BA3026">
        <w:rPr>
          <w:rFonts w:ascii="Times New Roman" w:hAnsi="Times New Roman" w:cs="Times New Roman"/>
        </w:rPr>
        <w:t>；</w:t>
      </w:r>
      <w:r w:rsidRPr="00BA3026">
        <w:rPr>
          <w:rFonts w:ascii="Times New Roman" w:hAnsi="Times New Roman" w:cs="Times New Roman"/>
        </w:rPr>
        <w:t>LC50</w:t>
      </w:r>
      <w:r w:rsidRPr="00BA3026">
        <w:rPr>
          <w:rFonts w:ascii="Times New Roman" w:hAnsi="Times New Roman" w:cs="Times New Roman"/>
        </w:rPr>
        <w:t>：无资料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亚急性和慢性毒性：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刺激性：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致敏性：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致突变性</w:t>
      </w:r>
      <w:r w:rsidRPr="00BA3026">
        <w:rPr>
          <w:rFonts w:ascii="Times New Roman" w:hAnsi="Times New Roman" w:cs="Times New Roman"/>
        </w:rPr>
        <w:t>：微生物致突变：大肠杆菌</w:t>
      </w:r>
      <w:r w:rsidRPr="00BA3026">
        <w:rPr>
          <w:rFonts w:ascii="Times New Roman" w:hAnsi="Times New Roman" w:cs="Times New Roman"/>
        </w:rPr>
        <w:t>30μmol/L</w:t>
      </w:r>
      <w:r w:rsidRPr="00BA3026">
        <w:rPr>
          <w:rFonts w:ascii="Times New Roman" w:hAnsi="Times New Roman" w:cs="Times New Roman"/>
        </w:rPr>
        <w:t>；微核试验：小鼠细胞</w:t>
      </w:r>
      <w:r w:rsidRPr="00BA3026">
        <w:rPr>
          <w:rFonts w:ascii="Times New Roman" w:hAnsi="Times New Roman" w:cs="Times New Roman"/>
        </w:rPr>
        <w:t>500μmol/L</w:t>
      </w:r>
      <w:r w:rsidRPr="00BA3026">
        <w:rPr>
          <w:rFonts w:ascii="Times New Roman" w:hAnsi="Times New Roman" w:cs="Times New Roman"/>
        </w:rPr>
        <w:t>。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致畸性：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致癌性：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1" w:name="_生态学资料"/>
      <w:bookmarkEnd w:id="11"/>
      <w:r w:rsidRPr="00BA3026">
        <w:t>生态学资料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生态毒理毒性：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生物降解性：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非生物降解性：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DB087F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lastRenderedPageBreak/>
        <w:t>其它有害作用：</w:t>
      </w:r>
      <w:r w:rsidRPr="00BA3026">
        <w:rPr>
          <w:rFonts w:ascii="Times New Roman" w:hAnsi="Times New Roman" w:cs="Times New Roman"/>
        </w:rPr>
        <w:t>该物质对环境有危害，应特别注意对水体的污染。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2" w:name="_废弃处置"/>
      <w:bookmarkEnd w:id="12"/>
      <w:r w:rsidRPr="00BA3026">
        <w:t>废弃处置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废弃物性质：</w:t>
      </w:r>
      <w:r w:rsidRPr="00BA3026">
        <w:rPr>
          <w:rFonts w:ascii="Times New Roman" w:hAnsi="Times New Roman" w:cs="Times New Roman"/>
          <w:color w:val="000000"/>
          <w:szCs w:val="21"/>
        </w:rPr>
        <w:t>工业固体废物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废弃处置方法：</w:t>
      </w:r>
      <w:r w:rsidRPr="00BA3026">
        <w:rPr>
          <w:rFonts w:ascii="Times New Roman" w:hAnsi="Times New Roman" w:cs="Times New Roman"/>
        </w:rPr>
        <w:t>用安全掩埋法处置。在能利用的地方重复使用容器或在规定场所掩埋。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废弃注意事项：</w:t>
      </w:r>
      <w:r w:rsidRPr="00BA3026">
        <w:rPr>
          <w:rFonts w:ascii="Times New Roman" w:hAnsi="Times New Roman" w:cs="Times New Roman"/>
        </w:rPr>
        <w:t>处置前应参阅国家和地方有关法规。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3" w:name="_运输信息"/>
      <w:bookmarkEnd w:id="13"/>
      <w:r w:rsidRPr="00BA3026">
        <w:t>运输信息</w:t>
      </w:r>
    </w:p>
    <w:p w:rsidR="001164DB" w:rsidRPr="00BA3026" w:rsidRDefault="003265F5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="001164DB"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="001164DB" w:rsidRPr="003265F5">
        <w:rPr>
          <w:rFonts w:ascii="Times New Roman" w:hAnsi="Times New Roman" w:cs="Times New Roman"/>
          <w:b/>
        </w:rPr>
        <w:t>：</w:t>
      </w:r>
      <w:r w:rsidR="001164DB" w:rsidRPr="00BA3026">
        <w:rPr>
          <w:rFonts w:ascii="Times New Roman" w:hAnsi="Times New Roman" w:cs="Times New Roman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包装标志：</w:t>
      </w:r>
      <w:r w:rsidRPr="00BA3026">
        <w:rPr>
          <w:rFonts w:ascii="Times New Roman" w:hAnsi="Times New Roman" w:cs="Times New Roman"/>
        </w:rPr>
        <w:t>无资料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包装类别：</w:t>
      </w:r>
      <w:r w:rsidRPr="00BA3026">
        <w:rPr>
          <w:rFonts w:ascii="Times New Roman" w:hAnsi="Times New Roman" w:cs="Times New Roman"/>
        </w:rPr>
        <w:t>无资料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包装标志</w:t>
      </w:r>
      <w:r>
        <w:rPr>
          <w:rFonts w:ascii="Times New Roman" w:hAnsi="Times New Roman" w:cs="Times New Roman" w:hint="eastAsia"/>
          <w:b/>
        </w:rPr>
        <w:t>：</w:t>
      </w:r>
      <w:r w:rsidR="009C75B6" w:rsidRPr="00BA3026">
        <w:rPr>
          <w:rFonts w:ascii="Times New Roman" w:hAnsi="Times New Roman" w:cs="Times New Roman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Pr="00BA3026">
        <w:rPr>
          <w:rFonts w:ascii="Times New Roman" w:hAnsi="Times New Roman" w:cs="Times New Roman"/>
        </w:rPr>
        <w:t>无资料。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运输注意事项：</w:t>
      </w:r>
      <w:r w:rsidRPr="001A7C71">
        <w:rPr>
          <w:rFonts w:ascii="Times New Roman" w:hAnsi="Times New Roman" w:cs="Times New Roman" w:hint="eastAsia"/>
        </w:rPr>
        <w:t>运输车辆应配备相应品种和数量的消防器材及泄漏应急处理设备。严禁与氧化剂、食用化学品等混装混运。装运该物品的车辆排气管必须配备阻火装置。使用槽</w:t>
      </w:r>
      <w:r w:rsidRPr="001A7C71">
        <w:rPr>
          <w:rFonts w:ascii="Times New Roman" w:hAnsi="Times New Roman" w:cs="Times New Roman" w:hint="eastAsia"/>
        </w:rPr>
        <w:t>(</w:t>
      </w:r>
      <w:r w:rsidRPr="001A7C71">
        <w:rPr>
          <w:rFonts w:ascii="Times New Roman" w:hAnsi="Times New Roman" w:cs="Times New Roman" w:hint="eastAsia"/>
        </w:rPr>
        <w:t>罐</w:t>
      </w:r>
      <w:r w:rsidRPr="001A7C71">
        <w:rPr>
          <w:rFonts w:ascii="Times New Roman" w:hAnsi="Times New Roman" w:cs="Times New Roman" w:hint="eastAsia"/>
        </w:rPr>
        <w:t>)</w:t>
      </w:r>
      <w:r w:rsidRPr="001A7C71">
        <w:rPr>
          <w:rFonts w:ascii="Times New Roman" w:hAnsi="Times New Roman" w:cs="Times New Roman" w:hint="eastAsia"/>
        </w:rPr>
        <w:t>车运输时应有接地链，槽内可设孔隔板以减少震荡产生静电。禁止使用易产生火花的机械设备和工具装卸。夏季最好早晚运输。运输途中应防暴晒、雨淋，防高温。中途停留时应远离火种、热源、高温区。公路运输时要按规定路线行驶，勿在居民区和人口稠密区停留。铁路运输时要禁止溜放。严禁用木船、水泥船散装运输。运输工具上应根据相关运输要求张贴危险标志、公告。</w:t>
      </w:r>
    </w:p>
    <w:p w:rsidR="001164DB" w:rsidRPr="00BA3026" w:rsidRDefault="001164DB" w:rsidP="00DB087F">
      <w:pPr>
        <w:pStyle w:val="2"/>
        <w:numPr>
          <w:ilvl w:val="0"/>
          <w:numId w:val="10"/>
        </w:numPr>
      </w:pPr>
      <w:bookmarkStart w:id="14" w:name="_法规信息"/>
      <w:bookmarkEnd w:id="14"/>
      <w:r w:rsidRPr="00BA3026">
        <w:t>法规信息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法规信息：</w:t>
      </w:r>
      <w:r w:rsidRPr="00BA3026">
        <w:rPr>
          <w:rFonts w:ascii="Times New Roman" w:hAnsi="Times New Roman" w:cs="Times New Roman"/>
        </w:rPr>
        <w:t>危险化学品安全管理条例（国务院于</w:t>
      </w:r>
      <w:r w:rsidRPr="00BA3026">
        <w:rPr>
          <w:rFonts w:ascii="Times New Roman" w:hAnsi="Times New Roman" w:cs="Times New Roman"/>
        </w:rPr>
        <w:t>2002</w:t>
      </w:r>
      <w:r w:rsidRPr="00BA3026">
        <w:rPr>
          <w:rFonts w:ascii="Times New Roman" w:hAnsi="Times New Roman" w:cs="Times New Roman"/>
        </w:rPr>
        <w:t>年</w:t>
      </w:r>
      <w:r w:rsidRPr="00BA3026">
        <w:rPr>
          <w:rFonts w:ascii="Times New Roman" w:hAnsi="Times New Roman" w:cs="Times New Roman"/>
        </w:rPr>
        <w:t>1</w:t>
      </w:r>
      <w:r w:rsidRPr="00BA3026">
        <w:rPr>
          <w:rFonts w:ascii="Times New Roman" w:hAnsi="Times New Roman" w:cs="Times New Roman"/>
        </w:rPr>
        <w:t>月</w:t>
      </w:r>
      <w:r w:rsidRPr="00BA3026">
        <w:rPr>
          <w:rFonts w:ascii="Times New Roman" w:hAnsi="Times New Roman" w:cs="Times New Roman"/>
        </w:rPr>
        <w:t>26</w:t>
      </w:r>
      <w:r w:rsidRPr="00BA3026">
        <w:rPr>
          <w:rFonts w:ascii="Times New Roman" w:hAnsi="Times New Roman" w:cs="Times New Roman"/>
        </w:rPr>
        <w:t>日发布，</w:t>
      </w:r>
      <w:r w:rsidRPr="00BA3026">
        <w:rPr>
          <w:rFonts w:ascii="Times New Roman" w:hAnsi="Times New Roman" w:cs="Times New Roman"/>
        </w:rPr>
        <w:t>2013</w:t>
      </w:r>
      <w:r w:rsidRPr="00BA3026">
        <w:rPr>
          <w:rFonts w:ascii="Times New Roman" w:hAnsi="Times New Roman" w:cs="Times New Roman"/>
        </w:rPr>
        <w:t>年</w:t>
      </w:r>
      <w:r w:rsidRPr="00BA3026">
        <w:rPr>
          <w:rFonts w:ascii="Times New Roman" w:hAnsi="Times New Roman" w:cs="Times New Roman"/>
        </w:rPr>
        <w:t>12</w:t>
      </w:r>
      <w:r w:rsidRPr="00BA3026">
        <w:rPr>
          <w:rFonts w:ascii="Times New Roman" w:hAnsi="Times New Roman" w:cs="Times New Roman"/>
        </w:rPr>
        <w:t>月</w:t>
      </w:r>
      <w:r w:rsidRPr="00BA3026">
        <w:rPr>
          <w:rFonts w:ascii="Times New Roman" w:hAnsi="Times New Roman" w:cs="Times New Roman"/>
        </w:rPr>
        <w:t>7</w:t>
      </w:r>
      <w:r w:rsidRPr="00BA3026">
        <w:rPr>
          <w:rFonts w:ascii="Times New Roman" w:hAnsi="Times New Roman" w:cs="Times New Roman"/>
        </w:rPr>
        <w:t>日中华人民共和国国务院令第</w:t>
      </w:r>
      <w:r w:rsidRPr="00BA3026">
        <w:rPr>
          <w:rFonts w:ascii="Times New Roman" w:hAnsi="Times New Roman" w:cs="Times New Roman"/>
        </w:rPr>
        <w:t>645</w:t>
      </w:r>
      <w:r w:rsidRPr="00BA3026">
        <w:rPr>
          <w:rFonts w:ascii="Times New Roman" w:hAnsi="Times New Roman" w:cs="Times New Roman"/>
        </w:rPr>
        <w:t>号修正），工作场所安全使用化学品规定</w:t>
      </w:r>
      <w:r w:rsidRPr="00BA3026">
        <w:rPr>
          <w:rFonts w:ascii="Times New Roman" w:hAnsi="Times New Roman" w:cs="Times New Roman"/>
        </w:rPr>
        <w:t>([1996]</w:t>
      </w:r>
      <w:proofErr w:type="gramStart"/>
      <w:r w:rsidRPr="00BA3026">
        <w:rPr>
          <w:rFonts w:ascii="Times New Roman" w:hAnsi="Times New Roman" w:cs="Times New Roman"/>
        </w:rPr>
        <w:t>劳</w:t>
      </w:r>
      <w:proofErr w:type="gramEnd"/>
      <w:r w:rsidRPr="00BA3026">
        <w:rPr>
          <w:rFonts w:ascii="Times New Roman" w:hAnsi="Times New Roman" w:cs="Times New Roman"/>
        </w:rPr>
        <w:t>部发</w:t>
      </w:r>
      <w:r w:rsidRPr="00BA3026">
        <w:rPr>
          <w:rFonts w:ascii="Times New Roman" w:hAnsi="Times New Roman" w:cs="Times New Roman"/>
        </w:rPr>
        <w:t>423</w:t>
      </w:r>
      <w:r w:rsidRPr="00BA3026">
        <w:rPr>
          <w:rFonts w:ascii="Times New Roman" w:hAnsi="Times New Roman" w:cs="Times New Roman"/>
        </w:rPr>
        <w:t>号</w:t>
      </w:r>
      <w:r w:rsidRPr="00BA3026">
        <w:rPr>
          <w:rFonts w:ascii="Times New Roman" w:hAnsi="Times New Roman" w:cs="Times New Roman"/>
        </w:rPr>
        <w:t>)</w:t>
      </w:r>
      <w:r w:rsidRPr="00BA3026">
        <w:rPr>
          <w:rFonts w:ascii="Times New Roman" w:hAnsi="Times New Roman" w:cs="Times New Roman"/>
        </w:rPr>
        <w:t>等法规，针对化学危险品的安全使用、生产、储存、运输、装卸等方面均作了相应规定。</w:t>
      </w:r>
    </w:p>
    <w:p w:rsidR="001164DB" w:rsidRPr="001A7C71" w:rsidRDefault="001164DB" w:rsidP="00DB087F">
      <w:pPr>
        <w:pStyle w:val="2"/>
        <w:numPr>
          <w:ilvl w:val="0"/>
          <w:numId w:val="10"/>
        </w:numPr>
      </w:pPr>
      <w:bookmarkStart w:id="15" w:name="_其他信息"/>
      <w:bookmarkEnd w:id="15"/>
      <w:r w:rsidRPr="001A7C71">
        <w:rPr>
          <w:rFonts w:hint="eastAsia"/>
        </w:rPr>
        <w:t>其他信息</w:t>
      </w:r>
    </w:p>
    <w:p w:rsidR="001D107C" w:rsidRDefault="001164DB" w:rsidP="001D107C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1D107C" w:rsidRPr="006A737B">
        <w:rPr>
          <w:rFonts w:ascii="Times New Roman" w:hAnsi="Times New Roman" w:cs="Times New Roman" w:hint="eastAsia"/>
        </w:rPr>
        <w:t>无资料</w:t>
      </w:r>
    </w:p>
    <w:p w:rsidR="001D107C" w:rsidRDefault="001D107C" w:rsidP="001D107C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1D107C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1D107C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1D107C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1D107C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1D107C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1D107C" w:rsidRPr="00D14DC4" w:rsidRDefault="001D107C" w:rsidP="001D107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1D107C" w:rsidRDefault="001D107C" w:rsidP="001D107C">
      <w:r>
        <w:rPr>
          <w:rFonts w:ascii="Times New Roman" w:hAnsi="Times New Roman" w:cs="Times New Roman" w:hint="eastAsia"/>
          <w:b/>
        </w:rPr>
        <w:lastRenderedPageBreak/>
        <w:t>免责声明：</w:t>
      </w:r>
    </w:p>
    <w:p w:rsidR="001D107C" w:rsidRDefault="001D107C" w:rsidP="001D107C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1D107C" w:rsidRDefault="001D107C" w:rsidP="001D107C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2E76FF" w:rsidRPr="001D107C" w:rsidRDefault="002E76FF" w:rsidP="001D107C">
      <w:bookmarkStart w:id="16" w:name="_GoBack"/>
      <w:bookmarkEnd w:id="16"/>
    </w:p>
    <w:sectPr w:rsidR="002E76FF" w:rsidRPr="001D107C" w:rsidSect="00D85B38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A1" w:rsidRDefault="00C049A1" w:rsidP="00D137D4">
      <w:r>
        <w:separator/>
      </w:r>
    </w:p>
  </w:endnote>
  <w:endnote w:type="continuationSeparator" w:id="0">
    <w:p w:rsidR="00C049A1" w:rsidRDefault="00C049A1" w:rsidP="00D1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509174"/>
      <w:docPartObj>
        <w:docPartGallery w:val="Page Numbers (Bottom of Page)"/>
        <w:docPartUnique/>
      </w:docPartObj>
    </w:sdtPr>
    <w:sdtEndPr/>
    <w:sdtContent>
      <w:p w:rsidR="00D85B38" w:rsidRDefault="00D85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07C" w:rsidRPr="001D107C">
          <w:rPr>
            <w:noProof/>
            <w:lang w:val="zh-CN"/>
          </w:rPr>
          <w:t>5</w:t>
        </w:r>
        <w:r>
          <w:fldChar w:fldCharType="end"/>
        </w:r>
      </w:p>
    </w:sdtContent>
  </w:sdt>
  <w:p w:rsidR="00D85B38" w:rsidRDefault="00D85B3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38" w:rsidRDefault="00D85B38" w:rsidP="00D85B38">
    <w:pPr>
      <w:pStyle w:val="a9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A1" w:rsidRDefault="00C049A1" w:rsidP="00D137D4">
      <w:r>
        <w:separator/>
      </w:r>
    </w:p>
  </w:footnote>
  <w:footnote w:type="continuationSeparator" w:id="0">
    <w:p w:rsidR="00C049A1" w:rsidRDefault="00C049A1" w:rsidP="00D13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D4" w:rsidRPr="00D137D4" w:rsidRDefault="00D137D4" w:rsidP="00D137D4">
    <w:pPr>
      <w:pStyle w:val="a8"/>
      <w:jc w:val="left"/>
      <w:rPr>
        <w:b/>
      </w:rPr>
    </w:pPr>
    <w:r w:rsidRPr="00D137D4">
      <w:rPr>
        <w:rFonts w:hint="eastAsia"/>
        <w:b/>
      </w:rPr>
      <w:t>产品名称：</w:t>
    </w:r>
    <w:r w:rsidRPr="00D137D4">
      <w:rPr>
        <w:rFonts w:hint="eastAsia"/>
      </w:rPr>
      <w:t>硫酸亚铁</w:t>
    </w:r>
    <w:r w:rsidRPr="00D137D4">
      <w:rPr>
        <w:rFonts w:hint="eastAsia"/>
      </w:rPr>
      <w:t xml:space="preserve">  </w:t>
    </w:r>
    <w:r w:rsidRPr="00D137D4">
      <w:rPr>
        <w:rFonts w:hint="eastAsia"/>
        <w:b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058D316E"/>
    <w:multiLevelType w:val="hybridMultilevel"/>
    <w:tmpl w:val="BB22BCAC"/>
    <w:lvl w:ilvl="0" w:tplc="4442FEA2">
      <w:start w:val="1"/>
      <w:numFmt w:val="bullet"/>
      <w:lvlText w:val="—"/>
      <w:lvlJc w:val="left"/>
      <w:pPr>
        <w:ind w:left="1290" w:hanging="420"/>
      </w:pPr>
      <w:rPr>
        <w:rFonts w:ascii="Viner Hand ITC" w:hAnsi="Viner Hand ITC" w:hint="default"/>
      </w:rPr>
    </w:lvl>
    <w:lvl w:ilvl="1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">
    <w:nsid w:val="05F665D0"/>
    <w:multiLevelType w:val="hybridMultilevel"/>
    <w:tmpl w:val="14D6DB24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F16D5"/>
    <w:multiLevelType w:val="hybridMultilevel"/>
    <w:tmpl w:val="45483BC0"/>
    <w:lvl w:ilvl="0" w:tplc="4442FEA2">
      <w:start w:val="1"/>
      <w:numFmt w:val="bullet"/>
      <w:lvlText w:val="—"/>
      <w:lvlJc w:val="left"/>
      <w:pPr>
        <w:ind w:left="855" w:hanging="420"/>
      </w:pPr>
      <w:rPr>
        <w:rFonts w:ascii="Viner Hand ITC" w:hAnsi="Viner Hand ITC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A34F68"/>
    <w:multiLevelType w:val="hybridMultilevel"/>
    <w:tmpl w:val="414C5C2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B37BD"/>
    <w:multiLevelType w:val="hybridMultilevel"/>
    <w:tmpl w:val="0CCA120A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C92D70"/>
    <w:multiLevelType w:val="hybridMultilevel"/>
    <w:tmpl w:val="DBA6F9E4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90E5D"/>
    <w:multiLevelType w:val="hybridMultilevel"/>
    <w:tmpl w:val="5A0003D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B903E4"/>
    <w:multiLevelType w:val="hybridMultilevel"/>
    <w:tmpl w:val="FDD0D94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A5"/>
    <w:rsid w:val="00067165"/>
    <w:rsid w:val="000F18E7"/>
    <w:rsid w:val="0010730F"/>
    <w:rsid w:val="001164DB"/>
    <w:rsid w:val="00166C9B"/>
    <w:rsid w:val="00176C9A"/>
    <w:rsid w:val="001D107C"/>
    <w:rsid w:val="002E76FF"/>
    <w:rsid w:val="003265F5"/>
    <w:rsid w:val="004236A5"/>
    <w:rsid w:val="00492246"/>
    <w:rsid w:val="006B4CFF"/>
    <w:rsid w:val="006C018B"/>
    <w:rsid w:val="006D6775"/>
    <w:rsid w:val="00770C4F"/>
    <w:rsid w:val="007F1955"/>
    <w:rsid w:val="00853A4E"/>
    <w:rsid w:val="008D5546"/>
    <w:rsid w:val="009C75B6"/>
    <w:rsid w:val="00A4682B"/>
    <w:rsid w:val="00AB0330"/>
    <w:rsid w:val="00C049A1"/>
    <w:rsid w:val="00C75281"/>
    <w:rsid w:val="00CA01A1"/>
    <w:rsid w:val="00D137D4"/>
    <w:rsid w:val="00D85B38"/>
    <w:rsid w:val="00DB087F"/>
    <w:rsid w:val="00E348F7"/>
    <w:rsid w:val="00E66296"/>
    <w:rsid w:val="00E83FFA"/>
    <w:rsid w:val="00E96B2A"/>
    <w:rsid w:val="00E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C9B"/>
    <w:pPr>
      <w:keepNext/>
      <w:keepLines/>
      <w:spacing w:beforeLines="50" w:before="50" w:afterLines="50" w:after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87F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C9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B08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23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C01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018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92246"/>
    <w:pPr>
      <w:ind w:firstLineChars="200" w:firstLine="420"/>
    </w:pPr>
  </w:style>
  <w:style w:type="paragraph" w:styleId="a7">
    <w:name w:val="No Spacing"/>
    <w:uiPriority w:val="1"/>
    <w:qFormat/>
    <w:rsid w:val="003265F5"/>
    <w:pPr>
      <w:widowControl w:val="0"/>
      <w:jc w:val="both"/>
    </w:pPr>
  </w:style>
  <w:style w:type="paragraph" w:styleId="a8">
    <w:name w:val="header"/>
    <w:basedOn w:val="a"/>
    <w:link w:val="Char"/>
    <w:uiPriority w:val="99"/>
    <w:unhideWhenUsed/>
    <w:rsid w:val="00D1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137D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1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137D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D137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137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C9B"/>
    <w:pPr>
      <w:keepNext/>
      <w:keepLines/>
      <w:spacing w:beforeLines="50" w:before="50" w:afterLines="50" w:after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87F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C9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B08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23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C01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018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92246"/>
    <w:pPr>
      <w:ind w:firstLineChars="200" w:firstLine="420"/>
    </w:pPr>
  </w:style>
  <w:style w:type="paragraph" w:styleId="a7">
    <w:name w:val="No Spacing"/>
    <w:uiPriority w:val="1"/>
    <w:qFormat/>
    <w:rsid w:val="003265F5"/>
    <w:pPr>
      <w:widowControl w:val="0"/>
      <w:jc w:val="both"/>
    </w:pPr>
  </w:style>
  <w:style w:type="paragraph" w:styleId="a8">
    <w:name w:val="header"/>
    <w:basedOn w:val="a"/>
    <w:link w:val="Char"/>
    <w:uiPriority w:val="99"/>
    <w:unhideWhenUsed/>
    <w:rsid w:val="00D1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137D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1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137D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D137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13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F96D-D4F6-4678-BAD8-8F37032B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26</cp:revision>
  <dcterms:created xsi:type="dcterms:W3CDTF">2018-09-13T03:08:00Z</dcterms:created>
  <dcterms:modified xsi:type="dcterms:W3CDTF">2018-09-19T02:40:00Z</dcterms:modified>
</cp:coreProperties>
</file>