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B72C96" w:rsidRPr="00B72C96">
        <w:rPr>
          <w:rFonts w:hint="eastAsia"/>
        </w:rPr>
        <w:t>硫酸钾</w:t>
      </w:r>
      <w:r w:rsidR="00AC5A08">
        <w:rPr>
          <w:rFonts w:hint="eastAsia"/>
        </w:rPr>
        <w:t xml:space="preserve">    </w:t>
      </w:r>
      <w:r w:rsidR="00BC26D9">
        <w:rPr>
          <w:rFonts w:hint="eastAsia"/>
        </w:rPr>
        <w:t xml:space="preserve"> 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7CD54" wp14:editId="25CCC551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856ECE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Start w:id="1" w:name="_GoBack"/>
      <w:bookmarkEnd w:id="0"/>
      <w:bookmarkEnd w:id="1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B72C96" w:rsidRPr="00B72C96">
        <w:rPr>
          <w:rFonts w:ascii="宋体" w:eastAsia="宋体" w:hAnsi="宋体" w:hint="eastAsia"/>
          <w:szCs w:val="21"/>
        </w:rPr>
        <w:t>硫酸钾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proofErr w:type="gramStart"/>
      <w:r w:rsidR="00B72C96" w:rsidRPr="00B72C96">
        <w:rPr>
          <w:rFonts w:ascii="宋体" w:eastAsia="宋体" w:hAnsi="宋体"/>
          <w:szCs w:val="21"/>
        </w:rPr>
        <w:t>potassium</w:t>
      </w:r>
      <w:proofErr w:type="gramEnd"/>
      <w:r w:rsidR="00B72C96" w:rsidRPr="00B72C96">
        <w:rPr>
          <w:rFonts w:ascii="宋体" w:eastAsia="宋体" w:hAnsi="宋体"/>
          <w:szCs w:val="21"/>
        </w:rPr>
        <w:t xml:space="preserve"> sulfate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8F37D1">
        <w:rPr>
          <w:rFonts w:ascii="宋体" w:eastAsia="宋体" w:hAnsi="宋体" w:hint="eastAsia"/>
          <w:szCs w:val="21"/>
        </w:rPr>
        <w:t>K</w:t>
      </w:r>
      <w:r w:rsidR="00471FC7" w:rsidRPr="001B6C8A">
        <w:rPr>
          <w:rFonts w:ascii="宋体" w:eastAsia="宋体" w:hAnsi="宋体" w:hint="eastAsia"/>
          <w:szCs w:val="21"/>
          <w:vertAlign w:val="subscript"/>
        </w:rPr>
        <w:t>2</w:t>
      </w:r>
      <w:r w:rsidR="00471FC7">
        <w:rPr>
          <w:rFonts w:ascii="宋体" w:eastAsia="宋体" w:hAnsi="宋体" w:hint="eastAsia"/>
          <w:szCs w:val="21"/>
        </w:rPr>
        <w:t>SO</w:t>
      </w:r>
      <w:r w:rsidR="00471FC7" w:rsidRPr="001B6C8A">
        <w:rPr>
          <w:rFonts w:ascii="宋体" w:eastAsia="宋体" w:hAnsi="宋体" w:hint="eastAsia"/>
          <w:szCs w:val="21"/>
          <w:vertAlign w:val="subscript"/>
        </w:rPr>
        <w:t>4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CB5BA6">
        <w:rPr>
          <w:rFonts w:ascii="宋体" w:eastAsia="宋体" w:hAnsi="宋体" w:hint="eastAsia"/>
          <w:szCs w:val="21"/>
        </w:rPr>
        <w:t>174.24</w:t>
      </w:r>
      <w:r w:rsidRPr="00457599">
        <w:rPr>
          <w:rFonts w:ascii="宋体" w:eastAsia="宋体" w:hAnsi="宋体"/>
          <w:szCs w:val="21"/>
        </w:rPr>
        <w:t>g/</w:t>
      </w:r>
      <w:proofErr w:type="spellStart"/>
      <w:r w:rsidRPr="00457599">
        <w:rPr>
          <w:rFonts w:ascii="宋体" w:eastAsia="宋体" w:hAnsi="宋体"/>
          <w:szCs w:val="21"/>
        </w:rPr>
        <w:t>mol</w:t>
      </w:r>
      <w:proofErr w:type="spellEnd"/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  <w:r w:rsidR="006201C6" w:rsidRPr="006201C6">
        <w:rPr>
          <w:rFonts w:ascii="Times New Roman" w:hAnsi="Times New Roman" w:cs="Times New Roman" w:hint="eastAsia"/>
        </w:rPr>
        <w:t>无资料</w: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  <w:r w:rsidR="0098224B" w:rsidRPr="0098224B">
        <w:rPr>
          <w:rFonts w:ascii="Times New Roman" w:hAnsi="Times New Roman" w:cs="Times New Roman" w:hint="eastAsia"/>
        </w:rPr>
        <w:t>无</w:t>
      </w:r>
      <w:r w:rsidR="0098224B">
        <w:rPr>
          <w:rFonts w:ascii="Times New Roman" w:hAnsi="Times New Roman" w:cs="Times New Roman" w:hint="eastAsia"/>
          <w:szCs w:val="21"/>
        </w:rPr>
        <w:t>危害分类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  <w:r w:rsidR="0098224B" w:rsidRPr="0098224B">
        <w:rPr>
          <w:rFonts w:ascii="Times New Roman" w:hAnsi="Times New Roman" w:cs="Times New Roman" w:hint="eastAsia"/>
        </w:rPr>
        <w:t>无危险图标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98224B" w:rsidRPr="0098224B">
        <w:rPr>
          <w:rFonts w:ascii="Times New Roman" w:hAnsi="Times New Roman" w:cs="Times New Roman" w:hint="eastAsia"/>
        </w:rPr>
        <w:t>无警示词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  <w:r w:rsidR="0098224B">
        <w:rPr>
          <w:rFonts w:ascii="Times New Roman" w:hAnsi="Times New Roman" w:cs="Times New Roman" w:hint="eastAsia"/>
        </w:rPr>
        <w:t>无资料</w:t>
      </w:r>
    </w:p>
    <w:p w:rsidR="006447C8" w:rsidRPr="0098224B" w:rsidRDefault="006447C8" w:rsidP="0098224B">
      <w:pPr>
        <w:tabs>
          <w:tab w:val="left" w:pos="2700"/>
        </w:tabs>
        <w:rPr>
          <w:rFonts w:ascii="Times New Roman" w:hAnsi="Times New Roman" w:cs="Times New Roman"/>
          <w:b/>
        </w:rPr>
      </w:pPr>
      <w:r w:rsidRPr="0098224B">
        <w:rPr>
          <w:rFonts w:ascii="Times New Roman" w:hAnsi="Times New Roman" w:cs="Times New Roman" w:hint="eastAsia"/>
          <w:b/>
        </w:rPr>
        <w:t>防范说明：</w:t>
      </w:r>
      <w:r w:rsidR="0098224B" w:rsidRPr="0098224B">
        <w:rPr>
          <w:rFonts w:ascii="Times New Roman" w:hAnsi="Times New Roman" w:cs="Times New Roman"/>
          <w:b/>
        </w:rPr>
        <w:tab/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预防措施：</w:t>
      </w:r>
      <w:r w:rsidR="0098224B">
        <w:rPr>
          <w:rFonts w:ascii="Times New Roman" w:hAnsi="Times New Roman" w:cs="Times New Roman" w:hint="eastAsia"/>
        </w:rPr>
        <w:t>无资料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  <w:r w:rsidR="0098224B">
        <w:rPr>
          <w:rFonts w:ascii="Times New Roman" w:hAnsi="Times New Roman" w:cs="Times New Roman" w:hint="eastAsia"/>
        </w:rPr>
        <w:t>无资料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  <w:r w:rsidR="0098224B">
        <w:rPr>
          <w:rFonts w:ascii="Times New Roman" w:hAnsi="Times New Roman" w:cs="Times New Roman" w:hint="eastAsia"/>
        </w:rPr>
        <w:t>无资料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  <w:r w:rsidR="0098224B">
        <w:rPr>
          <w:rFonts w:ascii="Times New Roman" w:hAnsi="Times New Roman" w:cs="Times New Roman" w:hint="eastAsia"/>
        </w:rPr>
        <w:t>无资料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EF5A06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EF5A06">
        <w:rPr>
          <w:rFonts w:ascii="Times New Roman" w:hAnsi="Times New Roman" w:cs="Times New Roman" w:hint="eastAsia"/>
        </w:rPr>
        <w:t>无资料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C636AE" w:rsidP="005923F1">
            <w:pPr>
              <w:jc w:val="center"/>
            </w:pPr>
            <w:r w:rsidRPr="00C636AE">
              <w:rPr>
                <w:rFonts w:ascii="Times New Roman" w:hAnsi="Times New Roman" w:cs="Times New Roman"/>
              </w:rPr>
              <w:t>potassium sulfate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5923F1" w:rsidRDefault="00C636AE" w:rsidP="005923F1">
            <w:pPr>
              <w:jc w:val="center"/>
            </w:pPr>
            <w:r w:rsidRPr="00C636AE">
              <w:rPr>
                <w:rFonts w:ascii="宋体" w:eastAsia="宋体" w:hAnsi="宋体"/>
                <w:szCs w:val="21"/>
              </w:rPr>
              <w:t>7778-80-5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9120DE">
        <w:rPr>
          <w:rFonts w:ascii="Times New Roman" w:hAnsi="Times New Roman" w:cs="Times New Roman" w:hint="eastAsia"/>
        </w:rPr>
        <w:t>脱去污染的衣着，用肥皂水和清水彻底冲洗皮肤。如有不适感，就医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FD4A75" w:rsidRPr="00457599">
        <w:rPr>
          <w:rFonts w:ascii="宋体" w:eastAsia="宋体" w:hAnsi="宋体" w:hint="eastAsia"/>
          <w:szCs w:val="21"/>
        </w:rPr>
        <w:t>如果吸入</w:t>
      </w:r>
      <w:r w:rsidR="00FD4A75" w:rsidRPr="00457599">
        <w:rPr>
          <w:rFonts w:ascii="宋体" w:eastAsia="宋体" w:hAnsi="宋体"/>
          <w:szCs w:val="21"/>
        </w:rPr>
        <w:t>,请将患者移到新鲜空气处。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9120DE">
        <w:rPr>
          <w:rFonts w:ascii="宋体" w:eastAsia="宋体" w:hAnsi="宋体" w:hint="eastAsia"/>
          <w:szCs w:val="21"/>
        </w:rPr>
        <w:t>漱口，禁止催吐。立即就医</w:t>
      </w:r>
      <w:r w:rsidRPr="00BA3026">
        <w:rPr>
          <w:rFonts w:ascii="Times New Roman" w:hAnsi="Times New Roman" w:cs="Times New Roman"/>
        </w:rPr>
        <w:t>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</w:p>
    <w:p w:rsidR="002D6BB6" w:rsidRPr="009F5970" w:rsidRDefault="00740DFD" w:rsidP="00180F64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180F64" w:rsidRPr="00180F64">
        <w:rPr>
          <w:rFonts w:ascii="Times New Roman" w:hAnsi="Times New Roman" w:cs="Times New Roman" w:hint="eastAsia"/>
        </w:rPr>
        <w:t>用水雾、干粉、泡沫或二氧化碳灭火剂灭火。避免使用直流水灭火，直流水可能导致可燃性液体的飞溅，使火势扩散。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C74A78" w:rsidRPr="00C74A78">
        <w:rPr>
          <w:rFonts w:ascii="宋体" w:eastAsia="宋体" w:hAnsi="宋体" w:hint="eastAsia"/>
          <w:szCs w:val="21"/>
        </w:rPr>
        <w:t>无资料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，穿</w:t>
      </w:r>
      <w:proofErr w:type="gramStart"/>
      <w:r>
        <w:rPr>
          <w:rFonts w:ascii="Times New Roman" w:hAnsi="Times New Roman" w:cs="Times New Roman" w:hint="eastAsia"/>
        </w:rPr>
        <w:t>全</w:t>
      </w:r>
      <w:r w:rsidR="00C74A78">
        <w:rPr>
          <w:rFonts w:ascii="Times New Roman" w:hAnsi="Times New Roman" w:cs="Times New Roman" w:hint="eastAsia"/>
        </w:rPr>
        <w:t>身</w:t>
      </w:r>
      <w:r>
        <w:rPr>
          <w:rFonts w:ascii="Times New Roman" w:hAnsi="Times New Roman" w:cs="Times New Roman" w:hint="eastAsia"/>
        </w:rPr>
        <w:t>消防</w:t>
      </w:r>
      <w:proofErr w:type="gramEnd"/>
      <w:r>
        <w:rPr>
          <w:rFonts w:ascii="Times New Roman" w:hAnsi="Times New Roman" w:cs="Times New Roman" w:hint="eastAsia"/>
        </w:rPr>
        <w:t>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lastRenderedPageBreak/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</w:t>
      </w:r>
      <w:proofErr w:type="gramStart"/>
      <w:r>
        <w:rPr>
          <w:rFonts w:ascii="Times New Roman" w:hAnsi="Times New Roman" w:cs="Times New Roman" w:hint="eastAsia"/>
        </w:rPr>
        <w:t>戴携气</w:t>
      </w:r>
      <w:proofErr w:type="gramEnd"/>
      <w:r>
        <w:rPr>
          <w:rFonts w:ascii="Times New Roman" w:hAnsi="Times New Roman" w:cs="Times New Roman" w:hint="eastAsia"/>
        </w:rPr>
        <w:t>式呼吸器，</w:t>
      </w:r>
      <w:proofErr w:type="gramStart"/>
      <w:r>
        <w:rPr>
          <w:rFonts w:ascii="Times New Roman" w:hAnsi="Times New Roman" w:cs="Times New Roman" w:hint="eastAsia"/>
        </w:rPr>
        <w:t>穿防静电</w:t>
      </w:r>
      <w:proofErr w:type="gramEnd"/>
      <w:r>
        <w:rPr>
          <w:rFonts w:ascii="Times New Roman" w:hAnsi="Times New Roman" w:cs="Times New Roman" w:hint="eastAsia"/>
        </w:rPr>
        <w:t>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</w:t>
      </w:r>
      <w:proofErr w:type="gramStart"/>
      <w:r>
        <w:rPr>
          <w:rFonts w:ascii="Times New Roman" w:hAnsi="Times New Roman" w:cs="Times New Roman" w:hint="eastAsia"/>
        </w:rPr>
        <w:t>所有点</w:t>
      </w:r>
      <w:proofErr w:type="gramEnd"/>
      <w:r>
        <w:rPr>
          <w:rFonts w:ascii="Times New Roman" w:hAnsi="Times New Roman" w:cs="Times New Roman" w:hint="eastAsia"/>
        </w:rPr>
        <w:t>火源。</w:t>
      </w:r>
    </w:p>
    <w:p w:rsidR="009F5970" w:rsidRPr="009F5970" w:rsidRDefault="009F5970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19001F" w:rsidRPr="0019001F">
        <w:rPr>
          <w:rFonts w:ascii="宋体" w:eastAsia="宋体" w:hAnsi="宋体" w:hint="eastAsia"/>
          <w:szCs w:val="21"/>
        </w:rPr>
        <w:t>收容泄漏物，避免污染环境。防止泄漏物进入下水道、地表水和地下水。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>
        <w:rPr>
          <w:rFonts w:ascii="Times New Roman" w:hAnsi="Times New Roman" w:cs="Times New Roman" w:hint="eastAsia"/>
        </w:rPr>
        <w:t>泵转移</w:t>
      </w:r>
      <w:proofErr w:type="gramEnd"/>
      <w:r>
        <w:rPr>
          <w:rFonts w:ascii="Times New Roman" w:hAnsi="Times New Roman" w:cs="Times New Roman" w:hint="eastAsia"/>
        </w:rPr>
        <w:t>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526EFD" w:rsidRPr="00526EFD" w:rsidRDefault="00526EFD" w:rsidP="00526EFD">
      <w:pPr>
        <w:ind w:firstLineChars="200" w:firstLine="420"/>
        <w:rPr>
          <w:rFonts w:ascii="宋体" w:eastAsia="宋体" w:hAnsi="宋体"/>
          <w:szCs w:val="21"/>
        </w:rPr>
      </w:pPr>
      <w:r w:rsidRPr="00526EFD">
        <w:rPr>
          <w:rFonts w:ascii="宋体" w:eastAsia="宋体" w:hAnsi="宋体" w:hint="eastAsia"/>
          <w:szCs w:val="21"/>
        </w:rPr>
        <w:t>储存于阴凉、通风的库房。</w:t>
      </w:r>
    </w:p>
    <w:p w:rsidR="00526EFD" w:rsidRPr="00526EFD" w:rsidRDefault="00526EFD" w:rsidP="00526EFD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526EFD">
        <w:rPr>
          <w:rFonts w:ascii="宋体" w:eastAsia="宋体" w:hAnsi="宋体" w:hint="eastAsia"/>
          <w:szCs w:val="21"/>
        </w:rPr>
        <w:t>库温不宜</w:t>
      </w:r>
      <w:proofErr w:type="gramEnd"/>
      <w:r w:rsidRPr="00526EFD">
        <w:rPr>
          <w:rFonts w:ascii="宋体" w:eastAsia="宋体" w:hAnsi="宋体" w:hint="eastAsia"/>
          <w:szCs w:val="21"/>
        </w:rPr>
        <w:t>超过37°C。</w:t>
      </w:r>
    </w:p>
    <w:p w:rsidR="00526EFD" w:rsidRPr="00526EFD" w:rsidRDefault="00526EFD" w:rsidP="00526EFD">
      <w:pPr>
        <w:ind w:firstLineChars="200" w:firstLine="420"/>
        <w:rPr>
          <w:rFonts w:ascii="宋体" w:eastAsia="宋体" w:hAnsi="宋体"/>
          <w:szCs w:val="21"/>
        </w:rPr>
      </w:pPr>
      <w:r w:rsidRPr="00526EFD">
        <w:rPr>
          <w:rFonts w:ascii="宋体" w:eastAsia="宋体" w:hAnsi="宋体" w:hint="eastAsia"/>
          <w:szCs w:val="21"/>
        </w:rPr>
        <w:t>应与氧化剂、食用化学品分开存放，切忌混储（禁配物参见第10部分）。</w:t>
      </w:r>
    </w:p>
    <w:p w:rsidR="00526EFD" w:rsidRPr="00526EFD" w:rsidRDefault="00526EFD" w:rsidP="00526EFD">
      <w:pPr>
        <w:ind w:firstLineChars="200" w:firstLine="420"/>
        <w:rPr>
          <w:rFonts w:ascii="宋体" w:eastAsia="宋体" w:hAnsi="宋体"/>
          <w:szCs w:val="21"/>
        </w:rPr>
      </w:pPr>
      <w:r w:rsidRPr="00526EFD">
        <w:rPr>
          <w:rFonts w:ascii="宋体" w:eastAsia="宋体" w:hAnsi="宋体" w:hint="eastAsia"/>
          <w:szCs w:val="21"/>
        </w:rPr>
        <w:t>保持容器密封。</w:t>
      </w:r>
    </w:p>
    <w:p w:rsidR="00526EFD" w:rsidRPr="00526EFD" w:rsidRDefault="00526EFD" w:rsidP="00526EFD">
      <w:pPr>
        <w:ind w:firstLineChars="200" w:firstLine="420"/>
        <w:rPr>
          <w:rFonts w:ascii="宋体" w:eastAsia="宋体" w:hAnsi="宋体"/>
          <w:szCs w:val="21"/>
        </w:rPr>
      </w:pPr>
      <w:r w:rsidRPr="00526EFD">
        <w:rPr>
          <w:rFonts w:ascii="宋体" w:eastAsia="宋体" w:hAnsi="宋体" w:hint="eastAsia"/>
          <w:szCs w:val="21"/>
        </w:rPr>
        <w:t>远离火种、热源。</w:t>
      </w:r>
    </w:p>
    <w:p w:rsidR="00526EFD" w:rsidRPr="00526EFD" w:rsidRDefault="00526EFD" w:rsidP="00526EFD">
      <w:pPr>
        <w:ind w:firstLineChars="200" w:firstLine="420"/>
        <w:rPr>
          <w:rFonts w:ascii="宋体" w:eastAsia="宋体" w:hAnsi="宋体"/>
          <w:szCs w:val="21"/>
        </w:rPr>
      </w:pPr>
      <w:r w:rsidRPr="00526EFD">
        <w:rPr>
          <w:rFonts w:ascii="宋体" w:eastAsia="宋体" w:hAnsi="宋体" w:hint="eastAsia"/>
          <w:szCs w:val="21"/>
        </w:rPr>
        <w:t>库房必须安装避雷设备。</w:t>
      </w:r>
    </w:p>
    <w:p w:rsidR="00526EFD" w:rsidRPr="00526EFD" w:rsidRDefault="00526EFD" w:rsidP="00526EFD">
      <w:pPr>
        <w:ind w:firstLineChars="200" w:firstLine="420"/>
        <w:rPr>
          <w:rFonts w:ascii="宋体" w:eastAsia="宋体" w:hAnsi="宋体"/>
          <w:szCs w:val="21"/>
        </w:rPr>
      </w:pPr>
      <w:r w:rsidRPr="00526EFD">
        <w:rPr>
          <w:rFonts w:ascii="宋体" w:eastAsia="宋体" w:hAnsi="宋体" w:hint="eastAsia"/>
          <w:szCs w:val="21"/>
        </w:rPr>
        <w:t>排风系统应</w:t>
      </w:r>
      <w:proofErr w:type="gramStart"/>
      <w:r w:rsidRPr="00526EFD">
        <w:rPr>
          <w:rFonts w:ascii="宋体" w:eastAsia="宋体" w:hAnsi="宋体" w:hint="eastAsia"/>
          <w:szCs w:val="21"/>
        </w:rPr>
        <w:t>设有导除静电</w:t>
      </w:r>
      <w:proofErr w:type="gramEnd"/>
      <w:r w:rsidRPr="00526EFD">
        <w:rPr>
          <w:rFonts w:ascii="宋体" w:eastAsia="宋体" w:hAnsi="宋体" w:hint="eastAsia"/>
          <w:szCs w:val="21"/>
        </w:rPr>
        <w:t>的接地装置。</w:t>
      </w:r>
    </w:p>
    <w:p w:rsidR="00526EFD" w:rsidRPr="00526EFD" w:rsidRDefault="00526EFD" w:rsidP="00526EFD">
      <w:pPr>
        <w:ind w:firstLineChars="200" w:firstLine="420"/>
        <w:rPr>
          <w:rFonts w:ascii="宋体" w:eastAsia="宋体" w:hAnsi="宋体"/>
          <w:szCs w:val="21"/>
        </w:rPr>
      </w:pPr>
      <w:r w:rsidRPr="00526EFD">
        <w:rPr>
          <w:rFonts w:ascii="宋体" w:eastAsia="宋体" w:hAnsi="宋体" w:hint="eastAsia"/>
          <w:szCs w:val="21"/>
        </w:rPr>
        <w:t>采用防爆型照明、通风设置。</w:t>
      </w:r>
    </w:p>
    <w:p w:rsidR="00526EFD" w:rsidRPr="00526EFD" w:rsidRDefault="00526EFD" w:rsidP="00526EFD">
      <w:pPr>
        <w:ind w:firstLineChars="200" w:firstLine="420"/>
        <w:rPr>
          <w:rFonts w:ascii="宋体" w:eastAsia="宋体" w:hAnsi="宋体"/>
          <w:szCs w:val="21"/>
        </w:rPr>
      </w:pPr>
      <w:r w:rsidRPr="00526EFD">
        <w:rPr>
          <w:rFonts w:ascii="宋体" w:eastAsia="宋体" w:hAnsi="宋体" w:hint="eastAsia"/>
          <w:szCs w:val="21"/>
        </w:rPr>
        <w:lastRenderedPageBreak/>
        <w:t>禁止使用易产生火花的设备和工具。</w:t>
      </w:r>
    </w:p>
    <w:p w:rsidR="00526EFD" w:rsidRPr="00C67E4E" w:rsidRDefault="00526EFD" w:rsidP="00526EFD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526EFD">
        <w:rPr>
          <w:rFonts w:ascii="宋体" w:eastAsia="宋体" w:hAnsi="宋体" w:hint="eastAsia"/>
          <w:szCs w:val="21"/>
        </w:rPr>
        <w:t>储区应</w:t>
      </w:r>
      <w:proofErr w:type="gramEnd"/>
      <w:r w:rsidRPr="00526EFD">
        <w:rPr>
          <w:rFonts w:ascii="宋体" w:eastAsia="宋体" w:hAnsi="宋体" w:hint="eastAsia"/>
          <w:szCs w:val="21"/>
        </w:rPr>
        <w:t>备有泄漏应急处理设备和合适的收容材料。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1559"/>
        <w:gridCol w:w="1560"/>
      </w:tblGrid>
      <w:tr w:rsidR="00CD38E9" w:rsidRPr="00C67E4E" w:rsidTr="00C033CA"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701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033CA">
        <w:tc>
          <w:tcPr>
            <w:tcW w:w="1560" w:type="dxa"/>
            <w:vMerge w:val="restart"/>
            <w:vAlign w:val="center"/>
          </w:tcPr>
          <w:p w:rsidR="00CD38E9" w:rsidRPr="00C67E4E" w:rsidRDefault="00CF71B0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71B0">
              <w:rPr>
                <w:rFonts w:ascii="Times New Roman" w:hAnsi="Times New Roman" w:cs="Times New Roman"/>
                <w:sz w:val="18"/>
                <w:szCs w:val="18"/>
              </w:rPr>
              <w:t>potassium sulfate</w:t>
            </w:r>
          </w:p>
        </w:tc>
        <w:tc>
          <w:tcPr>
            <w:tcW w:w="1701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033CA"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033CA"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D74253" w:rsidRDefault="00C67E4E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作业场所建议与其他作业场所分开</w:t>
      </w:r>
      <w:r w:rsidR="00D74253" w:rsidRPr="00D74253">
        <w:rPr>
          <w:rFonts w:ascii="Times New Roman" w:hAnsi="Times New Roman" w:cs="Times New Roman"/>
        </w:rPr>
        <w:t>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密闭操作，防止泄露。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加强通风。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设置自动报警装置和事故通风设施。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设置应急撤离通道和必要的泻险区。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C033CA" w:rsidRPr="00C033CA">
              <w:rPr>
                <w:rFonts w:ascii="宋体" w:eastAsia="宋体" w:hAnsi="宋体" w:hint="eastAsia"/>
                <w:szCs w:val="21"/>
              </w:rPr>
              <w:t>白色结晶粉末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2B48D7" w:rsidRPr="002B48D7">
              <w:rPr>
                <w:rFonts w:ascii="Times New Roman" w:hAnsi="Times New Roman" w:cs="Times New Roman"/>
              </w:rPr>
              <w:t>1067°C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C033CA" w:rsidRPr="00C033CA">
              <w:rPr>
                <w:rFonts w:ascii="Times New Roman" w:hAnsi="Times New Roman" w:cs="Times New Roman"/>
              </w:rPr>
              <w:t>1689°C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693973" w:rsidRPr="00693973">
              <w:rPr>
                <w:rFonts w:ascii="Times New Roman" w:hAnsi="Times New Roman" w:cs="Times New Roman"/>
              </w:rPr>
              <w:t>1689°C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693973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693973">
              <w:rPr>
                <w:rFonts w:ascii="Times New Roman" w:hAnsi="Times New Roman" w:cs="Times New Roman" w:hint="eastAsia"/>
              </w:rPr>
              <w:t>2.66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lastRenderedPageBreak/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69397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>
              <w:rPr>
                <w:rFonts w:ascii="Times New Roman" w:hAnsi="Times New Roman" w:cs="Times New Roman" w:hint="eastAsia"/>
              </w:rPr>
              <w:t>水溶性：</w:t>
            </w:r>
            <w:r w:rsidR="00693973" w:rsidRPr="00693973">
              <w:rPr>
                <w:rFonts w:ascii="Times New Roman" w:hAnsi="Times New Roman" w:cs="Times New Roman"/>
              </w:rPr>
              <w:t>110 g/L (20 ºC)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Pr="006A3B9F">
        <w:rPr>
          <w:rFonts w:ascii="宋体" w:eastAsia="宋体" w:hAnsi="宋体" w:hint="eastAsia"/>
          <w:szCs w:val="21"/>
        </w:rPr>
        <w:t>静电放电、热、潮湿等。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Pr="006A3B9F">
        <w:rPr>
          <w:rFonts w:ascii="宋体" w:eastAsia="宋体" w:hAnsi="宋体" w:hint="eastAsia"/>
          <w:szCs w:val="21"/>
        </w:rPr>
        <w:t>强氧化剂</w:t>
      </w:r>
      <w:r w:rsidRPr="006A3B9F">
        <w:rPr>
          <w:rFonts w:ascii="宋体" w:eastAsia="宋体" w:hAnsi="宋体"/>
          <w:szCs w:val="21"/>
        </w:rPr>
        <w:t>, 强酸, 强碱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5808D8" w:rsidRPr="00457599" w:rsidRDefault="005808D8" w:rsidP="005808D8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经口</w:t>
      </w:r>
      <w:r w:rsidR="008A7817">
        <w:rPr>
          <w:rFonts w:ascii="宋体" w:eastAsia="宋体" w:hAnsi="宋体" w:hint="eastAsia"/>
          <w:szCs w:val="21"/>
        </w:rPr>
        <w:t>：无资料</w:t>
      </w:r>
    </w:p>
    <w:p w:rsidR="00841F41" w:rsidRDefault="005808D8" w:rsidP="005808D8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经皮</w:t>
      </w:r>
      <w:r w:rsidR="008A7817">
        <w:rPr>
          <w:rFonts w:ascii="宋体" w:eastAsia="宋体" w:hAnsi="宋体" w:hint="eastAsia"/>
          <w:szCs w:val="21"/>
        </w:rPr>
        <w:t>：无资料</w:t>
      </w:r>
    </w:p>
    <w:p w:rsidR="008A7817" w:rsidRDefault="008A7817" w:rsidP="008A7817">
      <w:pPr>
        <w:ind w:firstLineChars="200" w:firstLine="420"/>
      </w:pPr>
      <w:r>
        <w:rPr>
          <w:rFonts w:hint="eastAsia"/>
        </w:rPr>
        <w:t>吸入：无资料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AE362C" w:rsidRPr="00AE362C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AE362C" w:rsidRPr="00AE362C">
        <w:rPr>
          <w:rFonts w:ascii="宋体" w:eastAsia="宋体" w:hAnsi="宋体" w:hint="eastAsia"/>
          <w:szCs w:val="21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="00DF4EF7" w:rsidRPr="00AE362C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Default="00841F41" w:rsidP="00A97B48">
      <w:pPr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DF4EF7" w:rsidRPr="00DF4EF7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CC1A5E">
      <w:pPr>
        <w:ind w:firstLineChars="200" w:firstLine="420"/>
        <w:rPr>
          <w:rFonts w:ascii="Times New Roman" w:hAnsi="Times New Roman" w:cs="Times New Roman"/>
        </w:rPr>
      </w:pP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AF7F16" w:rsidRDefault="004F5332" w:rsidP="00AF7F16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生态毒性：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对鱼类的毒性半数致死浓度（</w:t>
      </w:r>
      <w:r w:rsidRPr="00457599">
        <w:rPr>
          <w:rFonts w:ascii="宋体" w:eastAsia="宋体" w:hAnsi="宋体"/>
          <w:szCs w:val="21"/>
        </w:rPr>
        <w:t>LC50） - 斑马</w:t>
      </w:r>
      <w:proofErr w:type="gramStart"/>
      <w:r w:rsidRPr="00457599">
        <w:rPr>
          <w:rFonts w:ascii="宋体" w:eastAsia="宋体" w:hAnsi="宋体"/>
          <w:szCs w:val="21"/>
        </w:rPr>
        <w:t>担尼鱼</w:t>
      </w:r>
      <w:proofErr w:type="gramEnd"/>
      <w:r w:rsidRPr="00457599">
        <w:rPr>
          <w:rFonts w:ascii="宋体" w:eastAsia="宋体" w:hAnsi="宋体"/>
          <w:szCs w:val="21"/>
        </w:rPr>
        <w:t>（斑马鱼）-</w:t>
      </w:r>
      <w:r w:rsidR="00546224">
        <w:rPr>
          <w:rFonts w:ascii="宋体" w:eastAsia="宋体" w:hAnsi="宋体" w:hint="eastAsia"/>
          <w:szCs w:val="21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对水蚤和其他水生无脊半数效应浓度（</w:t>
      </w:r>
      <w:r w:rsidRPr="00457599">
        <w:rPr>
          <w:rFonts w:ascii="宋体" w:eastAsia="宋体" w:hAnsi="宋体"/>
          <w:szCs w:val="21"/>
        </w:rPr>
        <w:t>EC50）-大型</w:t>
      </w:r>
      <w:proofErr w:type="gramStart"/>
      <w:r w:rsidRPr="00457599">
        <w:rPr>
          <w:rFonts w:ascii="宋体" w:eastAsia="宋体" w:hAnsi="宋体"/>
          <w:szCs w:val="21"/>
        </w:rPr>
        <w:t>蚤</w:t>
      </w:r>
      <w:proofErr w:type="gramEnd"/>
      <w:r w:rsidRPr="00457599">
        <w:rPr>
          <w:rFonts w:ascii="宋体" w:eastAsia="宋体" w:hAnsi="宋体"/>
          <w:szCs w:val="21"/>
        </w:rPr>
        <w:t xml:space="preserve"> (水蚤)-</w:t>
      </w:r>
      <w:r w:rsidR="00546224">
        <w:rPr>
          <w:rFonts w:ascii="宋体" w:eastAsia="宋体" w:hAnsi="宋体" w:hint="eastAsia"/>
          <w:szCs w:val="21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对藻类的毒性半数效应浓度（</w:t>
      </w:r>
      <w:r w:rsidRPr="00457599">
        <w:rPr>
          <w:rFonts w:ascii="宋体" w:eastAsia="宋体" w:hAnsi="宋体"/>
          <w:szCs w:val="21"/>
        </w:rPr>
        <w:t xml:space="preserve">EC50） - </w:t>
      </w:r>
      <w:proofErr w:type="gramStart"/>
      <w:r w:rsidRPr="00457599">
        <w:rPr>
          <w:rFonts w:ascii="宋体" w:eastAsia="宋体" w:hAnsi="宋体"/>
          <w:szCs w:val="21"/>
        </w:rPr>
        <w:t>近具刺链带藻</w:t>
      </w:r>
      <w:proofErr w:type="gramEnd"/>
      <w:r w:rsidRPr="00457599">
        <w:rPr>
          <w:rFonts w:ascii="宋体" w:eastAsia="宋体" w:hAnsi="宋体"/>
          <w:szCs w:val="21"/>
        </w:rPr>
        <w:t xml:space="preserve"> (绿藻</w:t>
      </w:r>
      <w:r w:rsidR="00546224">
        <w:rPr>
          <w:rFonts w:ascii="宋体" w:eastAsia="宋体" w:hAnsi="宋体"/>
          <w:szCs w:val="21"/>
        </w:rPr>
        <w:t>)–</w:t>
      </w:r>
      <w:r w:rsidR="00546224">
        <w:rPr>
          <w:rFonts w:ascii="宋体" w:eastAsia="宋体" w:hAnsi="宋体" w:hint="eastAsia"/>
          <w:szCs w:val="21"/>
        </w:rPr>
        <w:t>无资料</w:t>
      </w:r>
    </w:p>
    <w:p w:rsidR="00260766" w:rsidRDefault="00260766" w:rsidP="002607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39062D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283BEB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lastRenderedPageBreak/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2F17BF">
        <w:rPr>
          <w:rFonts w:ascii="Times New Roman" w:hAnsi="Times New Roman" w:cs="Times New Roman" w:hint="eastAsia"/>
        </w:rPr>
        <w:t>无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2F17BF">
        <w:rPr>
          <w:rFonts w:ascii="宋体" w:eastAsia="宋体" w:hAnsi="宋体" w:hint="eastAsia"/>
          <w:szCs w:val="21"/>
        </w:rPr>
        <w:t>无资料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2F17BF">
        <w:rPr>
          <w:rFonts w:ascii="宋体" w:eastAsia="宋体" w:hAnsi="宋体" w:hint="eastAsia"/>
          <w:szCs w:val="21"/>
        </w:rPr>
        <w:t>无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2F17BF">
        <w:rPr>
          <w:rFonts w:ascii="宋体" w:eastAsia="宋体" w:hAnsi="宋体" w:hint="eastAsia"/>
          <w:szCs w:val="21"/>
        </w:rPr>
        <w:t>无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2F17BF" w:rsidRPr="002F17BF">
        <w:rPr>
          <w:rFonts w:ascii="Times New Roman" w:hAnsi="Times New Roman" w:cs="Times New Roman"/>
          <w:b/>
        </w:rPr>
        <w:t>potassium sulfate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2F17BF" w:rsidRPr="002F17BF">
        <w:rPr>
          <w:rFonts w:ascii="Times New Roman" w:hAnsi="Times New Roman" w:cs="Times New Roman"/>
          <w:b/>
        </w:rPr>
        <w:t>7778-80-5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081078"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ECE" w:rsidRDefault="00856ECE" w:rsidP="006C58E0">
      <w:r>
        <w:separator/>
      </w:r>
    </w:p>
  </w:endnote>
  <w:endnote w:type="continuationSeparator" w:id="0">
    <w:p w:rsidR="00856ECE" w:rsidRDefault="00856ECE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DEF" w:rsidRPr="00625DEF">
          <w:rPr>
            <w:noProof/>
            <w:lang w:val="zh-CN"/>
          </w:rPr>
          <w:t>7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ECE" w:rsidRDefault="00856ECE" w:rsidP="006C58E0">
      <w:r>
        <w:separator/>
      </w:r>
    </w:p>
  </w:footnote>
  <w:footnote w:type="continuationSeparator" w:id="0">
    <w:p w:rsidR="00856ECE" w:rsidRDefault="00856ECE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372DF7">
      <w:rPr>
        <w:rFonts w:hint="eastAsia"/>
      </w:rPr>
      <w:t>硫</w:t>
    </w:r>
    <w:r w:rsidR="008A7817">
      <w:rPr>
        <w:rFonts w:hint="eastAsia"/>
      </w:rPr>
      <w:t>酸钾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81078"/>
    <w:rsid w:val="0008456A"/>
    <w:rsid w:val="000B063D"/>
    <w:rsid w:val="000E2950"/>
    <w:rsid w:val="00104026"/>
    <w:rsid w:val="00107AA9"/>
    <w:rsid w:val="00180F64"/>
    <w:rsid w:val="0019001F"/>
    <w:rsid w:val="00190AA2"/>
    <w:rsid w:val="001A7C0F"/>
    <w:rsid w:val="001B6C8A"/>
    <w:rsid w:val="00205EE6"/>
    <w:rsid w:val="00216800"/>
    <w:rsid w:val="00260766"/>
    <w:rsid w:val="00283BEB"/>
    <w:rsid w:val="002B48D7"/>
    <w:rsid w:val="002D6BB6"/>
    <w:rsid w:val="002E11E0"/>
    <w:rsid w:val="002E76FF"/>
    <w:rsid w:val="002F04DB"/>
    <w:rsid w:val="002F17BF"/>
    <w:rsid w:val="003116FB"/>
    <w:rsid w:val="00336EA0"/>
    <w:rsid w:val="00372DF7"/>
    <w:rsid w:val="0039062D"/>
    <w:rsid w:val="003C71A3"/>
    <w:rsid w:val="0044024B"/>
    <w:rsid w:val="00444692"/>
    <w:rsid w:val="00471FC7"/>
    <w:rsid w:val="004C09B7"/>
    <w:rsid w:val="004E71D4"/>
    <w:rsid w:val="004F5332"/>
    <w:rsid w:val="00526EFD"/>
    <w:rsid w:val="005368BE"/>
    <w:rsid w:val="00546224"/>
    <w:rsid w:val="00565F82"/>
    <w:rsid w:val="005808D8"/>
    <w:rsid w:val="005923F1"/>
    <w:rsid w:val="006201C6"/>
    <w:rsid w:val="00625DEF"/>
    <w:rsid w:val="0064158C"/>
    <w:rsid w:val="006447C8"/>
    <w:rsid w:val="00661591"/>
    <w:rsid w:val="006665B5"/>
    <w:rsid w:val="00693973"/>
    <w:rsid w:val="006A3B9F"/>
    <w:rsid w:val="006A737B"/>
    <w:rsid w:val="006C58E0"/>
    <w:rsid w:val="007043F2"/>
    <w:rsid w:val="00723CCD"/>
    <w:rsid w:val="00740DFD"/>
    <w:rsid w:val="00755C02"/>
    <w:rsid w:val="007870E5"/>
    <w:rsid w:val="007A4103"/>
    <w:rsid w:val="007A5E98"/>
    <w:rsid w:val="00841F41"/>
    <w:rsid w:val="00846B52"/>
    <w:rsid w:val="00856ECE"/>
    <w:rsid w:val="008A7817"/>
    <w:rsid w:val="008B51E4"/>
    <w:rsid w:val="008C0C19"/>
    <w:rsid w:val="008F37D1"/>
    <w:rsid w:val="009120DE"/>
    <w:rsid w:val="00926FD0"/>
    <w:rsid w:val="00957A36"/>
    <w:rsid w:val="009735E3"/>
    <w:rsid w:val="0098224B"/>
    <w:rsid w:val="009F5970"/>
    <w:rsid w:val="00A674A9"/>
    <w:rsid w:val="00A87928"/>
    <w:rsid w:val="00A97B48"/>
    <w:rsid w:val="00A97BCE"/>
    <w:rsid w:val="00AC5A08"/>
    <w:rsid w:val="00AE362C"/>
    <w:rsid w:val="00AF7F16"/>
    <w:rsid w:val="00B24411"/>
    <w:rsid w:val="00B67BB1"/>
    <w:rsid w:val="00B72C96"/>
    <w:rsid w:val="00B93239"/>
    <w:rsid w:val="00BA0FD3"/>
    <w:rsid w:val="00BB1A8A"/>
    <w:rsid w:val="00BC26D9"/>
    <w:rsid w:val="00BE099D"/>
    <w:rsid w:val="00BE721B"/>
    <w:rsid w:val="00C03375"/>
    <w:rsid w:val="00C033CA"/>
    <w:rsid w:val="00C636AE"/>
    <w:rsid w:val="00C65BD4"/>
    <w:rsid w:val="00C67E4E"/>
    <w:rsid w:val="00C74A78"/>
    <w:rsid w:val="00C752F6"/>
    <w:rsid w:val="00C85226"/>
    <w:rsid w:val="00CB5BA6"/>
    <w:rsid w:val="00CC1A5E"/>
    <w:rsid w:val="00CC5F28"/>
    <w:rsid w:val="00CD38E9"/>
    <w:rsid w:val="00CF71B0"/>
    <w:rsid w:val="00D14DC4"/>
    <w:rsid w:val="00D44797"/>
    <w:rsid w:val="00D6350A"/>
    <w:rsid w:val="00D658E2"/>
    <w:rsid w:val="00D74253"/>
    <w:rsid w:val="00DA1FC1"/>
    <w:rsid w:val="00DA310E"/>
    <w:rsid w:val="00DC596F"/>
    <w:rsid w:val="00DE3C41"/>
    <w:rsid w:val="00DF4EF7"/>
    <w:rsid w:val="00E2770E"/>
    <w:rsid w:val="00E31DA4"/>
    <w:rsid w:val="00E663C3"/>
    <w:rsid w:val="00E663E5"/>
    <w:rsid w:val="00E97151"/>
    <w:rsid w:val="00EB0956"/>
    <w:rsid w:val="00EC2980"/>
    <w:rsid w:val="00EF5A06"/>
    <w:rsid w:val="00F24AB0"/>
    <w:rsid w:val="00F51C38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FF572-5F59-419E-BDE6-076A4033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110</cp:revision>
  <dcterms:created xsi:type="dcterms:W3CDTF">2018-09-13T07:30:00Z</dcterms:created>
  <dcterms:modified xsi:type="dcterms:W3CDTF">2018-09-25T02:41:00Z</dcterms:modified>
</cp:coreProperties>
</file>