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before="146"/>
        <w:ind w:left="345" w:right="0" w:firstLine="0"/>
        <w:jc w:val="left"/>
        <w:rPr>
          <w:rFonts w:ascii="Courier New"/>
          <w:sz w:val="13"/>
        </w:rPr>
      </w:pPr>
      <w:r>
        <w:rPr>
          <w:rFonts w:ascii="Courier New"/>
          <w:color w:val="E7C8A0"/>
          <w:sz w:val="13"/>
        </w:rPr>
        <w:t>C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O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N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T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A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C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pacing w:val="-10"/>
          <w:sz w:val="13"/>
        </w:rPr>
        <w:t>T</w:t>
      </w:r>
    </w:p>
    <w:p>
      <w:pPr>
        <w:spacing w:before="145"/>
        <w:ind w:left="364" w:right="0" w:firstLine="0"/>
        <w:jc w:val="left"/>
        <w:rPr>
          <w:sz w:val="15"/>
        </w:rPr>
      </w:pPr>
      <w:r>
        <w:rPr>
          <w:rFonts w:ascii="Segoe UI Symbol" w:hAnsi="Segoe UI Symbol"/>
          <w:color w:val="C79059"/>
          <w:sz w:val="15"/>
        </w:rPr>
        <w:t>✉</w:t>
      </w:r>
      <w:r>
        <w:rPr>
          <w:rFonts w:ascii="Segoe UI Symbol" w:hAnsi="Segoe UI Symbol"/>
          <w:color w:val="C79059"/>
          <w:spacing w:val="36"/>
          <w:sz w:val="15"/>
        </w:rPr>
        <w:t> </w:t>
      </w:r>
      <w:hyperlink r:id="rId5">
        <w:r>
          <w:rPr>
            <w:color w:val="E7C8A0"/>
            <w:sz w:val="15"/>
          </w:rPr>
          <w:t>[email</w:t>
        </w:r>
        <w:r>
          <w:rPr>
            <w:color w:val="E7C8A0"/>
            <w:spacing w:val="-7"/>
            <w:sz w:val="15"/>
          </w:rPr>
          <w:t> </w:t>
        </w:r>
        <w:r>
          <w:rPr>
            <w:color w:val="E7C8A0"/>
            <w:spacing w:val="-2"/>
            <w:sz w:val="15"/>
          </w:rPr>
          <w:t>protected]</w:t>
        </w:r>
      </w:hyperlink>
    </w:p>
    <w:p>
      <w:pPr>
        <w:spacing w:before="55"/>
        <w:ind w:left="364" w:right="0" w:firstLine="0"/>
        <w:jc w:val="left"/>
        <w:rPr>
          <w:sz w:val="15"/>
        </w:rPr>
      </w:pPr>
      <w:r>
        <w:rPr>
          <w:rFonts w:ascii="Segoe UI Symbol" w:hAnsi="Segoe UI Symbol"/>
          <w:color w:val="C79059"/>
          <w:w w:val="105"/>
          <w:sz w:val="15"/>
        </w:rPr>
        <w:t>↗</w:t>
      </w:r>
      <w:r>
        <w:rPr>
          <w:rFonts w:ascii="Segoe UI Symbol" w:hAnsi="Segoe UI Symbol"/>
          <w:color w:val="C79059"/>
          <w:spacing w:val="60"/>
          <w:w w:val="105"/>
          <w:sz w:val="15"/>
        </w:rPr>
        <w:t> </w:t>
      </w:r>
      <w:hyperlink r:id="rId6">
        <w:r>
          <w:rPr>
            <w:color w:val="E7C8A0"/>
            <w:spacing w:val="-2"/>
            <w:w w:val="105"/>
            <w:sz w:val="15"/>
          </w:rPr>
          <w:t>linkedin.com/in/paddyiyer</w:t>
        </w:r>
      </w:hyperlink>
    </w:p>
    <w:p>
      <w:pPr>
        <w:spacing w:before="56"/>
        <w:ind w:left="364" w:right="0" w:firstLine="0"/>
        <w:jc w:val="left"/>
        <w:rPr>
          <w:sz w:val="15"/>
        </w:rPr>
      </w:pPr>
      <w:r>
        <w:rPr>
          <w:rFonts w:ascii="Segoe UI Symbol" w:hAnsi="Segoe UI Symbol"/>
          <w:color w:val="C79059"/>
          <w:sz w:val="15"/>
        </w:rPr>
        <w:t>✎</w:t>
      </w:r>
      <w:r>
        <w:rPr>
          <w:rFonts w:ascii="Segoe UI Symbol" w:hAnsi="Segoe UI Symbol"/>
          <w:color w:val="C79059"/>
          <w:spacing w:val="27"/>
          <w:sz w:val="15"/>
        </w:rPr>
        <w:t> </w:t>
      </w:r>
      <w:hyperlink r:id="rId7">
        <w:r>
          <w:rPr>
            <w:color w:val="E7C8A0"/>
            <w:spacing w:val="-2"/>
            <w:sz w:val="15"/>
          </w:rPr>
          <w:t>paddyspeaks.com</w:t>
        </w:r>
      </w:hyperlink>
    </w:p>
    <w:p>
      <w:pPr>
        <w:spacing w:before="55"/>
        <w:ind w:left="360" w:right="0" w:firstLine="0"/>
        <w:jc w:val="left"/>
        <w:rPr>
          <w:sz w:val="15"/>
        </w:rPr>
      </w:pPr>
      <w:r>
        <w:rPr>
          <w:rFonts w:ascii="Segoe UI Symbol" w:hAnsi="Segoe UI Symbol"/>
          <w:color w:val="C79059"/>
          <w:sz w:val="15"/>
        </w:rPr>
        <w:t>☷</w:t>
      </w:r>
      <w:r>
        <w:rPr>
          <w:rFonts w:ascii="Segoe UI Symbol" w:hAnsi="Segoe UI Symbol"/>
          <w:color w:val="C79059"/>
          <w:spacing w:val="47"/>
          <w:sz w:val="15"/>
        </w:rPr>
        <w:t> </w:t>
      </w:r>
      <w:hyperlink r:id="rId8">
        <w:r>
          <w:rPr>
            <w:color w:val="E7C8A0"/>
            <w:spacing w:val="-2"/>
            <w:sz w:val="15"/>
          </w:rPr>
          <w:t>github.com/paddyriyer</w:t>
        </w:r>
      </w:hyperlink>
    </w:p>
    <w:p>
      <w:pPr>
        <w:spacing w:before="71"/>
        <w:ind w:left="360" w:right="0" w:firstLine="0"/>
        <w:jc w:val="left"/>
        <w:rPr>
          <w:sz w:val="15"/>
        </w:rPr>
      </w:pPr>
      <w:r>
        <w:rPr>
          <w:rFonts w:ascii="Segoe UI Symbol" w:hAnsi="Segoe UI Symbol"/>
          <w:color w:val="C79059"/>
          <w:w w:val="105"/>
          <w:sz w:val="15"/>
        </w:rPr>
        <w:t>⚑</w:t>
      </w:r>
      <w:r>
        <w:rPr>
          <w:rFonts w:ascii="Segoe UI Symbol" w:hAnsi="Segoe UI Symbol"/>
          <w:color w:val="C79059"/>
          <w:spacing w:val="24"/>
          <w:w w:val="105"/>
          <w:sz w:val="15"/>
        </w:rPr>
        <w:t> </w:t>
      </w:r>
      <w:r>
        <w:rPr>
          <w:color w:val="CBD5E1"/>
          <w:w w:val="105"/>
          <w:sz w:val="15"/>
        </w:rPr>
        <w:t>San</w:t>
      </w:r>
      <w:r>
        <w:rPr>
          <w:color w:val="CBD5E1"/>
          <w:spacing w:val="-10"/>
          <w:w w:val="105"/>
          <w:sz w:val="15"/>
        </w:rPr>
        <w:t> </w:t>
      </w:r>
      <w:r>
        <w:rPr>
          <w:color w:val="CBD5E1"/>
          <w:w w:val="105"/>
          <w:sz w:val="15"/>
        </w:rPr>
        <w:t>Francisco</w:t>
      </w:r>
      <w:r>
        <w:rPr>
          <w:color w:val="CBD5E1"/>
          <w:spacing w:val="-10"/>
          <w:w w:val="105"/>
          <w:sz w:val="15"/>
        </w:rPr>
        <w:t> </w:t>
      </w:r>
      <w:r>
        <w:rPr>
          <w:color w:val="CBD5E1"/>
          <w:w w:val="105"/>
          <w:sz w:val="15"/>
        </w:rPr>
        <w:t>Bay</w:t>
      </w:r>
      <w:r>
        <w:rPr>
          <w:color w:val="CBD5E1"/>
          <w:spacing w:val="-11"/>
          <w:w w:val="105"/>
          <w:sz w:val="15"/>
        </w:rPr>
        <w:t> </w:t>
      </w:r>
      <w:r>
        <w:rPr>
          <w:color w:val="CBD5E1"/>
          <w:spacing w:val="-4"/>
          <w:w w:val="105"/>
          <w:sz w:val="15"/>
        </w:rPr>
        <w:t>Area</w:t>
      </w:r>
    </w:p>
    <w:p>
      <w:pPr>
        <w:pStyle w:val="BodyText"/>
        <w:spacing w:before="86"/>
        <w:ind w:firstLine="0"/>
        <w:rPr>
          <w:sz w:val="15"/>
        </w:rPr>
      </w:pPr>
    </w:p>
    <w:p>
      <w:pPr>
        <w:spacing w:before="0"/>
        <w:ind w:left="345" w:right="0" w:firstLine="0"/>
        <w:jc w:val="left"/>
        <w:rPr>
          <w:rFonts w:ascii="Courier New"/>
          <w:sz w:val="13"/>
        </w:rPr>
      </w:pPr>
      <w:r>
        <w:rPr>
          <w:rFonts w:ascii="Courier New"/>
          <w:color w:val="E7C8A0"/>
          <w:sz w:val="13"/>
        </w:rPr>
        <w:t>T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E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C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H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N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I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C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A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L</w:t>
      </w:r>
      <w:r>
        <w:rPr>
          <w:rFonts w:ascii="Courier New"/>
          <w:color w:val="E7C8A0"/>
          <w:spacing w:val="75"/>
          <w:sz w:val="13"/>
        </w:rPr>
        <w:t> </w:t>
      </w:r>
      <w:r>
        <w:rPr>
          <w:rFonts w:ascii="Courier New"/>
          <w:color w:val="E7C8A0"/>
          <w:sz w:val="13"/>
        </w:rPr>
        <w:t>S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K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I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L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L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pacing w:val="-10"/>
          <w:sz w:val="13"/>
        </w:rPr>
        <w:t>S</w:t>
      </w:r>
    </w:p>
    <w:p>
      <w:pPr>
        <w:pStyle w:val="BodyText"/>
        <w:spacing w:before="52"/>
        <w:ind w:firstLine="0"/>
        <w:rPr>
          <w:rFonts w:ascii="Courier New"/>
          <w:sz w:val="13"/>
        </w:rPr>
      </w:pPr>
    </w:p>
    <w:p>
      <w:pPr>
        <w:tabs>
          <w:tab w:pos="1014" w:val="left" w:leader="none"/>
          <w:tab w:pos="1263" w:val="left" w:leader="none"/>
          <w:tab w:pos="1309" w:val="left" w:leader="none"/>
          <w:tab w:pos="1511" w:val="left" w:leader="none"/>
          <w:tab w:pos="2160" w:val="left" w:leader="none"/>
          <w:tab w:pos="2212" w:val="left" w:leader="none"/>
        </w:tabs>
        <w:spacing w:line="494" w:lineRule="auto" w:before="0"/>
        <w:ind w:left="435" w:right="202" w:firstLine="0"/>
        <w:jc w:val="left"/>
        <w:rPr>
          <w:sz w:val="13"/>
        </w:rPr>
      </w:pPr>
      <w:r>
        <w:rPr>
          <w:color w:val="CBD5E1"/>
          <w:spacing w:val="-2"/>
          <w:w w:val="105"/>
          <w:sz w:val="13"/>
        </w:rPr>
        <w:t>Spark</w:t>
      </w:r>
      <w:r>
        <w:rPr>
          <w:color w:val="CBD5E1"/>
          <w:sz w:val="13"/>
        </w:rPr>
        <w:tab/>
      </w:r>
      <w:r>
        <w:rPr>
          <w:color w:val="CBD5E1"/>
          <w:spacing w:val="-4"/>
          <w:w w:val="105"/>
          <w:sz w:val="13"/>
        </w:rPr>
        <w:t>Hive</w:t>
      </w:r>
      <w:r>
        <w:rPr>
          <w:color w:val="CBD5E1"/>
          <w:sz w:val="13"/>
        </w:rPr>
        <w:tab/>
        <w:tab/>
      </w:r>
      <w:r>
        <w:rPr>
          <w:color w:val="CBD5E1"/>
          <w:spacing w:val="-2"/>
          <w:w w:val="105"/>
          <w:sz w:val="13"/>
        </w:rPr>
        <w:t>Hadoop</w:t>
      </w:r>
      <w:r>
        <w:rPr>
          <w:color w:val="CBD5E1"/>
          <w:sz w:val="13"/>
        </w:rPr>
        <w:tab/>
        <w:tab/>
      </w:r>
      <w:r>
        <w:rPr>
          <w:color w:val="CBD5E1"/>
          <w:spacing w:val="-2"/>
          <w:w w:val="105"/>
          <w:sz w:val="13"/>
        </w:rPr>
        <w:t>Databricks</w:t>
      </w:r>
      <w:r>
        <w:rPr>
          <w:color w:val="CBD5E1"/>
          <w:spacing w:val="40"/>
          <w:w w:val="105"/>
          <w:sz w:val="13"/>
        </w:rPr>
        <w:t> </w:t>
      </w:r>
      <w:r>
        <w:rPr>
          <w:color w:val="CBD5E1"/>
          <w:w w:val="105"/>
          <w:sz w:val="13"/>
        </w:rPr>
        <w:t>Delta</w:t>
      </w:r>
      <w:r>
        <w:rPr>
          <w:color w:val="CBD5E1"/>
          <w:spacing w:val="-4"/>
          <w:w w:val="105"/>
          <w:sz w:val="13"/>
        </w:rPr>
        <w:t> </w:t>
      </w:r>
      <w:r>
        <w:rPr>
          <w:color w:val="CBD5E1"/>
          <w:w w:val="105"/>
          <w:sz w:val="13"/>
        </w:rPr>
        <w:t>Lake</w:t>
      </w:r>
      <w:r>
        <w:rPr>
          <w:color w:val="CBD5E1"/>
          <w:sz w:val="13"/>
        </w:rPr>
        <w:tab/>
        <w:tab/>
      </w:r>
      <w:r>
        <w:rPr>
          <w:color w:val="CBD5E1"/>
          <w:spacing w:val="-2"/>
          <w:w w:val="105"/>
          <w:sz w:val="13"/>
        </w:rPr>
        <w:t>Snowflake</w:t>
      </w:r>
      <w:r>
        <w:rPr>
          <w:color w:val="CBD5E1"/>
          <w:sz w:val="13"/>
        </w:rPr>
        <w:tab/>
      </w:r>
      <w:r>
        <w:rPr>
          <w:color w:val="CBD5E1"/>
          <w:spacing w:val="-2"/>
          <w:w w:val="105"/>
          <w:sz w:val="13"/>
        </w:rPr>
        <w:t>Redshift</w:t>
      </w:r>
      <w:r>
        <w:rPr>
          <w:color w:val="CBD5E1"/>
          <w:spacing w:val="40"/>
          <w:w w:val="105"/>
          <w:sz w:val="13"/>
        </w:rPr>
        <w:t> </w:t>
      </w:r>
      <w:r>
        <w:rPr>
          <w:color w:val="CBD5E1"/>
          <w:spacing w:val="-2"/>
          <w:w w:val="105"/>
          <w:sz w:val="13"/>
        </w:rPr>
        <w:t>MongoDB</w:t>
      </w:r>
      <w:r>
        <w:rPr>
          <w:color w:val="CBD5E1"/>
          <w:sz w:val="13"/>
        </w:rPr>
        <w:tab/>
      </w:r>
      <w:r>
        <w:rPr>
          <w:color w:val="CBD5E1"/>
          <w:spacing w:val="-2"/>
          <w:w w:val="105"/>
          <w:sz w:val="13"/>
        </w:rPr>
        <w:t>DynamoDB</w:t>
      </w:r>
      <w:r>
        <w:rPr>
          <w:color w:val="CBD5E1"/>
          <w:sz w:val="13"/>
        </w:rPr>
        <w:tab/>
      </w:r>
      <w:r>
        <w:rPr>
          <w:color w:val="CBD5E1"/>
          <w:spacing w:val="-15"/>
          <w:sz w:val="13"/>
        </w:rPr>
        <w:t> </w:t>
      </w:r>
      <w:r>
        <w:rPr>
          <w:color w:val="CBD5E1"/>
          <w:w w:val="105"/>
          <w:sz w:val="13"/>
        </w:rPr>
        <w:t>AWS</w:t>
      </w:r>
    </w:p>
    <w:p>
      <w:pPr>
        <w:tabs>
          <w:tab w:pos="1014" w:val="left" w:leader="none"/>
          <w:tab w:pos="1381" w:val="left" w:leader="none"/>
          <w:tab w:pos="1414" w:val="left" w:leader="none"/>
          <w:tab w:pos="1475" w:val="left" w:leader="none"/>
          <w:tab w:pos="1534" w:val="left" w:leader="none"/>
          <w:tab w:pos="2181" w:val="left" w:leader="none"/>
          <w:tab w:pos="2326" w:val="left" w:leader="none"/>
          <w:tab w:pos="2398" w:val="left" w:leader="none"/>
          <w:tab w:pos="2678" w:val="left" w:leader="none"/>
        </w:tabs>
        <w:spacing w:line="506" w:lineRule="auto" w:before="6"/>
        <w:ind w:left="435" w:right="38" w:firstLine="0"/>
        <w:jc w:val="left"/>
        <w:rPr>
          <w:sz w:val="13"/>
        </w:rPr>
      </w:pPr>
      <w:r>
        <w:rPr>
          <w:color w:val="CBD5E1"/>
          <w:spacing w:val="-2"/>
          <w:w w:val="105"/>
          <w:sz w:val="13"/>
        </w:rPr>
        <w:t>Azure</w:t>
      </w:r>
      <w:r>
        <w:rPr>
          <w:color w:val="CBD5E1"/>
          <w:sz w:val="13"/>
        </w:rPr>
        <w:tab/>
      </w:r>
      <w:r>
        <w:rPr>
          <w:color w:val="CBD5E1"/>
          <w:spacing w:val="-4"/>
          <w:w w:val="105"/>
          <w:sz w:val="13"/>
        </w:rPr>
        <w:t>GCP</w:t>
      </w:r>
      <w:r>
        <w:rPr>
          <w:color w:val="CBD5E1"/>
          <w:sz w:val="13"/>
        </w:rPr>
        <w:tab/>
        <w:tab/>
        <w:tab/>
        <w:tab/>
      </w:r>
      <w:r>
        <w:rPr>
          <w:color w:val="CBD5E1"/>
          <w:spacing w:val="-2"/>
          <w:w w:val="105"/>
          <w:sz w:val="13"/>
        </w:rPr>
        <w:t>Python</w:t>
      </w:r>
      <w:r>
        <w:rPr>
          <w:color w:val="CBD5E1"/>
          <w:sz w:val="13"/>
        </w:rPr>
        <w:tab/>
      </w:r>
      <w:r>
        <w:rPr>
          <w:color w:val="CBD5E1"/>
          <w:spacing w:val="-4"/>
          <w:w w:val="105"/>
          <w:sz w:val="13"/>
        </w:rPr>
        <w:t>SQL</w:t>
      </w:r>
      <w:r>
        <w:rPr>
          <w:color w:val="CBD5E1"/>
          <w:sz w:val="13"/>
        </w:rPr>
        <w:tab/>
      </w:r>
      <w:r>
        <w:rPr>
          <w:color w:val="CBD5E1"/>
          <w:spacing w:val="-4"/>
          <w:w w:val="105"/>
          <w:sz w:val="13"/>
        </w:rPr>
        <w:t>Scala</w:t>
      </w:r>
      <w:r>
        <w:rPr>
          <w:color w:val="CBD5E1"/>
          <w:spacing w:val="40"/>
          <w:w w:val="105"/>
          <w:sz w:val="13"/>
        </w:rPr>
        <w:t> </w:t>
      </w:r>
      <w:r>
        <w:rPr>
          <w:color w:val="CBD5E1"/>
          <w:w w:val="105"/>
          <w:sz w:val="13"/>
        </w:rPr>
        <w:t>Diff.</w:t>
      </w:r>
      <w:r>
        <w:rPr>
          <w:color w:val="CBD5E1"/>
          <w:spacing w:val="-4"/>
          <w:w w:val="105"/>
          <w:sz w:val="13"/>
        </w:rPr>
        <w:t> </w:t>
      </w:r>
      <w:r>
        <w:rPr>
          <w:color w:val="CBD5E1"/>
          <w:w w:val="105"/>
          <w:sz w:val="13"/>
        </w:rPr>
        <w:t>Privacy</w:t>
      </w:r>
      <w:r>
        <w:rPr>
          <w:color w:val="CBD5E1"/>
          <w:sz w:val="13"/>
        </w:rPr>
        <w:tab/>
      </w:r>
      <w:r>
        <w:rPr>
          <w:color w:val="CBD5E1"/>
          <w:w w:val="105"/>
          <w:sz w:val="13"/>
        </w:rPr>
        <w:t>Claude</w:t>
      </w:r>
      <w:r>
        <w:rPr>
          <w:color w:val="CBD5E1"/>
          <w:spacing w:val="-4"/>
          <w:w w:val="105"/>
          <w:sz w:val="13"/>
        </w:rPr>
        <w:t> </w:t>
      </w:r>
      <w:r>
        <w:rPr>
          <w:color w:val="CBD5E1"/>
          <w:w w:val="105"/>
          <w:sz w:val="13"/>
        </w:rPr>
        <w:t>Code</w:t>
      </w:r>
      <w:r>
        <w:rPr>
          <w:color w:val="CBD5E1"/>
          <w:sz w:val="13"/>
        </w:rPr>
        <w:tab/>
        <w:tab/>
        <w:tab/>
      </w:r>
      <w:r>
        <w:rPr>
          <w:color w:val="CBD5E1"/>
          <w:w w:val="105"/>
          <w:sz w:val="13"/>
        </w:rPr>
        <w:t>AI</w:t>
      </w:r>
      <w:r>
        <w:rPr>
          <w:color w:val="CBD5E1"/>
          <w:spacing w:val="-10"/>
          <w:w w:val="105"/>
          <w:sz w:val="13"/>
        </w:rPr>
        <w:t> </w:t>
      </w:r>
      <w:r>
        <w:rPr>
          <w:color w:val="CBD5E1"/>
          <w:w w:val="105"/>
          <w:sz w:val="13"/>
        </w:rPr>
        <w:t>Agents</w:t>
      </w:r>
      <w:r>
        <w:rPr>
          <w:color w:val="CBD5E1"/>
          <w:spacing w:val="40"/>
          <w:w w:val="105"/>
          <w:sz w:val="13"/>
        </w:rPr>
        <w:t> </w:t>
      </w:r>
      <w:r>
        <w:rPr>
          <w:color w:val="CBD5E1"/>
          <w:w w:val="105"/>
          <w:sz w:val="13"/>
        </w:rPr>
        <w:t>Prompt</w:t>
      </w:r>
      <w:r>
        <w:rPr>
          <w:color w:val="CBD5E1"/>
          <w:spacing w:val="-4"/>
          <w:w w:val="105"/>
          <w:sz w:val="13"/>
        </w:rPr>
        <w:t> </w:t>
      </w:r>
      <w:r>
        <w:rPr>
          <w:color w:val="CBD5E1"/>
          <w:w w:val="105"/>
          <w:sz w:val="13"/>
        </w:rPr>
        <w:t>Eng.</w:t>
      </w:r>
      <w:r>
        <w:rPr>
          <w:color w:val="CBD5E1"/>
          <w:sz w:val="13"/>
        </w:rPr>
        <w:tab/>
        <w:tab/>
      </w:r>
      <w:r>
        <w:rPr>
          <w:color w:val="CBD5E1"/>
          <w:spacing w:val="-2"/>
          <w:w w:val="105"/>
          <w:sz w:val="13"/>
        </w:rPr>
        <w:t>Dataswarm</w:t>
      </w:r>
      <w:r>
        <w:rPr>
          <w:color w:val="CBD5E1"/>
          <w:sz w:val="13"/>
        </w:rPr>
        <w:tab/>
        <w:tab/>
      </w:r>
      <w:r>
        <w:rPr>
          <w:color w:val="CBD5E1"/>
          <w:spacing w:val="-2"/>
          <w:w w:val="105"/>
          <w:sz w:val="13"/>
        </w:rPr>
        <w:t>Informatica</w:t>
      </w:r>
      <w:r>
        <w:rPr>
          <w:color w:val="CBD5E1"/>
          <w:spacing w:val="40"/>
          <w:w w:val="105"/>
          <w:sz w:val="13"/>
        </w:rPr>
        <w:t> </w:t>
      </w:r>
      <w:r>
        <w:rPr>
          <w:color w:val="CBD5E1"/>
          <w:w w:val="105"/>
          <w:sz w:val="13"/>
        </w:rPr>
        <w:t>Unity</w:t>
      </w:r>
      <w:r>
        <w:rPr>
          <w:color w:val="CBD5E1"/>
          <w:spacing w:val="-4"/>
          <w:w w:val="105"/>
          <w:sz w:val="13"/>
        </w:rPr>
        <w:t> </w:t>
      </w:r>
      <w:r>
        <w:rPr>
          <w:color w:val="CBD5E1"/>
          <w:w w:val="105"/>
          <w:sz w:val="13"/>
        </w:rPr>
        <w:t>Catalog</w:t>
      </w:r>
      <w:r>
        <w:rPr>
          <w:color w:val="CBD5E1"/>
          <w:sz w:val="13"/>
        </w:rPr>
        <w:tab/>
        <w:tab/>
        <w:tab/>
      </w:r>
      <w:r>
        <w:rPr>
          <w:color w:val="CBD5E1"/>
          <w:spacing w:val="-2"/>
          <w:w w:val="105"/>
          <w:sz w:val="13"/>
        </w:rPr>
        <w:t>Polymer</w:t>
      </w:r>
      <w:r>
        <w:rPr>
          <w:color w:val="CBD5E1"/>
          <w:sz w:val="13"/>
        </w:rPr>
        <w:tab/>
      </w:r>
      <w:r>
        <w:rPr>
          <w:color w:val="CBD5E1"/>
          <w:spacing w:val="-21"/>
          <w:sz w:val="13"/>
        </w:rPr>
        <w:t> </w:t>
      </w:r>
      <w:r>
        <w:rPr>
          <w:color w:val="CBD5E1"/>
          <w:w w:val="105"/>
          <w:sz w:val="13"/>
        </w:rPr>
        <w:t>FGF</w:t>
      </w:r>
    </w:p>
    <w:p>
      <w:pPr>
        <w:tabs>
          <w:tab w:pos="1158" w:val="left" w:leader="none"/>
        </w:tabs>
        <w:spacing w:line="148" w:lineRule="exact" w:before="0"/>
        <w:ind w:left="435" w:right="0" w:firstLine="0"/>
        <w:jc w:val="left"/>
        <w:rPr>
          <w:sz w:val="13"/>
        </w:rPr>
      </w:pPr>
      <w:r>
        <w:rPr>
          <w:color w:val="CBD5E1"/>
          <w:spacing w:val="-2"/>
          <w:w w:val="105"/>
          <w:sz w:val="13"/>
        </w:rPr>
        <w:t>Unidash</w:t>
      </w:r>
      <w:r>
        <w:rPr>
          <w:color w:val="CBD5E1"/>
          <w:sz w:val="13"/>
        </w:rPr>
        <w:tab/>
      </w:r>
      <w:r>
        <w:rPr>
          <w:color w:val="CBD5E1"/>
          <w:spacing w:val="-2"/>
          <w:w w:val="105"/>
          <w:sz w:val="13"/>
        </w:rPr>
        <w:t>BusinessObjects</w:t>
      </w:r>
    </w:p>
    <w:p>
      <w:pPr>
        <w:pStyle w:val="BodyText"/>
        <w:spacing w:before="105"/>
        <w:ind w:firstLine="0"/>
        <w:rPr>
          <w:sz w:val="13"/>
        </w:rPr>
      </w:pPr>
    </w:p>
    <w:p>
      <w:pPr>
        <w:spacing w:before="0"/>
        <w:ind w:left="345" w:right="0" w:firstLine="0"/>
        <w:jc w:val="left"/>
        <w:rPr>
          <w:rFonts w:ascii="Courier New"/>
          <w:sz w:val="13"/>
        </w:rPr>
      </w:pPr>
      <w:r>
        <w:rPr>
          <w:rFonts w:ascii="Courier New"/>
          <w:color w:val="E7C8A0"/>
          <w:sz w:val="13"/>
        </w:rPr>
        <w:t>E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D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U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C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A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T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I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O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pacing w:val="-12"/>
          <w:sz w:val="13"/>
        </w:rPr>
        <w:t>N</w:t>
      </w:r>
    </w:p>
    <w:p>
      <w:pPr>
        <w:pStyle w:val="BodyText"/>
        <w:spacing w:before="3"/>
        <w:ind w:firstLine="0"/>
        <w:rPr>
          <w:rFonts w:ascii="Courier New"/>
          <w:sz w:val="13"/>
        </w:rPr>
      </w:pPr>
    </w:p>
    <w:p>
      <w:pPr>
        <w:spacing w:before="0"/>
        <w:ind w:left="345" w:right="0" w:firstLine="0"/>
        <w:jc w:val="left"/>
        <w:rPr>
          <w:b/>
          <w:sz w:val="15"/>
        </w:rPr>
      </w:pPr>
      <w:r>
        <w:rPr>
          <w:b/>
          <w:color w:val="E2E7F0"/>
          <w:sz w:val="15"/>
        </w:rPr>
        <w:t>Data Engineering </w:t>
      </w:r>
      <w:r>
        <w:rPr>
          <w:b/>
          <w:color w:val="E2E7F0"/>
          <w:spacing w:val="-2"/>
          <w:sz w:val="15"/>
        </w:rPr>
        <w:t>Cert.</w:t>
      </w:r>
    </w:p>
    <w:p>
      <w:pPr>
        <w:spacing w:before="32"/>
        <w:ind w:left="345" w:right="0" w:firstLine="0"/>
        <w:jc w:val="left"/>
        <w:rPr>
          <w:sz w:val="14"/>
        </w:rPr>
      </w:pPr>
      <w:r>
        <w:rPr>
          <w:color w:val="94A2B8"/>
          <w:sz w:val="14"/>
        </w:rPr>
        <w:t>UC</w:t>
      </w:r>
      <w:r>
        <w:rPr>
          <w:color w:val="94A2B8"/>
          <w:spacing w:val="-5"/>
          <w:sz w:val="14"/>
        </w:rPr>
        <w:t> </w:t>
      </w:r>
      <w:r>
        <w:rPr>
          <w:color w:val="94A2B8"/>
          <w:sz w:val="14"/>
        </w:rPr>
        <w:t>Santa</w:t>
      </w:r>
      <w:r>
        <w:rPr>
          <w:color w:val="94A2B8"/>
          <w:spacing w:val="-5"/>
          <w:sz w:val="14"/>
        </w:rPr>
        <w:t> </w:t>
      </w:r>
      <w:r>
        <w:rPr>
          <w:color w:val="94A2B8"/>
          <w:sz w:val="14"/>
        </w:rPr>
        <w:t>Cruz,</w:t>
      </w:r>
      <w:r>
        <w:rPr>
          <w:color w:val="94A2B8"/>
          <w:spacing w:val="-5"/>
          <w:sz w:val="14"/>
        </w:rPr>
        <w:t> </w:t>
      </w:r>
      <w:r>
        <w:rPr>
          <w:color w:val="94A2B8"/>
          <w:sz w:val="14"/>
        </w:rPr>
        <w:t>2013–</w:t>
      </w:r>
      <w:r>
        <w:rPr>
          <w:color w:val="94A2B8"/>
          <w:spacing w:val="-5"/>
          <w:sz w:val="14"/>
        </w:rPr>
        <w:t>14</w:t>
      </w:r>
    </w:p>
    <w:p>
      <w:pPr>
        <w:spacing w:before="129"/>
        <w:ind w:left="345" w:right="0" w:firstLine="0"/>
        <w:jc w:val="left"/>
        <w:rPr>
          <w:b/>
          <w:sz w:val="15"/>
        </w:rPr>
      </w:pPr>
      <w:r>
        <w:rPr>
          <w:b/>
          <w:color w:val="E2E7F0"/>
          <w:sz w:val="15"/>
        </w:rPr>
        <w:t>B.S. Electrical </w:t>
      </w:r>
      <w:r>
        <w:rPr>
          <w:b/>
          <w:color w:val="E2E7F0"/>
          <w:spacing w:val="-2"/>
          <w:sz w:val="15"/>
        </w:rPr>
        <w:t>Engineering</w:t>
      </w:r>
    </w:p>
    <w:p>
      <w:pPr>
        <w:spacing w:before="32"/>
        <w:ind w:left="345" w:right="0" w:firstLine="0"/>
        <w:jc w:val="left"/>
        <w:rPr>
          <w:sz w:val="14"/>
        </w:rPr>
      </w:pPr>
      <w:r>
        <w:rPr>
          <w:color w:val="94A2B8"/>
          <w:sz w:val="14"/>
        </w:rPr>
        <w:t>Sardar</w:t>
      </w:r>
      <w:r>
        <w:rPr>
          <w:color w:val="94A2B8"/>
          <w:spacing w:val="-4"/>
          <w:sz w:val="14"/>
        </w:rPr>
        <w:t> </w:t>
      </w:r>
      <w:r>
        <w:rPr>
          <w:color w:val="94A2B8"/>
          <w:sz w:val="14"/>
        </w:rPr>
        <w:t>Patel</w:t>
      </w:r>
      <w:r>
        <w:rPr>
          <w:color w:val="94A2B8"/>
          <w:spacing w:val="-4"/>
          <w:sz w:val="14"/>
        </w:rPr>
        <w:t> </w:t>
      </w:r>
      <w:r>
        <w:rPr>
          <w:color w:val="94A2B8"/>
          <w:sz w:val="14"/>
        </w:rPr>
        <w:t>College</w:t>
      </w:r>
      <w:r>
        <w:rPr>
          <w:color w:val="94A2B8"/>
          <w:spacing w:val="-4"/>
          <w:sz w:val="14"/>
        </w:rPr>
        <w:t> </w:t>
      </w:r>
      <w:r>
        <w:rPr>
          <w:color w:val="94A2B8"/>
          <w:sz w:val="14"/>
        </w:rPr>
        <w:t>of</w:t>
      </w:r>
      <w:r>
        <w:rPr>
          <w:color w:val="94A2B8"/>
          <w:spacing w:val="-4"/>
          <w:sz w:val="14"/>
        </w:rPr>
        <w:t> Eng.</w:t>
      </w:r>
    </w:p>
    <w:p>
      <w:pPr>
        <w:spacing w:before="115"/>
        <w:ind w:left="345" w:right="0" w:firstLine="0"/>
        <w:jc w:val="left"/>
        <w:rPr>
          <w:b/>
          <w:sz w:val="15"/>
        </w:rPr>
      </w:pPr>
      <w:r>
        <w:rPr>
          <w:b/>
          <w:color w:val="E2E7F0"/>
          <w:sz w:val="15"/>
        </w:rPr>
        <w:t>Diploma, Electronics &amp; </w:t>
      </w:r>
      <w:r>
        <w:rPr>
          <w:b/>
          <w:color w:val="E2E7F0"/>
          <w:spacing w:val="-2"/>
          <w:sz w:val="15"/>
        </w:rPr>
        <w:t>Comms</w:t>
      </w:r>
    </w:p>
    <w:p>
      <w:pPr>
        <w:spacing w:before="32"/>
        <w:ind w:left="345" w:right="0" w:firstLine="0"/>
        <w:jc w:val="left"/>
        <w:rPr>
          <w:sz w:val="14"/>
        </w:rPr>
      </w:pPr>
      <w:r>
        <w:rPr>
          <w:color w:val="94A2B8"/>
          <w:spacing w:val="-2"/>
          <w:sz w:val="14"/>
        </w:rPr>
        <w:t>Technical</w:t>
      </w:r>
      <w:r>
        <w:rPr>
          <w:color w:val="94A2B8"/>
          <w:spacing w:val="-3"/>
          <w:sz w:val="14"/>
        </w:rPr>
        <w:t> </w:t>
      </w:r>
      <w:r>
        <w:rPr>
          <w:color w:val="94A2B8"/>
          <w:spacing w:val="-2"/>
          <w:sz w:val="14"/>
        </w:rPr>
        <w:t>Board,</w:t>
      </w:r>
      <w:r>
        <w:rPr>
          <w:color w:val="94A2B8"/>
          <w:spacing w:val="-4"/>
          <w:sz w:val="14"/>
        </w:rPr>
        <w:t> </w:t>
      </w:r>
      <w:r>
        <w:rPr>
          <w:color w:val="94A2B8"/>
          <w:spacing w:val="-2"/>
          <w:sz w:val="14"/>
        </w:rPr>
        <w:t>Tamil </w:t>
      </w:r>
      <w:r>
        <w:rPr>
          <w:color w:val="94A2B8"/>
          <w:spacing w:val="-4"/>
          <w:sz w:val="14"/>
        </w:rPr>
        <w:t>Nadu</w:t>
      </w:r>
    </w:p>
    <w:p>
      <w:pPr>
        <w:pStyle w:val="BodyText"/>
        <w:spacing w:before="136"/>
        <w:ind w:firstLine="0"/>
        <w:rPr>
          <w:sz w:val="14"/>
        </w:rPr>
      </w:pPr>
    </w:p>
    <w:p>
      <w:pPr>
        <w:spacing w:before="0"/>
        <w:ind w:left="345" w:right="0" w:firstLine="0"/>
        <w:jc w:val="left"/>
        <w:rPr>
          <w:rFonts w:ascii="Courier New"/>
          <w:sz w:val="13"/>
        </w:rPr>
      </w:pPr>
      <w:r>
        <w:rPr>
          <w:rFonts w:ascii="Courier New"/>
          <w:color w:val="E7C8A0"/>
          <w:sz w:val="13"/>
        </w:rPr>
        <w:t>C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E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R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T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I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F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I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C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A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T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I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O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N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pacing w:val="-10"/>
          <w:sz w:val="13"/>
        </w:rPr>
        <w:t>S</w:t>
      </w:r>
    </w:p>
    <w:p>
      <w:pPr>
        <w:pStyle w:val="BodyText"/>
        <w:spacing w:before="27"/>
        <w:ind w:firstLine="0"/>
        <w:rPr>
          <w:rFonts w:ascii="Courier New"/>
          <w:sz w:val="13"/>
        </w:rPr>
      </w:pPr>
    </w:p>
    <w:p>
      <w:pPr>
        <w:pStyle w:val="ListParagraph"/>
        <w:numPr>
          <w:ilvl w:val="0"/>
          <w:numId w:val="1"/>
        </w:numPr>
        <w:tabs>
          <w:tab w:pos="479" w:val="left" w:leader="none"/>
        </w:tabs>
        <w:spacing w:line="240" w:lineRule="auto" w:before="0" w:after="0"/>
        <w:ind w:left="479" w:right="0" w:hanging="134"/>
        <w:jc w:val="left"/>
        <w:rPr>
          <w:sz w:val="14"/>
        </w:rPr>
      </w:pPr>
      <w:r>
        <w:rPr>
          <w:color w:val="CBD5E1"/>
          <w:w w:val="105"/>
          <w:sz w:val="14"/>
        </w:rPr>
        <w:t>VMware SaaS </w:t>
      </w:r>
      <w:r>
        <w:rPr>
          <w:color w:val="CBD5E1"/>
          <w:spacing w:val="-2"/>
          <w:w w:val="105"/>
          <w:sz w:val="14"/>
        </w:rPr>
        <w:t>Essentials</w:t>
      </w:r>
    </w:p>
    <w:p>
      <w:pPr>
        <w:pStyle w:val="ListParagraph"/>
        <w:numPr>
          <w:ilvl w:val="0"/>
          <w:numId w:val="1"/>
        </w:numPr>
        <w:tabs>
          <w:tab w:pos="479" w:val="left" w:leader="none"/>
        </w:tabs>
        <w:spacing w:line="240" w:lineRule="auto" w:before="79" w:after="0"/>
        <w:ind w:left="479" w:right="0" w:hanging="134"/>
        <w:jc w:val="left"/>
        <w:rPr>
          <w:sz w:val="14"/>
        </w:rPr>
      </w:pPr>
      <w:r>
        <w:rPr>
          <w:color w:val="CBD5E1"/>
          <w:w w:val="105"/>
          <w:sz w:val="14"/>
        </w:rPr>
        <w:t>Hadoop </w:t>
      </w:r>
      <w:r>
        <w:rPr>
          <w:color w:val="CBD5E1"/>
          <w:spacing w:val="-2"/>
          <w:w w:val="105"/>
          <w:sz w:val="14"/>
        </w:rPr>
        <w:t>Fundamentals</w:t>
      </w:r>
    </w:p>
    <w:p>
      <w:pPr>
        <w:pStyle w:val="ListParagraph"/>
        <w:numPr>
          <w:ilvl w:val="0"/>
          <w:numId w:val="1"/>
        </w:numPr>
        <w:tabs>
          <w:tab w:pos="479" w:val="left" w:leader="none"/>
        </w:tabs>
        <w:spacing w:line="240" w:lineRule="auto" w:before="79" w:after="0"/>
        <w:ind w:left="479" w:right="0" w:hanging="134"/>
        <w:jc w:val="left"/>
        <w:rPr>
          <w:sz w:val="14"/>
        </w:rPr>
      </w:pPr>
      <w:r>
        <w:rPr>
          <w:color w:val="CBD5E1"/>
          <w:w w:val="105"/>
          <w:sz w:val="14"/>
        </w:rPr>
        <w:t>NoSQL</w:t>
      </w:r>
      <w:r>
        <w:rPr>
          <w:color w:val="CBD5E1"/>
          <w:spacing w:val="-6"/>
          <w:w w:val="105"/>
          <w:sz w:val="14"/>
        </w:rPr>
        <w:t> </w:t>
      </w:r>
      <w:r>
        <w:rPr>
          <w:color w:val="CBD5E1"/>
          <w:spacing w:val="-2"/>
          <w:w w:val="105"/>
          <w:sz w:val="14"/>
        </w:rPr>
        <w:t>Databases</w:t>
      </w:r>
    </w:p>
    <w:p>
      <w:pPr>
        <w:pStyle w:val="ListParagraph"/>
        <w:numPr>
          <w:ilvl w:val="0"/>
          <w:numId w:val="1"/>
        </w:numPr>
        <w:tabs>
          <w:tab w:pos="479" w:val="left" w:leader="none"/>
        </w:tabs>
        <w:spacing w:line="240" w:lineRule="auto" w:before="79" w:after="0"/>
        <w:ind w:left="479" w:right="0" w:hanging="134"/>
        <w:jc w:val="left"/>
        <w:rPr>
          <w:sz w:val="14"/>
        </w:rPr>
      </w:pPr>
      <w:r>
        <w:rPr>
          <w:color w:val="CBD5E1"/>
          <w:w w:val="105"/>
          <w:sz w:val="14"/>
        </w:rPr>
        <w:t>NoSQL</w:t>
      </w:r>
      <w:r>
        <w:rPr>
          <w:color w:val="CBD5E1"/>
          <w:spacing w:val="-6"/>
          <w:w w:val="105"/>
          <w:sz w:val="14"/>
        </w:rPr>
        <w:t> </w:t>
      </w:r>
      <w:r>
        <w:rPr>
          <w:color w:val="CBD5E1"/>
          <w:w w:val="105"/>
          <w:sz w:val="14"/>
        </w:rPr>
        <w:t>for SQL</w:t>
      </w:r>
      <w:r>
        <w:rPr>
          <w:color w:val="CBD5E1"/>
          <w:spacing w:val="-6"/>
          <w:w w:val="105"/>
          <w:sz w:val="14"/>
        </w:rPr>
        <w:t> </w:t>
      </w:r>
      <w:r>
        <w:rPr>
          <w:color w:val="CBD5E1"/>
          <w:spacing w:val="-2"/>
          <w:w w:val="105"/>
          <w:sz w:val="14"/>
        </w:rPr>
        <w:t>Professionals</w:t>
      </w:r>
    </w:p>
    <w:p>
      <w:pPr>
        <w:pStyle w:val="BodyText"/>
        <w:spacing w:before="91"/>
        <w:ind w:firstLine="0"/>
        <w:rPr>
          <w:sz w:val="14"/>
        </w:rPr>
      </w:pPr>
    </w:p>
    <w:p>
      <w:pPr>
        <w:spacing w:before="0"/>
        <w:ind w:left="345" w:right="0" w:firstLine="0"/>
        <w:jc w:val="left"/>
        <w:rPr>
          <w:rFonts w:ascii="Courier New"/>
          <w:sz w:val="13"/>
        </w:rPr>
      </w:pPr>
      <w:r>
        <w:rPr>
          <w:rFonts w:ascii="Courier New"/>
          <w:color w:val="E7C8A0"/>
          <w:sz w:val="13"/>
        </w:rPr>
        <w:t>P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U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B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L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I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C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A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T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I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O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N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pacing w:val="-10"/>
          <w:sz w:val="13"/>
        </w:rPr>
        <w:t>S</w:t>
      </w:r>
    </w:p>
    <w:p>
      <w:pPr>
        <w:pStyle w:val="BodyText"/>
        <w:spacing w:before="13"/>
        <w:ind w:firstLine="0"/>
        <w:rPr>
          <w:rFonts w:ascii="Courier New"/>
          <w:sz w:val="13"/>
        </w:rPr>
      </w:pPr>
    </w:p>
    <w:p>
      <w:pPr>
        <w:pStyle w:val="ListParagraph"/>
        <w:numPr>
          <w:ilvl w:val="0"/>
          <w:numId w:val="1"/>
        </w:numPr>
        <w:tabs>
          <w:tab w:pos="479" w:val="left" w:leader="none"/>
        </w:tabs>
        <w:spacing w:line="240" w:lineRule="auto" w:before="0" w:after="0"/>
        <w:ind w:left="479" w:right="0" w:hanging="134"/>
        <w:jc w:val="left"/>
        <w:rPr>
          <w:sz w:val="14"/>
        </w:rPr>
      </w:pPr>
      <w:r>
        <w:rPr>
          <w:color w:val="CBD5E1"/>
          <w:w w:val="105"/>
          <w:sz w:val="14"/>
        </w:rPr>
        <w:t>Cloud </w:t>
      </w:r>
      <w:r>
        <w:rPr>
          <w:color w:val="CBD5E1"/>
          <w:spacing w:val="-2"/>
          <w:w w:val="105"/>
          <w:sz w:val="14"/>
        </w:rPr>
        <w:t>Computing</w:t>
      </w:r>
    </w:p>
    <w:p>
      <w:pPr>
        <w:pStyle w:val="ListParagraph"/>
        <w:numPr>
          <w:ilvl w:val="0"/>
          <w:numId w:val="1"/>
        </w:numPr>
        <w:tabs>
          <w:tab w:pos="479" w:val="left" w:leader="none"/>
        </w:tabs>
        <w:spacing w:line="240" w:lineRule="auto" w:before="79" w:after="0"/>
        <w:ind w:left="479" w:right="0" w:hanging="134"/>
        <w:jc w:val="left"/>
        <w:rPr>
          <w:sz w:val="14"/>
        </w:rPr>
      </w:pPr>
      <w:r>
        <w:rPr>
          <w:color w:val="CBD5E1"/>
          <w:w w:val="105"/>
          <w:sz w:val="14"/>
        </w:rPr>
        <w:t>All</w:t>
      </w:r>
      <w:r>
        <w:rPr>
          <w:color w:val="CBD5E1"/>
          <w:spacing w:val="-8"/>
          <w:w w:val="105"/>
          <w:sz w:val="14"/>
        </w:rPr>
        <w:t> </w:t>
      </w:r>
      <w:r>
        <w:rPr>
          <w:color w:val="CBD5E1"/>
          <w:w w:val="105"/>
          <w:sz w:val="14"/>
        </w:rPr>
        <w:t>About Big </w:t>
      </w:r>
      <w:r>
        <w:rPr>
          <w:color w:val="CBD5E1"/>
          <w:spacing w:val="-4"/>
          <w:w w:val="105"/>
          <w:sz w:val="14"/>
        </w:rPr>
        <w:t>Data</w:t>
      </w:r>
    </w:p>
    <w:p>
      <w:pPr>
        <w:pStyle w:val="ListParagraph"/>
        <w:numPr>
          <w:ilvl w:val="0"/>
          <w:numId w:val="1"/>
        </w:numPr>
        <w:tabs>
          <w:tab w:pos="479" w:val="left" w:leader="none"/>
        </w:tabs>
        <w:spacing w:line="240" w:lineRule="auto" w:before="79" w:after="0"/>
        <w:ind w:left="479" w:right="0" w:hanging="134"/>
        <w:jc w:val="left"/>
        <w:rPr>
          <w:sz w:val="14"/>
        </w:rPr>
      </w:pPr>
      <w:r>
        <w:rPr>
          <w:color w:val="CBD5E1"/>
          <w:w w:val="105"/>
          <w:sz w:val="14"/>
        </w:rPr>
        <w:t>Future</w:t>
      </w:r>
      <w:r>
        <w:rPr>
          <w:color w:val="CBD5E1"/>
          <w:spacing w:val="-5"/>
          <w:w w:val="105"/>
          <w:sz w:val="14"/>
        </w:rPr>
        <w:t> </w:t>
      </w:r>
      <w:r>
        <w:rPr>
          <w:color w:val="CBD5E1"/>
          <w:w w:val="105"/>
          <w:sz w:val="14"/>
        </w:rPr>
        <w:t>Trends</w:t>
      </w:r>
      <w:r>
        <w:rPr>
          <w:color w:val="CBD5E1"/>
          <w:spacing w:val="-2"/>
          <w:w w:val="105"/>
          <w:sz w:val="14"/>
        </w:rPr>
        <w:t> </w:t>
      </w:r>
      <w:r>
        <w:rPr>
          <w:color w:val="CBD5E1"/>
          <w:w w:val="105"/>
          <w:sz w:val="14"/>
        </w:rPr>
        <w:t>in</w:t>
      </w:r>
      <w:r>
        <w:rPr>
          <w:color w:val="CBD5E1"/>
          <w:spacing w:val="-2"/>
          <w:w w:val="105"/>
          <w:sz w:val="14"/>
        </w:rPr>
        <w:t> </w:t>
      </w:r>
      <w:r>
        <w:rPr>
          <w:color w:val="CBD5E1"/>
          <w:spacing w:val="-5"/>
          <w:w w:val="105"/>
          <w:sz w:val="14"/>
        </w:rPr>
        <w:t>BI</w:t>
      </w:r>
    </w:p>
    <w:p>
      <w:pPr>
        <w:pStyle w:val="Heading1"/>
      </w:pPr>
      <w:r>
        <w:rPr>
          <w:b w:val="0"/>
        </w:rPr>
        <w:br w:type="column"/>
      </w:r>
      <w:r>
        <w:rPr>
          <w:color w:val="1A2E45"/>
          <w:spacing w:val="17"/>
        </w:rPr>
        <w:t>Paddy</w:t>
      </w:r>
      <w:r>
        <w:rPr>
          <w:color w:val="1A2E45"/>
          <w:spacing w:val="47"/>
        </w:rPr>
        <w:t> </w:t>
      </w:r>
      <w:r>
        <w:rPr>
          <w:color w:val="1A2E45"/>
          <w:spacing w:val="12"/>
        </w:rPr>
        <w:t>Iyer</w:t>
      </w:r>
    </w:p>
    <w:p>
      <w:pPr>
        <w:spacing w:before="60"/>
        <w:ind w:left="345" w:right="0" w:firstLine="0"/>
        <w:jc w:val="left"/>
        <w:rPr>
          <w:rFonts w:ascii="Courier New" w:hAnsi="Courier New"/>
          <w:sz w:val="14"/>
        </w:rPr>
      </w:pPr>
      <w:r>
        <w:rPr>
          <w:rFonts w:ascii="Courier New" w:hAnsi="Courier New"/>
          <w:color w:val="C79059"/>
          <w:sz w:val="14"/>
        </w:rPr>
        <w:t>D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A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T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A</w:t>
      </w:r>
      <w:r>
        <w:rPr>
          <w:rFonts w:ascii="Courier New" w:hAnsi="Courier New"/>
          <w:color w:val="C79059"/>
          <w:spacing w:val="36"/>
          <w:sz w:val="14"/>
        </w:rPr>
        <w:t> </w:t>
      </w:r>
      <w:r>
        <w:rPr>
          <w:rFonts w:ascii="Courier New" w:hAnsi="Courier New"/>
          <w:color w:val="C79059"/>
          <w:sz w:val="14"/>
        </w:rPr>
        <w:t>E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N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G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I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N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E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E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R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I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N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G</w:t>
      </w:r>
      <w:r>
        <w:rPr>
          <w:rFonts w:ascii="Courier New" w:hAnsi="Courier New"/>
          <w:color w:val="C79059"/>
          <w:spacing w:val="36"/>
          <w:sz w:val="14"/>
        </w:rPr>
        <w:t> </w:t>
      </w:r>
      <w:r>
        <w:rPr>
          <w:rFonts w:ascii="Courier New" w:hAnsi="Courier New"/>
          <w:color w:val="C79059"/>
          <w:sz w:val="14"/>
        </w:rPr>
        <w:t>L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E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A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D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E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R</w:t>
      </w:r>
      <w:r>
        <w:rPr>
          <w:rFonts w:ascii="Courier New" w:hAnsi="Courier New"/>
          <w:color w:val="C79059"/>
          <w:spacing w:val="36"/>
          <w:sz w:val="14"/>
        </w:rPr>
        <w:t> </w:t>
      </w:r>
      <w:r>
        <w:rPr>
          <w:rFonts w:ascii="Courier New" w:hAnsi="Courier New"/>
          <w:color w:val="C79059"/>
          <w:sz w:val="14"/>
        </w:rPr>
        <w:t>·</w:t>
      </w:r>
      <w:r>
        <w:rPr>
          <w:rFonts w:ascii="Courier New" w:hAnsi="Courier New"/>
          <w:color w:val="C79059"/>
          <w:spacing w:val="36"/>
          <w:sz w:val="14"/>
        </w:rPr>
        <w:t> </w:t>
      </w:r>
      <w:r>
        <w:rPr>
          <w:rFonts w:ascii="Courier New" w:hAnsi="Courier New"/>
          <w:color w:val="C79059"/>
          <w:sz w:val="14"/>
        </w:rPr>
        <w:t>S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T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R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A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T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E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G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I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C</w:t>
      </w:r>
      <w:r>
        <w:rPr>
          <w:rFonts w:ascii="Courier New" w:hAnsi="Courier New"/>
          <w:color w:val="C79059"/>
          <w:spacing w:val="36"/>
          <w:sz w:val="14"/>
        </w:rPr>
        <w:t> </w:t>
      </w:r>
      <w:r>
        <w:rPr>
          <w:rFonts w:ascii="Courier New" w:hAnsi="Courier New"/>
          <w:color w:val="C79059"/>
          <w:sz w:val="14"/>
        </w:rPr>
        <w:t>D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A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T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A</w:t>
      </w:r>
      <w:r>
        <w:rPr>
          <w:rFonts w:ascii="Courier New" w:hAnsi="Courier New"/>
          <w:color w:val="C79059"/>
          <w:spacing w:val="36"/>
          <w:sz w:val="14"/>
        </w:rPr>
        <w:t> </w:t>
      </w:r>
      <w:r>
        <w:rPr>
          <w:rFonts w:ascii="Courier New" w:hAnsi="Courier New"/>
          <w:color w:val="C79059"/>
          <w:sz w:val="14"/>
        </w:rPr>
        <w:t>A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R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C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H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I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T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E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C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T</w:t>
      </w:r>
      <w:r>
        <w:rPr>
          <w:rFonts w:ascii="Courier New" w:hAnsi="Courier New"/>
          <w:color w:val="C79059"/>
          <w:spacing w:val="36"/>
          <w:sz w:val="14"/>
        </w:rPr>
        <w:t> </w:t>
      </w:r>
      <w:r>
        <w:rPr>
          <w:rFonts w:ascii="Courier New" w:hAnsi="Courier New"/>
          <w:color w:val="C79059"/>
          <w:sz w:val="14"/>
        </w:rPr>
        <w:t>·</w:t>
      </w:r>
      <w:r>
        <w:rPr>
          <w:rFonts w:ascii="Courier New" w:hAnsi="Courier New"/>
          <w:color w:val="C79059"/>
          <w:spacing w:val="36"/>
          <w:sz w:val="14"/>
        </w:rPr>
        <w:t> </w:t>
      </w:r>
      <w:r>
        <w:rPr>
          <w:rFonts w:ascii="Courier New" w:hAnsi="Courier New"/>
          <w:color w:val="C79059"/>
          <w:sz w:val="14"/>
        </w:rPr>
        <w:t>P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R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I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V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A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C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Y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-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F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I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R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S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pacing w:val="-10"/>
          <w:sz w:val="14"/>
        </w:rPr>
        <w:t>T</w:t>
      </w:r>
    </w:p>
    <w:p>
      <w:pPr>
        <w:spacing w:before="7"/>
        <w:ind w:left="345" w:right="0" w:firstLine="0"/>
        <w:jc w:val="left"/>
        <w:rPr>
          <w:rFonts w:ascii="Courier New" w:hAnsi="Courier New"/>
          <w:sz w:val="14"/>
        </w:rPr>
      </w:pPr>
      <w:r>
        <w:rPr>
          <w:rFonts w:ascii="Courier New" w:hAnsi="Courier New"/>
          <w:color w:val="C79059"/>
          <w:sz w:val="14"/>
        </w:rPr>
        <w:t>E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N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G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I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N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E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E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R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I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N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G</w:t>
      </w:r>
      <w:r>
        <w:rPr>
          <w:rFonts w:ascii="Courier New" w:hAnsi="Courier New"/>
          <w:color w:val="C79059"/>
          <w:spacing w:val="36"/>
          <w:sz w:val="14"/>
        </w:rPr>
        <w:t> </w:t>
      </w:r>
      <w:r>
        <w:rPr>
          <w:rFonts w:ascii="Courier New" w:hAnsi="Courier New"/>
          <w:color w:val="C79059"/>
          <w:sz w:val="14"/>
        </w:rPr>
        <w:t>·</w:t>
      </w:r>
      <w:r>
        <w:rPr>
          <w:rFonts w:ascii="Courier New" w:hAnsi="Courier New"/>
          <w:color w:val="C79059"/>
          <w:spacing w:val="36"/>
          <w:sz w:val="14"/>
        </w:rPr>
        <w:t> </w:t>
      </w:r>
      <w:r>
        <w:rPr>
          <w:rFonts w:ascii="Courier New" w:hAnsi="Courier New"/>
          <w:color w:val="C79059"/>
          <w:sz w:val="14"/>
        </w:rPr>
        <w:t>A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I</w:t>
      </w:r>
      <w:r>
        <w:rPr>
          <w:rFonts w:ascii="Courier New" w:hAnsi="Courier New"/>
          <w:color w:val="C79059"/>
          <w:spacing w:val="36"/>
          <w:sz w:val="14"/>
        </w:rPr>
        <w:t> </w:t>
      </w:r>
      <w:r>
        <w:rPr>
          <w:rFonts w:ascii="Courier New" w:hAnsi="Courier New"/>
          <w:color w:val="C79059"/>
          <w:sz w:val="14"/>
        </w:rPr>
        <w:t>I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N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N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O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V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A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T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O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pacing w:val="-10"/>
          <w:sz w:val="14"/>
        </w:rPr>
        <w:t>R</w:t>
      </w:r>
    </w:p>
    <w:p>
      <w:pPr>
        <w:spacing w:line="312" w:lineRule="auto" w:before="128"/>
        <w:ind w:left="345" w:right="89" w:firstLine="0"/>
        <w:jc w:val="left"/>
        <w:rPr>
          <w:sz w:val="17"/>
        </w:rPr>
      </w:pPr>
      <w:r>
        <w:rPr>
          <w:color w:val="465469"/>
          <w:sz w:val="17"/>
        </w:rPr>
        <w:t>15+ years driving enterprise data transformation for global tech leaders across cloud/SaaS, fintech, gaming, and consumer platforms. Expert in cloud-native architectures, real-time analytics, privacy-first pipelines,</w:t>
      </w:r>
      <w:r>
        <w:rPr>
          <w:color w:val="465469"/>
          <w:spacing w:val="-5"/>
          <w:sz w:val="17"/>
        </w:rPr>
        <w:t> </w:t>
      </w:r>
      <w:r>
        <w:rPr>
          <w:color w:val="465469"/>
          <w:sz w:val="17"/>
        </w:rPr>
        <w:t>and</w:t>
      </w:r>
      <w:r>
        <w:rPr>
          <w:color w:val="465469"/>
          <w:spacing w:val="-12"/>
          <w:sz w:val="17"/>
        </w:rPr>
        <w:t> </w:t>
      </w:r>
      <w:r>
        <w:rPr>
          <w:color w:val="465469"/>
          <w:sz w:val="17"/>
        </w:rPr>
        <w:t>AI-augmented</w:t>
      </w:r>
      <w:r>
        <w:rPr>
          <w:color w:val="465469"/>
          <w:spacing w:val="-4"/>
          <w:sz w:val="17"/>
        </w:rPr>
        <w:t> </w:t>
      </w:r>
      <w:r>
        <w:rPr>
          <w:color w:val="465469"/>
          <w:sz w:val="17"/>
        </w:rPr>
        <w:t>data</w:t>
      </w:r>
      <w:r>
        <w:rPr>
          <w:color w:val="465469"/>
          <w:spacing w:val="-4"/>
          <w:sz w:val="17"/>
        </w:rPr>
        <w:t> </w:t>
      </w:r>
      <w:r>
        <w:rPr>
          <w:color w:val="465469"/>
          <w:sz w:val="17"/>
        </w:rPr>
        <w:t>operations.</w:t>
      </w:r>
      <w:r>
        <w:rPr>
          <w:color w:val="465469"/>
          <w:spacing w:val="-4"/>
          <w:sz w:val="17"/>
        </w:rPr>
        <w:t> </w:t>
      </w:r>
      <w:r>
        <w:rPr>
          <w:color w:val="465469"/>
          <w:sz w:val="17"/>
        </w:rPr>
        <w:t>Proven</w:t>
      </w:r>
      <w:r>
        <w:rPr>
          <w:color w:val="465469"/>
          <w:spacing w:val="-4"/>
          <w:sz w:val="17"/>
        </w:rPr>
        <w:t> </w:t>
      </w:r>
      <w:r>
        <w:rPr>
          <w:color w:val="465469"/>
          <w:sz w:val="17"/>
        </w:rPr>
        <w:t>builder</w:t>
      </w:r>
      <w:r>
        <w:rPr>
          <w:color w:val="465469"/>
          <w:spacing w:val="-4"/>
          <w:sz w:val="17"/>
        </w:rPr>
        <w:t> </w:t>
      </w:r>
      <w:r>
        <w:rPr>
          <w:color w:val="465469"/>
          <w:sz w:val="17"/>
        </w:rPr>
        <w:t>of</w:t>
      </w:r>
      <w:r>
        <w:rPr>
          <w:color w:val="465469"/>
          <w:spacing w:val="-4"/>
          <w:sz w:val="17"/>
        </w:rPr>
        <w:t> </w:t>
      </w:r>
      <w:r>
        <w:rPr>
          <w:color w:val="465469"/>
          <w:sz w:val="17"/>
        </w:rPr>
        <w:t>high-trust,</w:t>
      </w:r>
      <w:r>
        <w:rPr>
          <w:color w:val="465469"/>
          <w:spacing w:val="-4"/>
          <w:sz w:val="17"/>
        </w:rPr>
        <w:t> </w:t>
      </w:r>
      <w:r>
        <w:rPr>
          <w:color w:val="465469"/>
          <w:sz w:val="17"/>
        </w:rPr>
        <w:t>high-performance</w:t>
      </w:r>
      <w:r>
        <w:rPr>
          <w:color w:val="465469"/>
          <w:spacing w:val="-4"/>
          <w:sz w:val="17"/>
        </w:rPr>
        <w:t> </w:t>
      </w:r>
      <w:r>
        <w:rPr>
          <w:color w:val="465469"/>
          <w:sz w:val="17"/>
        </w:rPr>
        <w:t>data</w:t>
      </w:r>
      <w:r>
        <w:rPr>
          <w:color w:val="465469"/>
          <w:spacing w:val="-4"/>
          <w:sz w:val="17"/>
        </w:rPr>
        <w:t> </w:t>
      </w:r>
      <w:r>
        <w:rPr>
          <w:color w:val="465469"/>
          <w:sz w:val="17"/>
        </w:rPr>
        <w:t>teams at petabyte scale. Published writer and thought leader on data architecture,</w:t>
      </w:r>
      <w:r>
        <w:rPr>
          <w:color w:val="465469"/>
          <w:spacing w:val="-4"/>
          <w:sz w:val="17"/>
        </w:rPr>
        <w:t> </w:t>
      </w:r>
      <w:r>
        <w:rPr>
          <w:color w:val="465469"/>
          <w:sz w:val="17"/>
        </w:rPr>
        <w:t>AI agents, and the intersection of ancient wisdom with modern technology.</w:t>
      </w:r>
    </w:p>
    <w:p>
      <w:pPr>
        <w:pStyle w:val="BodyText"/>
        <w:spacing w:before="122"/>
        <w:ind w:firstLine="0"/>
        <w:rPr>
          <w:sz w:val="17"/>
        </w:rPr>
      </w:pPr>
    </w:p>
    <w:p>
      <w:pPr>
        <w:tabs>
          <w:tab w:pos="2002" w:val="left" w:leader="none"/>
          <w:tab w:pos="2352" w:val="left" w:leader="none"/>
          <w:tab w:pos="3903" w:val="left" w:leader="none"/>
          <w:tab w:pos="3966" w:val="left" w:leader="none"/>
          <w:tab w:pos="5502" w:val="left" w:leader="none"/>
          <w:tab w:pos="5791" w:val="left" w:leader="none"/>
        </w:tabs>
        <w:spacing w:line="446" w:lineRule="auto" w:before="0"/>
        <w:ind w:left="465" w:right="1030" w:firstLine="0"/>
        <w:jc w:val="left"/>
        <w:rPr>
          <w:sz w:val="14"/>
        </w:rPr>
      </w:pPr>
      <w:r>
        <w:rPr>
          <w:color w:val="465469"/>
          <w:sz w:val="14"/>
        </w:rPr>
        <w:t>Modern Data Architecture</w:t>
        <w:tab/>
        <w:t>Privacy-First</w:t>
      </w:r>
      <w:r>
        <w:rPr>
          <w:color w:val="465469"/>
          <w:spacing w:val="-4"/>
          <w:sz w:val="14"/>
        </w:rPr>
        <w:t> </w:t>
      </w:r>
      <w:r>
        <w:rPr>
          <w:color w:val="465469"/>
          <w:sz w:val="14"/>
        </w:rPr>
        <w:t>Design</w:t>
        <w:tab/>
        <w:t>Consent</w:t>
      </w:r>
      <w:r>
        <w:rPr>
          <w:color w:val="465469"/>
          <w:spacing w:val="-10"/>
          <w:sz w:val="14"/>
        </w:rPr>
        <w:t> </w:t>
      </w:r>
      <w:r>
        <w:rPr>
          <w:color w:val="465469"/>
          <w:sz w:val="14"/>
        </w:rPr>
        <w:t>Architecture</w:t>
        <w:tab/>
        <w:t>AI Agents &amp; LLM Pipelines</w:t>
      </w:r>
      <w:r>
        <w:rPr>
          <w:color w:val="465469"/>
          <w:spacing w:val="40"/>
          <w:sz w:val="14"/>
        </w:rPr>
        <w:t> </w:t>
      </w:r>
      <w:r>
        <w:rPr>
          <w:color w:val="465469"/>
          <w:sz w:val="14"/>
        </w:rPr>
        <w:t>Prompt</w:t>
      </w:r>
      <w:r>
        <w:rPr>
          <w:color w:val="465469"/>
          <w:spacing w:val="-4"/>
          <w:sz w:val="14"/>
        </w:rPr>
        <w:t> </w:t>
      </w:r>
      <w:r>
        <w:rPr>
          <w:color w:val="465469"/>
          <w:sz w:val="14"/>
        </w:rPr>
        <w:t>Engineering</w:t>
        <w:tab/>
        <w:t>Data Governance (C1–C5)</w:t>
        <w:tab/>
        <w:tab/>
        <w:t>Petabyte-Scale</w:t>
      </w:r>
      <w:r>
        <w:rPr>
          <w:color w:val="465469"/>
          <w:spacing w:val="-4"/>
          <w:sz w:val="14"/>
        </w:rPr>
        <w:t> </w:t>
      </w:r>
      <w:r>
        <w:rPr>
          <w:color w:val="465469"/>
          <w:sz w:val="14"/>
        </w:rPr>
        <w:t>Systems</w:t>
        <w:tab/>
        <w:tab/>
      </w:r>
      <w:r>
        <w:rPr>
          <w:color w:val="465469"/>
          <w:spacing w:val="-2"/>
          <w:sz w:val="14"/>
        </w:rPr>
        <w:t>Global</w:t>
      </w:r>
      <w:r>
        <w:rPr>
          <w:color w:val="465469"/>
          <w:spacing w:val="-8"/>
          <w:sz w:val="14"/>
        </w:rPr>
        <w:t> </w:t>
      </w:r>
      <w:r>
        <w:rPr>
          <w:color w:val="465469"/>
          <w:spacing w:val="-2"/>
          <w:sz w:val="14"/>
        </w:rPr>
        <w:t>Team</w:t>
      </w:r>
      <w:r>
        <w:rPr>
          <w:color w:val="465469"/>
          <w:spacing w:val="-8"/>
          <w:sz w:val="14"/>
        </w:rPr>
        <w:t> </w:t>
      </w:r>
      <w:r>
        <w:rPr>
          <w:color w:val="465469"/>
          <w:spacing w:val="-2"/>
          <w:sz w:val="14"/>
        </w:rPr>
        <w:t>Leadership</w:t>
      </w:r>
      <w:r>
        <w:rPr>
          <w:color w:val="465469"/>
          <w:spacing w:val="40"/>
          <w:sz w:val="14"/>
        </w:rPr>
        <w:t> </w:t>
      </w:r>
      <w:r>
        <w:rPr>
          <w:color w:val="465469"/>
          <w:sz w:val="14"/>
        </w:rPr>
        <w:t>Data</w:t>
      </w:r>
      <w:r>
        <w:rPr>
          <w:color w:val="465469"/>
          <w:spacing w:val="-4"/>
          <w:sz w:val="14"/>
        </w:rPr>
        <w:t> </w:t>
      </w:r>
      <w:r>
        <w:rPr>
          <w:color w:val="465469"/>
          <w:sz w:val="14"/>
        </w:rPr>
        <w:t>Storytelling</w:t>
      </w:r>
    </w:p>
    <w:p>
      <w:pPr>
        <w:pStyle w:val="BodyText"/>
        <w:spacing w:before="65"/>
        <w:ind w:firstLine="0"/>
        <w:rPr>
          <w:sz w:val="14"/>
        </w:rPr>
      </w:pPr>
    </w:p>
    <w:p>
      <w:pPr>
        <w:spacing w:before="1"/>
        <w:ind w:left="345" w:right="0" w:firstLine="0"/>
        <w:jc w:val="left"/>
        <w:rPr>
          <w:rFonts w:ascii="Courier New"/>
          <w:sz w:val="14"/>
        </w:rPr>
      </w:pPr>
      <w:r>
        <w:rPr>
          <w:rFonts w:ascii="Courier New"/>
          <w:color w:val="C79059"/>
          <w:sz w:val="14"/>
        </w:rPr>
        <w:t>F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E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A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T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U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R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E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D</w:t>
      </w:r>
      <w:r>
        <w:rPr>
          <w:rFonts w:ascii="Courier New"/>
          <w:color w:val="C79059"/>
          <w:spacing w:val="75"/>
          <w:sz w:val="14"/>
        </w:rPr>
        <w:t> </w:t>
      </w:r>
      <w:r>
        <w:rPr>
          <w:rFonts w:ascii="Courier New"/>
          <w:color w:val="C79059"/>
          <w:sz w:val="14"/>
        </w:rPr>
        <w:t>E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X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P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E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R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I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E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N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C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pacing w:val="-10"/>
          <w:sz w:val="14"/>
        </w:rPr>
        <w:t>E</w:t>
      </w:r>
    </w:p>
    <w:p>
      <w:pPr>
        <w:tabs>
          <w:tab w:pos="6901" w:val="left" w:leader="none"/>
        </w:tabs>
        <w:spacing w:before="94"/>
        <w:ind w:left="345" w:right="0" w:firstLine="0"/>
        <w:jc w:val="left"/>
        <w:rPr>
          <w:i/>
          <w:sz w:val="15"/>
        </w:rPr>
      </w:pPr>
      <w:r>
        <w:rPr>
          <w:b/>
          <w:color w:val="1D293B"/>
          <w:sz w:val="19"/>
        </w:rPr>
        <w:t xml:space="preserve">Data Engineer — Privacy &amp; Consent Infrastructure	Apr 2024 – Present</w:t>
      </w:r>
    </w:p>
    <w:p>
      <w:pPr>
        <w:spacing w:before="11"/>
        <w:ind w:left="345" w:right="0" w:firstLine="0"/>
        <w:jc w:val="left"/>
        <w:rPr>
          <w:sz w:val="17"/>
        </w:rPr>
      </w:pPr>
      <w:r>
        <w:rPr>
          <w:color w:val="C79059"/>
          <w:sz w:val="17"/>
        </w:rPr>
        <w:t xml:space="preserve">Meta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302" w:lineRule="auto" w:before="41" w:after="0"/>
        <w:ind w:left="510" w:right="312" w:hanging="165"/>
        <w:jc w:val="left"/>
        <w:rPr>
          <w:color w:val="C79059"/>
          <w:position w:val="1"/>
          <w:sz w:val="11"/>
        </w:rPr>
      </w:pPr>
      <w:r>
        <w:rPr>
          <w:color w:val="1D293B"/>
          <w:sz w:val="16"/>
        </w:rPr>
        <w:t xml:space="preserve">Delivered ~$500K/year in recovered engineering capacity by sustaining the output of 3–4 engineers as a single engineer through AI-assisted development — 1,000+ production changes landed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302" w:lineRule="auto" w:before="41" w:after="0"/>
        <w:ind w:left="510" w:right="312" w:hanging="165"/>
        <w:jc w:val="left"/>
        <w:rPr>
          <w:color w:val="C79059"/>
          <w:position w:val="1"/>
          <w:sz w:val="11"/>
        </w:rPr>
      </w:pPr>
      <w:r>
        <w:rPr>
          <w:color w:val="1D293B"/>
          <w:sz w:val="16"/>
        </w:rPr>
        <w:t xml:space="preserve">Eliminated ~52,000 redundant data operations per year, removing an estimated 2–4 FTE of recurring manual toil (~$500K–$1M annually in engineering time, storage, and metadata overhead)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302" w:lineRule="auto" w:before="41" w:after="0"/>
        <w:ind w:left="510" w:right="312" w:hanging="165"/>
        <w:jc w:val="left"/>
        <w:rPr>
          <w:color w:val="C79059"/>
          <w:position w:val="1"/>
          <w:sz w:val="11"/>
        </w:rPr>
      </w:pPr>
      <w:r>
        <w:rPr>
          <w:color w:val="1D293B"/>
          <w:sz w:val="16"/>
        </w:rPr>
        <w:t xml:space="preserve">Achieved this leverage at under $1,000 in total LLM spend — roughly 500x return on inference cost — by optimizing on cost per landed change (~$0.80) rather than cost per API call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302" w:lineRule="auto" w:before="41" w:after="0"/>
        <w:ind w:left="510" w:right="312" w:hanging="165"/>
        <w:jc w:val="left"/>
        <w:rPr>
          <w:color w:val="C79059"/>
          <w:position w:val="1"/>
          <w:sz w:val="11"/>
        </w:rPr>
      </w:pPr>
      <w:r>
        <w:rPr>
          <w:color w:val="1D293B"/>
          <w:sz w:val="16"/>
        </w:rPr>
        <w:t xml:space="preserve">Cut LLM input tokens ~60% via cacheable prompt prefixes and routed simple transforms to zero-cost local engines, holding per-change cost flat as volume scaled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302" w:lineRule="auto" w:before="41" w:after="0"/>
        <w:ind w:left="510" w:right="312" w:hanging="165"/>
        <w:jc w:val="left"/>
        <w:rPr>
          <w:color w:val="C79059"/>
          <w:position w:val="1"/>
          <w:sz w:val="11"/>
        </w:rPr>
      </w:pPr>
      <w:r>
        <w:rPr>
          <w:color w:val="1D293B"/>
          <w:sz w:val="16"/>
        </w:rPr>
        <w:t xml:space="preserve">Cut manual cross-namespace data imports 91% (156.8/day → 14.2/day), driving the final phase of a multi-year warehouse consolidation from 80% to 100% coverage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302" w:lineRule="auto" w:before="41" w:after="0"/>
        <w:ind w:left="510" w:right="312" w:hanging="165"/>
        <w:jc w:val="left"/>
        <w:rPr>
          <w:color w:val="C79059"/>
          <w:position w:val="1"/>
          <w:sz w:val="11"/>
        </w:rPr>
      </w:pPr>
      <w:r>
        <w:rPr>
          <w:color w:val="1D293B"/>
          <w:sz w:val="16"/>
        </w:rPr>
        <w:t xml:space="preserve">Unblocked the last ~20% of warehouse data — the segment no prior effort could touch because it sat in the direct ads revenue path, where a single day of degradation carries seven-figure impact — and delivered it with zero revenue loss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302" w:lineRule="auto" w:before="41" w:after="0"/>
        <w:ind w:left="510" w:right="312" w:hanging="165"/>
        <w:jc w:val="left"/>
        <w:rPr>
          <w:color w:val="C79059"/>
          <w:position w:val="1"/>
          <w:sz w:val="11"/>
        </w:rPr>
      </w:pPr>
      <w:r>
        <w:rPr>
          <w:color w:val="1D293B"/>
          <w:sz w:val="16"/>
        </w:rPr>
        <w:t xml:space="preserve">Reduced engineer ramp-up from 2 weeks to 2 days and per-asset cycle time 3–5x by building a reusable AI agent playbook, with every hard-block gate derived from a production postmortem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302" w:lineRule="auto" w:before="41" w:after="0"/>
        <w:ind w:left="510" w:right="312" w:hanging="165"/>
        <w:jc w:val="left"/>
        <w:rPr>
          <w:color w:val="C79059"/>
          <w:position w:val="1"/>
          <w:sz w:val="11"/>
        </w:rPr>
      </w:pPr>
      <w:r>
        <w:rPr>
          <w:color w:val="1D293B"/>
          <w:sz w:val="16"/>
        </w:rPr>
        <w:t xml:space="preserve">Operated under a constraint where errors surface as revenue loss rather than test failures, which drove the guard-first design: proved the pre-deployment validation stack was structurally blind — permission checks passed for tables that did not exist — and built the system that closed the gap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302" w:lineRule="auto" w:before="41" w:after="0"/>
        <w:ind w:left="510" w:right="312" w:hanging="165"/>
        <w:jc w:val="left"/>
        <w:rPr>
          <w:color w:val="C79059"/>
          <w:position w:val="1"/>
          <w:sz w:val="11"/>
        </w:rPr>
      </w:pPr>
      <w:r>
        <w:rPr>
          <w:color w:val="1D293B"/>
          <w:sz w:val="16"/>
        </w:rPr>
        <w:t xml:space="preserve">Collapsed an entire failure class into an offline-checkable invariant: 81% of migrations required a namespace change, not the name change the tooling assumed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302" w:lineRule="auto" w:before="41" w:after="0"/>
        <w:ind w:left="510" w:right="312" w:hanging="165"/>
        <w:jc w:val="left"/>
        <w:rPr>
          <w:color w:val="C79059"/>
          <w:position w:val="1"/>
          <w:sz w:val="11"/>
        </w:rPr>
      </w:pPr>
      <w:r>
        <w:rPr>
          <w:color w:val="1D293B"/>
          <w:sz w:val="16"/>
        </w:rPr>
        <w:t xml:space="preserve">Owned incident response on revenue-critical infrastructure — 5 production incidents including 2 high-severity — resolved fix-forward with zero reverts and permission grants coordinated across 6+ teams</w:t>
      </w:r>
    </w:p>
    <w:p>
      <w:pPr>
        <w:spacing w:before="68"/>
        <w:ind w:left="345" w:right="0" w:firstLine="0"/>
        <w:jc w:val="left"/>
        <w:rPr>
          <w:rFonts w:ascii="Courier New"/>
          <w:sz w:val="13"/>
        </w:rPr>
      </w:pPr>
      <w:r>
        <w:rPr>
          <w:rFonts w:ascii="Courier New"/>
          <w:color w:val="E7C8A0"/>
          <w:sz w:val="13"/>
        </w:rPr>
        <w:t>A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I</w:t>
      </w:r>
      <w:r>
        <w:rPr>
          <w:rFonts w:ascii="Courier New"/>
          <w:color w:val="E7C8A0"/>
          <w:spacing w:val="75"/>
          <w:sz w:val="13"/>
        </w:rPr>
        <w:t> </w:t>
      </w:r>
      <w:r>
        <w:rPr>
          <w:rFonts w:ascii="Courier New"/>
          <w:color w:val="E7C8A0"/>
          <w:sz w:val="13"/>
        </w:rPr>
        <w:t>&amp;</w:t>
      </w:r>
      <w:r>
        <w:rPr>
          <w:rFonts w:ascii="Courier New"/>
          <w:color w:val="E7C8A0"/>
          <w:spacing w:val="75"/>
          <w:sz w:val="13"/>
        </w:rPr>
        <w:t> </w:t>
      </w:r>
      <w:r>
        <w:rPr>
          <w:rFonts w:ascii="Courier New"/>
          <w:color w:val="E7C8A0"/>
          <w:sz w:val="13"/>
        </w:rPr>
        <w:t>T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H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O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U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G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H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T</w:t>
      </w:r>
      <w:r>
        <w:rPr>
          <w:rFonts w:ascii="Courier New"/>
          <w:color w:val="E7C8A0"/>
          <w:spacing w:val="75"/>
          <w:sz w:val="13"/>
        </w:rPr>
        <w:t> </w:t>
      </w:r>
      <w:r>
        <w:rPr>
          <w:rFonts w:ascii="Courier New"/>
          <w:color w:val="E7C8A0"/>
          <w:sz w:val="13"/>
        </w:rPr>
        <w:t>L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E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A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D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E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R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S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H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I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pacing w:val="-10"/>
          <w:sz w:val="13"/>
        </w:rPr>
        <w:t>P</w:t>
      </w:r>
    </w:p>
    <w:p>
      <w:pPr>
        <w:pStyle w:val="BodyText"/>
        <w:spacing w:before="12"/>
        <w:ind w:firstLine="0"/>
        <w:rPr>
          <w:rFonts w:ascii="Courier New"/>
          <w:sz w:val="13"/>
        </w:rPr>
      </w:pPr>
    </w:p>
    <w:p>
      <w:pPr>
        <w:pStyle w:val="ListParagraph"/>
        <w:numPr>
          <w:ilvl w:val="0"/>
          <w:numId w:val="1"/>
        </w:numPr>
        <w:tabs>
          <w:tab w:pos="479" w:val="left" w:leader="none"/>
        </w:tabs>
        <w:spacing w:line="240" w:lineRule="auto" w:before="0" w:after="0"/>
        <w:ind w:left="479" w:right="0" w:hanging="134"/>
        <w:jc w:val="left"/>
        <w:rPr>
          <w:sz w:val="14"/>
        </w:rPr>
      </w:pPr>
      <w:r>
        <w:rPr>
          <w:color w:val="CBD5E1"/>
          <w:w w:val="105"/>
          <w:sz w:val="14"/>
        </w:rPr>
        <w:t>160+ articles on </w:t>
      </w:r>
      <w:r>
        <w:rPr>
          <w:color w:val="CBD5E1"/>
          <w:spacing w:val="-2"/>
          <w:w w:val="105"/>
          <w:sz w:val="14"/>
        </w:rPr>
        <w:t>paddyspeaks.com</w:t>
      </w:r>
    </w:p>
    <w:p>
      <w:pPr>
        <w:pStyle w:val="ListParagraph"/>
        <w:numPr>
          <w:ilvl w:val="0"/>
          <w:numId w:val="1"/>
        </w:numPr>
        <w:tabs>
          <w:tab w:pos="479" w:val="left" w:leader="none"/>
        </w:tabs>
        <w:spacing w:line="240" w:lineRule="auto" w:before="79" w:after="0"/>
        <w:ind w:left="479" w:right="0" w:hanging="134"/>
        <w:jc w:val="left"/>
        <w:rPr>
          <w:sz w:val="14"/>
        </w:rPr>
      </w:pPr>
      <w:r>
        <w:rPr>
          <w:color w:val="CBD5E1"/>
          <w:w w:val="105"/>
          <w:sz w:val="14"/>
        </w:rPr>
        <w:t>Claude Code skill </w:t>
      </w:r>
      <w:r>
        <w:rPr>
          <w:color w:val="CBD5E1"/>
          <w:spacing w:val="-2"/>
          <w:w w:val="105"/>
          <w:sz w:val="14"/>
        </w:rPr>
        <w:t>development</w:t>
      </w:r>
    </w:p>
    <w:p>
      <w:pPr>
        <w:pStyle w:val="ListParagraph"/>
        <w:numPr>
          <w:ilvl w:val="0"/>
          <w:numId w:val="1"/>
        </w:numPr>
        <w:tabs>
          <w:tab w:pos="479" w:val="left" w:leader="none"/>
        </w:tabs>
        <w:spacing w:line="240" w:lineRule="auto" w:before="79" w:after="0"/>
        <w:ind w:left="479" w:right="0" w:hanging="134"/>
        <w:jc w:val="left"/>
        <w:rPr>
          <w:sz w:val="14"/>
        </w:rPr>
      </w:pPr>
      <w:r>
        <w:rPr>
          <w:color w:val="CBD5E1"/>
          <w:w w:val="105"/>
          <w:sz w:val="14"/>
        </w:rPr>
        <w:t>Vibe</w:t>
      </w:r>
      <w:r>
        <w:rPr>
          <w:color w:val="CBD5E1"/>
          <w:spacing w:val="-2"/>
          <w:w w:val="105"/>
          <w:sz w:val="14"/>
        </w:rPr>
        <w:t> </w:t>
      </w:r>
      <w:r>
        <w:rPr>
          <w:color w:val="CBD5E1"/>
          <w:w w:val="105"/>
          <w:sz w:val="14"/>
        </w:rPr>
        <w:t>coding</w:t>
      </w:r>
      <w:r>
        <w:rPr>
          <w:color w:val="CBD5E1"/>
          <w:spacing w:val="-1"/>
          <w:w w:val="105"/>
          <w:sz w:val="14"/>
        </w:rPr>
        <w:t> </w:t>
      </w:r>
      <w:r>
        <w:rPr>
          <w:color w:val="CBD5E1"/>
          <w:spacing w:val="-2"/>
          <w:w w:val="105"/>
          <w:sz w:val="14"/>
        </w:rPr>
        <w:t>methodology</w:t>
      </w:r>
    </w:p>
    <w:p>
      <w:pPr>
        <w:pStyle w:val="ListParagraph"/>
        <w:numPr>
          <w:ilvl w:val="0"/>
          <w:numId w:val="1"/>
        </w:numPr>
        <w:tabs>
          <w:tab w:pos="479" w:val="left" w:leader="none"/>
        </w:tabs>
        <w:spacing w:line="240" w:lineRule="auto" w:before="79" w:after="0"/>
        <w:ind w:left="479" w:right="0" w:hanging="134"/>
        <w:jc w:val="left"/>
        <w:rPr>
          <w:sz w:val="14"/>
        </w:rPr>
      </w:pPr>
      <w:r>
        <w:rPr>
          <w:color w:val="CBD5E1"/>
          <w:w w:val="105"/>
          <w:sz w:val="14"/>
        </w:rPr>
        <w:t>AI agent architecture </w:t>
      </w:r>
      <w:r>
        <w:rPr>
          <w:color w:val="CBD5E1"/>
          <w:spacing w:val="-2"/>
          <w:w w:val="105"/>
          <w:sz w:val="14"/>
        </w:rPr>
        <w:t>writing</w:t>
      </w:r>
    </w:p>
    <w:p>
      <w:pPr>
        <w:pStyle w:val="BodyText"/>
        <w:spacing w:before="0"/>
        <w:ind w:firstLine="0"/>
        <w:rPr>
          <w:sz w:val="12"/>
        </w:rPr>
      </w:pPr>
    </w:p>
    <w:p>
      <w:pPr>
        <w:pStyle w:val="BodyText"/>
        <w:spacing w:before="0"/>
        <w:ind w:firstLine="0"/>
        <w:rPr>
          <w:sz w:val="12"/>
        </w:rPr>
      </w:pPr>
    </w:p>
    <w:p>
      <w:pPr>
        <w:pStyle w:val="BodyText"/>
        <w:spacing w:before="0"/>
        <w:ind w:firstLine="0"/>
        <w:rPr>
          <w:sz w:val="12"/>
        </w:rPr>
      </w:pPr>
    </w:p>
    <w:p>
      <w:pPr>
        <w:pStyle w:val="BodyText"/>
        <w:spacing w:before="0"/>
        <w:ind w:firstLine="0"/>
        <w:rPr>
          <w:sz w:val="12"/>
        </w:rPr>
      </w:pPr>
    </w:p>
    <w:p>
      <w:pPr>
        <w:pStyle w:val="BodyText"/>
        <w:spacing w:before="96"/>
        <w:ind w:firstLine="0"/>
        <w:rPr>
          <w:sz w:val="12"/>
        </w:rPr>
      </w:pPr>
    </w:p>
    <w:p>
      <w:pPr>
        <w:spacing w:before="0"/>
        <w:ind w:left="0" w:right="141" w:firstLine="0"/>
        <w:jc w:val="right"/>
        <w:rPr>
          <w:rFonts w:ascii="Courier New"/>
          <w:sz w:val="12"/>
        </w:rPr>
      </w:pPr>
      <w:r>
        <w:rPr>
          <w:rFonts w:ascii="Courier New"/>
          <w:color w:val="94A2B8"/>
          <w:sz w:val="12"/>
        </w:rPr>
        <w:t>Page 1 of </w:t>
      </w:r>
      <w:r>
        <w:rPr>
          <w:rFonts w:ascii="Courier New"/>
          <w:color w:val="94A2B8"/>
          <w:spacing w:val="-10"/>
          <w:sz w:val="12"/>
        </w:rPr>
        <w:t>3</w:t>
      </w:r>
    </w:p>
    <w:p>
      <w:pPr>
        <w:spacing w:after="0"/>
        <w:jc w:val="right"/>
        <w:rPr>
          <w:rFonts w:ascii="Courier New"/>
          <w:sz w:val="12"/>
        </w:rPr>
        <w:sectPr>
          <w:type w:val="continuous"/>
          <w:pgSz w:w="12240" w:h="15840"/>
          <w:pgMar w:top="420" w:bottom="280" w:left="0" w:right="360"/>
        </w:sectPr>
      </w:pPr>
    </w:p>
    <w:p>
      <w:pPr>
        <w:pStyle w:val="BodyText"/>
        <w:spacing w:before="0"/>
        <w:ind w:firstLine="0"/>
        <w:rPr>
          <w:rFonts w:ascii="Courier New"/>
          <w:sz w:val="13"/>
        </w:rPr>
      </w:pPr>
    </w:p>
    <w:p>
      <w:pPr>
        <w:pStyle w:val="BodyText"/>
        <w:spacing w:before="0"/>
        <w:ind w:firstLine="0"/>
        <w:rPr>
          <w:rFonts w:ascii="Courier New"/>
          <w:sz w:val="13"/>
        </w:rPr>
      </w:pPr>
    </w:p>
    <w:p>
      <w:pPr>
        <w:pStyle w:val="BodyText"/>
        <w:spacing w:before="0"/>
        <w:ind w:firstLine="0"/>
        <w:rPr>
          <w:rFonts w:ascii="Courier New"/>
          <w:sz w:val="13"/>
        </w:rPr>
      </w:pPr>
    </w:p>
    <w:p>
      <w:pPr>
        <w:pStyle w:val="BodyText"/>
        <w:spacing w:before="52"/>
        <w:ind w:firstLine="0"/>
        <w:rPr>
          <w:rFonts w:ascii="Courier New"/>
          <w:sz w:val="13"/>
        </w:rPr>
      </w:pPr>
    </w:p>
    <w:p>
      <w:pPr>
        <w:spacing w:before="0"/>
        <w:ind w:left="345" w:right="0" w:firstLine="0"/>
        <w:jc w:val="left"/>
        <w:rPr>
          <w:rFonts w:ascii="Courier New"/>
          <w:sz w:val="13"/>
        </w:rPr>
      </w:pPr>
      <w:r>
        <w:rPr>
          <w:rFonts w:ascii="Courier New"/>
          <w:color w:val="E7C8A0"/>
          <w:sz w:val="13"/>
        </w:rPr>
        <w:t>E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A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R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L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I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E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R</w:t>
      </w:r>
      <w:r>
        <w:rPr>
          <w:rFonts w:ascii="Courier New"/>
          <w:color w:val="E7C8A0"/>
          <w:spacing w:val="75"/>
          <w:sz w:val="13"/>
        </w:rPr>
        <w:t> </w:t>
      </w:r>
      <w:r>
        <w:rPr>
          <w:rFonts w:ascii="Courier New"/>
          <w:color w:val="E7C8A0"/>
          <w:sz w:val="13"/>
        </w:rPr>
        <w:t>C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A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R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E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E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pacing w:val="-10"/>
          <w:sz w:val="13"/>
        </w:rPr>
        <w:t>R</w:t>
      </w:r>
    </w:p>
    <w:p>
      <w:pPr>
        <w:spacing w:before="121"/>
        <w:ind w:left="345" w:right="0" w:firstLine="0"/>
        <w:jc w:val="left"/>
        <w:rPr>
          <w:b/>
          <w:sz w:val="15"/>
        </w:rPr>
      </w:pPr>
      <w:r>
        <w:rPr>
          <w:b/>
          <w:color w:val="E2E7F0"/>
          <w:w w:val="105"/>
          <w:sz w:val="15"/>
        </w:rPr>
        <w:t>Lead</w:t>
      </w:r>
      <w:r>
        <w:rPr>
          <w:b/>
          <w:color w:val="E2E7F0"/>
          <w:spacing w:val="-8"/>
          <w:w w:val="105"/>
          <w:sz w:val="15"/>
        </w:rPr>
        <w:t> </w:t>
      </w:r>
      <w:r>
        <w:rPr>
          <w:b/>
          <w:color w:val="E2E7F0"/>
          <w:w w:val="105"/>
          <w:sz w:val="15"/>
        </w:rPr>
        <w:t>Data</w:t>
      </w:r>
      <w:r>
        <w:rPr>
          <w:b/>
          <w:color w:val="E2E7F0"/>
          <w:spacing w:val="-7"/>
          <w:w w:val="105"/>
          <w:sz w:val="15"/>
        </w:rPr>
        <w:t> </w:t>
      </w:r>
      <w:r>
        <w:rPr>
          <w:b/>
          <w:color w:val="E2E7F0"/>
          <w:spacing w:val="-2"/>
          <w:w w:val="105"/>
          <w:sz w:val="15"/>
        </w:rPr>
        <w:t>Engineer</w:t>
      </w:r>
    </w:p>
    <w:p>
      <w:pPr>
        <w:spacing w:line="160" w:lineRule="exact" w:before="2"/>
        <w:ind w:left="345" w:right="0" w:firstLine="0"/>
        <w:jc w:val="left"/>
        <w:rPr>
          <w:sz w:val="14"/>
        </w:rPr>
      </w:pPr>
      <w:r>
        <w:rPr>
          <w:color w:val="C79059"/>
          <w:spacing w:val="-4"/>
          <w:w w:val="105"/>
          <w:sz w:val="14"/>
        </w:rPr>
        <w:t>Meta</w:t>
      </w:r>
    </w:p>
    <w:p>
      <w:pPr>
        <w:spacing w:line="149" w:lineRule="exact" w:before="0"/>
        <w:ind w:left="345" w:right="0" w:firstLine="0"/>
        <w:jc w:val="left"/>
        <w:rPr>
          <w:sz w:val="13"/>
        </w:rPr>
      </w:pPr>
      <w:r>
        <w:rPr>
          <w:color w:val="94A2B8"/>
          <w:sz w:val="13"/>
        </w:rPr>
        <w:t>Sep</w:t>
      </w:r>
      <w:r>
        <w:rPr>
          <w:color w:val="94A2B8"/>
          <w:spacing w:val="-3"/>
          <w:sz w:val="13"/>
        </w:rPr>
        <w:t> </w:t>
      </w:r>
      <w:r>
        <w:rPr>
          <w:color w:val="94A2B8"/>
          <w:sz w:val="13"/>
        </w:rPr>
        <w:t>2015</w:t>
      </w:r>
      <w:r>
        <w:rPr>
          <w:color w:val="94A2B8"/>
          <w:spacing w:val="-3"/>
          <w:sz w:val="13"/>
        </w:rPr>
        <w:t> </w:t>
      </w:r>
      <w:r>
        <w:rPr>
          <w:color w:val="94A2B8"/>
          <w:sz w:val="13"/>
        </w:rPr>
        <w:t>–</w:t>
      </w:r>
      <w:r>
        <w:rPr>
          <w:color w:val="94A2B8"/>
          <w:spacing w:val="-3"/>
          <w:sz w:val="13"/>
        </w:rPr>
        <w:t> </w:t>
      </w:r>
      <w:r>
        <w:rPr>
          <w:color w:val="94A2B8"/>
          <w:sz w:val="13"/>
        </w:rPr>
        <w:t>Sep</w:t>
      </w:r>
      <w:r>
        <w:rPr>
          <w:color w:val="94A2B8"/>
          <w:spacing w:val="-2"/>
          <w:sz w:val="13"/>
        </w:rPr>
        <w:t> </w:t>
      </w:r>
      <w:r>
        <w:rPr>
          <w:color w:val="94A2B8"/>
          <w:spacing w:val="-4"/>
          <w:sz w:val="13"/>
        </w:rPr>
        <w:t>2017</w:t>
      </w:r>
    </w:p>
    <w:p>
      <w:pPr>
        <w:spacing w:line="278" w:lineRule="auto" w:before="21"/>
        <w:ind w:left="345" w:right="0" w:firstLine="0"/>
        <w:jc w:val="left"/>
        <w:rPr>
          <w:sz w:val="14"/>
        </w:rPr>
      </w:pPr>
      <w:r>
        <w:rPr>
          <w:color w:val="CBD5E1"/>
          <w:sz w:val="14"/>
        </w:rPr>
        <w:t>80+</w:t>
      </w:r>
      <w:r>
        <w:rPr>
          <w:color w:val="CBD5E1"/>
          <w:spacing w:val="-10"/>
          <w:sz w:val="14"/>
        </w:rPr>
        <w:t> </w:t>
      </w:r>
      <w:r>
        <w:rPr>
          <w:color w:val="CBD5E1"/>
          <w:sz w:val="14"/>
        </w:rPr>
        <w:t>Dataswarm</w:t>
      </w:r>
      <w:r>
        <w:rPr>
          <w:color w:val="CBD5E1"/>
          <w:spacing w:val="-10"/>
          <w:sz w:val="14"/>
        </w:rPr>
        <w:t> </w:t>
      </w:r>
      <w:r>
        <w:rPr>
          <w:color w:val="CBD5E1"/>
          <w:sz w:val="14"/>
        </w:rPr>
        <w:t>pipelines</w:t>
      </w:r>
      <w:r>
        <w:rPr>
          <w:color w:val="CBD5E1"/>
          <w:spacing w:val="-9"/>
          <w:sz w:val="14"/>
        </w:rPr>
        <w:t> </w:t>
      </w:r>
      <w:r>
        <w:rPr>
          <w:color w:val="CBD5E1"/>
          <w:sz w:val="14"/>
        </w:rPr>
        <w:t>for</w:t>
      </w:r>
      <w:r>
        <w:rPr>
          <w:color w:val="CBD5E1"/>
          <w:spacing w:val="-10"/>
          <w:sz w:val="14"/>
        </w:rPr>
        <w:t> </w:t>
      </w:r>
      <w:r>
        <w:rPr>
          <w:color w:val="CBD5E1"/>
          <w:sz w:val="14"/>
        </w:rPr>
        <w:t>petabyte-scale</w:t>
      </w:r>
      <w:r>
        <w:rPr>
          <w:color w:val="CBD5E1"/>
          <w:spacing w:val="40"/>
          <w:sz w:val="14"/>
        </w:rPr>
        <w:t> </w:t>
      </w:r>
      <w:r>
        <w:rPr>
          <w:color w:val="CBD5E1"/>
          <w:sz w:val="14"/>
        </w:rPr>
        <w:t>ads; Cross Device Insights, Outcomes</w:t>
      </w:r>
      <w:r>
        <w:rPr>
          <w:color w:val="CBD5E1"/>
          <w:spacing w:val="40"/>
          <w:sz w:val="14"/>
        </w:rPr>
        <w:t> </w:t>
      </w:r>
      <w:r>
        <w:rPr>
          <w:color w:val="CBD5E1"/>
          <w:sz w:val="14"/>
        </w:rPr>
        <w:t>Datamart + Norms DB</w:t>
      </w:r>
    </w:p>
    <w:p>
      <w:pPr>
        <w:spacing w:before="105"/>
        <w:ind w:left="345" w:right="1440" w:firstLine="0"/>
        <w:jc w:val="left"/>
        <w:rPr>
          <w:sz w:val="13"/>
        </w:rPr>
      </w:pPr>
      <w:r>
        <w:rPr>
          <w:b/>
          <w:color w:val="E2E7F0"/>
          <w:w w:val="105"/>
          <w:sz w:val="15"/>
        </w:rPr>
        <w:t>Data Engineer </w:t>
      </w:r>
      <w:r>
        <w:rPr>
          <w:color w:val="C79059"/>
          <w:w w:val="105"/>
          <w:sz w:val="14"/>
        </w:rPr>
        <w:t>GREE</w:t>
      </w:r>
      <w:r>
        <w:rPr>
          <w:color w:val="C79059"/>
          <w:spacing w:val="-11"/>
          <w:w w:val="105"/>
          <w:sz w:val="14"/>
        </w:rPr>
        <w:t> </w:t>
      </w:r>
      <w:r>
        <w:rPr>
          <w:color w:val="C79059"/>
          <w:w w:val="105"/>
          <w:sz w:val="14"/>
        </w:rPr>
        <w:t>International </w:t>
      </w:r>
      <w:r>
        <w:rPr>
          <w:color w:val="94A2B8"/>
          <w:w w:val="105"/>
          <w:sz w:val="13"/>
        </w:rPr>
        <w:t>2014 – 2015</w:t>
      </w:r>
    </w:p>
    <w:p>
      <w:pPr>
        <w:spacing w:line="268" w:lineRule="auto" w:before="22"/>
        <w:ind w:left="345" w:right="0" w:firstLine="0"/>
        <w:jc w:val="left"/>
        <w:rPr>
          <w:sz w:val="14"/>
        </w:rPr>
      </w:pPr>
      <w:r>
        <w:rPr>
          <w:color w:val="CBD5E1"/>
          <w:sz w:val="14"/>
        </w:rPr>
        <w:t>PII</w:t>
      </w:r>
      <w:r>
        <w:rPr>
          <w:color w:val="CBD5E1"/>
          <w:spacing w:val="-10"/>
          <w:sz w:val="14"/>
        </w:rPr>
        <w:t> </w:t>
      </w:r>
      <w:r>
        <w:rPr>
          <w:color w:val="CBD5E1"/>
          <w:sz w:val="14"/>
        </w:rPr>
        <w:t>masking,</w:t>
      </w:r>
      <w:r>
        <w:rPr>
          <w:color w:val="CBD5E1"/>
          <w:spacing w:val="-10"/>
          <w:sz w:val="14"/>
        </w:rPr>
        <w:t> </w:t>
      </w:r>
      <w:r>
        <w:rPr>
          <w:color w:val="CBD5E1"/>
          <w:sz w:val="14"/>
        </w:rPr>
        <w:t>Vertica→Redshift,</w:t>
      </w:r>
      <w:r>
        <w:rPr>
          <w:color w:val="CBD5E1"/>
          <w:spacing w:val="-10"/>
          <w:sz w:val="14"/>
        </w:rPr>
        <w:t> </w:t>
      </w:r>
      <w:r>
        <w:rPr>
          <w:color w:val="CBD5E1"/>
          <w:sz w:val="14"/>
        </w:rPr>
        <w:t>1,000+</w:t>
      </w:r>
      <w:r>
        <w:rPr>
          <w:color w:val="CBD5E1"/>
          <w:spacing w:val="-9"/>
          <w:sz w:val="14"/>
        </w:rPr>
        <w:t> </w:t>
      </w:r>
      <w:r>
        <w:rPr>
          <w:color w:val="CBD5E1"/>
          <w:sz w:val="14"/>
        </w:rPr>
        <w:t>table</w:t>
      </w:r>
      <w:r>
        <w:rPr>
          <w:color w:val="CBD5E1"/>
          <w:spacing w:val="40"/>
          <w:sz w:val="14"/>
        </w:rPr>
        <w:t> </w:t>
      </w:r>
      <w:r>
        <w:rPr>
          <w:color w:val="CBD5E1"/>
          <w:spacing w:val="-2"/>
          <w:sz w:val="14"/>
        </w:rPr>
        <w:t>optimization</w:t>
      </w:r>
    </w:p>
    <w:p>
      <w:pPr>
        <w:spacing w:before="110"/>
        <w:ind w:left="345" w:right="0" w:firstLine="0"/>
        <w:jc w:val="left"/>
        <w:rPr>
          <w:b/>
          <w:sz w:val="15"/>
        </w:rPr>
      </w:pPr>
      <w:r>
        <w:rPr>
          <w:b/>
          <w:color w:val="E2E7F0"/>
          <w:sz w:val="15"/>
        </w:rPr>
        <w:t>Data</w:t>
      </w:r>
      <w:r>
        <w:rPr>
          <w:b/>
          <w:color w:val="E2E7F0"/>
          <w:spacing w:val="5"/>
          <w:sz w:val="15"/>
        </w:rPr>
        <w:t> </w:t>
      </w:r>
      <w:r>
        <w:rPr>
          <w:b/>
          <w:color w:val="E2E7F0"/>
          <w:spacing w:val="-2"/>
          <w:sz w:val="15"/>
        </w:rPr>
        <w:t>Architect</w:t>
      </w:r>
    </w:p>
    <w:p>
      <w:pPr>
        <w:spacing w:line="160" w:lineRule="exact" w:before="1"/>
        <w:ind w:left="345" w:right="0" w:firstLine="0"/>
        <w:jc w:val="left"/>
        <w:rPr>
          <w:sz w:val="14"/>
        </w:rPr>
      </w:pPr>
      <w:r>
        <w:rPr>
          <w:color w:val="C79059"/>
          <w:w w:val="105"/>
          <w:sz w:val="14"/>
        </w:rPr>
        <w:t>Chegg </w:t>
      </w:r>
      <w:r>
        <w:rPr>
          <w:color w:val="C79059"/>
          <w:spacing w:val="-4"/>
          <w:w w:val="105"/>
          <w:sz w:val="14"/>
        </w:rPr>
        <w:t>Inc.</w:t>
      </w:r>
    </w:p>
    <w:p>
      <w:pPr>
        <w:spacing w:line="149" w:lineRule="exact" w:before="0"/>
        <w:ind w:left="345" w:right="0" w:firstLine="0"/>
        <w:jc w:val="left"/>
        <w:rPr>
          <w:sz w:val="13"/>
        </w:rPr>
      </w:pPr>
      <w:r>
        <w:rPr>
          <w:color w:val="94A2B8"/>
          <w:sz w:val="13"/>
        </w:rPr>
        <w:t>Oct</w:t>
      </w:r>
      <w:r>
        <w:rPr>
          <w:color w:val="94A2B8"/>
          <w:spacing w:val="-4"/>
          <w:sz w:val="13"/>
        </w:rPr>
        <w:t> </w:t>
      </w:r>
      <w:r>
        <w:rPr>
          <w:color w:val="94A2B8"/>
          <w:sz w:val="13"/>
        </w:rPr>
        <w:t>2013</w:t>
      </w:r>
      <w:r>
        <w:rPr>
          <w:color w:val="94A2B8"/>
          <w:spacing w:val="-3"/>
          <w:sz w:val="13"/>
        </w:rPr>
        <w:t> </w:t>
      </w:r>
      <w:r>
        <w:rPr>
          <w:color w:val="94A2B8"/>
          <w:sz w:val="13"/>
        </w:rPr>
        <w:t>–</w:t>
      </w:r>
      <w:r>
        <w:rPr>
          <w:color w:val="94A2B8"/>
          <w:spacing w:val="-9"/>
          <w:sz w:val="13"/>
        </w:rPr>
        <w:t> </w:t>
      </w:r>
      <w:r>
        <w:rPr>
          <w:color w:val="94A2B8"/>
          <w:sz w:val="13"/>
        </w:rPr>
        <w:t>Apr</w:t>
      </w:r>
      <w:r>
        <w:rPr>
          <w:color w:val="94A2B8"/>
          <w:spacing w:val="-2"/>
          <w:sz w:val="13"/>
        </w:rPr>
        <w:t> </w:t>
      </w:r>
      <w:r>
        <w:rPr>
          <w:color w:val="94A2B8"/>
          <w:spacing w:val="-4"/>
          <w:sz w:val="13"/>
        </w:rPr>
        <w:t>2014</w:t>
      </w:r>
    </w:p>
    <w:p>
      <w:pPr>
        <w:spacing w:before="102"/>
        <w:ind w:left="345" w:right="0" w:firstLine="0"/>
        <w:jc w:val="left"/>
        <w:rPr>
          <w:b/>
          <w:sz w:val="15"/>
        </w:rPr>
      </w:pPr>
      <w:r>
        <w:rPr>
          <w:b/>
          <w:color w:val="E2E7F0"/>
          <w:spacing w:val="-4"/>
          <w:w w:val="105"/>
          <w:sz w:val="15"/>
        </w:rPr>
        <w:t>Technical</w:t>
      </w:r>
      <w:r>
        <w:rPr>
          <w:b/>
          <w:color w:val="E2E7F0"/>
          <w:spacing w:val="7"/>
          <w:w w:val="105"/>
          <w:sz w:val="15"/>
        </w:rPr>
        <w:t> </w:t>
      </w:r>
      <w:r>
        <w:rPr>
          <w:b/>
          <w:color w:val="E2E7F0"/>
          <w:spacing w:val="-2"/>
          <w:w w:val="105"/>
          <w:sz w:val="15"/>
        </w:rPr>
        <w:t>Director</w:t>
      </w:r>
    </w:p>
    <w:p>
      <w:pPr>
        <w:spacing w:line="160" w:lineRule="exact" w:before="2"/>
        <w:ind w:left="345" w:right="0" w:firstLine="0"/>
        <w:jc w:val="left"/>
        <w:rPr>
          <w:sz w:val="14"/>
        </w:rPr>
      </w:pPr>
      <w:r>
        <w:rPr>
          <w:color w:val="C79059"/>
          <w:w w:val="105"/>
          <w:sz w:val="14"/>
        </w:rPr>
        <w:t>Model </w:t>
      </w:r>
      <w:r>
        <w:rPr>
          <w:color w:val="C79059"/>
          <w:spacing w:val="-10"/>
          <w:w w:val="105"/>
          <w:sz w:val="14"/>
        </w:rPr>
        <w:t>N</w:t>
      </w:r>
    </w:p>
    <w:p>
      <w:pPr>
        <w:spacing w:line="149" w:lineRule="exact" w:before="0"/>
        <w:ind w:left="345" w:right="0" w:firstLine="0"/>
        <w:jc w:val="left"/>
        <w:rPr>
          <w:sz w:val="13"/>
        </w:rPr>
      </w:pPr>
      <w:r>
        <w:rPr>
          <w:color w:val="94A2B8"/>
          <w:sz w:val="13"/>
        </w:rPr>
        <w:t>2011</w:t>
      </w:r>
      <w:r>
        <w:rPr>
          <w:color w:val="94A2B8"/>
          <w:spacing w:val="-7"/>
          <w:sz w:val="13"/>
        </w:rPr>
        <w:t> </w:t>
      </w:r>
      <w:r>
        <w:rPr>
          <w:color w:val="94A2B8"/>
          <w:sz w:val="13"/>
        </w:rPr>
        <w:t>–</w:t>
      </w:r>
      <w:r>
        <w:rPr>
          <w:color w:val="94A2B8"/>
          <w:spacing w:val="-7"/>
          <w:sz w:val="13"/>
        </w:rPr>
        <w:t> </w:t>
      </w:r>
      <w:r>
        <w:rPr>
          <w:color w:val="94A2B8"/>
          <w:spacing w:val="-4"/>
          <w:sz w:val="13"/>
        </w:rPr>
        <w:t>2013</w:t>
      </w:r>
    </w:p>
    <w:p>
      <w:pPr>
        <w:spacing w:line="290" w:lineRule="auto" w:before="21"/>
        <w:ind w:left="345" w:right="0" w:firstLine="0"/>
        <w:jc w:val="left"/>
        <w:rPr>
          <w:sz w:val="14"/>
        </w:rPr>
      </w:pPr>
      <w:r>
        <w:rPr>
          <w:color w:val="CBD5E1"/>
          <w:sz w:val="14"/>
        </w:rPr>
        <w:t>Life</w:t>
      </w:r>
      <w:r>
        <w:rPr>
          <w:color w:val="CBD5E1"/>
          <w:spacing w:val="-8"/>
          <w:sz w:val="14"/>
        </w:rPr>
        <w:t> </w:t>
      </w:r>
      <w:r>
        <w:rPr>
          <w:color w:val="CBD5E1"/>
          <w:sz w:val="14"/>
        </w:rPr>
        <w:t>Sciences</w:t>
      </w:r>
      <w:r>
        <w:rPr>
          <w:color w:val="CBD5E1"/>
          <w:spacing w:val="-8"/>
          <w:sz w:val="14"/>
        </w:rPr>
        <w:t> </w:t>
      </w:r>
      <w:r>
        <w:rPr>
          <w:color w:val="CBD5E1"/>
          <w:sz w:val="14"/>
        </w:rPr>
        <w:t>BI,</w:t>
      </w:r>
      <w:r>
        <w:rPr>
          <w:color w:val="CBD5E1"/>
          <w:spacing w:val="-8"/>
          <w:sz w:val="14"/>
        </w:rPr>
        <w:t> </w:t>
      </w:r>
      <w:r>
        <w:rPr>
          <w:color w:val="CBD5E1"/>
          <w:sz w:val="14"/>
        </w:rPr>
        <w:t>cloud</w:t>
      </w:r>
      <w:r>
        <w:rPr>
          <w:color w:val="CBD5E1"/>
          <w:spacing w:val="-8"/>
          <w:sz w:val="14"/>
        </w:rPr>
        <w:t> </w:t>
      </w:r>
      <w:r>
        <w:rPr>
          <w:color w:val="CBD5E1"/>
          <w:sz w:val="14"/>
        </w:rPr>
        <w:t>migration,</w:t>
      </w:r>
      <w:r>
        <w:rPr>
          <w:color w:val="CBD5E1"/>
          <w:spacing w:val="-8"/>
          <w:sz w:val="14"/>
        </w:rPr>
        <w:t> </w:t>
      </w:r>
      <w:r>
        <w:rPr>
          <w:color w:val="CBD5E1"/>
          <w:sz w:val="14"/>
        </w:rPr>
        <w:t>ETL</w:t>
      </w:r>
      <w:r>
        <w:rPr>
          <w:color w:val="CBD5E1"/>
          <w:spacing w:val="40"/>
          <w:sz w:val="14"/>
        </w:rPr>
        <w:t> </w:t>
      </w:r>
      <w:r>
        <w:rPr>
          <w:color w:val="CBD5E1"/>
          <w:spacing w:val="-2"/>
          <w:sz w:val="14"/>
        </w:rPr>
        <w:t>modularization</w:t>
      </w:r>
    </w:p>
    <w:p>
      <w:pPr>
        <w:spacing w:before="81"/>
        <w:ind w:left="345" w:right="1676" w:firstLine="0"/>
        <w:jc w:val="left"/>
        <w:rPr>
          <w:sz w:val="13"/>
        </w:rPr>
      </w:pPr>
      <w:r>
        <w:rPr>
          <w:b/>
          <w:color w:val="E2E7F0"/>
          <w:spacing w:val="-2"/>
          <w:sz w:val="15"/>
        </w:rPr>
        <w:t>Architect</w:t>
      </w:r>
      <w:r>
        <w:rPr>
          <w:b/>
          <w:color w:val="E2E7F0"/>
          <w:sz w:val="15"/>
        </w:rPr>
        <w:t> </w:t>
      </w:r>
      <w:r>
        <w:rPr>
          <w:color w:val="C79059"/>
          <w:spacing w:val="-2"/>
          <w:sz w:val="14"/>
        </w:rPr>
        <w:t>CallidusCloud</w:t>
      </w:r>
      <w:r>
        <w:rPr>
          <w:color w:val="C79059"/>
          <w:spacing w:val="40"/>
          <w:sz w:val="14"/>
        </w:rPr>
        <w:t> </w:t>
      </w:r>
      <w:r>
        <w:rPr>
          <w:color w:val="94A2B8"/>
          <w:sz w:val="13"/>
        </w:rPr>
        <w:t>2005 – 2011</w:t>
      </w:r>
    </w:p>
    <w:p>
      <w:pPr>
        <w:spacing w:line="290" w:lineRule="auto" w:before="22"/>
        <w:ind w:left="345" w:right="67" w:firstLine="0"/>
        <w:jc w:val="left"/>
        <w:rPr>
          <w:sz w:val="14"/>
        </w:rPr>
      </w:pPr>
      <w:r>
        <w:rPr>
          <w:color w:val="CBD5E1"/>
          <w:sz w:val="14"/>
        </w:rPr>
        <w:t>Incentive</w:t>
      </w:r>
      <w:r>
        <w:rPr>
          <w:color w:val="CBD5E1"/>
          <w:spacing w:val="-10"/>
          <w:sz w:val="14"/>
        </w:rPr>
        <w:t> </w:t>
      </w:r>
      <w:r>
        <w:rPr>
          <w:color w:val="CBD5E1"/>
          <w:sz w:val="14"/>
        </w:rPr>
        <w:t>comp</w:t>
      </w:r>
      <w:r>
        <w:rPr>
          <w:color w:val="CBD5E1"/>
          <w:spacing w:val="-10"/>
          <w:sz w:val="14"/>
        </w:rPr>
        <w:t> </w:t>
      </w:r>
      <w:r>
        <w:rPr>
          <w:color w:val="CBD5E1"/>
          <w:sz w:val="14"/>
        </w:rPr>
        <w:t>analytics,</w:t>
      </w:r>
      <w:r>
        <w:rPr>
          <w:color w:val="CBD5E1"/>
          <w:spacing w:val="-10"/>
          <w:sz w:val="14"/>
        </w:rPr>
        <w:t> </w:t>
      </w:r>
      <w:r>
        <w:rPr>
          <w:color w:val="CBD5E1"/>
          <w:sz w:val="14"/>
        </w:rPr>
        <w:t>BusinessObjects</w:t>
      </w:r>
      <w:r>
        <w:rPr>
          <w:color w:val="CBD5E1"/>
          <w:spacing w:val="40"/>
          <w:sz w:val="14"/>
        </w:rPr>
        <w:t> </w:t>
      </w:r>
      <w:r>
        <w:rPr>
          <w:color w:val="CBD5E1"/>
          <w:spacing w:val="-6"/>
          <w:sz w:val="14"/>
        </w:rPr>
        <w:t>XI</w:t>
      </w:r>
    </w:p>
    <w:p>
      <w:pPr>
        <w:spacing w:before="81"/>
        <w:ind w:left="345" w:right="1440" w:firstLine="0"/>
        <w:jc w:val="left"/>
        <w:rPr>
          <w:sz w:val="13"/>
        </w:rPr>
      </w:pPr>
      <w:r>
        <w:rPr>
          <w:b/>
          <w:color w:val="E2E7F0"/>
          <w:w w:val="105"/>
          <w:sz w:val="15"/>
        </w:rPr>
        <w:t>DW</w:t>
      </w:r>
      <w:r>
        <w:rPr>
          <w:b/>
          <w:color w:val="E2E7F0"/>
          <w:spacing w:val="-11"/>
          <w:w w:val="105"/>
          <w:sz w:val="15"/>
        </w:rPr>
        <w:t> </w:t>
      </w:r>
      <w:r>
        <w:rPr>
          <w:b/>
          <w:color w:val="E2E7F0"/>
          <w:w w:val="105"/>
          <w:sz w:val="15"/>
        </w:rPr>
        <w:t>Architect </w:t>
      </w:r>
      <w:r>
        <w:rPr>
          <w:color w:val="C79059"/>
          <w:w w:val="105"/>
          <w:sz w:val="14"/>
        </w:rPr>
        <w:t>Hewlett</w:t>
      </w:r>
      <w:r>
        <w:rPr>
          <w:color w:val="C79059"/>
          <w:spacing w:val="-11"/>
          <w:w w:val="105"/>
          <w:sz w:val="14"/>
        </w:rPr>
        <w:t> </w:t>
      </w:r>
      <w:r>
        <w:rPr>
          <w:color w:val="C79059"/>
          <w:w w:val="105"/>
          <w:sz w:val="14"/>
        </w:rPr>
        <w:t>Packard </w:t>
      </w:r>
      <w:r>
        <w:rPr>
          <w:color w:val="94A2B8"/>
          <w:w w:val="105"/>
          <w:sz w:val="13"/>
        </w:rPr>
        <w:t>2001 – 2005</w:t>
      </w:r>
    </w:p>
    <w:p>
      <w:pPr>
        <w:spacing w:line="290" w:lineRule="auto" w:before="21"/>
        <w:ind w:left="345" w:right="67" w:firstLine="0"/>
        <w:jc w:val="left"/>
        <w:rPr>
          <w:sz w:val="14"/>
        </w:rPr>
      </w:pPr>
      <w:r>
        <w:rPr>
          <w:color w:val="CBD5E1"/>
          <w:sz w:val="14"/>
        </w:rPr>
        <w:t>Enterprise</w:t>
      </w:r>
      <w:r>
        <w:rPr>
          <w:color w:val="CBD5E1"/>
          <w:spacing w:val="-8"/>
          <w:sz w:val="14"/>
        </w:rPr>
        <w:t> </w:t>
      </w:r>
      <w:r>
        <w:rPr>
          <w:color w:val="CBD5E1"/>
          <w:sz w:val="14"/>
        </w:rPr>
        <w:t>DW</w:t>
      </w:r>
      <w:r>
        <w:rPr>
          <w:color w:val="CBD5E1"/>
          <w:spacing w:val="-7"/>
          <w:sz w:val="14"/>
        </w:rPr>
        <w:t> </w:t>
      </w:r>
      <w:r>
        <w:rPr>
          <w:color w:val="CBD5E1"/>
          <w:sz w:val="14"/>
        </w:rPr>
        <w:t>+</w:t>
      </w:r>
      <w:r>
        <w:rPr>
          <w:color w:val="CBD5E1"/>
          <w:spacing w:val="-7"/>
          <w:sz w:val="14"/>
        </w:rPr>
        <w:t> </w:t>
      </w:r>
      <w:r>
        <w:rPr>
          <w:color w:val="CBD5E1"/>
          <w:sz w:val="14"/>
        </w:rPr>
        <w:t>8</w:t>
      </w:r>
      <w:r>
        <w:rPr>
          <w:color w:val="CBD5E1"/>
          <w:spacing w:val="-7"/>
          <w:sz w:val="14"/>
        </w:rPr>
        <w:t> </w:t>
      </w:r>
      <w:r>
        <w:rPr>
          <w:color w:val="CBD5E1"/>
          <w:sz w:val="14"/>
        </w:rPr>
        <w:t>datamarts;</w:t>
      </w:r>
      <w:r>
        <w:rPr>
          <w:color w:val="CBD5E1"/>
          <w:spacing w:val="-7"/>
          <w:sz w:val="14"/>
        </w:rPr>
        <w:t> </w:t>
      </w:r>
      <w:r>
        <w:rPr>
          <w:color w:val="CBD5E1"/>
          <w:sz w:val="14"/>
        </w:rPr>
        <w:t>ETL</w:t>
      </w:r>
      <w:r>
        <w:rPr>
          <w:color w:val="CBD5E1"/>
          <w:spacing w:val="-10"/>
          <w:sz w:val="14"/>
        </w:rPr>
        <w:t> </w:t>
      </w:r>
      <w:r>
        <w:rPr>
          <w:color w:val="CBD5E1"/>
          <w:sz w:val="14"/>
        </w:rPr>
        <w:t>18→3</w:t>
      </w:r>
      <w:r>
        <w:rPr>
          <w:color w:val="CBD5E1"/>
          <w:spacing w:val="40"/>
          <w:sz w:val="14"/>
        </w:rPr>
        <w:t> </w:t>
      </w:r>
      <w:r>
        <w:rPr>
          <w:color w:val="CBD5E1"/>
          <w:sz w:val="14"/>
        </w:rPr>
        <w:t>hrs; 40–50% sales lift via clickstream</w:t>
      </w:r>
    </w:p>
    <w:p>
      <w:pPr>
        <w:spacing w:before="81"/>
        <w:ind w:left="345" w:right="293" w:firstLine="0"/>
        <w:jc w:val="left"/>
        <w:rPr>
          <w:sz w:val="13"/>
        </w:rPr>
      </w:pPr>
      <w:r>
        <w:rPr>
          <w:b/>
          <w:color w:val="E2E7F0"/>
          <w:w w:val="105"/>
          <w:sz w:val="15"/>
        </w:rPr>
        <w:t>Data Architect / Sr. Engineer </w:t>
      </w:r>
      <w:r>
        <w:rPr>
          <w:color w:val="C79059"/>
          <w:w w:val="105"/>
          <w:sz w:val="14"/>
        </w:rPr>
        <w:t>Xoriant</w:t>
      </w:r>
      <w:r>
        <w:rPr>
          <w:color w:val="C79059"/>
          <w:spacing w:val="-5"/>
          <w:w w:val="105"/>
          <w:sz w:val="14"/>
        </w:rPr>
        <w:t> </w:t>
      </w:r>
      <w:r>
        <w:rPr>
          <w:color w:val="C79059"/>
          <w:w w:val="105"/>
          <w:sz w:val="14"/>
        </w:rPr>
        <w:t>·</w:t>
      </w:r>
      <w:r>
        <w:rPr>
          <w:color w:val="C79059"/>
          <w:spacing w:val="-5"/>
          <w:w w:val="105"/>
          <w:sz w:val="14"/>
        </w:rPr>
        <w:t> </w:t>
      </w:r>
      <w:r>
        <w:rPr>
          <w:color w:val="C79059"/>
          <w:w w:val="105"/>
          <w:sz w:val="14"/>
        </w:rPr>
        <w:t>Dept</w:t>
      </w:r>
      <w:r>
        <w:rPr>
          <w:color w:val="C79059"/>
          <w:spacing w:val="-5"/>
          <w:w w:val="105"/>
          <w:sz w:val="14"/>
        </w:rPr>
        <w:t> </w:t>
      </w:r>
      <w:r>
        <w:rPr>
          <w:color w:val="C79059"/>
          <w:w w:val="105"/>
          <w:sz w:val="14"/>
        </w:rPr>
        <w:t>of</w:t>
      </w:r>
      <w:r>
        <w:rPr>
          <w:color w:val="C79059"/>
          <w:spacing w:val="-5"/>
          <w:w w:val="105"/>
          <w:sz w:val="14"/>
        </w:rPr>
        <w:t> </w:t>
      </w:r>
      <w:r>
        <w:rPr>
          <w:color w:val="C79059"/>
          <w:w w:val="105"/>
          <w:sz w:val="14"/>
        </w:rPr>
        <w:t>Electronics,</w:t>
      </w:r>
      <w:r>
        <w:rPr>
          <w:color w:val="C79059"/>
          <w:spacing w:val="-5"/>
          <w:w w:val="105"/>
          <w:sz w:val="14"/>
        </w:rPr>
        <w:t> </w:t>
      </w:r>
      <w:r>
        <w:rPr>
          <w:color w:val="C79059"/>
          <w:w w:val="105"/>
          <w:sz w:val="14"/>
        </w:rPr>
        <w:t>India </w:t>
      </w:r>
      <w:r>
        <w:rPr>
          <w:color w:val="94A2B8"/>
          <w:w w:val="105"/>
          <w:sz w:val="13"/>
        </w:rPr>
        <w:t>1990 – 2001</w:t>
      </w:r>
    </w:p>
    <w:p>
      <w:pPr>
        <w:tabs>
          <w:tab w:pos="6792" w:val="left" w:leader="none"/>
        </w:tabs>
        <w:spacing w:before="76"/>
        <w:ind w:left="345" w:right="0" w:firstLine="0"/>
        <w:jc w:val="left"/>
        <w:rPr>
          <w:i/>
          <w:sz w:val="15"/>
        </w:rPr>
      </w:pPr>
      <w:r>
        <w:rPr/>
        <w:br w:type="column"/>
      </w:r>
      <w:r>
        <w:rPr>
          <w:b/>
          <w:color w:val="1D293B"/>
          <w:sz w:val="19"/>
        </w:rPr>
        <w:t>Lead</w:t>
      </w:r>
      <w:r>
        <w:rPr>
          <w:b/>
          <w:color w:val="1D293B"/>
          <w:spacing w:val="-7"/>
          <w:sz w:val="19"/>
        </w:rPr>
        <w:t> </w:t>
      </w:r>
      <w:r>
        <w:rPr>
          <w:b/>
          <w:color w:val="1D293B"/>
          <w:sz w:val="19"/>
        </w:rPr>
        <w:t>Data</w:t>
      </w:r>
      <w:r>
        <w:rPr>
          <w:b/>
          <w:color w:val="1D293B"/>
          <w:spacing w:val="-12"/>
          <w:sz w:val="19"/>
        </w:rPr>
        <w:t> </w:t>
      </w:r>
      <w:r>
        <w:rPr>
          <w:b/>
          <w:color w:val="1D293B"/>
          <w:sz w:val="19"/>
        </w:rPr>
        <w:t>Architect</w:t>
      </w:r>
      <w:r>
        <w:rPr>
          <w:b/>
          <w:color w:val="1D293B"/>
          <w:spacing w:val="-5"/>
          <w:sz w:val="19"/>
        </w:rPr>
        <w:t> </w:t>
      </w:r>
      <w:r>
        <w:rPr>
          <w:b/>
          <w:color w:val="1D293B"/>
          <w:sz w:val="19"/>
        </w:rPr>
        <w:t>—</w:t>
      </w:r>
      <w:r>
        <w:rPr>
          <w:b/>
          <w:color w:val="1D293B"/>
          <w:spacing w:val="-5"/>
          <w:sz w:val="19"/>
        </w:rPr>
        <w:t> </w:t>
      </w:r>
      <w:r>
        <w:rPr>
          <w:b/>
          <w:color w:val="1D293B"/>
          <w:sz w:val="19"/>
        </w:rPr>
        <w:t>Partner</w:t>
      </w:r>
      <w:r>
        <w:rPr>
          <w:b/>
          <w:color w:val="1D293B"/>
          <w:spacing w:val="-5"/>
          <w:sz w:val="19"/>
        </w:rPr>
        <w:t> </w:t>
      </w:r>
      <w:r>
        <w:rPr>
          <w:b/>
          <w:color w:val="1D293B"/>
          <w:sz w:val="19"/>
        </w:rPr>
        <w:t>Data</w:t>
      </w:r>
      <w:r>
        <w:rPr>
          <w:b/>
          <w:color w:val="1D293B"/>
          <w:spacing w:val="-4"/>
          <w:sz w:val="19"/>
        </w:rPr>
        <w:t> </w:t>
      </w:r>
      <w:r>
        <w:rPr>
          <w:b/>
          <w:color w:val="1D293B"/>
          <w:spacing w:val="-2"/>
          <w:sz w:val="19"/>
        </w:rPr>
        <w:t>Engineering</w:t>
      </w:r>
      <w:r>
        <w:rPr>
          <w:b/>
          <w:color w:val="1D293B"/>
          <w:sz w:val="19"/>
        </w:rPr>
        <w:tab/>
      </w:r>
      <w:r>
        <w:rPr>
          <w:i/>
          <w:color w:val="465469"/>
          <w:sz w:val="15"/>
        </w:rPr>
        <w:t>Jan</w:t>
      </w:r>
      <w:r>
        <w:rPr>
          <w:i/>
          <w:color w:val="465469"/>
          <w:spacing w:val="-2"/>
          <w:sz w:val="15"/>
        </w:rPr>
        <w:t> </w:t>
      </w:r>
      <w:r>
        <w:rPr>
          <w:i/>
          <w:color w:val="465469"/>
          <w:sz w:val="15"/>
        </w:rPr>
        <w:t>2022 – Jan </w:t>
      </w:r>
      <w:r>
        <w:rPr>
          <w:i/>
          <w:color w:val="465469"/>
          <w:spacing w:val="-4"/>
          <w:sz w:val="15"/>
        </w:rPr>
        <w:t>2024</w:t>
      </w:r>
    </w:p>
    <w:p>
      <w:pPr>
        <w:spacing w:before="11"/>
        <w:ind w:left="345" w:right="0" w:firstLine="0"/>
        <w:jc w:val="left"/>
        <w:rPr>
          <w:sz w:val="17"/>
        </w:rPr>
      </w:pPr>
      <w:r>
        <w:rPr>
          <w:color w:val="C79059"/>
          <w:spacing w:val="-2"/>
          <w:sz w:val="17"/>
        </w:rPr>
        <w:t>VMware</w:t>
      </w:r>
    </w:p>
    <w:p>
      <w:pPr>
        <w:spacing w:line="230" w:lineRule="auto" w:before="9"/>
        <w:ind w:left="345" w:right="89" w:firstLine="0"/>
        <w:jc w:val="left"/>
        <w:rPr>
          <w:i/>
          <w:sz w:val="15"/>
        </w:rPr>
      </w:pPr>
      <w:r>
        <w:rPr>
          <w:i/>
          <w:color w:val="465469"/>
          <w:sz w:val="15"/>
        </w:rPr>
        <w:t>Strategic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architect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for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VMware's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Partner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Data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Platform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—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unifying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fragmented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partner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data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into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a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single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governed</w:t>
      </w:r>
      <w:r>
        <w:rPr>
          <w:i/>
          <w:color w:val="465469"/>
          <w:sz w:val="15"/>
        </w:rPr>
        <w:t> analytics layer</w:t>
      </w:r>
    </w:p>
    <w:p>
      <w:pPr>
        <w:pStyle w:val="Heading2"/>
      </w:pPr>
      <w:r>
        <w:rPr>
          <w:color w:val="1A2E45"/>
        </w:rPr>
        <w:t>Data</w:t>
      </w:r>
      <w:r>
        <w:rPr>
          <w:color w:val="1A2E45"/>
          <w:spacing w:val="-11"/>
        </w:rPr>
        <w:t> </w:t>
      </w:r>
      <w:r>
        <w:rPr>
          <w:color w:val="1A2E45"/>
        </w:rPr>
        <w:t>Architecture</w:t>
      </w:r>
      <w:r>
        <w:rPr>
          <w:color w:val="1A2E45"/>
          <w:spacing w:val="-7"/>
        </w:rPr>
        <w:t> </w:t>
      </w:r>
      <w:r>
        <w:rPr>
          <w:color w:val="1A2E45"/>
        </w:rPr>
        <w:t>&amp;</w:t>
      </w:r>
      <w:r>
        <w:rPr>
          <w:color w:val="1A2E45"/>
          <w:spacing w:val="-6"/>
        </w:rPr>
        <w:t> </w:t>
      </w:r>
      <w:r>
        <w:rPr>
          <w:color w:val="1A2E45"/>
        </w:rPr>
        <w:t>Platform</w:t>
      </w:r>
      <w:r>
        <w:rPr>
          <w:color w:val="1A2E45"/>
          <w:spacing w:val="-6"/>
        </w:rPr>
        <w:t> </w:t>
      </w:r>
      <w:r>
        <w:rPr>
          <w:color w:val="1A2E45"/>
          <w:spacing w:val="-2"/>
        </w:rPr>
        <w:t>Unification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302" w:lineRule="auto" w:before="42" w:after="0"/>
        <w:ind w:left="510" w:right="170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>Designed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and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built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the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Partner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Data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Platform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from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the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ground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up,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unifying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fragmented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partner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data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from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10+ disparate sources into a single governed analytics layer — eliminating data silos that had blocked cross-functional decision-making for years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292" w:lineRule="auto" w:before="39" w:after="0"/>
        <w:ind w:left="510" w:right="192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>Designed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an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intuitive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data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catalog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and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governance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model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(Python/Confluence)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that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drove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broad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self-service adoption, cutting reliance on tribal knowledge by 60% and reducing ad-hoc data request volume to the data team by ~40%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302" w:lineRule="auto" w:before="47" w:after="0"/>
        <w:ind w:left="510" w:right="308" w:hanging="165"/>
        <w:jc w:val="both"/>
        <w:rPr>
          <w:color w:val="C79059"/>
          <w:position w:val="1"/>
          <w:sz w:val="11"/>
        </w:rPr>
      </w:pPr>
      <w:r>
        <w:rPr>
          <w:color w:val="1D293B"/>
          <w:sz w:val="16"/>
        </w:rPr>
        <w:t>Implemented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VMware's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first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structured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data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governance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for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partner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data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—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classification,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lineage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tracking, and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policy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enforcement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—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achieving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audit-ready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status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and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enabling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the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team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to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pass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compliance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reviews without remediation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302" w:lineRule="auto" w:before="39" w:after="0"/>
        <w:ind w:left="510" w:right="362" w:hanging="165"/>
        <w:jc w:val="both"/>
        <w:rPr>
          <w:color w:val="C79059"/>
          <w:position w:val="1"/>
          <w:sz w:val="11"/>
        </w:rPr>
      </w:pPr>
      <w:r>
        <w:rPr>
          <w:color w:val="1D293B"/>
          <w:sz w:val="16"/>
        </w:rPr>
        <w:t>Improved</w:t>
      </w:r>
      <w:r>
        <w:rPr>
          <w:color w:val="1D293B"/>
          <w:spacing w:val="-1"/>
          <w:sz w:val="16"/>
        </w:rPr>
        <w:t> </w:t>
      </w:r>
      <w:r>
        <w:rPr>
          <w:color w:val="1D293B"/>
          <w:sz w:val="16"/>
        </w:rPr>
        <w:t>data</w:t>
      </w:r>
      <w:r>
        <w:rPr>
          <w:color w:val="1D293B"/>
          <w:spacing w:val="-1"/>
          <w:sz w:val="16"/>
        </w:rPr>
        <w:t> </w:t>
      </w:r>
      <w:r>
        <w:rPr>
          <w:color w:val="1D293B"/>
          <w:sz w:val="16"/>
        </w:rPr>
        <w:t>consistency</w:t>
      </w:r>
      <w:r>
        <w:rPr>
          <w:color w:val="1D293B"/>
          <w:spacing w:val="-1"/>
          <w:sz w:val="16"/>
        </w:rPr>
        <w:t> </w:t>
      </w:r>
      <w:r>
        <w:rPr>
          <w:color w:val="1D293B"/>
          <w:sz w:val="16"/>
        </w:rPr>
        <w:t>by</w:t>
      </w:r>
      <w:r>
        <w:rPr>
          <w:color w:val="1D293B"/>
          <w:spacing w:val="-1"/>
          <w:sz w:val="16"/>
        </w:rPr>
        <w:t> </w:t>
      </w:r>
      <w:r>
        <w:rPr>
          <w:color w:val="1D293B"/>
          <w:sz w:val="16"/>
        </w:rPr>
        <w:t>60%</w:t>
      </w:r>
      <w:r>
        <w:rPr>
          <w:color w:val="1D293B"/>
          <w:spacing w:val="-1"/>
          <w:sz w:val="16"/>
        </w:rPr>
        <w:t> </w:t>
      </w:r>
      <w:r>
        <w:rPr>
          <w:color w:val="1D293B"/>
          <w:sz w:val="16"/>
        </w:rPr>
        <w:t>through</w:t>
      </w:r>
      <w:r>
        <w:rPr>
          <w:color w:val="1D293B"/>
          <w:spacing w:val="-1"/>
          <w:sz w:val="16"/>
        </w:rPr>
        <w:t> </w:t>
      </w:r>
      <w:r>
        <w:rPr>
          <w:color w:val="1D293B"/>
          <w:sz w:val="16"/>
        </w:rPr>
        <w:t>standardized</w:t>
      </w:r>
      <w:r>
        <w:rPr>
          <w:color w:val="1D293B"/>
          <w:spacing w:val="-1"/>
          <w:sz w:val="16"/>
        </w:rPr>
        <w:t> </w:t>
      </w:r>
      <w:r>
        <w:rPr>
          <w:color w:val="1D293B"/>
          <w:sz w:val="16"/>
        </w:rPr>
        <w:t>naming</w:t>
      </w:r>
      <w:r>
        <w:rPr>
          <w:color w:val="1D293B"/>
          <w:spacing w:val="-1"/>
          <w:sz w:val="16"/>
        </w:rPr>
        <w:t> </w:t>
      </w:r>
      <w:r>
        <w:rPr>
          <w:color w:val="1D293B"/>
          <w:sz w:val="16"/>
        </w:rPr>
        <w:t>conventions,</w:t>
      </w:r>
      <w:r>
        <w:rPr>
          <w:color w:val="1D293B"/>
          <w:spacing w:val="-1"/>
          <w:sz w:val="16"/>
        </w:rPr>
        <w:t> </w:t>
      </w:r>
      <w:r>
        <w:rPr>
          <w:color w:val="1D293B"/>
          <w:sz w:val="16"/>
        </w:rPr>
        <w:t>automated</w:t>
      </w:r>
      <w:r>
        <w:rPr>
          <w:color w:val="1D293B"/>
          <w:spacing w:val="-1"/>
          <w:sz w:val="16"/>
        </w:rPr>
        <w:t> </w:t>
      </w:r>
      <w:r>
        <w:rPr>
          <w:color w:val="1D293B"/>
          <w:sz w:val="16"/>
        </w:rPr>
        <w:t>quality</w:t>
      </w:r>
      <w:r>
        <w:rPr>
          <w:color w:val="1D293B"/>
          <w:spacing w:val="-1"/>
          <w:sz w:val="16"/>
        </w:rPr>
        <w:t> </w:t>
      </w:r>
      <w:r>
        <w:rPr>
          <w:color w:val="1D293B"/>
          <w:sz w:val="16"/>
        </w:rPr>
        <w:t>checks, and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cross-team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data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contracts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—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directly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reducing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downstream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reporting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errors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that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had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caused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quarterly </w:t>
      </w:r>
      <w:r>
        <w:rPr>
          <w:color w:val="1D293B"/>
          <w:spacing w:val="-2"/>
          <w:sz w:val="16"/>
        </w:rPr>
        <w:t>restatements</w:t>
      </w:r>
    </w:p>
    <w:p>
      <w:pPr>
        <w:pStyle w:val="Heading2"/>
        <w:spacing w:before="70"/>
        <w:jc w:val="both"/>
      </w:pPr>
      <w:r>
        <w:rPr>
          <w:color w:val="1A2E45"/>
        </w:rPr>
        <w:t>AI</w:t>
      </w:r>
      <w:r>
        <w:rPr>
          <w:color w:val="1A2E45"/>
          <w:spacing w:val="-5"/>
        </w:rPr>
        <w:t> </w:t>
      </w:r>
      <w:r>
        <w:rPr>
          <w:color w:val="1A2E45"/>
        </w:rPr>
        <w:t>&amp;</w:t>
      </w:r>
      <w:r>
        <w:rPr>
          <w:color w:val="1A2E45"/>
          <w:spacing w:val="-5"/>
        </w:rPr>
        <w:t> </w:t>
      </w:r>
      <w:r>
        <w:rPr>
          <w:color w:val="1A2E45"/>
        </w:rPr>
        <w:t>Performance</w:t>
      </w:r>
      <w:r>
        <w:rPr>
          <w:color w:val="1A2E45"/>
          <w:spacing w:val="-4"/>
        </w:rPr>
        <w:t> </w:t>
      </w:r>
      <w:r>
        <w:rPr>
          <w:color w:val="1A2E45"/>
          <w:spacing w:val="-2"/>
        </w:rPr>
        <w:t>Engineering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292" w:lineRule="auto" w:before="41" w:after="0"/>
        <w:ind w:left="510" w:right="180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>Pioneered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an</w:t>
      </w:r>
      <w:r>
        <w:rPr>
          <w:color w:val="1D293B"/>
          <w:spacing w:val="-11"/>
          <w:sz w:val="16"/>
        </w:rPr>
        <w:t> </w:t>
      </w:r>
      <w:r>
        <w:rPr>
          <w:color w:val="1D293B"/>
          <w:sz w:val="16"/>
        </w:rPr>
        <w:t>AI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copilot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for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retrieval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optimization,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coding,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and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governance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best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practices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—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one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of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VMware's earliest LLM-assisted data engineering deployments, reducing routine query development time by ~30%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312" w:lineRule="auto" w:before="46" w:after="0"/>
        <w:ind w:left="510" w:right="188" w:hanging="165"/>
        <w:jc w:val="left"/>
        <w:rPr>
          <w:color w:val="C79059"/>
          <w:position w:val="1"/>
          <w:sz w:val="11"/>
        </w:rPr>
      </w:pPr>
      <w:r>
        <w:rPr>
          <w:color w:val="1D293B"/>
          <w:sz w:val="16"/>
        </w:rPr>
        <w:t>Achieved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40%+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Spark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processing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time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improvements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through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broadcast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joins,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caching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strategies,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and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skew management — enabling SLA-critical reports to complete within their delivery windows for the first time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292" w:lineRule="auto" w:before="31" w:after="0"/>
        <w:ind w:left="510" w:right="183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>Established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automated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monitoring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and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proactive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alerting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that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replaced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reactive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firefighting,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reducing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pipeline incident response time from hours to minutes and cutting weekend on-call escalations significantly</w:t>
      </w:r>
    </w:p>
    <w:p>
      <w:pPr>
        <w:pStyle w:val="Heading2"/>
        <w:spacing w:before="77"/>
      </w:pPr>
      <w:r>
        <w:rPr>
          <w:color w:val="1A2E45"/>
        </w:rPr>
        <w:t>Leadership</w:t>
      </w:r>
      <w:r>
        <w:rPr>
          <w:color w:val="1A2E45"/>
          <w:spacing w:val="-12"/>
        </w:rPr>
        <w:t> </w:t>
      </w:r>
      <w:r>
        <w:rPr>
          <w:color w:val="1A2E45"/>
        </w:rPr>
        <w:t>&amp;</w:t>
      </w:r>
      <w:r>
        <w:rPr>
          <w:color w:val="1A2E45"/>
          <w:spacing w:val="-9"/>
        </w:rPr>
        <w:t> </w:t>
      </w:r>
      <w:r>
        <w:rPr>
          <w:color w:val="1A2E45"/>
        </w:rPr>
        <w:t>Cross-Functional</w:t>
      </w:r>
      <w:r>
        <w:rPr>
          <w:color w:val="1A2E45"/>
          <w:spacing w:val="-11"/>
        </w:rPr>
        <w:t> </w:t>
      </w:r>
      <w:r>
        <w:rPr>
          <w:color w:val="1A2E45"/>
          <w:spacing w:val="-2"/>
        </w:rPr>
        <w:t>Alignment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292" w:lineRule="auto" w:before="41" w:after="0"/>
        <w:ind w:left="510" w:right="730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>Drove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cross-team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alignment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across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5+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data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teams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via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shared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roadmaps,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reducing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duplicate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pipeline development efforts by ~25% and accelerating delivery cycles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292" w:lineRule="auto" w:before="46" w:after="0"/>
        <w:ind w:left="510" w:right="721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>Led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workshops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and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knowledge-sharing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sessions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that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upskilled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30+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partner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data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consumers,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building organizational data literacy and reducing the "data team as bottleneck" pattern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312" w:lineRule="auto" w:before="46" w:after="0"/>
        <w:ind w:left="510" w:right="343" w:hanging="165"/>
        <w:jc w:val="left"/>
        <w:rPr>
          <w:color w:val="C79059"/>
          <w:position w:val="1"/>
          <w:sz w:val="11"/>
        </w:rPr>
      </w:pPr>
      <w:r>
        <w:rPr>
          <w:color w:val="1D293B"/>
          <w:sz w:val="16"/>
        </w:rPr>
        <w:t>Engaged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director/VP-level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stakeholders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to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define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a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unified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data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vision,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securing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budget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and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headcount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for the platform roadmap — resulting in the team growing from 3 to 8 engineers during the engagement</w:t>
      </w:r>
    </w:p>
    <w:p>
      <w:pPr>
        <w:pStyle w:val="ListParagraph"/>
        <w:spacing w:after="0" w:line="312" w:lineRule="auto"/>
        <w:jc w:val="left"/>
        <w:rPr>
          <w:position w:val="1"/>
          <w:sz w:val="11"/>
        </w:rPr>
        <w:sectPr>
          <w:pgSz w:w="12240" w:h="15840"/>
          <w:pgMar w:top="420" w:bottom="0" w:left="0" w:right="360"/>
          <w:cols w:num="2" w:equalWidth="0">
            <w:col w:w="3128" w:space="415"/>
            <w:col w:w="8337"/>
          </w:cols>
        </w:sectPr>
      </w:pPr>
    </w:p>
    <w:p>
      <w:pPr>
        <w:tabs>
          <w:tab w:pos="10359" w:val="left" w:leader="none"/>
        </w:tabs>
        <w:spacing w:before="153"/>
        <w:ind w:left="3887" w:right="0" w:firstLine="0"/>
        <w:jc w:val="left"/>
        <w:rPr>
          <w:i/>
          <w:sz w:val="15"/>
        </w:rPr>
      </w:pPr>
      <w:r>
        <w:rPr>
          <w:i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459840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72400" cy="10058400"/>
                <wp:effectExtent l="0" t="0" r="0" b="0"/>
                <wp:wrapNone/>
                <wp:docPr id="58" name="Group 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8" name="Group 58"/>
                      <wpg:cNvGrpSpPr/>
                      <wpg:grpSpPr>
                        <a:xfrm>
                          <a:off x="0" y="0"/>
                          <a:ext cx="7772400" cy="10058400"/>
                          <a:chExt cx="7772400" cy="10058400"/>
                        </a:xfrm>
                      </wpg:grpSpPr>
                      <wps:wsp>
                        <wps:cNvPr id="59" name="Graphic 59"/>
                        <wps:cNvSpPr/>
                        <wps:spPr>
                          <a:xfrm>
                            <a:off x="2190749" y="0"/>
                            <a:ext cx="5581650" cy="10058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81650" h="10058400">
                                <a:moveTo>
                                  <a:pt x="0" y="10058399"/>
                                </a:moveTo>
                                <a:lnTo>
                                  <a:pt x="5581649" y="10058399"/>
                                </a:lnTo>
                                <a:lnTo>
                                  <a:pt x="558164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0583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EFB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Graphic 60"/>
                        <wps:cNvSpPr/>
                        <wps:spPr>
                          <a:xfrm>
                            <a:off x="0" y="0"/>
                            <a:ext cx="2190750" cy="10058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0750" h="10058400">
                                <a:moveTo>
                                  <a:pt x="2190749" y="10058399"/>
                                </a:moveTo>
                                <a:lnTo>
                                  <a:pt x="0" y="10058399"/>
                                </a:lnTo>
                                <a:lnTo>
                                  <a:pt x="0" y="0"/>
                                </a:lnTo>
                                <a:lnTo>
                                  <a:pt x="2190749" y="0"/>
                                </a:lnTo>
                                <a:lnTo>
                                  <a:pt x="2190749" y="100583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A2E4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Graphic 61"/>
                        <wps:cNvSpPr/>
                        <wps:spPr>
                          <a:xfrm>
                            <a:off x="219074" y="790575"/>
                            <a:ext cx="1752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52600" h="9525">
                                <a:moveTo>
                                  <a:pt x="175259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1752599" y="0"/>
                                </a:lnTo>
                                <a:lnTo>
                                  <a:pt x="175259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79059">
                              <a:alpha val="250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0pt;margin-top:-.000048pt;width:612pt;height:792pt;mso-position-horizontal-relative:page;mso-position-vertical-relative:page;z-index:-15856640" id="docshapegroup58" coordorigin="0,0" coordsize="12240,15840">
                <v:rect style="position:absolute;left:3450;top:0;width:8790;height:15840" id="docshape59" filled="true" fillcolor="#fefbf9" stroked="false">
                  <v:fill type="solid"/>
                </v:rect>
                <v:rect style="position:absolute;left:0;top:0;width:3450;height:15840" id="docshape60" filled="true" fillcolor="#1a2e45" stroked="false">
                  <v:fill type="solid"/>
                </v:rect>
                <v:rect style="position:absolute;left:345;top:1245;width:2760;height:15" id="docshape61" filled="true" fillcolor="#c79059" stroked="false">
                  <v:fill opacity="16449f" type="solid"/>
                </v:rect>
                <w10:wrap type="none"/>
              </v:group>
            </w:pict>
          </mc:Fallback>
        </mc:AlternateContent>
      </w:r>
      <w:r>
        <w:rPr>
          <w:b/>
          <w:color w:val="1D293B"/>
          <w:sz w:val="19"/>
        </w:rPr>
        <w:t>Senior</w:t>
      </w:r>
      <w:r>
        <w:rPr>
          <w:b/>
          <w:color w:val="1D293B"/>
          <w:spacing w:val="-6"/>
          <w:sz w:val="19"/>
        </w:rPr>
        <w:t> </w:t>
      </w:r>
      <w:r>
        <w:rPr>
          <w:b/>
          <w:color w:val="1D293B"/>
          <w:sz w:val="19"/>
        </w:rPr>
        <w:t>Consultant</w:t>
      </w:r>
      <w:r>
        <w:rPr>
          <w:b/>
          <w:color w:val="1D293B"/>
          <w:spacing w:val="-5"/>
          <w:sz w:val="19"/>
        </w:rPr>
        <w:t> </w:t>
      </w:r>
      <w:r>
        <w:rPr>
          <w:b/>
          <w:color w:val="1D293B"/>
          <w:sz w:val="19"/>
        </w:rPr>
        <w:t>—</w:t>
      </w:r>
      <w:r>
        <w:rPr>
          <w:b/>
          <w:color w:val="1D293B"/>
          <w:spacing w:val="-11"/>
          <w:sz w:val="19"/>
        </w:rPr>
        <w:t> </w:t>
      </w:r>
      <w:r>
        <w:rPr>
          <w:b/>
          <w:color w:val="1D293B"/>
          <w:sz w:val="19"/>
        </w:rPr>
        <w:t>Ads,</w:t>
      </w:r>
      <w:r>
        <w:rPr>
          <w:b/>
          <w:color w:val="1D293B"/>
          <w:spacing w:val="-5"/>
          <w:sz w:val="19"/>
        </w:rPr>
        <w:t> </w:t>
      </w:r>
      <w:r>
        <w:rPr>
          <w:b/>
          <w:color w:val="1D293B"/>
          <w:sz w:val="19"/>
        </w:rPr>
        <w:t>Commerce</w:t>
      </w:r>
      <w:r>
        <w:rPr>
          <w:b/>
          <w:color w:val="1D293B"/>
          <w:spacing w:val="-5"/>
          <w:sz w:val="19"/>
        </w:rPr>
        <w:t> </w:t>
      </w:r>
      <w:r>
        <w:rPr>
          <w:b/>
          <w:color w:val="1D293B"/>
          <w:sz w:val="19"/>
        </w:rPr>
        <w:t>&amp;</w:t>
      </w:r>
      <w:r>
        <w:rPr>
          <w:b/>
          <w:color w:val="1D293B"/>
          <w:spacing w:val="-5"/>
          <w:sz w:val="19"/>
        </w:rPr>
        <w:t> </w:t>
      </w:r>
      <w:r>
        <w:rPr>
          <w:b/>
          <w:color w:val="1D293B"/>
          <w:spacing w:val="-2"/>
          <w:sz w:val="19"/>
        </w:rPr>
        <w:t>Privacy</w:t>
      </w:r>
      <w:r>
        <w:rPr>
          <w:b/>
          <w:color w:val="1D293B"/>
          <w:sz w:val="19"/>
        </w:rPr>
        <w:tab/>
      </w:r>
      <w:r>
        <w:rPr>
          <w:i/>
          <w:color w:val="465469"/>
          <w:sz w:val="15"/>
        </w:rPr>
        <w:t>Jul</w:t>
      </w:r>
      <w:r>
        <w:rPr>
          <w:i/>
          <w:color w:val="465469"/>
          <w:spacing w:val="-2"/>
          <w:sz w:val="15"/>
        </w:rPr>
        <w:t> </w:t>
      </w:r>
      <w:r>
        <w:rPr>
          <w:i/>
          <w:color w:val="465469"/>
          <w:sz w:val="15"/>
        </w:rPr>
        <w:t>2019 – Dec </w:t>
      </w:r>
      <w:r>
        <w:rPr>
          <w:i/>
          <w:color w:val="465469"/>
          <w:spacing w:val="-4"/>
          <w:sz w:val="15"/>
        </w:rPr>
        <w:t>2021</w:t>
      </w:r>
    </w:p>
    <w:p>
      <w:pPr>
        <w:spacing w:before="10"/>
        <w:ind w:left="3887" w:right="0" w:firstLine="0"/>
        <w:jc w:val="left"/>
        <w:rPr>
          <w:sz w:val="17"/>
        </w:rPr>
      </w:pPr>
      <w:r>
        <w:rPr>
          <w:color w:val="C79059"/>
          <w:spacing w:val="-4"/>
          <w:sz w:val="17"/>
        </w:rPr>
        <w:t>Meta</w:t>
      </w:r>
    </w:p>
    <w:p>
      <w:pPr>
        <w:spacing w:line="230" w:lineRule="auto" w:before="9"/>
        <w:ind w:left="3887" w:right="75" w:firstLine="0"/>
        <w:jc w:val="left"/>
        <w:rPr>
          <w:i/>
          <w:sz w:val="15"/>
        </w:rPr>
      </w:pPr>
      <w:r>
        <w:rPr>
          <w:i/>
          <w:color w:val="465469"/>
          <w:sz w:val="15"/>
        </w:rPr>
        <w:t>Led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high-impact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projects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across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Meta's</w:t>
      </w:r>
      <w:r>
        <w:rPr>
          <w:i/>
          <w:color w:val="465469"/>
          <w:spacing w:val="-9"/>
          <w:sz w:val="15"/>
        </w:rPr>
        <w:t> </w:t>
      </w:r>
      <w:r>
        <w:rPr>
          <w:i/>
          <w:color w:val="465469"/>
          <w:sz w:val="15"/>
        </w:rPr>
        <w:t>Ads,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Commerce,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and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Privacy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teams,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architecting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secure,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scalable,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and</w:t>
      </w:r>
      <w:r>
        <w:rPr>
          <w:i/>
          <w:color w:val="465469"/>
          <w:sz w:val="15"/>
        </w:rPr>
        <w:t> compliant data platforms</w:t>
      </w:r>
    </w:p>
    <w:p>
      <w:pPr>
        <w:pStyle w:val="Heading2"/>
        <w:spacing w:before="74"/>
        <w:ind w:left="3917"/>
      </w:pPr>
      <w:r>
        <w:rPr>
          <w:color w:val="1A2E45"/>
        </w:rPr>
        <w:t>Commerce</w:t>
      </w:r>
      <w:r>
        <w:rPr>
          <w:color w:val="1A2E45"/>
          <w:spacing w:val="-7"/>
        </w:rPr>
        <w:t> </w:t>
      </w:r>
      <w:r>
        <w:rPr>
          <w:color w:val="1A2E45"/>
        </w:rPr>
        <w:t>Data</w:t>
      </w:r>
      <w:r>
        <w:rPr>
          <w:color w:val="1A2E45"/>
          <w:spacing w:val="-10"/>
        </w:rPr>
        <w:t> </w:t>
      </w:r>
      <w:r>
        <w:rPr>
          <w:color w:val="1A2E45"/>
          <w:spacing w:val="-2"/>
        </w:rPr>
        <w:t>Architecture</w:t>
      </w:r>
    </w:p>
    <w:p>
      <w:pPr>
        <w:pStyle w:val="ListParagraph"/>
        <w:numPr>
          <w:ilvl w:val="1"/>
          <w:numId w:val="2"/>
        </w:numPr>
        <w:tabs>
          <w:tab w:pos="4052" w:val="left" w:leader="none"/>
        </w:tabs>
        <w:spacing w:line="302" w:lineRule="auto" w:before="41" w:after="0"/>
        <w:ind w:left="4052" w:right="237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>Architected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a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centralized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data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warehouse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that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unified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product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and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seller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data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into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a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single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analytics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layer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— enabling commerce teams to reduce decision-making cycle time from weeks to days and directly informing category investment strategies</w:t>
      </w:r>
    </w:p>
    <w:p>
      <w:pPr>
        <w:pStyle w:val="ListParagraph"/>
        <w:numPr>
          <w:ilvl w:val="1"/>
          <w:numId w:val="2"/>
        </w:numPr>
        <w:tabs>
          <w:tab w:pos="4052" w:val="left" w:leader="none"/>
        </w:tabs>
        <w:spacing w:line="302" w:lineRule="auto" w:before="40" w:after="0"/>
        <w:ind w:left="4052" w:right="225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>Designed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and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launched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the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Category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Management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Data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Warehouse,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providing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deep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cross-vertical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analysis that empowered commerce teams to identify underperforming seller segments and reallocate resources, contributing to measurable GMV growth</w:t>
      </w:r>
    </w:p>
    <w:p>
      <w:pPr>
        <w:pStyle w:val="ListParagraph"/>
        <w:numPr>
          <w:ilvl w:val="1"/>
          <w:numId w:val="2"/>
        </w:numPr>
        <w:tabs>
          <w:tab w:pos="4052" w:val="left" w:leader="none"/>
        </w:tabs>
        <w:spacing w:line="302" w:lineRule="auto" w:before="39" w:after="0"/>
        <w:ind w:left="4052" w:right="273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>Owned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the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SMB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funnel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redesign,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improving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query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performance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by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3x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while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maintaining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key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functionality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— enabling the pipeline to scale from thousands to tens of thousands of small business advertisers without infrastructure changes</w:t>
      </w:r>
    </w:p>
    <w:p>
      <w:pPr>
        <w:pStyle w:val="Heading2"/>
        <w:spacing w:before="55"/>
        <w:ind w:left="3917"/>
      </w:pPr>
      <w:r>
        <w:rPr>
          <w:color w:val="1A2E45"/>
        </w:rPr>
        <w:t>Privacy</w:t>
      </w:r>
      <w:r>
        <w:rPr>
          <w:color w:val="1A2E45"/>
          <w:spacing w:val="-7"/>
        </w:rPr>
        <w:t> </w:t>
      </w:r>
      <w:r>
        <w:rPr>
          <w:color w:val="1A2E45"/>
        </w:rPr>
        <w:t>Engineering</w:t>
      </w:r>
      <w:r>
        <w:rPr>
          <w:color w:val="1A2E45"/>
          <w:spacing w:val="-6"/>
        </w:rPr>
        <w:t> </w:t>
      </w:r>
      <w:r>
        <w:rPr>
          <w:color w:val="1A2E45"/>
        </w:rPr>
        <w:t>&amp;</w:t>
      </w:r>
      <w:r>
        <w:rPr>
          <w:color w:val="1A2E45"/>
          <w:spacing w:val="-6"/>
        </w:rPr>
        <w:t> </w:t>
      </w:r>
      <w:r>
        <w:rPr>
          <w:color w:val="1A2E45"/>
          <w:spacing w:val="-2"/>
        </w:rPr>
        <w:t>Compliance</w:t>
      </w:r>
    </w:p>
    <w:p>
      <w:pPr>
        <w:pStyle w:val="ListParagraph"/>
        <w:numPr>
          <w:ilvl w:val="1"/>
          <w:numId w:val="2"/>
        </w:numPr>
        <w:tabs>
          <w:tab w:pos="4052" w:val="left" w:leader="none"/>
        </w:tabs>
        <w:spacing w:line="302" w:lineRule="auto" w:before="41" w:after="0"/>
        <w:ind w:left="4052" w:right="326" w:hanging="165"/>
        <w:jc w:val="left"/>
        <w:rPr>
          <w:color w:val="C79059"/>
          <w:position w:val="1"/>
          <w:sz w:val="11"/>
        </w:rPr>
      </w:pPr>
      <w:r>
        <w:rPr>
          <w:color w:val="1D293B"/>
          <w:sz w:val="16"/>
        </w:rPr>
        <w:t>Led privacy remediation across 1,200+ SMB 2.0, Customer Journey, and BPO tables — resolving critical design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flaws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that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had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left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the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team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exposed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to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compliance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risk,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and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establishing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remediation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patterns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later adopted at scale in the Safe Ads program</w:t>
      </w:r>
    </w:p>
    <w:p>
      <w:pPr>
        <w:pStyle w:val="ListParagraph"/>
        <w:numPr>
          <w:ilvl w:val="1"/>
          <w:numId w:val="2"/>
        </w:numPr>
        <w:tabs>
          <w:tab w:pos="4052" w:val="left" w:leader="none"/>
        </w:tabs>
        <w:spacing w:line="302" w:lineRule="auto" w:before="39" w:after="0"/>
        <w:ind w:left="4052" w:right="450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>Collaborated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with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Hive</w:t>
      </w:r>
      <w:r>
        <w:rPr>
          <w:color w:val="1D293B"/>
          <w:spacing w:val="-12"/>
          <w:sz w:val="16"/>
        </w:rPr>
        <w:t> </w:t>
      </w:r>
      <w:r>
        <w:rPr>
          <w:color w:val="1D293B"/>
          <w:sz w:val="16"/>
        </w:rPr>
        <w:t>Anonymization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engineers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to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enhance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anonymization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processes,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enabling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the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ads and commerce data products to pass privacy audits without manual intervention — reducing audit preparation effort by ~60%</w:t>
      </w:r>
    </w:p>
    <w:p>
      <w:pPr>
        <w:pStyle w:val="ListParagraph"/>
        <w:numPr>
          <w:ilvl w:val="1"/>
          <w:numId w:val="2"/>
        </w:numPr>
        <w:tabs>
          <w:tab w:pos="4052" w:val="left" w:leader="none"/>
        </w:tabs>
        <w:spacing w:line="292" w:lineRule="auto" w:before="40" w:after="0"/>
        <w:ind w:left="4052" w:right="253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>Drove Salesforce ID deprecation and Facebook ID integration across 1,000+ pipelines, eliminating an external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vendor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dependency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that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had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caused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data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consistency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issues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affecting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~15%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of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cross-system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joins</w:t>
      </w:r>
    </w:p>
    <w:p>
      <w:pPr>
        <w:pStyle w:val="Heading2"/>
        <w:spacing w:before="76"/>
        <w:ind w:left="3917"/>
      </w:pPr>
      <w:r>
        <w:rPr>
          <w:color w:val="1A2E45"/>
        </w:rPr>
        <w:t>Data</w:t>
      </w:r>
      <w:r>
        <w:rPr>
          <w:color w:val="1A2E45"/>
          <w:spacing w:val="-6"/>
        </w:rPr>
        <w:t> </w:t>
      </w:r>
      <w:r>
        <w:rPr>
          <w:color w:val="1A2E45"/>
        </w:rPr>
        <w:t>Platform</w:t>
      </w:r>
      <w:r>
        <w:rPr>
          <w:color w:val="1A2E45"/>
          <w:spacing w:val="-6"/>
        </w:rPr>
        <w:t> </w:t>
      </w:r>
      <w:r>
        <w:rPr>
          <w:color w:val="1A2E45"/>
          <w:spacing w:val="-2"/>
        </w:rPr>
        <w:t>Migration</w:t>
      </w:r>
    </w:p>
    <w:p>
      <w:pPr>
        <w:pStyle w:val="ListParagraph"/>
        <w:numPr>
          <w:ilvl w:val="1"/>
          <w:numId w:val="2"/>
        </w:numPr>
        <w:tabs>
          <w:tab w:pos="4052" w:val="left" w:leader="none"/>
        </w:tabs>
        <w:spacing w:line="302" w:lineRule="auto" w:before="41" w:after="0"/>
        <w:ind w:left="4052" w:right="156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>Spearheaded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migration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of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1,000+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Hive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pipelines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to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Spark,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automating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~70%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of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conversion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tasks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—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reducing what was projected as a 12-month migration to under 6 months and enabling commerce/payments teams to benefit from Spark's performance gains ahead of schedule</w:t>
      </w:r>
    </w:p>
    <w:p>
      <w:pPr>
        <w:pStyle w:val="ListParagraph"/>
        <w:numPr>
          <w:ilvl w:val="1"/>
          <w:numId w:val="2"/>
        </w:numPr>
        <w:tabs>
          <w:tab w:pos="4052" w:val="left" w:leader="none"/>
        </w:tabs>
        <w:spacing w:line="302" w:lineRule="auto" w:before="40" w:after="0"/>
        <w:ind w:left="4052" w:right="193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>Built</w:t>
      </w:r>
      <w:r>
        <w:rPr>
          <w:color w:val="1D293B"/>
          <w:spacing w:val="-6"/>
          <w:sz w:val="16"/>
        </w:rPr>
        <w:t> </w:t>
      </w:r>
      <w:r>
        <w:rPr>
          <w:color w:val="1D293B"/>
          <w:sz w:val="16"/>
        </w:rPr>
        <w:t>chargeback</w:t>
      </w:r>
      <w:r>
        <w:rPr>
          <w:color w:val="1D293B"/>
          <w:spacing w:val="-6"/>
          <w:sz w:val="16"/>
        </w:rPr>
        <w:t> </w:t>
      </w:r>
      <w:r>
        <w:rPr>
          <w:color w:val="1D293B"/>
          <w:sz w:val="16"/>
        </w:rPr>
        <w:t>representment</w:t>
      </w:r>
      <w:r>
        <w:rPr>
          <w:color w:val="1D293B"/>
          <w:spacing w:val="-6"/>
          <w:sz w:val="16"/>
        </w:rPr>
        <w:t> </w:t>
      </w:r>
      <w:r>
        <w:rPr>
          <w:color w:val="1D293B"/>
          <w:sz w:val="16"/>
        </w:rPr>
        <w:t>and</w:t>
      </w:r>
      <w:r>
        <w:rPr>
          <w:color w:val="1D293B"/>
          <w:spacing w:val="-6"/>
          <w:sz w:val="16"/>
        </w:rPr>
        <w:t> </w:t>
      </w:r>
      <w:r>
        <w:rPr>
          <w:color w:val="1D293B"/>
          <w:sz w:val="16"/>
        </w:rPr>
        <w:t>leakage</w:t>
      </w:r>
      <w:r>
        <w:rPr>
          <w:color w:val="1D293B"/>
          <w:spacing w:val="-6"/>
          <w:sz w:val="16"/>
        </w:rPr>
        <w:t> </w:t>
      </w:r>
      <w:r>
        <w:rPr>
          <w:color w:val="1D293B"/>
          <w:sz w:val="16"/>
        </w:rPr>
        <w:t>dashboards</w:t>
      </w:r>
      <w:r>
        <w:rPr>
          <w:color w:val="1D293B"/>
          <w:spacing w:val="-6"/>
          <w:sz w:val="16"/>
        </w:rPr>
        <w:t> </w:t>
      </w:r>
      <w:r>
        <w:rPr>
          <w:color w:val="1D293B"/>
          <w:sz w:val="16"/>
        </w:rPr>
        <w:t>(FGF,</w:t>
      </w:r>
      <w:r>
        <w:rPr>
          <w:color w:val="1D293B"/>
          <w:spacing w:val="-6"/>
          <w:sz w:val="16"/>
        </w:rPr>
        <w:t> </w:t>
      </w:r>
      <w:r>
        <w:rPr>
          <w:color w:val="1D293B"/>
          <w:sz w:val="16"/>
        </w:rPr>
        <w:t>Dataswarm,</w:t>
      </w:r>
      <w:r>
        <w:rPr>
          <w:color w:val="1D293B"/>
          <w:spacing w:val="-6"/>
          <w:sz w:val="16"/>
        </w:rPr>
        <w:t> </w:t>
      </w:r>
      <w:r>
        <w:rPr>
          <w:color w:val="1D293B"/>
          <w:sz w:val="16"/>
        </w:rPr>
        <w:t>Unidash)</w:t>
      </w:r>
      <w:r>
        <w:rPr>
          <w:color w:val="1D293B"/>
          <w:spacing w:val="-6"/>
          <w:sz w:val="16"/>
        </w:rPr>
        <w:t> </w:t>
      </w:r>
      <w:r>
        <w:rPr>
          <w:color w:val="1D293B"/>
          <w:sz w:val="16"/>
        </w:rPr>
        <w:t>that</w:t>
      </w:r>
      <w:r>
        <w:rPr>
          <w:color w:val="1D293B"/>
          <w:spacing w:val="-6"/>
          <w:sz w:val="16"/>
        </w:rPr>
        <w:t> </w:t>
      </w:r>
      <w:r>
        <w:rPr>
          <w:color w:val="1D293B"/>
          <w:sz w:val="16"/>
        </w:rPr>
        <w:t>identified</w:t>
      </w:r>
      <w:r>
        <w:rPr>
          <w:color w:val="1D293B"/>
          <w:spacing w:val="-6"/>
          <w:sz w:val="16"/>
        </w:rPr>
        <w:t> </w:t>
      </w:r>
      <w:r>
        <w:rPr>
          <w:color w:val="1D293B"/>
          <w:sz w:val="16"/>
        </w:rPr>
        <w:t>~$XM+ in previously undetected revenue leakage, enabling the finance team to recover funds and close monitoring </w:t>
      </w:r>
      <w:r>
        <w:rPr>
          <w:color w:val="1D293B"/>
          <w:spacing w:val="-4"/>
          <w:sz w:val="16"/>
        </w:rPr>
        <w:t>gaps</w:t>
      </w:r>
    </w:p>
    <w:p>
      <w:pPr>
        <w:pStyle w:val="ListParagraph"/>
        <w:numPr>
          <w:ilvl w:val="1"/>
          <w:numId w:val="2"/>
        </w:numPr>
        <w:tabs>
          <w:tab w:pos="4052" w:val="left" w:leader="none"/>
        </w:tabs>
        <w:spacing w:line="292" w:lineRule="auto" w:before="39" w:after="0"/>
        <w:ind w:left="4052" w:right="175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>Designed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Marketplace</w:t>
      </w:r>
      <w:r>
        <w:rPr>
          <w:color w:val="1D293B"/>
          <w:spacing w:val="-12"/>
          <w:sz w:val="16"/>
        </w:rPr>
        <w:t> </w:t>
      </w:r>
      <w:r>
        <w:rPr>
          <w:color w:val="1D293B"/>
          <w:sz w:val="16"/>
        </w:rPr>
        <w:t>App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reliability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dashboard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covering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payin/payouts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and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user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stability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—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reducing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MTTR for payment-related incidents by providing real-time visibility that replaced manual log analysis</w:t>
      </w:r>
    </w:p>
    <w:p>
      <w:pPr>
        <w:pStyle w:val="ListParagraph"/>
        <w:spacing w:after="0" w:line="292" w:lineRule="auto"/>
        <w:jc w:val="left"/>
        <w:rPr>
          <w:position w:val="3"/>
          <w:sz w:val="11"/>
        </w:rPr>
        <w:sectPr>
          <w:type w:val="continuous"/>
          <w:pgSz w:w="12240" w:h="15840"/>
          <w:pgMar w:top="420" w:bottom="280" w:left="0" w:right="360"/>
        </w:sectPr>
      </w:pPr>
    </w:p>
    <w:p>
      <w:pPr>
        <w:spacing w:before="83"/>
        <w:ind w:left="3887" w:right="0" w:firstLine="0"/>
        <w:jc w:val="left"/>
        <w:rPr>
          <w:rFonts w:ascii="Courier New"/>
          <w:sz w:val="14"/>
        </w:rPr>
      </w:pPr>
      <w:r>
        <w:rPr>
          <w:rFonts w:ascii="Courier New"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460352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72400" cy="10058400"/>
                <wp:effectExtent l="0" t="0" r="0" b="0"/>
                <wp:wrapNone/>
                <wp:docPr id="62" name="Group 6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2" name="Group 62"/>
                      <wpg:cNvGrpSpPr/>
                      <wpg:grpSpPr>
                        <a:xfrm>
                          <a:off x="0" y="0"/>
                          <a:ext cx="7772400" cy="10058400"/>
                          <a:chExt cx="7772400" cy="10058400"/>
                        </a:xfrm>
                      </wpg:grpSpPr>
                      <wps:wsp>
                        <wps:cNvPr id="63" name="Graphic 63"/>
                        <wps:cNvSpPr/>
                        <wps:spPr>
                          <a:xfrm>
                            <a:off x="0" y="11"/>
                            <a:ext cx="7772400" cy="10058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72400" h="10058400">
                                <a:moveTo>
                                  <a:pt x="777238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6675"/>
                                </a:lnTo>
                                <a:lnTo>
                                  <a:pt x="2190737" y="66675"/>
                                </a:lnTo>
                                <a:lnTo>
                                  <a:pt x="2190737" y="10058387"/>
                                </a:lnTo>
                                <a:lnTo>
                                  <a:pt x="7772387" y="10058387"/>
                                </a:lnTo>
                                <a:lnTo>
                                  <a:pt x="7772387" y="66675"/>
                                </a:lnTo>
                                <a:lnTo>
                                  <a:pt x="777238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EFB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Graphic 64"/>
                        <wps:cNvSpPr/>
                        <wps:spPr>
                          <a:xfrm>
                            <a:off x="0" y="66673"/>
                            <a:ext cx="2190750" cy="99917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0750" h="9991725">
                                <a:moveTo>
                                  <a:pt x="2190749" y="9991724"/>
                                </a:moveTo>
                                <a:lnTo>
                                  <a:pt x="0" y="9991724"/>
                                </a:lnTo>
                                <a:lnTo>
                                  <a:pt x="0" y="0"/>
                                </a:lnTo>
                                <a:lnTo>
                                  <a:pt x="2190749" y="0"/>
                                </a:lnTo>
                                <a:lnTo>
                                  <a:pt x="2190749" y="99917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A2E4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0pt;margin-top:.000068pt;width:612pt;height:792pt;mso-position-horizontal-relative:page;mso-position-vertical-relative:page;z-index:-15856128" id="docshapegroup62" coordorigin="0,0" coordsize="12240,15840">
                <v:shape style="position:absolute;left:0;top:0;width:12240;height:15840" id="docshape63" coordorigin="0,0" coordsize="12240,15840" path="m12240,0l0,0,0,105,3450,105,3450,15840,12240,15840,12240,105,12240,0xe" filled="true" fillcolor="#fefbf9" stroked="false">
                  <v:path arrowok="t"/>
                  <v:fill type="solid"/>
                </v:shape>
                <v:rect style="position:absolute;left:0;top:105;width:3450;height:15735" id="docshape64" filled="true" fillcolor="#1a2e45" stroked="false">
                  <v:fill type="solid"/>
                </v:rect>
                <w10:wrap type="none"/>
              </v:group>
            </w:pict>
          </mc:Fallback>
        </mc:AlternateContent>
      </w:r>
      <w:r>
        <w:rPr>
          <w:rFonts w:ascii="Courier New"/>
          <w:color w:val="C79059"/>
          <w:sz w:val="14"/>
        </w:rPr>
        <w:t>A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D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D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I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T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I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O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N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A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L</w:t>
      </w:r>
      <w:r>
        <w:rPr>
          <w:rFonts w:ascii="Courier New"/>
          <w:color w:val="C79059"/>
          <w:spacing w:val="75"/>
          <w:sz w:val="14"/>
        </w:rPr>
        <w:t> </w:t>
      </w:r>
      <w:r>
        <w:rPr>
          <w:rFonts w:ascii="Courier New"/>
          <w:color w:val="C79059"/>
          <w:sz w:val="14"/>
        </w:rPr>
        <w:t>R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E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C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E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N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T</w:t>
      </w:r>
      <w:r>
        <w:rPr>
          <w:rFonts w:ascii="Courier New"/>
          <w:color w:val="C79059"/>
          <w:spacing w:val="75"/>
          <w:sz w:val="14"/>
        </w:rPr>
        <w:t> </w:t>
      </w:r>
      <w:r>
        <w:rPr>
          <w:rFonts w:ascii="Courier New"/>
          <w:color w:val="C79059"/>
          <w:sz w:val="14"/>
        </w:rPr>
        <w:t>E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X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P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E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R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I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E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N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C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pacing w:val="-10"/>
          <w:sz w:val="14"/>
        </w:rPr>
        <w:t>E</w:t>
      </w:r>
    </w:p>
    <w:p>
      <w:pPr>
        <w:tabs>
          <w:tab w:pos="10323" w:val="left" w:leader="none"/>
        </w:tabs>
        <w:spacing w:before="95"/>
        <w:ind w:left="3887" w:right="0" w:firstLine="0"/>
        <w:jc w:val="left"/>
        <w:rPr>
          <w:i/>
          <w:sz w:val="15"/>
        </w:rPr>
      </w:pPr>
      <w:r>
        <w:rPr>
          <w:b/>
          <w:color w:val="1D293B"/>
          <w:sz w:val="19"/>
        </w:rPr>
        <w:t>Data</w:t>
      </w:r>
      <w:r>
        <w:rPr>
          <w:b/>
          <w:color w:val="1D293B"/>
          <w:spacing w:val="-6"/>
          <w:sz w:val="19"/>
        </w:rPr>
        <w:t> </w:t>
      </w:r>
      <w:r>
        <w:rPr>
          <w:b/>
          <w:color w:val="1D293B"/>
          <w:sz w:val="19"/>
        </w:rPr>
        <w:t>Engineer</w:t>
      </w:r>
      <w:r>
        <w:rPr>
          <w:b/>
          <w:color w:val="1D293B"/>
          <w:spacing w:val="-6"/>
          <w:sz w:val="19"/>
        </w:rPr>
        <w:t> </w:t>
      </w:r>
      <w:r>
        <w:rPr>
          <w:b/>
          <w:color w:val="1D293B"/>
          <w:spacing w:val="-2"/>
          <w:sz w:val="19"/>
        </w:rPr>
        <w:t>Consultant</w:t>
      </w:r>
      <w:r>
        <w:rPr>
          <w:b/>
          <w:color w:val="1D293B"/>
          <w:sz w:val="19"/>
        </w:rPr>
        <w:tab/>
      </w:r>
      <w:r>
        <w:rPr>
          <w:i/>
          <w:color w:val="465469"/>
          <w:sz w:val="15"/>
        </w:rPr>
        <w:t>Dec</w:t>
      </w:r>
      <w:r>
        <w:rPr>
          <w:i/>
          <w:color w:val="465469"/>
          <w:spacing w:val="-2"/>
          <w:sz w:val="15"/>
        </w:rPr>
        <w:t> </w:t>
      </w:r>
      <w:r>
        <w:rPr>
          <w:i/>
          <w:color w:val="465469"/>
          <w:sz w:val="15"/>
        </w:rPr>
        <w:t>2017 –</w:t>
      </w:r>
      <w:r>
        <w:rPr>
          <w:i/>
          <w:color w:val="465469"/>
          <w:spacing w:val="-6"/>
          <w:sz w:val="15"/>
        </w:rPr>
        <w:t> </w:t>
      </w:r>
      <w:r>
        <w:rPr>
          <w:i/>
          <w:color w:val="465469"/>
          <w:sz w:val="15"/>
        </w:rPr>
        <w:t>Apr </w:t>
      </w:r>
      <w:r>
        <w:rPr>
          <w:i/>
          <w:color w:val="465469"/>
          <w:spacing w:val="-4"/>
          <w:sz w:val="15"/>
        </w:rPr>
        <w:t>2018</w:t>
      </w:r>
    </w:p>
    <w:p>
      <w:pPr>
        <w:spacing w:before="10"/>
        <w:ind w:left="3887" w:right="0" w:firstLine="0"/>
        <w:jc w:val="left"/>
        <w:rPr>
          <w:sz w:val="17"/>
        </w:rPr>
      </w:pPr>
      <w:r>
        <w:rPr>
          <w:color w:val="C79059"/>
          <w:spacing w:val="-2"/>
          <w:sz w:val="17"/>
        </w:rPr>
        <w:t>LinkedIn</w:t>
      </w:r>
    </w:p>
    <w:p>
      <w:pPr>
        <w:pStyle w:val="ListParagraph"/>
        <w:numPr>
          <w:ilvl w:val="1"/>
          <w:numId w:val="2"/>
        </w:numPr>
        <w:tabs>
          <w:tab w:pos="4052" w:val="left" w:leader="none"/>
        </w:tabs>
        <w:spacing w:line="312" w:lineRule="auto" w:before="24" w:after="0"/>
        <w:ind w:left="4052" w:right="515" w:hanging="165"/>
        <w:jc w:val="left"/>
        <w:rPr>
          <w:color w:val="C79059"/>
          <w:position w:val="1"/>
          <w:sz w:val="11"/>
        </w:rPr>
      </w:pPr>
      <w:r>
        <w:rPr>
          <w:color w:val="1D293B"/>
          <w:sz w:val="16"/>
        </w:rPr>
        <w:t>Led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GDPR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compliance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efforts: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encrypted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sensitive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customer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data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into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LinkedIn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Dali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storage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using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Hive, Python, and Pig; retired legacy data sources and feeds; migrated to a stable, compliant framework</w:t>
      </w:r>
    </w:p>
    <w:p>
      <w:pPr>
        <w:tabs>
          <w:tab w:pos="10284" w:val="left" w:leader="none"/>
        </w:tabs>
        <w:spacing w:before="154"/>
        <w:ind w:left="3887" w:right="0" w:firstLine="0"/>
        <w:jc w:val="left"/>
        <w:rPr>
          <w:i/>
          <w:sz w:val="15"/>
        </w:rPr>
      </w:pPr>
      <w:r>
        <w:rPr>
          <w:b/>
          <w:color w:val="1D293B"/>
          <w:sz w:val="19"/>
        </w:rPr>
        <w:t>Lead</w:t>
      </w:r>
      <w:r>
        <w:rPr>
          <w:b/>
          <w:color w:val="1D293B"/>
          <w:spacing w:val="-6"/>
          <w:sz w:val="19"/>
        </w:rPr>
        <w:t> </w:t>
      </w:r>
      <w:r>
        <w:rPr>
          <w:b/>
          <w:color w:val="1D293B"/>
          <w:sz w:val="19"/>
        </w:rPr>
        <w:t>Data</w:t>
      </w:r>
      <w:r>
        <w:rPr>
          <w:b/>
          <w:color w:val="1D293B"/>
          <w:spacing w:val="-5"/>
          <w:sz w:val="19"/>
        </w:rPr>
        <w:t> </w:t>
      </w:r>
      <w:r>
        <w:rPr>
          <w:b/>
          <w:color w:val="1D293B"/>
          <w:sz w:val="19"/>
        </w:rPr>
        <w:t>Engineer</w:t>
      </w:r>
      <w:r>
        <w:rPr>
          <w:b/>
          <w:color w:val="1D293B"/>
          <w:spacing w:val="-5"/>
          <w:sz w:val="19"/>
        </w:rPr>
        <w:t> </w:t>
      </w:r>
      <w:r>
        <w:rPr>
          <w:b/>
          <w:color w:val="1D293B"/>
          <w:spacing w:val="-2"/>
          <w:sz w:val="19"/>
        </w:rPr>
        <w:t>Consultant</w:t>
      </w:r>
      <w:r>
        <w:rPr>
          <w:b/>
          <w:color w:val="1D293B"/>
          <w:sz w:val="19"/>
        </w:rPr>
        <w:tab/>
      </w:r>
      <w:r>
        <w:rPr>
          <w:i/>
          <w:color w:val="465469"/>
          <w:sz w:val="15"/>
        </w:rPr>
        <w:t>Sep</w:t>
      </w:r>
      <w:r>
        <w:rPr>
          <w:i/>
          <w:color w:val="465469"/>
          <w:spacing w:val="-2"/>
          <w:sz w:val="15"/>
        </w:rPr>
        <w:t> </w:t>
      </w:r>
      <w:r>
        <w:rPr>
          <w:i/>
          <w:color w:val="465469"/>
          <w:sz w:val="15"/>
        </w:rPr>
        <w:t>2015 – Sep </w:t>
      </w:r>
      <w:r>
        <w:rPr>
          <w:i/>
          <w:color w:val="465469"/>
          <w:spacing w:val="-4"/>
          <w:sz w:val="15"/>
        </w:rPr>
        <w:t>2017</w:t>
      </w:r>
    </w:p>
    <w:p>
      <w:pPr>
        <w:spacing w:before="10"/>
        <w:ind w:left="3887" w:right="0" w:firstLine="0"/>
        <w:jc w:val="left"/>
        <w:rPr>
          <w:sz w:val="17"/>
        </w:rPr>
      </w:pPr>
      <w:r>
        <w:rPr>
          <w:color w:val="C79059"/>
          <w:spacing w:val="-4"/>
          <w:sz w:val="17"/>
        </w:rPr>
        <w:t>Meta</w:t>
      </w:r>
    </w:p>
    <w:p>
      <w:pPr>
        <w:pStyle w:val="ListParagraph"/>
        <w:numPr>
          <w:ilvl w:val="1"/>
          <w:numId w:val="2"/>
        </w:numPr>
        <w:tabs>
          <w:tab w:pos="4052" w:val="left" w:leader="none"/>
        </w:tabs>
        <w:spacing w:line="292" w:lineRule="auto" w:before="24" w:after="0"/>
        <w:ind w:left="4052" w:right="255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>Developed 80+ complex Dataswarm pipelines for petabyte-scale ads data across Sales Operations and Marketing</w:t>
      </w:r>
      <w:r>
        <w:rPr>
          <w:color w:val="1D293B"/>
          <w:spacing w:val="-6"/>
          <w:sz w:val="16"/>
        </w:rPr>
        <w:t> </w:t>
      </w:r>
      <w:r>
        <w:rPr>
          <w:color w:val="1D293B"/>
          <w:sz w:val="16"/>
        </w:rPr>
        <w:t>Intelligence: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Cross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Device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Insights,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Global</w:t>
      </w:r>
      <w:r>
        <w:rPr>
          <w:color w:val="1D293B"/>
          <w:spacing w:val="-12"/>
          <w:sz w:val="16"/>
        </w:rPr>
        <w:t> </w:t>
      </w:r>
      <w:r>
        <w:rPr>
          <w:color w:val="1D293B"/>
          <w:sz w:val="16"/>
        </w:rPr>
        <w:t>Account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Pipeline,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Gaming</w:t>
      </w:r>
      <w:r>
        <w:rPr>
          <w:color w:val="1D293B"/>
          <w:spacing w:val="-12"/>
          <w:sz w:val="16"/>
        </w:rPr>
        <w:t> </w:t>
      </w:r>
      <w:r>
        <w:rPr>
          <w:color w:val="1D293B"/>
          <w:sz w:val="16"/>
        </w:rPr>
        <w:t>Apps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Reporting,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Outcomes Datamart + Norms DB, Facebook Media &amp; Live Monetization</w:t>
      </w:r>
    </w:p>
    <w:p>
      <w:pPr>
        <w:pStyle w:val="ListParagraph"/>
        <w:numPr>
          <w:ilvl w:val="1"/>
          <w:numId w:val="2"/>
        </w:numPr>
        <w:tabs>
          <w:tab w:pos="4052" w:val="left" w:leader="none"/>
        </w:tabs>
        <w:spacing w:line="312" w:lineRule="auto" w:before="46" w:after="0"/>
        <w:ind w:left="4052" w:right="619" w:hanging="165"/>
        <w:jc w:val="left"/>
        <w:rPr>
          <w:color w:val="C79059"/>
          <w:position w:val="1"/>
          <w:sz w:val="11"/>
        </w:rPr>
      </w:pPr>
      <w:r>
        <w:rPr>
          <w:color w:val="1D293B"/>
          <w:sz w:val="16"/>
        </w:rPr>
        <w:t>Deep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expertise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in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petabyte-scale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ads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data,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partnering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with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cross-functional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teams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to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optimize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revenue generation strategies and deliver scalable analytics</w:t>
      </w:r>
    </w:p>
    <w:sectPr>
      <w:pgSz w:w="12240" w:h="15840"/>
      <w:pgMar w:top="160" w:bottom="280" w:left="0" w:right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Segoe UI Symbol">
    <w:altName w:val="Segoe UI Symbol"/>
    <w:charset w:val="0"/>
    <w:family w:val="swiss"/>
    <w:pitch w:val="variable"/>
  </w:font>
  <w:font w:name="Courier New">
    <w:altName w:val="Courier New"/>
    <w:charset w:val="0"/>
    <w:family w:val="modern"/>
    <w:pitch w:val="fixed"/>
  </w:font>
  <w:font w:name="Arial">
    <w:altName w:val="Arial"/>
    <w:charset w:val="0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">
    <w:multiLevelType w:val="hybridMultilevel"/>
    <w:lvl w:ilvl="0">
      <w:start w:val="0"/>
      <w:numFmt w:val="bullet"/>
      <w:lvlText w:val="▪"/>
      <w:lvlJc w:val="left"/>
      <w:pPr>
        <w:ind w:left="510" w:hanging="165"/>
      </w:pPr>
      <w:rPr>
        <w:rFonts w:hint="default" w:ascii="Arial" w:hAnsi="Arial" w:eastAsia="Arial" w:cs="Arial"/>
        <w:spacing w:val="0"/>
        <w:w w:val="100"/>
        <w:lang w:val="en-US" w:eastAsia="en-US" w:bidi="ar-SA"/>
      </w:rPr>
    </w:lvl>
    <w:lvl w:ilvl="1">
      <w:start w:val="0"/>
      <w:numFmt w:val="bullet"/>
      <w:lvlText w:val="▪"/>
      <w:lvlJc w:val="left"/>
      <w:pPr>
        <w:ind w:left="4052" w:hanging="165"/>
      </w:pPr>
      <w:rPr>
        <w:rFonts w:hint="default" w:ascii="Arial" w:hAnsi="Arial" w:eastAsia="Arial" w:cs="Arial"/>
        <w:spacing w:val="0"/>
        <w:w w:val="100"/>
        <w:lang w:val="en-US" w:eastAsia="en-US" w:bidi="ar-SA"/>
      </w:rPr>
    </w:lvl>
    <w:lvl w:ilvl="2">
      <w:start w:val="0"/>
      <w:numFmt w:val="bullet"/>
      <w:lvlText w:val="•"/>
      <w:lvlJc w:val="left"/>
      <w:pPr>
        <w:ind w:left="4535" w:hanging="16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5010" w:hanging="16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485" w:hanging="16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961" w:hanging="16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36" w:hanging="16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911" w:hanging="16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387" w:hanging="165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0"/>
      <w:numFmt w:val="bullet"/>
      <w:lvlText w:val="•"/>
      <w:lvlJc w:val="left"/>
      <w:pPr>
        <w:ind w:left="480" w:hanging="135"/>
      </w:pPr>
      <w:rPr>
        <w:rFonts w:hint="default" w:ascii="Arial" w:hAnsi="Arial" w:eastAsia="Arial" w:cs="Arial"/>
        <w:b w:val="0"/>
        <w:bCs w:val="0"/>
        <w:i w:val="0"/>
        <w:iCs w:val="0"/>
        <w:color w:val="C79059"/>
        <w:spacing w:val="0"/>
        <w:w w:val="105"/>
        <w:sz w:val="14"/>
        <w:szCs w:val="1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737" w:hanging="13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95" w:hanging="13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253" w:hanging="13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511" w:hanging="13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1769" w:hanging="13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026" w:hanging="13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284" w:hanging="13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2542" w:hanging="135"/>
      </w:pPr>
      <w:rPr>
        <w:rFonts w:hint="default"/>
        <w:lang w:val="en-US" w:eastAsia="en-US" w:bidi="ar-SA"/>
      </w:rPr>
    </w:lvl>
  </w:abstract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>
      <w:spacing w:before="41"/>
      <w:ind w:hanging="165"/>
    </w:pPr>
    <w:rPr>
      <w:rFonts w:ascii="Arial" w:hAnsi="Arial" w:eastAsia="Arial" w:cs="Arial"/>
      <w:sz w:val="16"/>
      <w:szCs w:val="16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58"/>
      <w:ind w:left="345"/>
      <w:outlineLvl w:val="1"/>
    </w:pPr>
    <w:rPr>
      <w:rFonts w:ascii="Times New Roman" w:hAnsi="Times New Roman" w:eastAsia="Times New Roman" w:cs="Times New Roman"/>
      <w:b/>
      <w:bCs/>
      <w:sz w:val="50"/>
      <w:szCs w:val="50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73"/>
      <w:ind w:left="375"/>
      <w:outlineLvl w:val="2"/>
    </w:pPr>
    <w:rPr>
      <w:rFonts w:ascii="Arial" w:hAnsi="Arial" w:eastAsia="Arial" w:cs="Arial"/>
      <w:b/>
      <w:bCs/>
      <w:sz w:val="16"/>
      <w:szCs w:val="16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40"/>
      <w:ind w:left="510" w:hanging="165"/>
    </w:pPr>
    <w:rPr>
      <w:rFonts w:ascii="Arial" w:hAnsi="Arial" w:eastAsia="Arial" w:cs="Arial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file://localhost/cdn-cgi/l/email-protection" TargetMode="External"/><Relationship Id="rId6" Type="http://schemas.openxmlformats.org/officeDocument/2006/relationships/hyperlink" Target="https://www.linkedin.com/in/paddyiyer" TargetMode="External"/><Relationship Id="rId7" Type="http://schemas.openxmlformats.org/officeDocument/2006/relationships/hyperlink" Target="https://paddyspeaks.com/" TargetMode="External"/><Relationship Id="rId8" Type="http://schemas.openxmlformats.org/officeDocument/2006/relationships/hyperlink" Target="https://github.com/paddyriyer" TargetMode="External"/><Relationship Id="rId9" Type="http://schemas.openxmlformats.org/officeDocument/2006/relationships/image" Target="media/image1.png"/><Relationship Id="rId10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Paddy Iyer — Resume (Detailed)</dc:title>
  <dcterms:created xsi:type="dcterms:W3CDTF">2026-04-09T22:10:09Z</dcterms:created>
  <dcterms:modified xsi:type="dcterms:W3CDTF">2026-04-09T22:10:09Z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2026-04-09T00:00:00Z</vt:filetime>
  </property>
  <property fmtid="{D5CDD505-2E9C-101B-9397-08002B2CF9AE}" pid="3" name="Creator">
    <vt:lpwstr>Mozilla/5.0 (X11; Linux x86_64) AppleWebKit/537.36 (KHTML, like Gecko) HeadlessChrome/131.0.0.0 Safari/537.36</vt:lpwstr>
  </property>
  <property fmtid="{D5CDD505-2E9C-101B-9397-08002B2CF9AE}" pid="4" name="LastSaved">
    <vt:filetime>2026-04-09T00:00:00Z</vt:filetime>
  </property>
  <property fmtid="{D5CDD505-2E9C-101B-9397-08002B2CF9AE}" pid="5" name="Producer">
    <vt:lpwstr>Skia/PDF m131</vt:lpwstr>
  </property>
</Properties>
</file>