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024A" w14:textId="77777777" w:rsidR="00CA0222" w:rsidRDefault="00000000">
      <w:pPr>
        <w:pStyle w:val="Heading1"/>
      </w:pPr>
      <w:bookmarkStart w:id="0" w:name="sequences-and-series"/>
      <w:r>
        <w:t>Sequences and Series</w:t>
      </w:r>
    </w:p>
    <w:p w14:paraId="50D58E53" w14:textId="77777777" w:rsidR="00CA0222" w:rsidRDefault="00000000">
      <w:pPr>
        <w:pStyle w:val="Heading2"/>
      </w:pPr>
      <w:bookmarkStart w:id="1" w:name="useful-formulae"/>
      <w:r>
        <w:t>Useful formulae</w:t>
      </w:r>
    </w:p>
    <w:p w14:paraId="2BC1DDE5" w14:textId="77777777" w:rsidR="00CA0222" w:rsidRDefault="00000000">
      <w:pPr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</m:oMath>
    </w:p>
    <w:p w14:paraId="476A6891" w14:textId="77777777" w:rsidR="00CA0222" w:rsidRDefault="00000000">
      <w:pPr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nd</m:t>
        </m:r>
      </m:oMath>
    </w:p>
    <w:p w14:paraId="583A5C5D" w14:textId="77777777" w:rsidR="00CA0222" w:rsidRDefault="00000000">
      <w:pPr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14:paraId="51F645E2" w14:textId="77777777" w:rsidR="00CA0222" w:rsidRDefault="00000000">
      <w:pPr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6FE3D0BB" w14:textId="77777777" w:rsidR="00CA0222" w:rsidRDefault="00000000">
      <w:pPr>
        <w:numPr>
          <w:ilvl w:val="0"/>
          <w:numId w:val="2"/>
        </w:num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​</m:t>
            </m:r>
          </m:sup>
          <m:e>
            <m:r>
              <w:rPr>
                <w:rFonts w:ascii="Cambria Math" w:hAnsi="Cambria Math"/>
              </w:rPr>
              <m:t>a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11CB89C7" w14:textId="77777777" w:rsidR="00CA0222" w:rsidRDefault="00000000">
      <w:pPr>
        <w:numPr>
          <w:ilvl w:val="0"/>
          <w:numId w:val="2"/>
        </w:num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​</m:t>
            </m:r>
          </m:sup>
          <m:e>
            <m:r>
              <w:rPr>
                <w:rFonts w:ascii="Cambria Math" w:hAnsi="Cambria Math"/>
              </w:rPr>
              <m:t>a</m:t>
            </m:r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r</m:t>
            </m:r>
          </m:den>
        </m:f>
      </m:oMath>
    </w:p>
    <w:p w14:paraId="487143E0" w14:textId="77777777" w:rsidR="00CA0222" w:rsidRDefault="00000000">
      <w:pPr>
        <w:numPr>
          <w:ilvl w:val="0"/>
          <w:numId w:val="2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a</m:t>
            </m:r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r</m:t>
            </m:r>
          </m:den>
        </m:f>
      </m:oMath>
    </w:p>
    <w:p w14:paraId="3C45C523" w14:textId="77777777" w:rsidR="00CA0222" w:rsidRDefault="00000000">
      <w:pPr>
        <w:pStyle w:val="FirstParagraph"/>
      </w:pPr>
      <w:r>
        <w:t xml:space="preserve">In the preceding sums,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is the first term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is the last term and </w:t>
      </w:r>
      <m:oMath>
        <m:r>
          <w:rPr>
            <w:rFonts w:ascii="Cambria Math" w:hAnsi="Cambria Math"/>
          </w:rPr>
          <m:t>n</m:t>
        </m:r>
      </m:oMath>
      <w:r>
        <w:t xml:space="preserve"> is the number of terms.</w:t>
      </w:r>
    </w:p>
    <w:p w14:paraId="5BA8A49B" w14:textId="77777777" w:rsidR="00CA0222" w:rsidRDefault="00000000">
      <w:pPr>
        <w:pStyle w:val="Heading2"/>
      </w:pPr>
      <w:bookmarkStart w:id="2" w:name="X96f8d43e46dba72650cb2e65c36e2b746b020e2"/>
      <w:bookmarkEnd w:id="1"/>
      <w:r>
        <w:t>Practice with arithmetic and geometric sequences</w:t>
      </w:r>
    </w:p>
    <w:p w14:paraId="6FBFC6CA" w14:textId="77777777" w:rsidR="00CA0222" w:rsidRDefault="00000000">
      <w:pPr>
        <w:pStyle w:val="FirstParagraph"/>
      </w:pPr>
      <w:r>
        <w:t xml:space="preserve">Write a formula for the </w:t>
      </w:r>
      <m:oMath>
        <m:r>
          <w:rPr>
            <w:rFonts w:ascii="Cambria Math" w:hAnsi="Cambria Math"/>
          </w:rPr>
          <m:t>n</m:t>
        </m:r>
      </m:oMath>
      <w:r>
        <w:t>th term of each sequence below.</w:t>
      </w:r>
    </w:p>
    <w:p w14:paraId="2B3A3695" w14:textId="77777777" w:rsidR="00CA0222" w:rsidRDefault="00000000">
      <w:pPr>
        <w:pStyle w:val="Compact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,…</m:t>
        </m:r>
      </m:oMath>
    </w:p>
    <w:p w14:paraId="734CCE10" w14:textId="77777777" w:rsidR="00CA0222" w:rsidRDefault="00000000">
      <w:pPr>
        <w:pStyle w:val="Compact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/>
          </w:rPr>
          <m:t>13</m:t>
        </m:r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/>
          </w:rPr>
          <m:t>15</m:t>
        </m:r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/>
          </w:rPr>
          <m:t>17</m:t>
        </m:r>
        <m:r>
          <m:rPr>
            <m:sty m:val="p"/>
          </m:rPr>
          <w:rPr>
            <w:rFonts w:ascii="Cambria Math" w:hAnsi="Cambria Math"/>
          </w:rPr>
          <m:t>,…</m:t>
        </m:r>
      </m:oMath>
    </w:p>
    <w:p w14:paraId="648A3724" w14:textId="77777777" w:rsidR="00CA0222" w:rsidRDefault="00000000">
      <w:pPr>
        <w:pStyle w:val="Compact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,…</m:t>
        </m:r>
      </m:oMath>
    </w:p>
    <w:p w14:paraId="25725FAF" w14:textId="77777777" w:rsidR="00CA0222" w:rsidRDefault="00000000">
      <w:pPr>
        <w:pStyle w:val="Compact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24</m:t>
        </m:r>
        <m:r>
          <m:rPr>
            <m:sty m:val="p"/>
          </m:rPr>
          <w:rPr>
            <w:rFonts w:ascii="Cambria Math" w:hAnsi="Cambria Math"/>
          </w:rPr>
          <m:t>,…</m:t>
        </m:r>
      </m:oMath>
    </w:p>
    <w:p w14:paraId="2FCD7CDD" w14:textId="77777777" w:rsidR="00CA0222" w:rsidRDefault="00000000">
      <w:pPr>
        <w:pStyle w:val="Compact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,…</m:t>
        </m:r>
      </m:oMath>
    </w:p>
    <w:p w14:paraId="793BFE47" w14:textId="77777777" w:rsidR="00CA0222" w:rsidRDefault="00000000">
      <w:pPr>
        <w:pStyle w:val="Compact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0.01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0.001</m:t>
        </m:r>
        <m:r>
          <m:rPr>
            <m:sty m:val="p"/>
          </m:rPr>
          <w:rPr>
            <w:rFonts w:ascii="Cambria Math" w:hAnsi="Cambria Math"/>
          </w:rPr>
          <m:t>,…</m:t>
        </m:r>
      </m:oMath>
    </w:p>
    <w:p w14:paraId="0D96DB63" w14:textId="77777777" w:rsidR="00CA0222" w:rsidRDefault="00000000">
      <w:pPr>
        <w:pStyle w:val="FirstParagraph"/>
      </w:pPr>
      <w:r>
        <w:t>For each of the sequences 1-6 find the term</w:t>
      </w:r>
    </w:p>
    <w:p w14:paraId="6F6B2686" w14:textId="77777777" w:rsidR="00CA0222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7CB1E068" w14:textId="77777777" w:rsidR="00CA0222" w:rsidRDefault="00000000">
      <w:pPr>
        <w:pStyle w:val="FirstParagraph"/>
      </w:pPr>
      <w:r>
        <w:t>For each the sequences 1-6 find the sum</w:t>
      </w:r>
    </w:p>
    <w:p w14:paraId="4EFAEE31" w14:textId="77777777" w:rsidR="00CA0222" w:rsidRDefault="00000000"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0B90A3BF" w14:textId="77777777" w:rsidR="00CA0222" w:rsidRDefault="00000000">
      <w:pPr>
        <w:pStyle w:val="FirstParagraph"/>
      </w:pPr>
      <w:r>
        <w:t>For each of the sequences 1-6 find the sum</w:t>
      </w:r>
    </w:p>
    <w:p w14:paraId="46E696FA" w14:textId="77777777" w:rsidR="00CA0222" w:rsidRDefault="00000000"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173ABE54" w14:textId="77777777" w:rsidR="00CA0222" w:rsidRDefault="00000000">
      <w:pPr>
        <w:pStyle w:val="FirstParagraph"/>
      </w:pPr>
      <w:r>
        <w:lastRenderedPageBreak/>
        <w:t>For the convergent geometric sequences determine</w:t>
      </w:r>
    </w:p>
    <w:p w14:paraId="43A45742" w14:textId="77777777" w:rsidR="00CA0222" w:rsidRDefault="00000000"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12B46867" w14:textId="77777777" w:rsidR="00CA0222" w:rsidRDefault="00000000">
      <w:pPr>
        <w:pStyle w:val="FirstParagraph"/>
      </w:pPr>
      <w:r>
        <w:t xml:space="preserve">For the convergent geometric sequences determine the first index </w:t>
      </w:r>
      <m:oMath>
        <m:r>
          <w:rPr>
            <w:rFonts w:ascii="Cambria Math" w:hAnsi="Cambria Math"/>
          </w:rPr>
          <m:t>k</m:t>
        </m:r>
      </m:oMath>
      <w:r>
        <w:t xml:space="preserve"> for which</w:t>
      </w:r>
    </w:p>
    <w:p w14:paraId="2E1600B3" w14:textId="77777777" w:rsidR="00CA0222" w:rsidRDefault="00000000"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999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1D259F3B" w14:textId="77777777" w:rsidR="00CA0222" w:rsidRDefault="00000000">
      <w:pPr>
        <w:pStyle w:val="FirstParagraph"/>
      </w:pPr>
      <w:r>
        <w:t>For sequence 1, solve the equation</w:t>
      </w:r>
    </w:p>
    <w:p w14:paraId="475A69DC" w14:textId="77777777" w:rsidR="00CA0222" w:rsidRDefault="00000000"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345</m:t>
          </m:r>
        </m:oMath>
      </m:oMathPara>
    </w:p>
    <w:p w14:paraId="729BE513" w14:textId="77777777" w:rsidR="00CA0222" w:rsidRDefault="00000000">
      <w:pPr>
        <w:pStyle w:val="FirstParagraph"/>
      </w:pPr>
      <w:r>
        <w:t>For sequence 2, solve the equation</w:t>
      </w:r>
    </w:p>
    <w:p w14:paraId="61B00708" w14:textId="77777777" w:rsidR="00CA0222" w:rsidRDefault="00000000"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1044</m:t>
          </m:r>
        </m:oMath>
      </m:oMathPara>
    </w:p>
    <w:p w14:paraId="390AA4EF" w14:textId="77777777" w:rsidR="00CA0222" w:rsidRDefault="00000000">
      <w:pPr>
        <w:pStyle w:val="FirstParagraph"/>
      </w:pPr>
      <w:r>
        <w:t xml:space="preserve">If a geometric sequence has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400</m:t>
        </m:r>
      </m:oMath>
      <w:r>
        <w:t xml:space="preserve"> find the common ratio and the term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</w:p>
    <w:p w14:paraId="6866354C" w14:textId="77777777" w:rsidR="00CA0222" w:rsidRDefault="00000000">
      <w:pPr>
        <w:pStyle w:val="BodyText"/>
      </w:pPr>
      <w:r>
        <w:t xml:space="preserve">If an arithmetic sequence has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50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170</m:t>
        </m:r>
      </m:oMath>
      <w:r>
        <w:t xml:space="preserve">, write a formula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and the sum of the first 12 terms, starting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4178199" w14:textId="77777777" w:rsidR="00CA0222" w:rsidRDefault="00000000">
      <w:pPr>
        <w:pStyle w:val="Heading2"/>
      </w:pPr>
      <w:bookmarkStart w:id="3" w:name="take-it-to-the-limit"/>
      <w:bookmarkEnd w:id="2"/>
      <w:r>
        <w:t>Take it to the limit</w:t>
      </w:r>
    </w:p>
    <w:p w14:paraId="04D38E05" w14:textId="77777777" w:rsidR="00CA0222" w:rsidRDefault="00000000">
      <w:pPr>
        <w:pStyle w:val="FirstParagraph"/>
      </w:pPr>
      <w:r>
        <w:t>Evaluate the following infinite limits of sequences.</w:t>
      </w:r>
    </w:p>
    <w:p w14:paraId="42FC1B93" w14:textId="77777777" w:rsidR="00CA0222" w:rsidRDefault="00000000">
      <w:pPr>
        <w:pStyle w:val="Compac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den>
        </m:f>
      </m:oMath>
    </w:p>
    <w:p w14:paraId="5CBAB45C" w14:textId="77777777" w:rsidR="00CA0222" w:rsidRDefault="00000000">
      <w:pPr>
        <w:pStyle w:val="Compac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den>
        </m:f>
      </m:oMath>
    </w:p>
    <w:p w14:paraId="01A62516" w14:textId="77777777" w:rsidR="00CA0222" w:rsidRDefault="00000000">
      <w:pPr>
        <w:pStyle w:val="Compac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</m:oMath>
    </w:p>
    <w:p w14:paraId="5DE9738A" w14:textId="77777777" w:rsidR="00CA0222" w:rsidRDefault="00000000">
      <w:pPr>
        <w:pStyle w:val="Compac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00257F6" w14:textId="77777777" w:rsidR="00CA0222" w:rsidRDefault="00000000">
      <w:pPr>
        <w:pStyle w:val="Compac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sub>
        </m:sSub>
        <m:r>
          <m:rPr>
            <m:sty m:val="p"/>
          </m:rPr>
          <w:rPr>
            <w:rFonts w:ascii="Cambria Math" w:hAnsi="Cambria Math"/>
          </w:rPr>
          <m:t>tan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54F57413" w14:textId="77777777" w:rsidR="00CA0222" w:rsidRDefault="00000000">
      <w:pPr>
        <w:pStyle w:val="Compac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sub>
        </m:sSub>
        <m:r>
          <m:rPr>
            <m:sty m:val="p"/>
          </m:rPr>
          <w:rPr>
            <w:rFonts w:ascii="Cambria Math" w:hAnsi="Cambria Math"/>
          </w:rPr>
          <m:t>tan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6772D278" w14:textId="77777777" w:rsidR="00CA0222" w:rsidRDefault="00000000">
      <w:pPr>
        <w:pStyle w:val="Compac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sub>
        </m:sSub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</m:e>
        </m:rad>
      </m:oMath>
    </w:p>
    <w:p w14:paraId="3B013011" w14:textId="77777777" w:rsidR="00CA0222" w:rsidRDefault="00000000">
      <w:pPr>
        <w:pStyle w:val="Compac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  <w:r>
        <w:t xml:space="preserve">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the </w:t>
      </w:r>
      <m:oMath>
        <m:r>
          <w:rPr>
            <w:rFonts w:ascii="Cambria Math" w:hAnsi="Cambria Math"/>
          </w:rPr>
          <m:t>n</m:t>
        </m:r>
      </m:oMath>
      <w:r>
        <w:t xml:space="preserve">th Fibonacci number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13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21</m:t>
            </m:r>
            <m:r>
              <m:rPr>
                <m:sty m:val="p"/>
              </m:rPr>
              <w:rPr>
                <w:rFonts w:ascii="Cambria Math" w:hAnsi="Cambria Math"/>
              </w:rPr>
              <m:t>,…</m:t>
            </m:r>
          </m:e>
        </m:d>
      </m:oMath>
      <w:r>
        <w:t xml:space="preserve"> (this is most likely a calculator or computer question)</w:t>
      </w:r>
    </w:p>
    <w:p w14:paraId="379DDA49" w14:textId="77777777" w:rsidR="00CA0222" w:rsidRDefault="00000000">
      <w:pPr>
        <w:pStyle w:val="Heading2"/>
      </w:pPr>
      <w:bookmarkStart w:id="4" w:name="sums-of-powers"/>
      <w:bookmarkEnd w:id="3"/>
      <w:r>
        <w:lastRenderedPageBreak/>
        <w:t>Sums of powers</w:t>
      </w:r>
    </w:p>
    <w:p w14:paraId="3DCC01C1" w14:textId="62487485" w:rsidR="00CA0222" w:rsidRDefault="00000000">
      <w:pPr>
        <w:pStyle w:val="FirstParagraph"/>
      </w:pPr>
      <w:r>
        <w:t xml:space="preserve">The sums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</m:t>
            </m:r>
          </m:e>
        </m:nary>
        <m:r>
          <m:rPr>
            <m:sty m:val="p"/>
          </m:rPr>
          <w:rPr>
            <w:rFonts w:ascii="Cambria Math" w:hAnsi="Cambria Math"/>
          </w:rPr>
          <m:t>,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,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</m:oMath>
      <w:r>
        <w:t xml:space="preserve"> and in general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nary>
      </m:oMath>
      <w:r>
        <w:t xml:space="preserve"> fascinated mathematicians for centuries. We will derive some of these formulas in this section.</w:t>
      </w:r>
    </w:p>
    <w:p w14:paraId="566C1DC8" w14:textId="77777777" w:rsidR="00CA0222" w:rsidRDefault="00000000">
      <w:pPr>
        <w:pStyle w:val="BodyText"/>
      </w:pPr>
      <w:r>
        <w:t>First, the following formulas you should be able to verify on your own</w:t>
      </w:r>
    </w:p>
    <w:p w14:paraId="0CBF653D" w14:textId="77777777" w:rsidR="00CA0222" w:rsidRDefault="00000000">
      <w:pPr>
        <w:pStyle w:val="Compact"/>
        <w:numPr>
          <w:ilvl w:val="0"/>
          <w:numId w:val="5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</m:oMath>
    </w:p>
    <w:p w14:paraId="259B9800" w14:textId="77777777" w:rsidR="00CA0222" w:rsidRDefault="00000000">
      <w:pPr>
        <w:pStyle w:val="Compact"/>
        <w:numPr>
          <w:ilvl w:val="0"/>
          <w:numId w:val="5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D22EC60" w14:textId="4B9AFA31" w:rsidR="00CA0222" w:rsidRDefault="00000000">
      <w:pPr>
        <w:pStyle w:val="FirstParagraph"/>
      </w:pPr>
      <w:r>
        <w:t>The next is not obvious</w:t>
      </w:r>
    </w:p>
    <w:p w14:paraId="1FD2F771" w14:textId="77777777" w:rsidR="00CA0222" w:rsidRDefault="00000000">
      <w:pPr>
        <w:pStyle w:val="Compact"/>
        <w:numPr>
          <w:ilvl w:val="0"/>
          <w:numId w:val="6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B6B7859" w14:textId="3C83DA23" w:rsidR="00CA0222" w:rsidRDefault="00000000">
      <w:pPr>
        <w:pStyle w:val="FirstParagraph"/>
      </w:pPr>
      <w:r>
        <w:t>But by inferring the pattern in the last 3 formula you should be able to complete</w:t>
      </w:r>
    </w:p>
    <w:p w14:paraId="64F4E76A" w14:textId="77777777" w:rsidR="00CA0222" w:rsidRDefault="00000000">
      <w:pPr>
        <w:pStyle w:val="Compact"/>
        <w:numPr>
          <w:ilvl w:val="0"/>
          <w:numId w:val="7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</w:p>
    <w:p w14:paraId="225EBBBB" w14:textId="6754C1EF" w:rsidR="00CA0222" w:rsidRDefault="00000000">
      <w:pPr>
        <w:pStyle w:val="FirstParagraph"/>
      </w:pPr>
      <w:r>
        <w:t xml:space="preserve">(These formulas involving “falling and rising factorials” are easily established using a branch of mathematics called </w:t>
      </w:r>
      <w:r>
        <w:rPr>
          <w:i/>
          <w:iCs/>
        </w:rPr>
        <w:t>discrete calculus</w:t>
      </w:r>
      <w:r>
        <w:t>)</w:t>
      </w:r>
    </w:p>
    <w:p w14:paraId="2754AFD4" w14:textId="77777777" w:rsidR="00CA0222" w:rsidRDefault="00000000">
      <w:pPr>
        <w:pStyle w:val="BodyText"/>
      </w:pPr>
      <w:r>
        <w:t xml:space="preserve">Now your job is to find the equations for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and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</m:oMath>
      <w:r>
        <w:t xml:space="preserve"> by manipulating the above formulas.</w:t>
      </w:r>
    </w:p>
    <w:p w14:paraId="76EA2903" w14:textId="69B1F7B4" w:rsidR="00CA0222" w:rsidRDefault="00EC34E0">
      <w:pPr>
        <w:pStyle w:val="BodyText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4953C72" wp14:editId="4BEC60AE">
            <wp:simplePos x="0" y="0"/>
            <wp:positionH relativeFrom="column">
              <wp:posOffset>3676650</wp:posOffset>
            </wp:positionH>
            <wp:positionV relativeFrom="paragraph">
              <wp:posOffset>395605</wp:posOffset>
            </wp:positionV>
            <wp:extent cx="2266950" cy="2162175"/>
            <wp:effectExtent l="0" t="0" r="0" b="0"/>
            <wp:wrapThrough wrapText="bothSides">
              <wp:wrapPolygon edited="0">
                <wp:start x="0" y="0"/>
                <wp:lineTo x="0" y="21505"/>
                <wp:lineTo x="21418" y="21505"/>
                <wp:lineTo x="21418" y="0"/>
                <wp:lineTo x="0" y="0"/>
              </wp:wrapPolygon>
            </wp:wrapThrough>
            <wp:docPr id="25" name="Picture" descr="Nichomachus’ Theor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Nicomachus_theorem_3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 xml:space="preserve">Though messy, this procedure can be continued to find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nary>
      </m:oMath>
      <w:r w:rsidR="00000000">
        <w:t xml:space="preserve"> for any </w:t>
      </w:r>
      <m:oMath>
        <m:r>
          <w:rPr>
            <w:rFonts w:ascii="Cambria Math" w:hAnsi="Cambria Math"/>
          </w:rPr>
          <m:t>p</m:t>
        </m:r>
      </m:oMath>
      <w:r w:rsidR="00000000">
        <w:t xml:space="preserve">. These lead to the famous </w:t>
      </w:r>
      <w:r w:rsidR="00000000">
        <w:rPr>
          <w:i/>
          <w:iCs/>
        </w:rPr>
        <w:t>Bernoulli Numbers</w:t>
      </w:r>
      <w:r w:rsidR="00000000">
        <w:t>.</w:t>
      </w:r>
    </w:p>
    <w:p w14:paraId="10343F7E" w14:textId="5CB86582" w:rsidR="00CA0222" w:rsidRDefault="00000000">
      <w:pPr>
        <w:pStyle w:val="Heading2"/>
      </w:pPr>
      <w:bookmarkStart w:id="5" w:name="sums-of-cubes"/>
      <w:bookmarkEnd w:id="4"/>
      <w:r>
        <w:t>Sums of Cubes</w:t>
      </w:r>
    </w:p>
    <w:p w14:paraId="3F7491BA" w14:textId="77391641" w:rsidR="00CA0222" w:rsidRDefault="00000000">
      <w:pPr>
        <w:pStyle w:val="FirstParagraph"/>
      </w:pPr>
      <w:r>
        <w:t xml:space="preserve">We share a “proof without words” relating the formulas for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</m:t>
            </m:r>
          </m:e>
        </m:nary>
      </m:oMath>
      <w:r>
        <w:t xml:space="preserve"> and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</m:oMath>
      <w:r>
        <w:t>, a.k.a Nichomachus’ Theorem. Can you see the connection to the formula? Or can you figure out the formula from the picture?</w:t>
      </w:r>
    </w:p>
    <w:p w14:paraId="0F8019DE" w14:textId="23F21C92" w:rsidR="00CA0222" w:rsidRDefault="00000000">
      <w:pPr>
        <w:pStyle w:val="Heading2"/>
      </w:pPr>
      <w:bookmarkStart w:id="6" w:name="shape-numbers"/>
      <w:bookmarkEnd w:id="5"/>
      <w:r>
        <w:t>Shape Numbers</w:t>
      </w:r>
    </w:p>
    <w:p w14:paraId="406D2447" w14:textId="223BC2EE" w:rsidR="00CA0222" w:rsidRDefault="00000000">
      <w:pPr>
        <w:pStyle w:val="FirstParagraph"/>
      </w:pPr>
      <w:r>
        <w:t xml:space="preserve">The sequence of the sum of the first </w:t>
      </w:r>
      <m:oMath>
        <m:r>
          <w:rPr>
            <w:rFonts w:ascii="Cambria Math" w:hAnsi="Cambria Math"/>
          </w:rPr>
          <m:t>k</m:t>
        </m:r>
      </m:oMath>
      <w:r>
        <w:t xml:space="preserve"> integers is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15</m:t>
        </m:r>
        <m:r>
          <m:rPr>
            <m:sty m:val="p"/>
          </m:rPr>
          <w:rPr>
            <w:rFonts w:ascii="Cambria Math" w:hAnsi="Cambria Math"/>
          </w:rPr>
          <m:t>,…</m:t>
        </m:r>
      </m:oMath>
      <w:r>
        <w:t xml:space="preserve"> are called the </w:t>
      </w:r>
      <w:r>
        <w:rPr>
          <w:i/>
          <w:iCs/>
        </w:rPr>
        <w:t>triangular numbers.</w:t>
      </w:r>
      <w:r>
        <w:t xml:space="preserve"> This is because they can be shown to count the number of dots in increasingly large equilateral triangles. The sequence of sums of the triangular numbers is called the </w:t>
      </w:r>
      <w:r>
        <w:rPr>
          <w:i/>
          <w:iCs/>
        </w:rPr>
        <w:t>tetrahedral numbers</w:t>
      </w:r>
      <w:r>
        <w:t>. Can you find a formula for them?</w:t>
      </w:r>
    </w:p>
    <w:p w14:paraId="36158E56" w14:textId="77777777" w:rsidR="00CA0222" w:rsidRDefault="00000000">
      <w:pPr>
        <w:pStyle w:val="BodyText"/>
      </w:pPr>
      <w:r>
        <w:t xml:space="preserve">There are also the more familiar </w:t>
      </w:r>
      <w:r>
        <w:rPr>
          <w:i/>
          <w:iCs/>
        </w:rPr>
        <w:t>square numbers</w:t>
      </w:r>
      <w:r>
        <w:t xml:space="preserve"> and. What interesting formulas can you find with them?</w:t>
      </w:r>
    </w:p>
    <w:p w14:paraId="74024B36" w14:textId="77777777" w:rsidR="00CA0222" w:rsidRDefault="00000000">
      <w:pPr>
        <w:pStyle w:val="BodyText"/>
      </w:pPr>
      <w:r>
        <w:t xml:space="preserve">And, of course, other shapes. Interesting ones to consider are the </w:t>
      </w:r>
      <w:r>
        <w:rPr>
          <w:i/>
          <w:iCs/>
        </w:rPr>
        <w:t>hexagonal numbers</w:t>
      </w:r>
      <w:r>
        <w:t xml:space="preserve"> (and do they relate to the triangular numbers?) and the </w:t>
      </w:r>
      <w:r>
        <w:rPr>
          <w:i/>
          <w:iCs/>
        </w:rPr>
        <w:t>pentagonal numbers</w:t>
      </w:r>
      <w:r>
        <w:t xml:space="preserve"> which have a nice closed form formula.</w:t>
      </w:r>
    </w:p>
    <w:p w14:paraId="170C4BE2" w14:textId="77777777" w:rsidR="00CA0222" w:rsidRDefault="00000000">
      <w:pPr>
        <w:pStyle w:val="Heading2"/>
      </w:pPr>
      <w:bookmarkStart w:id="7" w:name="pascals-triangle"/>
      <w:bookmarkEnd w:id="6"/>
      <w:r>
        <w:lastRenderedPageBreak/>
        <w:t>Pascal’s Triangle</w:t>
      </w:r>
    </w:p>
    <w:p w14:paraId="4DC7DAEB" w14:textId="015361BE" w:rsidR="00CA0222" w:rsidRDefault="00EC34E0">
      <w:pPr>
        <w:pStyle w:val="FirstParagraph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43E23C04" wp14:editId="0E589907">
            <wp:simplePos x="0" y="0"/>
            <wp:positionH relativeFrom="column">
              <wp:posOffset>2543175</wp:posOffset>
            </wp:positionH>
            <wp:positionV relativeFrom="paragraph">
              <wp:posOffset>691515</wp:posOffset>
            </wp:positionV>
            <wp:extent cx="3494405" cy="2181225"/>
            <wp:effectExtent l="0" t="0" r="0" b="0"/>
            <wp:wrapSquare wrapText="bothSides"/>
            <wp:docPr id="30" name="Picture" descr="Pascal’s Triang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asc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 xml:space="preserve">The familiar Pascal’s triangle is probably most associated with binomial expansions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00000">
        <w:t xml:space="preserve"> but it encodes a host of other interesting patterns. Look in the triangle below for the triangular and tetrahedral numbers? Can you explain why they are here? Can you find a formula that describes them?</w:t>
      </w:r>
    </w:p>
    <w:p w14:paraId="07263D98" w14:textId="0F606D72" w:rsidR="00CA0222" w:rsidRDefault="00CA0222">
      <w:pPr>
        <w:pStyle w:val="CaptionedFigure"/>
      </w:pPr>
    </w:p>
    <w:p w14:paraId="17272A7A" w14:textId="77777777" w:rsidR="00CA0222" w:rsidRDefault="00000000">
      <w:pPr>
        <w:pStyle w:val="BodyText"/>
      </w:pPr>
      <w:r>
        <w:t xml:space="preserve">It is well known that the sums of the rows of Pascal’s Triangle yield powers of two (check it out: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). Somewhat less well known is that a similar type of sum of Pascal’s Triangle yields the Fibonacci numbers: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13</m:t>
        </m:r>
        <m:r>
          <m:rPr>
            <m:sty m:val="p"/>
          </m:rPr>
          <w:rPr>
            <w:rFonts w:ascii="Cambria Math" w:hAnsi="Cambria Math"/>
          </w:rPr>
          <m:t>,…</m:t>
        </m:r>
      </m:oMath>
      <w:r>
        <w:t>. Can you find it?</w:t>
      </w:r>
      <w:bookmarkEnd w:id="0"/>
      <w:bookmarkEnd w:id="7"/>
    </w:p>
    <w:sectPr w:rsidR="00CA02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1789D" w14:textId="77777777" w:rsidR="00645CFA" w:rsidRDefault="00645CFA">
      <w:pPr>
        <w:spacing w:after="0"/>
      </w:pPr>
      <w:r>
        <w:separator/>
      </w:r>
    </w:p>
  </w:endnote>
  <w:endnote w:type="continuationSeparator" w:id="0">
    <w:p w14:paraId="716AAEF6" w14:textId="77777777" w:rsidR="00645CFA" w:rsidRDefault="00645C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53570" w14:textId="77777777" w:rsidR="00645CFA" w:rsidRDefault="00645CFA">
      <w:r>
        <w:separator/>
      </w:r>
    </w:p>
  </w:footnote>
  <w:footnote w:type="continuationSeparator" w:id="0">
    <w:p w14:paraId="532D0A62" w14:textId="77777777" w:rsidR="00645CFA" w:rsidRDefault="00645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4BA76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250634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CC472D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105609931">
    <w:abstractNumId w:val="0"/>
  </w:num>
  <w:num w:numId="2" w16cid:durableId="928929248">
    <w:abstractNumId w:val="1"/>
  </w:num>
  <w:num w:numId="3" w16cid:durableId="3229744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209197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59596858">
    <w:abstractNumId w:val="1"/>
  </w:num>
  <w:num w:numId="6" w16cid:durableId="1055469726">
    <w:abstractNumId w:val="1"/>
  </w:num>
  <w:num w:numId="7" w16cid:durableId="83458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222"/>
    <w:rsid w:val="00645CFA"/>
    <w:rsid w:val="00CA0222"/>
    <w:rsid w:val="00EC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B82C"/>
  <w15:docId w15:val="{03F5D217-87A2-4B8A-A1CD-9A1053CE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613</Words>
  <Characters>3500</Characters>
  <Application>Microsoft Office Word</Application>
  <DocSecurity>0</DocSecurity>
  <Lines>29</Lines>
  <Paragraphs>8</Paragraphs>
  <ScaleCrop>false</ScaleCrop>
  <Company>LCPS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Patrick White</cp:lastModifiedBy>
  <cp:revision>2</cp:revision>
  <dcterms:created xsi:type="dcterms:W3CDTF">2024-03-22T17:19:00Z</dcterms:created>
  <dcterms:modified xsi:type="dcterms:W3CDTF">2024-03-22T17:20:00Z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margin=1in</vt:lpwstr>
  </property>
  <property fmtid="{D5CDD505-2E9C-101B-9397-08002B2CF9AE}" pid="3" name="header-includes">
    <vt:lpwstr/>
  </property>
</Properties>
</file>