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logistic-growth"/>
    <w:p>
      <w:pPr>
        <w:pStyle w:val="Heading1"/>
      </w:pPr>
      <w:r>
        <w:t xml:space="preserve">Logistic Growth</w:t>
      </w:r>
    </w:p>
    <w:p>
      <w:pPr>
        <w:pStyle w:val="FirstParagraph"/>
      </w:pPr>
      <w:r>
        <w:t xml:space="preserve">Differential equations (which model a function based on the rate of change of the function) are commonly used to model populations, because population growth</w:t>
      </w:r>
      <w:r>
        <w:t xml:space="preserve"> </w:t>
      </w:r>
      <w:r>
        <w:rPr>
          <w:iCs/>
          <w:i/>
        </w:rPr>
        <w:t xml:space="preserve">rates</w:t>
      </w:r>
      <w:r>
        <w:t xml:space="preserve"> </w:t>
      </w:r>
      <w:r>
        <w:t xml:space="preserve">are usually dependent, at least in part, on the population</w:t>
      </w:r>
      <w:r>
        <w:t xml:space="preserve"> </w:t>
      </w:r>
      <w:r>
        <w:rPr>
          <w:iCs/>
          <w:i/>
        </w:rPr>
        <w:t xml:space="preserve">size</w:t>
      </w:r>
      <w:r>
        <w:t xml:space="preserve"> </w:t>
      </w:r>
      <w:r>
        <w:t xml:space="preserve">at any time.</w:t>
      </w:r>
    </w:p>
    <w:p>
      <w:pPr>
        <w:pStyle w:val="BodyText"/>
      </w:pPr>
      <w:r>
        <w:t xml:space="preserve">We will review a simplistic growth model, the exponential model, and next introduce an extension of the exponential model call the logistic growth model.</w:t>
      </w:r>
    </w:p>
    <w:p>
      <w:pPr>
        <w:pStyle w:val="BodyText"/>
      </w:pPr>
      <w:r>
        <w:t xml:space="preserve">In the following we will assume time</w:t>
      </w:r>
      <w:r>
        <w:t xml:space="preserve"> </w:t>
      </w:r>
      <m:oMath>
        <m:r>
          <m:t>t</m:t>
        </m:r>
      </m:oMath>
      <w:r>
        <w:t xml:space="preserve"> </w:t>
      </w:r>
      <w:r>
        <w:t xml:space="preserve">is an independent parameter, the population</w:t>
      </w:r>
      <w:r>
        <w:t xml:space="preserve"> </w:t>
      </w:r>
      <m:oMath>
        <m:r>
          <m:t>y</m:t>
        </m:r>
        <m:d>
          <m:dPr>
            <m:begChr m:val="("/>
            <m:endChr m:val=")"/>
            <m:sepChr m:val=""/>
            <m:grow/>
          </m:dPr>
          <m:e>
            <m:r>
              <m:t>t</m:t>
            </m:r>
          </m:e>
        </m:d>
      </m:oMath>
      <w:r>
        <w:t xml:space="preserve"> </w:t>
      </w:r>
      <w:r>
        <w:t xml:space="preserve">is dependent only on time and certain constants. Population must be non-negative, but time can be positive or negative, with negative time simply indicating a time before the, often arbitrary, initial</w:t>
      </w:r>
      <w:r>
        <w:t xml:space="preserve"> </w:t>
      </w:r>
      <m:oMath>
        <m:r>
          <m:t>t</m:t>
        </m:r>
        <m:r>
          <m:rPr>
            <m:sty m:val="p"/>
          </m:rPr>
          <m:t>=</m:t>
        </m:r>
        <m:r>
          <m:t>0</m:t>
        </m:r>
      </m:oMath>
      <w:r>
        <w:t xml:space="preserve">.</w:t>
      </w:r>
    </w:p>
    <w:bookmarkStart w:id="23" w:name="exponential-growth"/>
    <w:p>
      <w:pPr>
        <w:pStyle w:val="Heading2"/>
      </w:pPr>
      <w:r>
        <w:t xml:space="preserve">Exponential Growth</w:t>
      </w:r>
    </w:p>
    <w:p>
      <w:pPr>
        <w:pStyle w:val="FirstParagraph"/>
      </w:pPr>
      <w:r>
        <w:t xml:space="preserve">If one cell splits into two cells, then four, then eight, without bound, we have a simple growth model: the number of new cells in a given time interval equals the number of current cells. Extended to a differential equation</w:t>
      </w:r>
    </w:p>
    <w:p>
      <w:pPr>
        <w:pStyle w:val="BodyText"/>
      </w:pPr>
      <m:oMathPara>
        <m:oMathParaPr>
          <m:jc m:val="center"/>
        </m:oMathParaPr>
        <m:oMath>
          <m:f>
            <m:fPr>
              <m:type m:val="bar"/>
            </m:fPr>
            <m:num>
              <m:r>
                <m:t>d</m:t>
              </m:r>
              <m:r>
                <m:t>y</m:t>
              </m:r>
            </m:num>
            <m:den>
              <m:r>
                <m:t>d</m:t>
              </m:r>
              <m:r>
                <m:t>t</m:t>
              </m:r>
            </m:den>
          </m:f>
          <m:r>
            <m:rPr>
              <m:sty m:val="p"/>
            </m:rPr>
            <m:t>=</m:t>
          </m:r>
          <m:r>
            <m:t>k</m:t>
          </m:r>
          <m:r>
            <m:t>y</m:t>
          </m:r>
          <m:d>
            <m:dPr>
              <m:begChr m:val="("/>
              <m:endChr m:val=")"/>
              <m:sepChr m:val=""/>
              <m:grow/>
            </m:dPr>
            <m:e>
              <m:r>
                <m:t>t</m:t>
              </m:r>
            </m:e>
          </m:d>
        </m:oMath>
      </m:oMathPara>
    </w:p>
    <w:p>
      <w:pPr>
        <w:pStyle w:val="FirstParagraph"/>
      </w:pPr>
      <w:r>
        <w:t xml:space="preserve">is an exponential growth model with growth constant</w:t>
      </w:r>
      <w:r>
        <w:t xml:space="preserve"> </w:t>
      </w:r>
      <m:oMath>
        <m:r>
          <m:t>k</m:t>
        </m:r>
      </m:oMath>
      <w:r>
        <w:t xml:space="preserve">. This equation can be solved using separation of variables</w:t>
      </w:r>
    </w:p>
    <w:p>
      <w:pPr>
        <w:pStyle w:val="BodyText"/>
      </w:pPr>
      <m:oMathPara>
        <m:oMathParaPr>
          <m:jc m:val="center"/>
        </m:oMathParaPr>
        <m:oMath>
          <m:r>
            <m:t>y</m:t>
          </m:r>
          <m:d>
            <m:dPr>
              <m:begChr m:val="("/>
              <m:endChr m:val=")"/>
              <m:sepChr m:val=""/>
              <m:grow/>
            </m:dPr>
            <m:e>
              <m:r>
                <m:t>t</m:t>
              </m:r>
            </m:e>
          </m:d>
          <m:r>
            <m:rPr>
              <m:sty m:val="p"/>
            </m:rPr>
            <m:t>=</m:t>
          </m:r>
          <m:r>
            <m:t>C</m:t>
          </m:r>
          <m:sSup>
            <m:e>
              <m:r>
                <m:t>e</m:t>
              </m:r>
            </m:e>
            <m:sup>
              <m:r>
                <m:t>k</m:t>
              </m:r>
              <m:r>
                <m:t>t</m:t>
              </m:r>
            </m:sup>
          </m:sSup>
        </m:oMath>
      </m:oMathPara>
    </w:p>
    <w:p>
      <w:pPr>
        <w:pStyle w:val="FirstParagraph"/>
      </w:pPr>
      <w:r>
        <w:t xml:space="preserve">where</w:t>
      </w:r>
      <w:r>
        <w:t xml:space="preserve"> </w:t>
      </w:r>
      <m:oMath>
        <m:r>
          <m:t>y</m:t>
        </m:r>
        <m:d>
          <m:dPr>
            <m:begChr m:val="("/>
            <m:endChr m:val=")"/>
            <m:sepChr m:val=""/>
            <m:grow/>
          </m:dPr>
          <m:e>
            <m:r>
              <m:t>0</m:t>
            </m:r>
          </m:e>
        </m:d>
        <m:r>
          <m:rPr>
            <m:sty m:val="p"/>
          </m:rPr>
          <m:t>=</m:t>
        </m:r>
        <m:r>
          <m:t>C</m:t>
        </m:r>
      </m:oMath>
      <w:r>
        <w:t xml:space="preserve"> </w:t>
      </w:r>
      <w:r>
        <w:t xml:space="preserve">is the initial population.</w:t>
      </w:r>
    </w:p>
    <w:p>
      <w:pPr>
        <w:pStyle w:val="CaptionedFigure"/>
      </w:pPr>
      <w:r>
        <w:drawing>
          <wp:inline>
            <wp:extent cx="2667000" cy="2711450"/>
            <wp:effectExtent b="0" l="0" r="0" t="0"/>
            <wp:docPr descr="Slope field for y'=y" title="" id="21" name="Picture"/>
            <a:graphic>
              <a:graphicData uri="http://schemas.openxmlformats.org/drawingml/2006/picture">
                <pic:pic>
                  <pic:nvPicPr>
                    <pic:cNvPr descr="exponential-plot.png" id="22" name="Picture"/>
                    <pic:cNvPicPr>
                      <a:picLocks noChangeArrowheads="1" noChangeAspect="1"/>
                    </pic:cNvPicPr>
                  </pic:nvPicPr>
                  <pic:blipFill>
                    <a:blip r:embed="rId20"/>
                    <a:stretch>
                      <a:fillRect/>
                    </a:stretch>
                  </pic:blipFill>
                  <pic:spPr bwMode="auto">
                    <a:xfrm>
                      <a:off x="0" y="0"/>
                      <a:ext cx="2667000" cy="2711450"/>
                    </a:xfrm>
                    <a:prstGeom prst="rect">
                      <a:avLst/>
                    </a:prstGeom>
                    <a:noFill/>
                    <a:ln w="9525">
                      <a:noFill/>
                      <a:headEnd/>
                      <a:tailEnd/>
                    </a:ln>
                  </pic:spPr>
                </pic:pic>
              </a:graphicData>
            </a:graphic>
          </wp:inline>
        </w:drawing>
      </w:r>
    </w:p>
    <w:p>
      <w:pPr>
        <w:pStyle w:val="ImageCaption"/>
      </w:pPr>
      <w:r>
        <w:t xml:space="preserve">Slope field for</w:t>
      </w:r>
      <w:r>
        <w:t xml:space="preserve"> </w:t>
      </w:r>
      <m:oMath>
        <m:r>
          <m:t>y</m:t>
        </m:r>
        <m:r>
          <m:rPr>
            <m:sty m:val="p"/>
          </m:rPr>
          <m:t>′</m:t>
        </m:r>
        <m:r>
          <m:rPr>
            <m:sty m:val="p"/>
          </m:rPr>
          <m:t>=</m:t>
        </m:r>
        <m:r>
          <m:t>y</m:t>
        </m:r>
      </m:oMath>
    </w:p>
    <w:p>
      <w:pPr>
        <w:pStyle w:val="BodyText"/>
      </w:pPr>
      <w:r>
        <w:t xml:space="preserve">The above plot shows a slope field and its particular solution with initial population</w:t>
      </w:r>
      <w:r>
        <w:t xml:space="preserve"> </w:t>
      </w:r>
      <m:oMath>
        <m:r>
          <m:t>y</m:t>
        </m:r>
        <m:d>
          <m:dPr>
            <m:begChr m:val="("/>
            <m:endChr m:val=")"/>
            <m:sepChr m:val=""/>
            <m:grow/>
          </m:dPr>
          <m:e>
            <m:r>
              <m:t>0</m:t>
            </m:r>
          </m:e>
        </m:d>
        <m:r>
          <m:rPr>
            <m:sty m:val="p"/>
          </m:rPr>
          <m:t>=</m:t>
        </m:r>
        <m:r>
          <m:t>2</m:t>
        </m:r>
      </m:oMath>
      <w:r>
        <w:t xml:space="preserve">. The solution,</w:t>
      </w:r>
      <w:r>
        <w:t xml:space="preserve"> </w:t>
      </w:r>
      <m:oMath>
        <m:r>
          <m:t>y</m:t>
        </m:r>
        <m:d>
          <m:dPr>
            <m:begChr m:val="("/>
            <m:endChr m:val=")"/>
            <m:sepChr m:val=""/>
            <m:grow/>
          </m:dPr>
          <m:e>
            <m:r>
              <m:t>t</m:t>
            </m:r>
          </m:e>
        </m:d>
        <m:r>
          <m:rPr>
            <m:sty m:val="p"/>
          </m:rPr>
          <m:t>=</m:t>
        </m:r>
        <m:r>
          <m:t>2</m:t>
        </m:r>
        <m:sSup>
          <m:e>
            <m:r>
              <m:t>e</m:t>
            </m:r>
          </m:e>
          <m:sup>
            <m:r>
              <m:t>t</m:t>
            </m:r>
          </m:sup>
        </m:sSup>
      </m:oMath>
      <w:r>
        <w:t xml:space="preserve"> </w:t>
      </w:r>
      <w:r>
        <w:t xml:space="preserve">exhibits unbounded exponential growth. These models work well in some cases over a limited time span. Yet all such models eventually break down because unlimited growth will always meet some impediment.</w:t>
      </w:r>
    </w:p>
    <w:bookmarkEnd w:id="23"/>
    <w:bookmarkStart w:id="30" w:name="logistic-growth-1"/>
    <w:p>
      <w:pPr>
        <w:pStyle w:val="Heading2"/>
      </w:pPr>
      <w:r>
        <w:t xml:space="preserve">Logistic Growth</w:t>
      </w:r>
    </w:p>
    <w:p>
      <w:pPr>
        <w:pStyle w:val="FirstParagraph"/>
      </w:pPr>
      <w:r>
        <w:t xml:space="preserve">One simple impediment we can add to the equation is an upper bound on the population. If the growth rate starts out as an exponential but then slows down as the population reaches a maximum value, how can we model this mathematically?</w:t>
      </w:r>
    </w:p>
    <w:p>
      <w:pPr>
        <w:pStyle w:val="BodyText"/>
      </w:pPr>
      <w:r>
        <w:t xml:space="preserve">Start by considering the asymptotes of</w:t>
      </w:r>
      <w:r>
        <w:t xml:space="preserve"> </w:t>
      </w:r>
      <m:oMath>
        <m:r>
          <m:t>y</m:t>
        </m:r>
        <m:r>
          <m:rPr>
            <m:sty m:val="p"/>
          </m:rPr>
          <m:t>′</m:t>
        </m:r>
        <m:r>
          <m:rPr>
            <m:sty m:val="p"/>
          </m:rPr>
          <m:t>=</m:t>
        </m:r>
        <m:r>
          <m:t>k</m:t>
        </m:r>
        <m:r>
          <m:t>y</m:t>
        </m:r>
      </m:oMath>
      <w:r>
        <w:t xml:space="preserve">. The equation</w:t>
      </w:r>
      <w:r>
        <w:t xml:space="preserve"> </w:t>
      </w:r>
      <m:oMath>
        <m:r>
          <m:t>y</m:t>
        </m:r>
        <m:r>
          <m:rPr>
            <m:sty m:val="p"/>
          </m:rPr>
          <m:t>′</m:t>
        </m:r>
        <m:r>
          <m:rPr>
            <m:sty m:val="p"/>
          </m:rPr>
          <m:t>=</m:t>
        </m:r>
        <m:r>
          <m:t>0</m:t>
        </m:r>
      </m:oMath>
      <w:r>
        <w:t xml:space="preserve"> </w:t>
      </w:r>
      <w:r>
        <w:t xml:space="preserve">tells us when this slope field has an asymptote.</w:t>
      </w:r>
      <w:r>
        <w:t xml:space="preserve"> </w:t>
      </w:r>
      <m:oMath>
        <m:r>
          <m:t>y</m:t>
        </m:r>
        <m:r>
          <m:rPr>
            <m:sty m:val="p"/>
          </m:rPr>
          <m:t>′</m:t>
        </m:r>
        <m:r>
          <m:rPr>
            <m:sty m:val="p"/>
          </m:rPr>
          <m:t>=</m:t>
        </m:r>
        <m:r>
          <m:t>0</m:t>
        </m:r>
        <m:r>
          <m:rPr>
            <m:sty m:val="p"/>
          </m:rPr>
          <m:t>→</m:t>
        </m:r>
        <m:r>
          <m:t>k</m:t>
        </m:r>
        <m:r>
          <m:t>y</m:t>
        </m:r>
        <m:r>
          <m:rPr>
            <m:sty m:val="p"/>
          </m:rPr>
          <m:t>=</m:t>
        </m:r>
        <m:r>
          <m:t>0</m:t>
        </m:r>
        <m:r>
          <m:rPr>
            <m:sty m:val="p"/>
          </m:rPr>
          <m:t>→</m:t>
        </m:r>
        <m:r>
          <m:t>y</m:t>
        </m:r>
        <m:r>
          <m:rPr>
            <m:sty m:val="p"/>
          </m:rPr>
          <m:t>=</m:t>
        </m:r>
        <m:r>
          <m:t>0</m:t>
        </m:r>
      </m:oMath>
      <w:r>
        <w:t xml:space="preserve">. The limiting population of exponential growth is simply</w:t>
      </w:r>
      <w:r>
        <w:t xml:space="preserve"> </w:t>
      </w:r>
      <m:oMath>
        <m:r>
          <m:t>y</m:t>
        </m:r>
        <m:d>
          <m:dPr>
            <m:begChr m:val="("/>
            <m:endChr m:val=")"/>
            <m:sepChr m:val=""/>
            <m:grow/>
          </m:dPr>
          <m:e>
            <m:r>
              <m:t>t</m:t>
            </m:r>
          </m:e>
        </m:d>
        <m:r>
          <m:rPr>
            <m:sty m:val="p"/>
          </m:rPr>
          <m:t>=</m:t>
        </m:r>
        <m:r>
          <m:t>0</m:t>
        </m:r>
      </m:oMath>
      <w:r>
        <w:t xml:space="preserve"> </w:t>
      </w:r>
      <w:r>
        <w:t xml:space="preserve">– the lower bound. How can we add an upper bound?</w:t>
      </w:r>
    </w:p>
    <w:p>
      <w:pPr>
        <w:pStyle w:val="BodyText"/>
      </w:pPr>
      <w:r>
        <w:t xml:space="preserve">Consider the equation</w:t>
      </w:r>
      <w:r>
        <w:t xml:space="preserve"> </w:t>
      </w:r>
      <m:oMath>
        <m:r>
          <m:t>y</m:t>
        </m:r>
        <m:r>
          <m:rPr>
            <m:sty m:val="p"/>
          </m:rPr>
          <m:t>′</m:t>
        </m:r>
        <m:r>
          <m:rPr>
            <m:sty m:val="p"/>
          </m:rPr>
          <m:t>=</m:t>
        </m:r>
        <m:r>
          <m:t>k</m:t>
        </m:r>
        <m:r>
          <m:t>y</m:t>
        </m:r>
        <m:d>
          <m:dPr>
            <m:begChr m:val="("/>
            <m:endChr m:val=")"/>
            <m:sepChr m:val=""/>
            <m:grow/>
          </m:dPr>
          <m:e>
            <m:r>
              <m:t>L</m:t>
            </m:r>
            <m:r>
              <m:rPr>
                <m:sty m:val="p"/>
              </m:rPr>
              <m:t>−</m:t>
            </m:r>
            <m:r>
              <m:t>y</m:t>
            </m:r>
          </m:e>
        </m:d>
      </m:oMath>
      <w:r>
        <w:t xml:space="preserve"> </w:t>
      </w:r>
      <w:r>
        <w:t xml:space="preserve">Solving</w:t>
      </w:r>
      <w:r>
        <w:t xml:space="preserve"> </w:t>
      </w:r>
      <m:oMath>
        <m:r>
          <m:t>y</m:t>
        </m:r>
        <m:r>
          <m:rPr>
            <m:sty m:val="p"/>
          </m:rPr>
          <m:t>′</m:t>
        </m:r>
        <m:r>
          <m:rPr>
            <m:sty m:val="p"/>
          </m:rPr>
          <m:t>=</m:t>
        </m:r>
        <m:r>
          <m:t>0</m:t>
        </m:r>
      </m:oMath>
      <w:r>
        <w:t xml:space="preserve"> </w:t>
      </w:r>
      <w:r>
        <w:t xml:space="preserve">now has two solutions,</w:t>
      </w:r>
      <w:r>
        <w:t xml:space="preserve"> </w:t>
      </w:r>
      <m:oMath>
        <m:r>
          <m:t>y</m:t>
        </m:r>
        <m:d>
          <m:dPr>
            <m:begChr m:val="("/>
            <m:endChr m:val=")"/>
            <m:sepChr m:val=""/>
            <m:grow/>
          </m:dPr>
          <m:e>
            <m:r>
              <m:t>t</m:t>
            </m:r>
          </m:e>
        </m:d>
        <m:r>
          <m:rPr>
            <m:sty m:val="p"/>
          </m:rPr>
          <m:t>=</m:t>
        </m:r>
        <m:r>
          <m:t>0</m:t>
        </m:r>
      </m:oMath>
      <w:r>
        <w:t xml:space="preserve"> </w:t>
      </w:r>
      <w:r>
        <w:t xml:space="preserve">and</w:t>
      </w:r>
      <w:r>
        <w:t xml:space="preserve"> </w:t>
      </w:r>
      <m:oMath>
        <m:r>
          <m:t>y</m:t>
        </m:r>
        <m:d>
          <m:dPr>
            <m:begChr m:val="("/>
            <m:endChr m:val=")"/>
            <m:sepChr m:val=""/>
            <m:grow/>
          </m:dPr>
          <m:e>
            <m:r>
              <m:t>t</m:t>
            </m:r>
          </m:e>
        </m:d>
        <m:r>
          <m:rPr>
            <m:sty m:val="p"/>
          </m:rPr>
          <m:t>=</m:t>
        </m:r>
        <m:r>
          <m:t>L</m:t>
        </m:r>
      </m:oMath>
      <w:r>
        <w:t xml:space="preserve">. The population would have asymptotic limits at these two values, 0 a minimum and</w:t>
      </w:r>
      <w:r>
        <w:t xml:space="preserve"> </w:t>
      </w:r>
      <m:oMath>
        <m:r>
          <m:t>L</m:t>
        </m:r>
      </m:oMath>
      <w:r>
        <w:t xml:space="preserve"> </w:t>
      </w:r>
      <w:r>
        <w:t xml:space="preserve">a maximum. Additionally, if</w:t>
      </w:r>
      <w:r>
        <w:t xml:space="preserve"> </w:t>
      </w:r>
      <m:oMath>
        <m:r>
          <m:t>0</m:t>
        </m:r>
        <m:r>
          <m:rPr>
            <m:sty m:val="p"/>
          </m:rPr>
          <m:t>&lt;</m:t>
        </m:r>
        <m:r>
          <m:t>y</m:t>
        </m:r>
        <m:r>
          <m:rPr>
            <m:sty m:val="p"/>
          </m:rPr>
          <m:t>&lt;</m:t>
        </m:r>
        <m:r>
          <m:t>L</m:t>
        </m:r>
      </m:oMath>
      <w:r>
        <w:t xml:space="preserve"> </w:t>
      </w:r>
      <w:r>
        <w:t xml:space="preserve">then</w:t>
      </w:r>
      <w:r>
        <w:t xml:space="preserve"> </w:t>
      </w:r>
      <m:oMath>
        <m:r>
          <m:t>y</m:t>
        </m:r>
        <m:r>
          <m:rPr>
            <m:sty m:val="p"/>
          </m:rPr>
          <m:t>′</m:t>
        </m:r>
        <m:r>
          <m:rPr>
            <m:sty m:val="p"/>
          </m:rPr>
          <m:t>&gt;</m:t>
        </m:r>
        <m:r>
          <m:t>0</m:t>
        </m:r>
      </m:oMath>
      <w:r>
        <w:t xml:space="preserve">, so the growth rate is positive. If</w:t>
      </w:r>
      <w:r>
        <w:t xml:space="preserve"> </w:t>
      </w:r>
      <m:oMath>
        <m:r>
          <m:t>y</m:t>
        </m:r>
        <m:r>
          <m:rPr>
            <m:sty m:val="p"/>
          </m:rPr>
          <m:t>&gt;</m:t>
        </m:r>
        <m:r>
          <m:t>L</m:t>
        </m:r>
      </m:oMath>
      <w:r>
        <w:t xml:space="preserve"> </w:t>
      </w:r>
      <w:r>
        <w:t xml:space="preserve">then</w:t>
      </w:r>
      <w:r>
        <w:t xml:space="preserve"> </w:t>
      </w:r>
      <m:oMath>
        <m:r>
          <m:t>y</m:t>
        </m:r>
        <m:r>
          <m:rPr>
            <m:sty m:val="p"/>
          </m:rPr>
          <m:t>′</m:t>
        </m:r>
        <m:r>
          <m:rPr>
            <m:sty m:val="p"/>
          </m:rPr>
          <m:t>&lt;</m:t>
        </m:r>
        <m:r>
          <m:t>0</m:t>
        </m:r>
      </m:oMath>
      <w:r>
        <w:t xml:space="preserve"> </w:t>
      </w:r>
      <w:r>
        <w:t xml:space="preserve">and the growth rate is negative. As</w:t>
      </w:r>
      <w:r>
        <w:t xml:space="preserve"> </w:t>
      </w:r>
      <m:oMath>
        <m:r>
          <m:t>y</m:t>
        </m:r>
      </m:oMath>
      <w:r>
        <w:t xml:space="preserve"> </w:t>
      </w:r>
      <w:r>
        <w:t xml:space="preserve">approaches</w:t>
      </w:r>
      <w:r>
        <w:t xml:space="preserve"> </w:t>
      </w:r>
      <m:oMath>
        <m:r>
          <m:t>L</m:t>
        </m:r>
      </m:oMath>
      <w:r>
        <w:t xml:space="preserve">, the growth rate approaches 0. The slope field for</w:t>
      </w:r>
      <w:r>
        <w:t xml:space="preserve"> </w:t>
      </w:r>
      <m:oMath>
        <m:r>
          <m:t>y</m:t>
        </m:r>
        <m:r>
          <m:rPr>
            <m:sty m:val="p"/>
          </m:rPr>
          <m:t>′</m:t>
        </m:r>
        <m:r>
          <m:rPr>
            <m:sty m:val="p"/>
          </m:rPr>
          <m:t>=</m:t>
        </m:r>
        <m:r>
          <m:t>0.1</m:t>
        </m:r>
        <m:r>
          <m:t>y</m:t>
        </m:r>
        <m:d>
          <m:dPr>
            <m:begChr m:val="("/>
            <m:endChr m:val=")"/>
            <m:sepChr m:val=""/>
            <m:grow/>
          </m:dPr>
          <m:e>
            <m:r>
              <m:t>5</m:t>
            </m:r>
            <m:r>
              <m:rPr>
                <m:sty m:val="p"/>
              </m:rPr>
              <m:t>−</m:t>
            </m:r>
            <m:r>
              <m:t>y</m:t>
            </m:r>
          </m:e>
        </m:d>
      </m:oMath>
      <w:r>
        <w:t xml:space="preserve"> </w:t>
      </w:r>
      <w:r>
        <w:t xml:space="preserve">is shown below</w:t>
      </w:r>
    </w:p>
    <w:p>
      <w:pPr>
        <w:pStyle w:val="BodyText"/>
      </w:pPr>
      <w:r>
        <w:drawing>
          <wp:inline>
            <wp:extent cx="4572000" cy="4648200"/>
            <wp:effectExtent b="0" l="0" r="0" t="0"/>
            <wp:docPr descr="Logistic Growth Slope Field" title="" id="25" name="Picture"/>
            <a:graphic>
              <a:graphicData uri="http://schemas.openxmlformats.org/drawingml/2006/picture">
                <pic:pic>
                  <pic:nvPicPr>
                    <pic:cNvPr descr="logistic-slope.png" id="26" name="Picture"/>
                    <pic:cNvPicPr>
                      <a:picLocks noChangeArrowheads="1" noChangeAspect="1"/>
                    </pic:cNvPicPr>
                  </pic:nvPicPr>
                  <pic:blipFill>
                    <a:blip r:embed="rId24"/>
                    <a:stretch>
                      <a:fillRect/>
                    </a:stretch>
                  </pic:blipFill>
                  <pic:spPr bwMode="auto">
                    <a:xfrm>
                      <a:off x="0" y="0"/>
                      <a:ext cx="4572000" cy="4648200"/>
                    </a:xfrm>
                    <a:prstGeom prst="rect">
                      <a:avLst/>
                    </a:prstGeom>
                    <a:noFill/>
                    <a:ln w="9525">
                      <a:noFill/>
                      <a:headEnd/>
                      <a:tailEnd/>
                    </a:ln>
                  </pic:spPr>
                </pic:pic>
              </a:graphicData>
            </a:graphic>
          </wp:inline>
        </w:drawing>
      </w:r>
      <w:r>
        <w:t xml:space="preserve">{ width = 50% }</w:t>
      </w:r>
    </w:p>
    <w:p>
      <w:pPr>
        <w:pStyle w:val="BodyText"/>
      </w:pPr>
      <w:r>
        <w:t xml:space="preserve">The logistic differential equation can also be solved by separation of variables. First (for no reason other than convention), the equation is rewritten</w:t>
      </w:r>
    </w:p>
    <w:p>
      <w:pPr>
        <w:pStyle w:val="BodyText"/>
      </w:pPr>
      <m:oMathPara>
        <m:oMathParaPr>
          <m:jc m:val="center"/>
        </m:oMathParaPr>
        <m:oMath>
          <m:f>
            <m:fPr>
              <m:type m:val="bar"/>
            </m:fPr>
            <m:num>
              <m:r>
                <m:t>d</m:t>
              </m:r>
              <m:r>
                <m:t>y</m:t>
              </m:r>
            </m:num>
            <m:den>
              <m:r>
                <m:t>d</m:t>
              </m:r>
              <m:r>
                <m:t>t</m:t>
              </m:r>
            </m:den>
          </m:f>
          <m:r>
            <m:rPr>
              <m:sty m:val="p"/>
            </m:rPr>
            <m:t>=</m:t>
          </m:r>
          <m:r>
            <m:t>k</m:t>
          </m:r>
          <m:r>
            <m:t>y</m:t>
          </m:r>
          <m:d>
            <m:dPr>
              <m:begChr m:val="("/>
              <m:endChr m:val=")"/>
              <m:sepChr m:val=""/>
              <m:grow/>
            </m:dPr>
            <m:e>
              <m:r>
                <m:t>1</m:t>
              </m:r>
              <m:r>
                <m:rPr>
                  <m:sty m:val="p"/>
                </m:rPr>
                <m:t>−</m:t>
              </m:r>
              <m:r>
                <m:t>y</m:t>
              </m:r>
              <m:r>
                <m:rPr>
                  <m:sty m:val="p"/>
                </m:rPr>
                <m:t>/</m:t>
              </m:r>
              <m:r>
                <m:t>L</m:t>
              </m:r>
            </m:e>
          </m:d>
        </m:oMath>
      </m:oMathPara>
    </w:p>
    <w:p>
      <w:pPr>
        <w:pStyle w:val="FirstParagraph"/>
      </w:pPr>
      <w:r>
        <w:t xml:space="preserve">(This equation still has the same zeros at</w:t>
      </w:r>
      <w:r>
        <w:t xml:space="preserve"> </w:t>
      </w:r>
      <m:oMath>
        <m:r>
          <m:t>y</m:t>
        </m:r>
        <m:r>
          <m:rPr>
            <m:sty m:val="p"/>
          </m:rPr>
          <m:t>=</m:t>
        </m:r>
        <m:r>
          <m:t>0</m:t>
        </m:r>
      </m:oMath>
      <w:r>
        <w:t xml:space="preserve"> </w:t>
      </w:r>
      <w:r>
        <w:t xml:space="preserve">and</w:t>
      </w:r>
      <w:r>
        <w:t xml:space="preserve"> </w:t>
      </w:r>
      <m:oMath>
        <m:r>
          <m:t>y</m:t>
        </m:r>
        <m:r>
          <m:rPr>
            <m:sty m:val="p"/>
          </m:rPr>
          <m:t>=</m:t>
        </m:r>
        <m:r>
          <m:t>L</m:t>
        </m:r>
      </m:oMath>
      <w:r>
        <w:t xml:space="preserve"> </w:t>
      </w:r>
      <w:r>
        <w:t xml:space="preserve">but</w:t>
      </w:r>
      <w:r>
        <w:t xml:space="preserve"> </w:t>
      </w:r>
      <m:oMath>
        <m:r>
          <m:t>k</m:t>
        </m:r>
      </m:oMath>
      <w:r>
        <w:t xml:space="preserve"> </w:t>
      </w:r>
      <w:r>
        <w:t xml:space="preserve">will</w:t>
      </w:r>
      <w:r>
        <w:t xml:space="preserve"> </w:t>
      </w:r>
      <w:r>
        <w:t xml:space="preserve">be different. This doesn’t matter since</w:t>
      </w:r>
      <w:r>
        <w:t xml:space="preserve"> </w:t>
      </w:r>
      <m:oMath>
        <m:r>
          <m:t>k</m:t>
        </m:r>
      </m:oMath>
      <w:r>
        <w:t xml:space="preserve"> </w:t>
      </w:r>
      <w:r>
        <w:t xml:space="preserve">is an undetermined constant).</w:t>
      </w:r>
    </w:p>
    <w:p>
      <w:pPr>
        <w:pStyle w:val="BodyText"/>
      </w:pPr>
      <w:r>
        <w:t xml:space="preserve">The general solution to the above form of the logistic differential equation is</w:t>
      </w:r>
    </w:p>
    <w:p>
      <w:pPr>
        <w:pStyle w:val="BodyText"/>
      </w:pPr>
      <m:oMath>
        <m:r>
          <m:t>y</m:t>
        </m:r>
        <m:d>
          <m:dPr>
            <m:begChr m:val="("/>
            <m:endChr m:val=")"/>
            <m:sepChr m:val=""/>
            <m:grow/>
          </m:dPr>
          <m:e>
            <m:r>
              <m:t>t</m:t>
            </m:r>
          </m:e>
        </m:d>
        <m:r>
          <m:rPr>
            <m:sty m:val="p"/>
          </m:rPr>
          <m:t>=</m:t>
        </m:r>
        <m:f>
          <m:fPr>
            <m:type m:val="bar"/>
          </m:fPr>
          <m:num>
            <m:r>
              <m:t>L</m:t>
            </m:r>
          </m:num>
          <m:den>
            <m:r>
              <m:t>1</m:t>
            </m:r>
            <m:r>
              <m:rPr>
                <m:sty m:val="p"/>
              </m:rPr>
              <m:t>+</m:t>
            </m:r>
            <m:r>
              <m:t>b</m:t>
            </m:r>
            <m:sSup>
              <m:e>
                <m:r>
                  <m:t>e</m:t>
                </m:r>
              </m:e>
              <m:sup>
                <m:r>
                  <m:rPr>
                    <m:sty m:val="p"/>
                  </m:rPr>
                  <m:t>−</m:t>
                </m:r>
                <m:r>
                  <m:t>k</m:t>
                </m:r>
                <m:r>
                  <m:t>t</m:t>
                </m:r>
              </m:sup>
            </m:sSup>
          </m:den>
        </m:f>
      </m:oMath>
    </w:p>
    <w:p>
      <w:pPr>
        <w:pStyle w:val="BodyText"/>
      </w:pPr>
      <w:r>
        <w:t xml:space="preserve">You can verify algebraically that as</w:t>
      </w:r>
      <w:r>
        <w:t xml:space="preserve"> </w:t>
      </w:r>
      <m:oMath>
        <m:r>
          <m:t>t</m:t>
        </m:r>
        <m:r>
          <m:rPr>
            <m:sty m:val="p"/>
          </m:rPr>
          <m:t>→</m:t>
        </m:r>
        <m:r>
          <m:rPr>
            <m:sty m:val="p"/>
          </m:rPr>
          <m:t>∞</m:t>
        </m:r>
      </m:oMath>
      <w:r>
        <w:t xml:space="preserve">, then</w:t>
      </w:r>
      <w:r>
        <w:t xml:space="preserve"> </w:t>
      </w:r>
      <m:oMath>
        <m:r>
          <m:t>y</m:t>
        </m:r>
        <m:d>
          <m:dPr>
            <m:begChr m:val="("/>
            <m:endChr m:val=")"/>
            <m:sepChr m:val=""/>
            <m:grow/>
          </m:dPr>
          <m:e>
            <m:r>
              <m:t>t</m:t>
            </m:r>
          </m:e>
        </m:d>
        <m:r>
          <m:rPr>
            <m:sty m:val="p"/>
          </m:rPr>
          <m:t>→</m:t>
        </m:r>
        <m:r>
          <m:t>L</m:t>
        </m:r>
      </m:oMath>
      <w:r>
        <w:t xml:space="preserve"> </w:t>
      </w:r>
      <w:r>
        <w:t xml:space="preserve">and as</w:t>
      </w:r>
      <w:r>
        <w:t xml:space="preserve"> </w:t>
      </w:r>
      <m:oMath>
        <m:r>
          <m:t>t</m:t>
        </m:r>
        <m:r>
          <m:rPr>
            <m:sty m:val="p"/>
          </m:rPr>
          <m:t>→</m:t>
        </m:r>
        <m:r>
          <m:rPr>
            <m:sty m:val="p"/>
          </m:rPr>
          <m:t>−</m:t>
        </m:r>
        <m:r>
          <m:rPr>
            <m:sty m:val="p"/>
          </m:rPr>
          <m:t>∞</m:t>
        </m:r>
      </m:oMath>
      <w:r>
        <w:t xml:space="preserve"> </w:t>
      </w:r>
      <w:r>
        <w:t xml:space="preserve">(which we allow), then</w:t>
      </w:r>
      <w:r>
        <w:t xml:space="preserve"> </w:t>
      </w:r>
      <m:oMath>
        <m:r>
          <m:t>y</m:t>
        </m:r>
        <m:d>
          <m:dPr>
            <m:begChr m:val="("/>
            <m:endChr m:val=")"/>
            <m:sepChr m:val=""/>
            <m:grow/>
          </m:dPr>
          <m:e>
            <m:r>
              <m:t>t</m:t>
            </m:r>
          </m:e>
        </m:d>
        <m:r>
          <m:rPr>
            <m:sty m:val="p"/>
          </m:rPr>
          <m:t>→</m:t>
        </m:r>
        <m:r>
          <m:t>0</m:t>
        </m:r>
      </m:oMath>
      <w:r>
        <w:t xml:space="preserve">. In this general solution</w:t>
      </w:r>
      <w:r>
        <w:t xml:space="preserve"> </w:t>
      </w:r>
      <m:oMath>
        <m:r>
          <m:t>b</m:t>
        </m:r>
      </m:oMath>
      <w:r>
        <w:t xml:space="preserve"> </w:t>
      </w:r>
      <w:r>
        <w:t xml:space="preserve">is determined by the initial population (or really any fixed starting point</w:t>
      </w:r>
      <w:r>
        <w:t xml:space="preserve"> </w:t>
      </w:r>
      <m:oMath>
        <m:r>
          <m:t>y</m:t>
        </m:r>
        <m:d>
          <m:dPr>
            <m:begChr m:val="("/>
            <m:endChr m:val=")"/>
            <m:sepChr m:val=""/>
            <m:grow/>
          </m:dPr>
          <m:e>
            <m:r>
              <m:t>t</m:t>
            </m:r>
          </m:e>
        </m:d>
      </m:oMath>
      <w:r>
        <w:t xml:space="preserve"> </w:t>
      </w:r>
      <w:r>
        <w:t xml:space="preserve">and then</w:t>
      </w:r>
      <w:r>
        <w:t xml:space="preserve"> </w:t>
      </w:r>
      <m:oMath>
        <m:r>
          <m:t>k</m:t>
        </m:r>
      </m:oMath>
      <w:r>
        <w:t xml:space="preserve"> </w:t>
      </w:r>
      <w:r>
        <w:t xml:space="preserve">is determined by the growth rate.)</w:t>
      </w:r>
    </w:p>
    <w:p>
      <w:pPr>
        <w:pStyle w:val="BodyText"/>
      </w:pPr>
      <w:r>
        <w:t xml:space="preserve">Graphed below are three particular solutions to the above differential equation, corresponding to three separate initial populations. Notice that in each case, the resulting curves are the same, only shifted in the</w:t>
      </w:r>
      <w:r>
        <w:t xml:space="preserve"> </w:t>
      </w:r>
      <m:oMath>
        <m:r>
          <m:t>t</m:t>
        </m:r>
      </m:oMath>
      <w:r>
        <w:t xml:space="preserve"> </w:t>
      </w:r>
      <w:r>
        <w:t xml:space="preserve">dimension.</w:t>
      </w:r>
    </w:p>
    <w:p>
      <w:pPr>
        <w:pStyle w:val="BodyText"/>
      </w:pPr>
      <w:r>
        <w:drawing>
          <wp:inline>
            <wp:extent cx="4572000" cy="4648200"/>
            <wp:effectExtent b="0" l="0" r="0" t="0"/>
            <wp:docPr descr="Particular Solutions to Logistic Growth" title="" id="28" name="Picture"/>
            <a:graphic>
              <a:graphicData uri="http://schemas.openxmlformats.org/drawingml/2006/picture">
                <pic:pic>
                  <pic:nvPicPr>
                    <pic:cNvPr descr="logistic-particular.png" id="29" name="Picture"/>
                    <pic:cNvPicPr>
                      <a:picLocks noChangeArrowheads="1" noChangeAspect="1"/>
                    </pic:cNvPicPr>
                  </pic:nvPicPr>
                  <pic:blipFill>
                    <a:blip r:embed="rId27"/>
                    <a:stretch>
                      <a:fillRect/>
                    </a:stretch>
                  </pic:blipFill>
                  <pic:spPr bwMode="auto">
                    <a:xfrm>
                      <a:off x="0" y="0"/>
                      <a:ext cx="4572000" cy="4648200"/>
                    </a:xfrm>
                    <a:prstGeom prst="rect">
                      <a:avLst/>
                    </a:prstGeom>
                    <a:noFill/>
                    <a:ln w="9525">
                      <a:noFill/>
                      <a:headEnd/>
                      <a:tailEnd/>
                    </a:ln>
                  </pic:spPr>
                </pic:pic>
              </a:graphicData>
            </a:graphic>
          </wp:inline>
        </w:drawing>
      </w:r>
      <w:r>
        <w:t xml:space="preserve">{ width = 50% }</w:t>
      </w:r>
    </w:p>
    <w:p>
      <w:pPr>
        <w:pStyle w:val="BodyText"/>
      </w:pPr>
      <w:r>
        <w:t xml:space="preserve">The green line indicated on the graph, at</w:t>
      </w:r>
      <w:r>
        <w:t xml:space="preserve"> </w:t>
      </w:r>
      <m:oMath>
        <m:r>
          <m:t>y</m:t>
        </m:r>
        <m:r>
          <m:rPr>
            <m:sty m:val="p"/>
          </m:rPr>
          <m:t>=</m:t>
        </m:r>
        <m:r>
          <m:t>L</m:t>
        </m:r>
        <m:r>
          <m:rPr>
            <m:sty m:val="p"/>
          </m:rPr>
          <m:t>/</m:t>
        </m:r>
        <m:r>
          <m:t>2</m:t>
        </m:r>
      </m:oMath>
      <w:r>
        <w:t xml:space="preserve"> </w:t>
      </w:r>
      <w:r>
        <w:t xml:space="preserve">is of particular significance. At this population</w:t>
      </w:r>
    </w:p>
    <w:p>
      <w:pPr>
        <w:numPr>
          <w:ilvl w:val="0"/>
          <w:numId w:val="1001"/>
        </w:numPr>
        <w:pStyle w:val="Compact"/>
      </w:pPr>
      <w:r>
        <w:t xml:space="preserve">the growth rate is maximized (</w:t>
      </w:r>
      <w:r>
        <w:rPr>
          <w:iCs/>
          <w:i/>
        </w:rPr>
        <w:t xml:space="preserve">i.e</w:t>
      </w:r>
      <w:r>
        <w:t xml:space="preserve"> </w:t>
      </w:r>
      <w:r>
        <w:t xml:space="preserve">the slope is the largest)</w:t>
      </w:r>
    </w:p>
    <w:p>
      <w:pPr>
        <w:numPr>
          <w:ilvl w:val="0"/>
          <w:numId w:val="1001"/>
        </w:numPr>
        <w:pStyle w:val="Compact"/>
      </w:pPr>
      <w:r>
        <w:t xml:space="preserve">the population has an inflection point (the growth rate changes from increasing to decreasing)</w:t>
      </w:r>
    </w:p>
    <w:p>
      <w:pPr>
        <w:numPr>
          <w:ilvl w:val="0"/>
          <w:numId w:val="1001"/>
        </w:numPr>
        <w:pStyle w:val="Compact"/>
      </w:pPr>
      <w:r>
        <w:t xml:space="preserve">the value</w:t>
      </w:r>
      <w:r>
        <w:t xml:space="preserve"> </w:t>
      </w:r>
      <m:oMath>
        <m:r>
          <m:t>L</m:t>
        </m:r>
        <m:r>
          <m:rPr>
            <m:sty m:val="p"/>
          </m:rPr>
          <m:t>/</m:t>
        </m:r>
        <m:r>
          <m:t>2</m:t>
        </m:r>
      </m:oMath>
      <w:r>
        <w:t xml:space="preserve"> </w:t>
      </w:r>
      <w:r>
        <w:t xml:space="preserve">has no dependence on initial conditions!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2024-02-21T19:28:33Z</dcterms:created>
  <dcterms:modified xsi:type="dcterms:W3CDTF">2024-02-21T19:28:33Z</dcterms:modified>
</cp:coreProperties>
</file>

<file path=docProps/custom.xml><?xml version="1.0" encoding="utf-8"?>
<Properties xmlns="http://schemas.openxmlformats.org/officeDocument/2006/custom-properties" xmlns:vt="http://schemas.openxmlformats.org/officeDocument/2006/docPropsVTypes"/>
</file>