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C876">
      <w:pPr>
        <w:pStyle w:val="2"/>
      </w:pPr>
      <w:bookmarkStart w:id="0" w:name="_GoBack"/>
      <w:bookmarkEnd w:id="0"/>
      <w:r>
        <w:t>EMI Eligibility &amp; Maximum EMI Prediction System</w:t>
      </w:r>
      <w:r>
        <w:br w:type="textWrapping"/>
      </w:r>
      <w:r>
        <w:t>Documentation &amp; Reports</w:t>
      </w:r>
    </w:p>
    <w:p w14:paraId="531F1F44">
      <w:pPr>
        <w:pStyle w:val="3"/>
      </w:pPr>
      <w:r>
        <w:t>1. Comprehensive Technical Documentation</w:t>
      </w:r>
    </w:p>
    <w:p w14:paraId="32827D3B">
      <w:r>
        <w:t>This document explains the complete technical methodology and architecture of the EMI Prediction system.</w:t>
      </w:r>
    </w:p>
    <w:p w14:paraId="554CA705"/>
    <w:p w14:paraId="46F0613F">
      <w:r>
        <w:t>- End-to-end system architecture</w:t>
      </w:r>
    </w:p>
    <w:p w14:paraId="4DF7C0A7">
      <w:r>
        <w:t>- Data preprocessing pipeline</w:t>
      </w:r>
    </w:p>
    <w:p w14:paraId="6084B804">
      <w:r>
        <w:t>- Model training and evaluation</w:t>
      </w:r>
    </w:p>
    <w:p w14:paraId="73B70FB3">
      <w:r>
        <w:t>- MLflow experiment tracking</w:t>
      </w:r>
    </w:p>
    <w:p w14:paraId="6AD54FFB">
      <w:r>
        <w:t>- Streamlit-based deployment</w:t>
      </w:r>
    </w:p>
    <w:p w14:paraId="342CD106">
      <w:r>
        <w:t>- Security and best practices</w:t>
      </w:r>
    </w:p>
    <w:p w14:paraId="178D652A">
      <w:pPr>
        <w:pStyle w:val="3"/>
      </w:pPr>
      <w:r>
        <w:t>2. Exploratory Data Analysis (EDA) &amp; Business Insights</w:t>
      </w:r>
    </w:p>
    <w:p w14:paraId="5BD7CA1D">
      <w:r>
        <w:t>EDA was conducted to understand customer behavior and financial risk patterns.</w:t>
      </w:r>
    </w:p>
    <w:p w14:paraId="17D5BFBC"/>
    <w:p w14:paraId="7B96841D">
      <w:r>
        <w:t>Key insights:</w:t>
      </w:r>
    </w:p>
    <w:p w14:paraId="098E7DD9">
      <w:r>
        <w:t>- Higher credit scores significantly improve EMI eligibility</w:t>
      </w:r>
    </w:p>
    <w:p w14:paraId="40368D9B">
      <w:r>
        <w:t>- Existing loans reduce eligibility probability</w:t>
      </w:r>
    </w:p>
    <w:p w14:paraId="357F4C0F">
      <w:r>
        <w:t>- Longer loan tenure improves affordability</w:t>
      </w:r>
    </w:p>
    <w:p w14:paraId="0DF9590F">
      <w:r>
        <w:t>- Salary positively correlates with EMI approval</w:t>
      </w:r>
    </w:p>
    <w:p w14:paraId="529798D6"/>
    <w:p w14:paraId="338C52EC">
      <w:r>
        <w:t>Visualizations include:</w:t>
      </w:r>
    </w:p>
    <w:p w14:paraId="43446316">
      <w:r>
        <w:t>- Credit score distribution</w:t>
      </w:r>
    </w:p>
    <w:p w14:paraId="0CC5C973">
      <w:r>
        <w:t>- Salary vs eligibility boxplots</w:t>
      </w:r>
    </w:p>
    <w:p w14:paraId="5BA427DB">
      <w:r>
        <w:t>- EMI scenario distribution</w:t>
      </w:r>
    </w:p>
    <w:p w14:paraId="1B4FC6DD">
      <w:r>
        <w:t>- Correlation heatmaps</w:t>
      </w:r>
    </w:p>
    <w:p w14:paraId="74171C00">
      <w:pPr>
        <w:pStyle w:val="3"/>
      </w:pPr>
      <w:r>
        <w:t>3. Model Performance Analysis &amp; MLflow Comparison</w:t>
      </w:r>
    </w:p>
    <w:p w14:paraId="37043843">
      <w:r>
        <w:t>Multiple models were evaluated and compared using MLflow.</w:t>
      </w:r>
    </w:p>
    <w:p w14:paraId="646107B1"/>
    <w:p w14:paraId="3DDDDBF5">
      <w:r>
        <w:t>Classification Models:</w:t>
      </w:r>
    </w:p>
    <w:p w14:paraId="67D0B7DB">
      <w:r>
        <w:t>- Logistic Regression</w:t>
      </w:r>
    </w:p>
    <w:p w14:paraId="040A56B0">
      <w:r>
        <w:t>- Random Forest</w:t>
      </w:r>
    </w:p>
    <w:p w14:paraId="6EF9697B">
      <w:r>
        <w:t>- XGBoost (Final)</w:t>
      </w:r>
    </w:p>
    <w:p w14:paraId="4F41CF7F"/>
    <w:p w14:paraId="6B09BEC3">
      <w:r>
        <w:t>Regression Models:</w:t>
      </w:r>
    </w:p>
    <w:p w14:paraId="158C5D04">
      <w:r>
        <w:t>- Linear Regression</w:t>
      </w:r>
    </w:p>
    <w:p w14:paraId="37F0E5ED">
      <w:r>
        <w:t>- Random Forest Regressor</w:t>
      </w:r>
    </w:p>
    <w:p w14:paraId="7EE1D2D1">
      <w:r>
        <w:t>- XGBoost Regressor (Final)</w:t>
      </w:r>
    </w:p>
    <w:p w14:paraId="20784C01"/>
    <w:p w14:paraId="7BE725F8">
      <w:r>
        <w:t>Metrics tracked:</w:t>
      </w:r>
    </w:p>
    <w:p w14:paraId="6A36BCFF">
      <w:r>
        <w:t>- Accuracy, Precision, Recall, F1-score</w:t>
      </w:r>
    </w:p>
    <w:p w14:paraId="7A6C36B8">
      <w:r>
        <w:t>- MAE, RMSE, R²</w:t>
      </w:r>
    </w:p>
    <w:p w14:paraId="33099A14"/>
    <w:p w14:paraId="648CC06A">
      <w:r>
        <w:t>XGBoost showed the best generalization and performance.</w:t>
      </w:r>
    </w:p>
    <w:p w14:paraId="0FA855A8">
      <w:pPr>
        <w:pStyle w:val="3"/>
      </w:pPr>
      <w:r>
        <w:t>4. Business Impact Assessment &amp; Recommendations</w:t>
      </w:r>
    </w:p>
    <w:p w14:paraId="3AFD4E22">
      <w:r>
        <w:t>Business Impact:</w:t>
      </w:r>
    </w:p>
    <w:p w14:paraId="0F95D908">
      <w:r>
        <w:t>- Faster EMI eligibility decisions</w:t>
      </w:r>
    </w:p>
    <w:p w14:paraId="7F227B5A">
      <w:r>
        <w:t>- Reduced loan default risk</w:t>
      </w:r>
    </w:p>
    <w:p w14:paraId="7FF43FBD">
      <w:r>
        <w:t>- Consistent and scalable credit assessment</w:t>
      </w:r>
    </w:p>
    <w:p w14:paraId="3C0CA392"/>
    <w:p w14:paraId="614DA475">
      <w:r>
        <w:t>Recommendations:</w:t>
      </w:r>
    </w:p>
    <w:p w14:paraId="4968A2EA">
      <w:r>
        <w:t>- Integrate credit bureau APIs</w:t>
      </w:r>
    </w:p>
    <w:p w14:paraId="2CE67E4B">
      <w:r>
        <w:t>- Add explainable AI (SHAP)</w:t>
      </w:r>
    </w:p>
    <w:p w14:paraId="4FCF3B80">
      <w:r>
        <w:t>- Schedule periodic retraining</w:t>
      </w:r>
    </w:p>
    <w:p w14:paraId="1DAC9442">
      <w:r>
        <w:t>- Deploy as REST API</w:t>
      </w:r>
    </w:p>
    <w:p w14:paraId="5DEEEB84">
      <w:r>
        <w:t>- Monitor model drift and bias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8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Hari Rajan</cp:lastModifiedBy>
  <dcterms:modified xsi:type="dcterms:W3CDTF">2026-01-09T05:41:00Z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4F14168F52EB4317832EF653840DF48F_13</vt:lpwstr>
  </property>
</Properties>
</file>