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95209" w14:textId="27B9FF31" w:rsidR="00E776D7" w:rsidRPr="00272F51" w:rsidRDefault="00272F51" w:rsidP="00272F51">
      <w:pPr>
        <w:spacing w:before="180" w:after="180"/>
        <w:rPr>
          <w:rFonts w:ascii="Times New Roman" w:eastAsia="Times New Roman" w:hAnsi="Times New Roman" w:cs="Times New Roman"/>
        </w:rPr>
      </w:pPr>
      <w:r w:rsidRPr="00272F51">
        <w:rPr>
          <w:rFonts w:ascii="Cambria" w:eastAsia="Times New Roman" w:hAnsi="Cambria" w:cs="Times New Roman"/>
          <w:color w:val="000000"/>
        </w:rPr>
        <w:t>These data describe competition for light (open solar path) between introduced coconut palm trees (</w:t>
      </w:r>
      <w:r w:rsidRPr="00272F51">
        <w:rPr>
          <w:rFonts w:ascii="Cambria" w:eastAsia="Times New Roman" w:hAnsi="Cambria" w:cs="Times New Roman"/>
          <w:i/>
          <w:iCs/>
          <w:color w:val="000000"/>
        </w:rPr>
        <w:t>Cocos nucifera</w:t>
      </w:r>
      <w:r w:rsidRPr="00272F51">
        <w:rPr>
          <w:rFonts w:ascii="Cambria" w:eastAsia="Times New Roman" w:hAnsi="Cambria" w:cs="Times New Roman"/>
          <w:color w:val="000000"/>
        </w:rPr>
        <w:t xml:space="preserve">) and native tree species between 2004 and 2008 at Palmyra Atoll, Northern Line Islands, Pacific Ocean. Data are contained in one table, including values from the start, end, and intermediate samples.  The dataset measures the change in tree growth (DBH and height) and reproductive potential (flower and fruit production) in relation to time and open solar path value. Two treatments are considered: OSP values less than 50% created by </w:t>
      </w:r>
      <w:r w:rsidRPr="00272F51">
        <w:rPr>
          <w:rFonts w:ascii="Cambria" w:eastAsia="Times New Roman" w:hAnsi="Cambria" w:cs="Times New Roman"/>
          <w:i/>
          <w:iCs/>
          <w:color w:val="000000"/>
        </w:rPr>
        <w:t xml:space="preserve">C. nucifera </w:t>
      </w:r>
      <w:r w:rsidRPr="00272F51">
        <w:rPr>
          <w:rFonts w:ascii="Cambria" w:eastAsia="Times New Roman" w:hAnsi="Cambria" w:cs="Times New Roman"/>
          <w:color w:val="000000"/>
        </w:rPr>
        <w:t>removal, and OSP values greater than 50%.  </w:t>
      </w:r>
    </w:p>
    <w:sectPr w:rsidR="00E776D7" w:rsidRPr="00272F51" w:rsidSect="00B06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595"/>
    <w:rsid w:val="00272F51"/>
    <w:rsid w:val="00B06ADE"/>
    <w:rsid w:val="00D6701A"/>
    <w:rsid w:val="00E16595"/>
    <w:rsid w:val="00E7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ABFA4B"/>
  <w15:chartTrackingRefBased/>
  <w15:docId w15:val="{6851C7EC-3B4F-1444-A8F2-FD49D9B86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659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519606">
      <w:bodyDiv w:val="1"/>
      <w:marLeft w:val="0"/>
      <w:marRight w:val="0"/>
      <w:marTop w:val="0"/>
      <w:marBottom w:val="0"/>
      <w:divBdr>
        <w:top w:val="none" w:sz="0" w:space="0" w:color="auto"/>
        <w:left w:val="none" w:sz="0" w:space="0" w:color="auto"/>
        <w:bottom w:val="none" w:sz="0" w:space="0" w:color="auto"/>
        <w:right w:val="none" w:sz="0" w:space="0" w:color="auto"/>
      </w:divBdr>
    </w:div>
    <w:div w:id="167191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2021-10-04T17:29:00Z</dcterms:created>
  <dcterms:modified xsi:type="dcterms:W3CDTF">2021-11-15T17:50:00Z</dcterms:modified>
</cp:coreProperties>
</file>