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for</w:t>
      </w:r>
      <w:r>
        <w:t xml:space="preserve"> </w:t>
      </w:r>
      <w:r>
        <w:t xml:space="preserve">Data</w:t>
      </w:r>
      <w:r>
        <w:t xml:space="preserve"> </w:t>
      </w:r>
      <w:r>
        <w:t xml:space="preserve">from</w:t>
      </w:r>
      <w:r>
        <w:t xml:space="preserve"> </w:t>
      </w:r>
      <w:r>
        <w:t xml:space="preserve">Functional</w:t>
      </w:r>
      <w:r>
        <w:t xml:space="preserve"> </w:t>
      </w:r>
      <w:r>
        <w:t xml:space="preserve">Ecology</w:t>
      </w:r>
      <w:r>
        <w:t xml:space="preserve"> </w:t>
      </w:r>
      <w:r>
        <w:t xml:space="preserve">Paper</w:t>
      </w:r>
    </w:p>
    <w:p>
      <w:pPr>
        <w:pStyle w:val="Author"/>
      </w:pPr>
      <w:r>
        <w:t xml:space="preserve">Mike</w:t>
      </w:r>
      <w:r>
        <w:t xml:space="preserve"> </w:t>
      </w:r>
      <w:r>
        <w:t xml:space="preserve">Fox</w:t>
      </w:r>
    </w:p>
    <w:p>
      <w:pPr>
        <w:pStyle w:val="Date"/>
      </w:pPr>
      <w:r>
        <w:t xml:space="preserve">2022-10-03</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Metadata from: Trophic plasticity in a common reef-building coral: Insights from δ13C analysis of essential amino acids</w:t>
      </w:r>
    </w:p>
    <w:bookmarkEnd w:id="21"/>
    <w:bookmarkStart w:id="22" w:name="dataset-title"/>
    <w:p>
      <w:pPr>
        <w:pStyle w:val="Heading2"/>
      </w:pPr>
      <w:r>
        <w:t xml:space="preserve">2. Dataset Title</w:t>
      </w:r>
    </w:p>
    <w:p>
      <w:pPr>
        <w:pStyle w:val="FirstParagraph"/>
      </w:pPr>
      <w:r>
        <w:rPr>
          <w:iCs/>
          <w:i/>
        </w:rPr>
        <w:t xml:space="preserve">Include what, where, and when in the dataset title</w:t>
      </w:r>
    </w:p>
    <w:tbl>
      <w:tblPr>
        <w:tblStyle w:val="Table"/>
        <w:tblW w:type="pct" w:w="5000"/>
        <w:tblLook w:firstRow="1" w:lastRow="0" w:firstColumn="0" w:lastColumn="0" w:noHBand="0" w:noVBand="0" w:val="0020"/>
      </w:tblPr>
      <w:tblGrid>
        <w:gridCol w:w="1284"/>
        <w:gridCol w:w="4067"/>
        <w:gridCol w:w="1284"/>
        <w:gridCol w:w="1284"/>
      </w:tblGrid>
      <w:tr>
        <w:trPr>
          <w:tblHeader w:val="true"/>
        </w:trPr>
        <w:tc>
          <w:tcPr/>
          <w:p>
            <w:pPr>
              <w:pStyle w:val="Compact"/>
              <w:jc w:val="left"/>
            </w:pPr>
            <w:r>
              <w:t xml:space="preserve">Data set Title</w:t>
            </w:r>
          </w:p>
        </w:tc>
        <w:tc>
          <w:tcPr/>
          <w:p>
            <w:pPr>
              <w:pStyle w:val="Compact"/>
              <w:jc w:val="left"/>
            </w:pPr>
            <w:r>
              <w:t xml:space="preserve">Description</w:t>
            </w:r>
          </w:p>
        </w:tc>
        <w:tc>
          <w:tcPr/>
          <w:p>
            <w:pPr>
              <w:pStyle w:val="Compact"/>
              <w:jc w:val="left"/>
            </w:pPr>
            <w:r>
              <w:t xml:space="preserve">File type</w:t>
            </w:r>
          </w:p>
        </w:tc>
        <w:tc>
          <w:tcPr/>
          <w:p>
            <w:pPr>
              <w:pStyle w:val="Compact"/>
              <w:jc w:val="left"/>
            </w:pPr>
            <w:r>
              <w:t xml:space="preserve">File name</w:t>
            </w:r>
          </w:p>
        </w:tc>
      </w:tr>
      <w:tr>
        <w:tc>
          <w:tcPr/>
          <w:p>
            <w:pPr>
              <w:pStyle w:val="Compact"/>
              <w:jc w:val="left"/>
            </w:pPr>
            <w:r>
              <w:t xml:space="preserve">Bulk d13C and d15N data</w:t>
            </w:r>
          </w:p>
        </w:tc>
        <w:tc>
          <w:tcPr/>
          <w:p>
            <w:pPr>
              <w:pStyle w:val="Compact"/>
              <w:jc w:val="left"/>
            </w:pPr>
            <w:r>
              <w:t xml:space="preserve">This file contains all bulk tissue d13C and d15N values to create the biplot in figure 2b</w:t>
            </w:r>
          </w:p>
        </w:tc>
        <w:tc>
          <w:tcPr/>
          <w:p>
            <w:pPr>
              <w:pStyle w:val="Compact"/>
              <w:jc w:val="left"/>
            </w:pPr>
            <w:r>
              <w:t xml:space="preserve">csv</w:t>
            </w:r>
          </w:p>
        </w:tc>
        <w:tc>
          <w:tcPr/>
          <w:p>
            <w:pPr>
              <w:pStyle w:val="Compact"/>
              <w:jc w:val="left"/>
            </w:pPr>
            <w:r>
              <w:t xml:space="preserve">Bulk_13C_15N_Palmyra.csv</w:t>
            </w:r>
          </w:p>
        </w:tc>
      </w:tr>
      <w:tr>
        <w:tc>
          <w:tcPr/>
          <w:p>
            <w:pPr>
              <w:pStyle w:val="Compact"/>
              <w:jc w:val="left"/>
            </w:pPr>
            <w:r>
              <w:t xml:space="preserve">LDA and Dd13C values for correlation</w:t>
            </w:r>
          </w:p>
        </w:tc>
        <w:tc>
          <w:tcPr/>
          <w:p>
            <w:pPr>
              <w:pStyle w:val="Compact"/>
              <w:jc w:val="left"/>
            </w:pPr>
            <w:r>
              <w:t xml:space="preserve">This file contains the data required to reproduce figure 4C</w:t>
            </w:r>
          </w:p>
        </w:tc>
        <w:tc>
          <w:tcPr/>
          <w:p>
            <w:pPr>
              <w:pStyle w:val="Compact"/>
              <w:jc w:val="left"/>
            </w:pPr>
            <w:r>
              <w:t xml:space="preserve">csv</w:t>
            </w:r>
          </w:p>
        </w:tc>
        <w:tc>
          <w:tcPr/>
          <w:p>
            <w:pPr>
              <w:pStyle w:val="Compact"/>
              <w:jc w:val="left"/>
            </w:pPr>
            <w:r>
              <w:t xml:space="preserve">LDA_Dd13C_corr_sites.csv</w:t>
            </w:r>
          </w:p>
        </w:tc>
      </w:tr>
      <w:tr>
        <w:tc>
          <w:tcPr/>
          <w:p>
            <w:pPr>
              <w:pStyle w:val="Compact"/>
              <w:jc w:val="left"/>
            </w:pPr>
            <w:r>
              <w:t xml:space="preserve">Confidence interval estimates</w:t>
            </w:r>
          </w:p>
        </w:tc>
        <w:tc>
          <w:tcPr/>
          <w:p>
            <w:pPr>
              <w:pStyle w:val="Compact"/>
              <w:jc w:val="left"/>
            </w:pPr>
            <w:r>
              <w:t xml:space="preserve">This file contains the data required to reproduce figure 2C</w:t>
            </w:r>
          </w:p>
        </w:tc>
        <w:tc>
          <w:tcPr/>
          <w:p>
            <w:pPr>
              <w:pStyle w:val="Compact"/>
              <w:jc w:val="left"/>
            </w:pPr>
            <w:r>
              <w:t xml:space="preserve">csv</w:t>
            </w:r>
          </w:p>
        </w:tc>
        <w:tc>
          <w:tcPr/>
          <w:p>
            <w:pPr>
              <w:pStyle w:val="Compact"/>
              <w:jc w:val="left"/>
            </w:pPr>
            <w:r>
              <w:t xml:space="preserve">mean_CI_boostrap_for_plotting.csv</w:t>
            </w:r>
          </w:p>
        </w:tc>
      </w:tr>
      <w:tr>
        <w:tc>
          <w:tcPr/>
          <w:p>
            <w:pPr>
              <w:pStyle w:val="Compact"/>
              <w:jc w:val="left"/>
            </w:pPr>
            <w:r>
              <w:t xml:space="preserve">Raw Amino Acid d13C data from Palmyra Atoll</w:t>
            </w:r>
          </w:p>
        </w:tc>
        <w:tc>
          <w:tcPr/>
          <w:p>
            <w:pPr>
              <w:pStyle w:val="Compact"/>
              <w:jc w:val="left"/>
            </w:pPr>
            <w:r>
              <w:t xml:space="preserve">This file contains all amino acid d13C measurements made on P. meandrina host and endosymbiont tissue and heterotrophic resources (POM and zooplankton) from Palmyra Atoll.</w:t>
            </w:r>
          </w:p>
        </w:tc>
        <w:tc>
          <w:tcPr/>
          <w:p>
            <w:pPr>
              <w:pStyle w:val="Compact"/>
              <w:jc w:val="left"/>
            </w:pPr>
            <w:r>
              <w:t xml:space="preserve">csv</w:t>
            </w:r>
          </w:p>
        </w:tc>
        <w:tc>
          <w:tcPr/>
          <w:p>
            <w:pPr>
              <w:pStyle w:val="Compact"/>
              <w:jc w:val="left"/>
            </w:pPr>
            <w:r>
              <w:t xml:space="preserve">Palmyra_AAd13C.csv</w:t>
            </w:r>
          </w:p>
        </w:tc>
      </w:tr>
      <w:tr>
        <w:tc>
          <w:tcPr/>
          <w:p>
            <w:pPr>
              <w:pStyle w:val="Compact"/>
              <w:jc w:val="left"/>
            </w:pPr>
            <w:r>
              <w:t xml:space="preserve">R code for analyses</w:t>
            </w:r>
          </w:p>
        </w:tc>
        <w:tc>
          <w:tcPr/>
          <w:p>
            <w:pPr>
              <w:pStyle w:val="Compact"/>
              <w:jc w:val="left"/>
            </w:pPr>
            <w:r>
              <w:t xml:space="preserve">This script will open all data files and reproduce the analyses and main text figures for the manuscript.</w:t>
            </w:r>
          </w:p>
        </w:tc>
        <w:tc>
          <w:tcPr/>
          <w:p>
            <w:pPr>
              <w:pStyle w:val="Compact"/>
              <w:jc w:val="left"/>
            </w:pPr>
            <w:r>
              <w:t xml:space="preserve">R Script</w:t>
            </w:r>
          </w:p>
        </w:tc>
        <w:tc>
          <w:tcPr/>
          <w:p>
            <w:pPr>
              <w:pStyle w:val="Compact"/>
              <w:jc w:val="left"/>
            </w:pPr>
            <w:r>
              <w:t xml:space="preserve">Fox et al. FE_code.R</w:t>
            </w:r>
          </w:p>
        </w:tc>
      </w:tr>
    </w:tbl>
    <w:bookmarkEnd w:id="22"/>
    <w:bookmarkStart w:id="24" w:name="abstract"/>
    <w:p>
      <w:pPr>
        <w:pStyle w:val="Heading2"/>
      </w:pPr>
      <w:r>
        <w:t xml:space="preserve">3. Abstract</w:t>
      </w:r>
    </w:p>
    <w:p>
      <w:pPr>
        <w:pStyle w:val="FirstParagraph"/>
      </w:pPr>
      <w:r>
        <w:rPr>
          <w:iCs/>
          <w:i/>
        </w:rPr>
        <w:t xml:space="preserve">Please provide an abstract</w:t>
      </w:r>
      <w:r>
        <w:rPr>
          <w:iCs/>
          <w:i/>
        </w:rPr>
        <w:t xml:space="preserve"> </w:t>
      </w:r>
      <w:r>
        <w:rPr>
          <w:bCs/>
          <w:b/>
          <w:iCs/>
          <w:i/>
        </w:rPr>
        <w:t xml:space="preserve">specifically of the dataset</w:t>
      </w:r>
      <w:r>
        <w:rPr>
          <w:iCs/>
          <w:i/>
        </w:rPr>
        <w:t xml:space="preserve">.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284"/>
        <w:gridCol w:w="1284"/>
        <w:gridCol w:w="1284"/>
        <w:gridCol w:w="1391"/>
        <w:gridCol w:w="1284"/>
        <w:gridCol w:w="1391"/>
      </w:tblGrid>
      <w:tr>
        <w:trPr>
          <w:tblHeader w:val="true"/>
        </w:trPr>
        <w:tc>
          <w:tcPr/>
          <w:p>
            <w:pPr>
              <w:pStyle w:val="Compact"/>
              <w:jc w:val="left"/>
            </w:pPr>
            <w:r>
              <w:rPr>
                <w:bCs/>
                <w:b/>
              </w:rPr>
              <w:t xml:space="preserve">First Name</w:t>
            </w:r>
          </w:p>
        </w:tc>
        <w:tc>
          <w:tcPr/>
          <w:p>
            <w:pPr>
              <w:pStyle w:val="Compact"/>
              <w:jc w:val="left"/>
            </w:pPr>
            <w:r>
              <w:rPr>
                <w:bCs/>
                <w:b/>
              </w:rPr>
              <w:t xml:space="preserve">Middle Initial</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Michael</w:t>
            </w:r>
          </w:p>
        </w:tc>
        <w:tc>
          <w:tcPr/>
          <w:p>
            <w:pPr>
              <w:pStyle w:val="Compact"/>
              <w:jc w:val="left"/>
            </w:pPr>
            <w:r>
              <w:t xml:space="preserve">D</w:t>
            </w:r>
          </w:p>
        </w:tc>
        <w:tc>
          <w:tcPr/>
          <w:p>
            <w:pPr>
              <w:pStyle w:val="Compact"/>
              <w:jc w:val="left"/>
            </w:pPr>
            <w:r>
              <w:t xml:space="preserve">Fox</w:t>
            </w:r>
          </w:p>
        </w:tc>
        <w:tc>
          <w:tcPr/>
          <w:p>
            <w:pPr>
              <w:pStyle w:val="Compact"/>
              <w:jc w:val="left"/>
            </w:pPr>
            <w:r>
              <w:t xml:space="preserve">Woods Hole Oceanographic Institution</w:t>
            </w:r>
          </w:p>
        </w:tc>
        <w:tc>
          <w:tcPr/>
          <w:p>
            <w:pPr>
              <w:pStyle w:val="Compact"/>
              <w:jc w:val="left"/>
            </w:pPr>
            <w:r>
              <w:t xml:space="preserve">mfox@whoi.edu</w:t>
            </w:r>
          </w:p>
        </w:tc>
        <w:tc>
          <w:tcPr/>
          <w:p>
            <w:pPr>
              <w:pStyle w:val="Compact"/>
              <w:jc w:val="left"/>
            </w:pPr>
            <w:r>
              <w:t xml:space="preserve">https://orcid.org/0000-0002-5004-1025</w:t>
            </w:r>
          </w:p>
        </w:tc>
      </w:tr>
      <w:tr>
        <w:tc>
          <w:tcPr/>
          <w:p>
            <w:pPr>
              <w:pStyle w:val="Compact"/>
              <w:jc w:val="left"/>
            </w:pPr>
            <w:r>
              <w:t xml:space="preserve">Emma</w:t>
            </w:r>
          </w:p>
        </w:tc>
        <w:tc>
          <w:tcPr/>
          <w:p>
            <w:pPr>
              <w:pStyle w:val="Compact"/>
            </w:pPr>
          </w:p>
        </w:tc>
        <w:tc>
          <w:tcPr/>
          <w:p>
            <w:pPr>
              <w:pStyle w:val="Compact"/>
              <w:jc w:val="left"/>
            </w:pPr>
            <w:r>
              <w:t xml:space="preserve">Elliott Smith</w:t>
            </w:r>
          </w:p>
        </w:tc>
        <w:tc>
          <w:tcPr/>
          <w:p>
            <w:pPr>
              <w:pStyle w:val="Compact"/>
              <w:jc w:val="left"/>
            </w:pPr>
            <w:r>
              <w:t xml:space="preserve">University of New Mexico</w:t>
            </w:r>
          </w:p>
        </w:tc>
        <w:tc>
          <w:tcPr/>
          <w:p>
            <w:pPr>
              <w:pStyle w:val="Compact"/>
            </w:pPr>
          </w:p>
        </w:tc>
        <w:tc>
          <w:tcPr/>
          <w:p>
            <w:pPr>
              <w:pStyle w:val="Compact"/>
              <w:jc w:val="left"/>
            </w:pPr>
            <w:r>
              <w:t xml:space="preserve">https://orcid.org/0000-0002-3221-0737</w:t>
            </w:r>
          </w:p>
        </w:tc>
      </w:tr>
      <w:tr>
        <w:tc>
          <w:tcPr/>
          <w:p>
            <w:pPr>
              <w:pStyle w:val="Compact"/>
              <w:jc w:val="left"/>
            </w:pPr>
            <w:r>
              <w:t xml:space="preserve">Jennifer</w:t>
            </w:r>
          </w:p>
        </w:tc>
        <w:tc>
          <w:tcPr/>
          <w:p>
            <w:pPr>
              <w:pStyle w:val="Compact"/>
            </w:pPr>
          </w:p>
        </w:tc>
        <w:tc>
          <w:tcPr/>
          <w:p>
            <w:pPr>
              <w:pStyle w:val="Compact"/>
              <w:jc w:val="left"/>
            </w:pPr>
            <w:r>
              <w:t xml:space="preserve">Smith</w:t>
            </w:r>
          </w:p>
        </w:tc>
        <w:tc>
          <w:tcPr/>
          <w:p>
            <w:pPr>
              <w:pStyle w:val="Compact"/>
              <w:jc w:val="left"/>
            </w:pPr>
            <w:r>
              <w:t xml:space="preserve">Scripps Institution of Oceanography</w:t>
            </w:r>
          </w:p>
        </w:tc>
        <w:tc>
          <w:tcPr/>
          <w:p>
            <w:pPr>
              <w:pStyle w:val="Compact"/>
            </w:pPr>
          </w:p>
        </w:tc>
        <w:tc>
          <w:tcPr/>
          <w:p>
            <w:pPr>
              <w:pStyle w:val="Compact"/>
            </w:pPr>
          </w:p>
        </w:tc>
      </w:tr>
      <w:tr>
        <w:tc>
          <w:tcPr/>
          <w:p>
            <w:pPr>
              <w:pStyle w:val="Compact"/>
              <w:jc w:val="left"/>
            </w:pPr>
            <w:r>
              <w:t xml:space="preserve">Seth</w:t>
            </w:r>
          </w:p>
        </w:tc>
        <w:tc>
          <w:tcPr/>
          <w:p>
            <w:pPr>
              <w:pStyle w:val="Compact"/>
            </w:pPr>
          </w:p>
        </w:tc>
        <w:tc>
          <w:tcPr/>
          <w:p>
            <w:pPr>
              <w:pStyle w:val="Compact"/>
              <w:jc w:val="left"/>
            </w:pPr>
            <w:r>
              <w:t xml:space="preserve">Newsome</w:t>
            </w:r>
          </w:p>
        </w:tc>
        <w:tc>
          <w:tcPr/>
          <w:p>
            <w:pPr>
              <w:pStyle w:val="Compact"/>
              <w:jc w:val="left"/>
            </w:pPr>
            <w:r>
              <w:t xml:space="preserve">University of New Mexico</w:t>
            </w:r>
          </w:p>
        </w:tc>
        <w:tc>
          <w:tcPr/>
          <w:p>
            <w:pPr>
              <w:pStyle w:val="Compact"/>
            </w:pPr>
          </w:p>
        </w:tc>
        <w:tc>
          <w:tcPr/>
          <w:p>
            <w:pPr>
              <w:pStyle w:val="Compact"/>
              <w:jc w:val="left"/>
            </w:pPr>
            <w:r>
              <w:t xml:space="preserve">https://orcid.org/0000-0002-4534-1242</w:t>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210"/>
        <w:gridCol w:w="1210"/>
        <w:gridCol w:w="1870"/>
        <w:gridCol w:w="1210"/>
        <w:gridCol w:w="1210"/>
        <w:gridCol w:w="1210"/>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Michael</w:t>
            </w:r>
          </w:p>
        </w:tc>
        <w:tc>
          <w:tcPr/>
          <w:p>
            <w:pPr>
              <w:pStyle w:val="Compact"/>
              <w:jc w:val="left"/>
            </w:pPr>
            <w:r>
              <w:t xml:space="preserve">Fox</w:t>
            </w:r>
          </w:p>
        </w:tc>
        <w:tc>
          <w:tcPr/>
          <w:p>
            <w:pPr>
              <w:pStyle w:val="Compact"/>
              <w:jc w:val="left"/>
            </w:pPr>
            <w:r>
              <w:t xml:space="preserve">Woods Hole Oceanographic Institution</w:t>
            </w:r>
          </w:p>
        </w:tc>
        <w:tc>
          <w:tcPr/>
          <w:p>
            <w:pPr>
              <w:pStyle w:val="Compact"/>
              <w:jc w:val="left"/>
            </w:pPr>
            <w:r>
              <w:t xml:space="preserve">mfox@whoi.edu</w:t>
            </w:r>
          </w:p>
        </w:tc>
        <w:tc>
          <w:tcPr/>
          <w:p>
            <w:pPr>
              <w:pStyle w:val="Compact"/>
              <w:jc w:val="left"/>
            </w:pPr>
            <w:r>
              <w:t xml:space="preserve">https://orcid.org/0000-0002-5004-1025</w:t>
            </w:r>
          </w:p>
        </w:tc>
        <w:tc>
          <w:tcPr/>
          <w:p>
            <w:pPr>
              <w:pStyle w:val="Compact"/>
              <w:jc w:val="left"/>
            </w:pPr>
            <w:r>
              <w:t xml:space="preserve">Contact</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r>
        <w:t xml:space="preserve"> </w:t>
      </w:r>
      <w:r>
        <w:t xml:space="preserve">- RECOMENDED</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acknowledgment.</w:t>
      </w:r>
    </w:p>
    <w:p>
      <w:pPr>
        <w:pStyle w:val="BodyText"/>
      </w:pPr>
      <w:r>
        <w:t xml:space="preserve">or</w:t>
      </w:r>
    </w:p>
    <w:p>
      <w:pPr>
        <w:pStyle w:val="BodyText"/>
      </w:pPr>
      <w:hyperlink r:id="rId29">
        <w:r>
          <w:rPr>
            <w:rStyle w:val="Hyperlink"/>
          </w:rPr>
          <w:t xml:space="preserve">CC BY</w:t>
        </w:r>
      </w:hyperlink>
    </w:p>
    <w:p>
      <w:pPr>
        <w:pStyle w:val="BodyText"/>
      </w:pP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Keywords</w:t>
            </w:r>
          </w:p>
        </w:tc>
      </w:tr>
      <w:tr>
        <w:tc>
          <w:tcPr/>
          <w:p>
            <w:pPr>
              <w:pStyle w:val="Compact"/>
              <w:jc w:val="left"/>
            </w:pPr>
            <w:r>
              <w:t xml:space="preserve">Palmyra Atoll</w:t>
            </w:r>
          </w:p>
        </w:tc>
      </w:tr>
      <w:tr>
        <w:tc>
          <w:tcPr/>
          <w:p>
            <w:pPr>
              <w:pStyle w:val="Compact"/>
            </w:pPr>
          </w:p>
        </w:tc>
      </w:tr>
      <w:tr>
        <w:tc>
          <w:tcPr/>
          <w:p>
            <w:pPr>
              <w:pStyle w:val="Compact"/>
            </w:pPr>
          </w:p>
        </w:tc>
      </w:tr>
      <w:tr>
        <w:tc>
          <w:tcPr/>
          <w:p>
            <w:pPr>
              <w:pStyle w:val="Compact"/>
            </w:pPr>
          </w:p>
        </w:tc>
      </w:tr>
    </w:tbl>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2015-09</w:t>
            </w:r>
          </w:p>
        </w:tc>
        <w:tc>
          <w:tcPr/>
          <w:p>
            <w:pPr>
              <w:pStyle w:val="Compact"/>
              <w:jc w:val="left"/>
            </w:pPr>
            <w:r>
              <w:t xml:space="preserve">2015-09</w:t>
            </w:r>
          </w:p>
        </w:tc>
        <w:tc>
          <w:tcPr/>
          <w:p>
            <w:pPr>
              <w:pStyle w:val="Compact"/>
              <w:jc w:val="left"/>
            </w:pPr>
            <w:r>
              <w:t xml:space="preserve">Yes</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Coordinate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5.88333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5.87100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-162.04300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Westbound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-162.08300</w:t>
            </w:r>
          </w:p>
        </w:tc>
      </w:tr>
    </w:tbl>
    <w:p>
      <w:pPr>
        <w:pStyle w:val="BodyText"/>
      </w:pPr>
      <w:r>
        <w:rPr>
          <w:bCs/>
          <w:b/>
        </w:rPr>
        <w:t xml:space="preserve">Copy this block to add multiple points or areas.</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582"/>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coordinate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Westbound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40"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w:tblPr>
        <w:tblStyle w:val="Table"/>
        <w:tblW w:type="pct" w:w="5000"/>
        <w:tblLook w:firstRow="1" w:lastRow="0" w:firstColumn="0" w:lastColumn="0" w:noHBand="0" w:noVBand="0" w:val="0020"/>
      </w:tblPr>
      <w:tblGrid>
        <w:gridCol w:w="4014"/>
        <w:gridCol w:w="1301"/>
        <w:gridCol w:w="1301"/>
        <w:gridCol w:w="1301"/>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jc w:val="left"/>
            </w:pPr>
            <w:r>
              <w:t xml:space="preserve">Data from: Trophic plasticity in a common reef-building coral: Insights from δ13C analysis of essential amino acids</w:t>
            </w:r>
          </w:p>
        </w:tc>
        <w:tc>
          <w:tcPr/>
          <w:p>
            <w:pPr>
              <w:pStyle w:val="Compact"/>
              <w:jc w:val="left"/>
            </w:pPr>
            <w:hyperlink r:id="rId39">
              <w:r>
                <w:rPr>
                  <w:rStyle w:val="Hyperlink"/>
                </w:rPr>
                <w:t xml:space="preserve">https://doi.org/10.5061/dryad.tv8v6k3</w:t>
              </w:r>
            </w:hyperlink>
          </w:p>
        </w:tc>
        <w:tc>
          <w:tcPr/>
          <w:p>
            <w:pPr>
              <w:pStyle w:val="Compact"/>
              <w:jc w:val="left"/>
            </w:pPr>
            <w:r>
              <w:t xml:space="preserve">Fox, Michael</w:t>
            </w:r>
          </w:p>
        </w:tc>
        <w:tc>
          <w:tcPr/>
          <w:p>
            <w:pPr>
              <w:pStyle w:val="Compact"/>
              <w:jc w:val="left"/>
            </w:pPr>
            <w:r>
              <w:t xml:space="preserve">mfox@whoi.edu</w:t>
            </w:r>
          </w:p>
        </w:tc>
      </w:tr>
    </w:tbl>
    <w:bookmarkEnd w:id="40"/>
    <w:bookmarkStart w:id="41"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1"/>
        </w:numPr>
        <w:pStyle w:val="Compact"/>
      </w:pPr>
      <w:r>
        <w:rPr>
          <w:bCs/>
          <w:b/>
        </w:rPr>
        <w:t xml:space="preserve">Description:</w:t>
      </w:r>
      <w:r>
        <w:t xml:space="preserve"> </w:t>
      </w:r>
      <w:r>
        <w:t xml:space="preserve">Please give a specific definition of the column name. This can be lengthy.</w:t>
      </w:r>
    </w:p>
    <w:p>
      <w:pPr>
        <w:numPr>
          <w:ilvl w:val="0"/>
          <w:numId w:val="1001"/>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1"/>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1"/>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1"/>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p>
    <w:p>
      <w:pPr>
        <w:pStyle w:val="BodyText"/>
      </w:pPr>
      <w:r>
        <w:t xml:space="preserve">Bulk_13C_15N_Palmyra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Site.specific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replicate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Dd15N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LDA_Dd13C_corr_sites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Heterotrophy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E_Ile13C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E_Leu13C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E_Lys13C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E_Phe13C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E_Thr13C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E_Val13C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mean_CI_boostrap_for_plotting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lower CI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upper CI</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Palmyra_AAd13C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SampleID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RunID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Gly13C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Gly13C.SD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Val13C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Val13C.SD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Leu13C.SD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Ile13C.SD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Asp13C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Asp13C.SD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Glu13C.SD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Phe13C.SD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Lys13C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Lys13C.SD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InjCom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bookmarkEnd w:id="41"/>
    <w:bookmarkStart w:id="42"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pStyle w:val="BodyText"/>
      </w:pPr>
    </w:p>
    <w:p>
      <w:pPr>
        <w:pStyle w:val="BodyText"/>
      </w:pPr>
      <w:r>
        <w:t xml:space="preserve">Bulk_13C_15N_Palmyra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655"/>
        <w:gridCol w:w="143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FR_Fox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FR_Strawn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Palmyra_AAd13C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411"/>
        <w:gridCol w:w="143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Animal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Plankton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Animal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Source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bookmarkEnd w:id="42"/>
    <w:bookmarkStart w:id="43"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w:tblPr>
        <w:tblStyle w:val="Table"/>
        <w:tblW w:type="pct" w:w="5000"/>
        <w:tblLook w:firstRow="1" w:lastRow="0" w:firstColumn="0" w:lastColumn="0" w:noHBand="0" w:noVBand="0" w:val="0020"/>
      </w:tblPr>
      <w:tblGrid>
        <w:gridCol w:w="1518"/>
        <w:gridCol w:w="4882"/>
        <w:gridCol w:w="1518"/>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Scripting Language</w:t>
            </w:r>
          </w:p>
        </w:tc>
      </w:tr>
      <w:tr>
        <w:tc>
          <w:tcPr/>
          <w:p>
            <w:pPr>
              <w:pStyle w:val="Compact"/>
              <w:jc w:val="left"/>
            </w:pPr>
            <w:r>
              <w:t xml:space="preserve">Fox et al. FE_code.R</w:t>
            </w:r>
          </w:p>
        </w:tc>
        <w:tc>
          <w:tcPr/>
          <w:p>
            <w:pPr>
              <w:pStyle w:val="Compact"/>
              <w:jc w:val="left"/>
            </w:pPr>
            <w:r>
              <w:t xml:space="preserve">This script will open all data files and reproduce the analyses and main text figures for the manuscript.</w:t>
            </w:r>
          </w:p>
        </w:tc>
        <w:tc>
          <w:tcPr/>
          <w:p>
            <w:pPr>
              <w:pStyle w:val="Compact"/>
              <w:jc w:val="left"/>
            </w:pPr>
            <w:r>
              <w:t xml:space="preserve">R</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5" w:name="articles"/>
    <w:p>
      <w:pPr>
        <w:pStyle w:val="Heading2"/>
      </w:pPr>
      <w:r>
        <w:t xml:space="preserve">16.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1735"/>
        <w:gridCol w:w="4448"/>
        <w:gridCol w:w="1735"/>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jc w:val="left"/>
            </w:pPr>
            <w:hyperlink r:id="rId44">
              <w:r>
                <w:rPr>
                  <w:rStyle w:val="Hyperlink"/>
                </w:rPr>
                <w:t xml:space="preserve">https://doi.org/10.1111/1365-2435.13441</w:t>
              </w:r>
            </w:hyperlink>
          </w:p>
        </w:tc>
        <w:tc>
          <w:tcPr/>
          <w:p>
            <w:pPr>
              <w:pStyle w:val="Compact"/>
              <w:jc w:val="left"/>
            </w:pPr>
            <w:r>
              <w:t xml:space="preserve">Trophic plasticity in a common reef-building coral: Insights from δ</w:t>
            </w:r>
            <w:r>
              <w:rPr>
                <w:vertAlign w:val="superscript"/>
              </w:rPr>
              <w:t xml:space="preserve">13</w:t>
            </w:r>
            <w:r>
              <w:t xml:space="preserve">C analysis of essential amino acids</w:t>
            </w:r>
          </w:p>
        </w:tc>
        <w:tc>
          <w:tcPr/>
          <w:p>
            <w:pPr>
              <w:pStyle w:val="Compact"/>
              <w:jc w:val="left"/>
            </w:pPr>
            <w:r>
              <w:t xml:space="preserve">Functional Ecology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5"/>
    <w:bookmarkStart w:id="46"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44" Target="https://doi.org/10.1111/1365-2435.13441" TargetMode="External" /><Relationship Type="http://schemas.openxmlformats.org/officeDocument/2006/relationships/hyperlink" Id="rId39" Target="https://doi.org/10.5061/dryad.tv8v6k3"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44" Target="https://doi.org/10.1111/1365-2435.13441" TargetMode="External" /><Relationship Type="http://schemas.openxmlformats.org/officeDocument/2006/relationships/hyperlink" Id="rId39" Target="https://doi.org/10.5061/dryad.tv8v6k3"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for Data from Functional Ecology Paper</dc:title>
  <dc:creator>Mike Fox</dc:creator>
  <cp:keywords/>
  <dcterms:created xsi:type="dcterms:W3CDTF">2022-10-03T22:28:41Z</dcterms:created>
  <dcterms:modified xsi:type="dcterms:W3CDTF">2022-10-03T22:28:41Z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2022-10-03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