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EE0BF" w14:textId="77777777" w:rsidR="00282644" w:rsidRDefault="00282644" w:rsidP="00282644">
      <w:pPr>
        <w:pStyle w:val="NoSpacing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Emma Fordyce MacRae</w:t>
      </w:r>
    </w:p>
    <w:p w14:paraId="4CF0C465" w14:textId="77777777" w:rsidR="00252A71" w:rsidRDefault="00252A71" w:rsidP="00282644"/>
    <w:p w14:paraId="4BAB3BB2" w14:textId="77777777" w:rsidR="006F3A4E" w:rsidRDefault="006F3A4E" w:rsidP="00282644"/>
    <w:p w14:paraId="031DEFD0" w14:textId="77777777" w:rsidR="00252A71" w:rsidRDefault="00252A71" w:rsidP="00282644">
      <w:r>
        <w:rPr>
          <w:noProof/>
          <w:lang w:val="en-US"/>
        </w:rPr>
        <w:drawing>
          <wp:inline distT="0" distB="0" distL="0" distR="0" wp14:anchorId="06AB61A7" wp14:editId="2FE71EC2">
            <wp:extent cx="2801149" cy="2410900"/>
            <wp:effectExtent l="0" t="0" r="0" b="0"/>
            <wp:docPr id="1" name="Picture 1" descr="Mac HD:Users:Paddy:Downloads:CAP_145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Paddy:Downloads:CAP_14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49" cy="24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30FCD5BB" wp14:editId="5093CFB1">
            <wp:extent cx="2799659" cy="2410020"/>
            <wp:effectExtent l="0" t="0" r="0" b="0"/>
            <wp:docPr id="2" name="Picture 2" descr="Mac HD:Users:Paddy:Downloads:DSC_511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Paddy:Downloads:DSC_51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59" cy="24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B15E" w14:textId="77777777" w:rsidR="00282644" w:rsidRDefault="00282644" w:rsidP="00282644">
      <w:pPr>
        <w:pStyle w:val="NoSpacing"/>
        <w:jc w:val="center"/>
        <w:rPr>
          <w:rFonts w:ascii="Georgia" w:hAnsi="Georgia"/>
        </w:rPr>
      </w:pPr>
    </w:p>
    <w:p w14:paraId="59F21C78" w14:textId="77777777" w:rsidR="006F3A4E" w:rsidRPr="006F3A4E" w:rsidRDefault="006F3A4E" w:rsidP="00282644">
      <w:pPr>
        <w:pStyle w:val="NoSpacing"/>
        <w:jc w:val="center"/>
        <w:rPr>
          <w:rFonts w:ascii="Georgia" w:hAnsi="Georgia"/>
        </w:rPr>
      </w:pPr>
    </w:p>
    <w:p w14:paraId="383B16B7" w14:textId="77777777" w:rsidR="006F3A4E" w:rsidRPr="006F3A4E" w:rsidRDefault="006F3A4E" w:rsidP="00282644">
      <w:pPr>
        <w:pStyle w:val="NoSpacing"/>
        <w:jc w:val="center"/>
        <w:rPr>
          <w:rFonts w:ascii="Georgia" w:hAnsi="Georgia"/>
        </w:rPr>
      </w:pPr>
    </w:p>
    <w:p w14:paraId="4DE32C44" w14:textId="77777777" w:rsidR="00282644" w:rsidRPr="006F3A4E" w:rsidRDefault="00282644" w:rsidP="00282644">
      <w:pPr>
        <w:pStyle w:val="NoSpacing"/>
        <w:jc w:val="center"/>
        <w:rPr>
          <w:rFonts w:ascii="Georgia" w:hAnsi="Georgia"/>
        </w:rPr>
      </w:pPr>
      <w:r w:rsidRPr="006F3A4E">
        <w:rPr>
          <w:rFonts w:ascii="Georgia" w:hAnsi="Georgia"/>
        </w:rPr>
        <w:t>Inquiries:  Brian Clark 2</w:t>
      </w:r>
      <w:bookmarkStart w:id="0" w:name="_GoBack"/>
      <w:bookmarkEnd w:id="0"/>
      <w:r w:rsidRPr="006F3A4E">
        <w:rPr>
          <w:rFonts w:ascii="Georgia" w:hAnsi="Georgia"/>
        </w:rPr>
        <w:t xml:space="preserve">03-869 8304   bclark@morganmanhattan.com    </w:t>
      </w:r>
    </w:p>
    <w:p w14:paraId="1F2618FA" w14:textId="77777777" w:rsidR="00282644" w:rsidRPr="006F3A4E" w:rsidRDefault="00282644" w:rsidP="00282644">
      <w:pPr>
        <w:pStyle w:val="NoSpacing"/>
        <w:rPr>
          <w:rFonts w:ascii="Georgia" w:hAnsi="Georgia"/>
          <w:sz w:val="20"/>
          <w:szCs w:val="20"/>
        </w:rPr>
      </w:pPr>
      <w:r w:rsidRPr="006F3A4E">
        <w:rPr>
          <w:rFonts w:ascii="Georgia" w:hAnsi="Georgia"/>
          <w:sz w:val="20"/>
          <w:szCs w:val="20"/>
        </w:rPr>
        <w:t xml:space="preserve">                                    </w:t>
      </w:r>
    </w:p>
    <w:p w14:paraId="1398F45B" w14:textId="77777777" w:rsidR="00282644" w:rsidRPr="006F3A4E" w:rsidRDefault="00282644" w:rsidP="00282644">
      <w:pPr>
        <w:pStyle w:val="NoSpacing"/>
        <w:jc w:val="center"/>
        <w:rPr>
          <w:rFonts w:ascii="Georgia" w:hAnsi="Georgia"/>
        </w:rPr>
      </w:pPr>
    </w:p>
    <w:p w14:paraId="6DE3101C" w14:textId="77777777" w:rsidR="00E3001C" w:rsidRPr="006F3A4E" w:rsidRDefault="00E3001C">
      <w:pPr>
        <w:rPr>
          <w:rFonts w:ascii="Georgia" w:hAnsi="Georgia"/>
        </w:rPr>
      </w:pPr>
    </w:p>
    <w:p w14:paraId="3AEE0632" w14:textId="77777777" w:rsidR="006F3A4E" w:rsidRPr="006F3A4E" w:rsidRDefault="006F3A4E" w:rsidP="006F3A4E">
      <w:pPr>
        <w:spacing w:line="360" w:lineRule="auto"/>
        <w:rPr>
          <w:rFonts w:ascii="Georgia" w:hAnsi="Georgia"/>
        </w:rPr>
      </w:pPr>
      <w:proofErr w:type="gramStart"/>
      <w:r w:rsidRPr="006F3A4E">
        <w:rPr>
          <w:rFonts w:ascii="Georgia" w:eastAsia="Times New Roman" w:hAnsi="Georgia"/>
          <w:color w:val="252525"/>
          <w:lang w:eastAsia="en-GB"/>
        </w:rPr>
        <w:t>Another stunning</w:t>
      </w:r>
      <w:r w:rsidR="008E0C66" w:rsidRPr="006F3A4E">
        <w:rPr>
          <w:rFonts w:ascii="Georgia" w:eastAsia="Times New Roman" w:hAnsi="Georgia"/>
          <w:color w:val="252525"/>
          <w:lang w:eastAsia="en-GB"/>
        </w:rPr>
        <w:t xml:space="preserve"> </w:t>
      </w:r>
      <w:r w:rsidR="005527C3" w:rsidRPr="006F3A4E">
        <w:rPr>
          <w:rFonts w:ascii="Georgia" w:eastAsia="Times New Roman" w:hAnsi="Georgia"/>
          <w:color w:val="252525"/>
          <w:lang w:eastAsia="en-GB"/>
        </w:rPr>
        <w:t xml:space="preserve">landscape of </w:t>
      </w:r>
      <w:r w:rsidR="008E0C66" w:rsidRPr="006F3A4E">
        <w:rPr>
          <w:rFonts w:ascii="Georgia" w:eastAsia="Times New Roman" w:hAnsi="Georgia"/>
          <w:color w:val="252525"/>
          <w:lang w:eastAsia="en-GB"/>
        </w:rPr>
        <w:t>Rockport Beach</w:t>
      </w:r>
      <w:r w:rsidR="00FE31C9" w:rsidRPr="006F3A4E">
        <w:rPr>
          <w:rFonts w:ascii="Georgia" w:eastAsia="Times New Roman" w:hAnsi="Georgia"/>
          <w:color w:val="252525"/>
          <w:lang w:eastAsia="en-GB"/>
        </w:rPr>
        <w:t xml:space="preserve"> </w:t>
      </w:r>
      <w:r w:rsidR="00FF770A" w:rsidRPr="006F3A4E">
        <w:rPr>
          <w:rFonts w:ascii="Georgia" w:eastAsia="Times New Roman" w:hAnsi="Georgia"/>
          <w:color w:val="252525"/>
          <w:lang w:eastAsia="en-GB"/>
        </w:rPr>
        <w:t>by Emma Ford</w:t>
      </w:r>
      <w:r w:rsidR="001322ED" w:rsidRPr="006F3A4E">
        <w:rPr>
          <w:rFonts w:ascii="Georgia" w:eastAsia="Times New Roman" w:hAnsi="Georgia"/>
          <w:color w:val="252525"/>
          <w:lang w:eastAsia="en-GB"/>
        </w:rPr>
        <w:t>yce MacRae</w:t>
      </w:r>
      <w:r w:rsidR="008643F2" w:rsidRPr="006F3A4E">
        <w:rPr>
          <w:rFonts w:ascii="Georgia" w:eastAsia="Times New Roman" w:hAnsi="Georgia"/>
          <w:color w:val="252525"/>
          <w:lang w:eastAsia="en-GB"/>
        </w:rPr>
        <w:t xml:space="preserve">, </w:t>
      </w:r>
      <w:r w:rsidR="00721BCA" w:rsidRPr="006F3A4E">
        <w:rPr>
          <w:rFonts w:ascii="Georgia" w:eastAsia="Times New Roman" w:hAnsi="Georgia"/>
          <w:i/>
          <w:color w:val="252525"/>
          <w:lang w:eastAsia="en-GB"/>
        </w:rPr>
        <w:t>(Christie</w:t>
      </w:r>
      <w:r w:rsidR="00013370" w:rsidRPr="006F3A4E">
        <w:rPr>
          <w:rFonts w:ascii="Georgia" w:eastAsia="Times New Roman" w:hAnsi="Georgia"/>
          <w:i/>
          <w:color w:val="252525"/>
          <w:lang w:eastAsia="en-GB"/>
        </w:rPr>
        <w:t>s</w:t>
      </w:r>
      <w:r w:rsidR="00721BCA" w:rsidRPr="006F3A4E">
        <w:rPr>
          <w:rFonts w:ascii="Georgia" w:eastAsia="Times New Roman" w:hAnsi="Georgia"/>
          <w:i/>
          <w:color w:val="252525"/>
          <w:lang w:eastAsia="en-GB"/>
        </w:rPr>
        <w:t xml:space="preserve"> sale 2029)</w:t>
      </w:r>
      <w:r w:rsidR="008643F2" w:rsidRPr="006F3A4E">
        <w:rPr>
          <w:rFonts w:ascii="Georgia" w:eastAsia="Times New Roman" w:hAnsi="Georgia"/>
          <w:color w:val="252525"/>
          <w:lang w:eastAsia="en-GB"/>
        </w:rPr>
        <w:t>.</w:t>
      </w:r>
      <w:proofErr w:type="gramEnd"/>
      <w:r w:rsidR="0027229F" w:rsidRPr="006F3A4E">
        <w:rPr>
          <w:rFonts w:ascii="Georgia" w:eastAsia="Times New Roman" w:hAnsi="Georgia"/>
          <w:color w:val="252525"/>
          <w:lang w:eastAsia="en-GB"/>
        </w:rPr>
        <w:t xml:space="preserve">  This artist of landscapes</w:t>
      </w:r>
      <w:r w:rsidR="001A763B" w:rsidRPr="006F3A4E">
        <w:rPr>
          <w:rFonts w:ascii="Georgia" w:eastAsia="Times New Roman" w:hAnsi="Georgia"/>
          <w:color w:val="252525"/>
          <w:lang w:eastAsia="en-GB"/>
        </w:rPr>
        <w:t xml:space="preserve">, </w:t>
      </w:r>
      <w:r w:rsidR="001322ED" w:rsidRPr="006F3A4E">
        <w:rPr>
          <w:rFonts w:ascii="Georgia" w:hAnsi="Georgia"/>
        </w:rPr>
        <w:t xml:space="preserve">figurative compositions and floral still </w:t>
      </w:r>
      <w:r w:rsidRPr="006F3A4E">
        <w:rPr>
          <w:rFonts w:ascii="Georgia" w:hAnsi="Georgia"/>
        </w:rPr>
        <w:t>life’s</w:t>
      </w:r>
      <w:r w:rsidR="00242875" w:rsidRPr="006F3A4E">
        <w:rPr>
          <w:rFonts w:ascii="Georgia" w:hAnsi="Georgia"/>
        </w:rPr>
        <w:t xml:space="preserve"> with </w:t>
      </w:r>
      <w:r w:rsidR="009A4233" w:rsidRPr="006F3A4E">
        <w:rPr>
          <w:rFonts w:ascii="Georgia" w:hAnsi="Georgia"/>
        </w:rPr>
        <w:t>studio</w:t>
      </w:r>
      <w:r w:rsidR="00242875" w:rsidRPr="006F3A4E">
        <w:rPr>
          <w:rFonts w:ascii="Georgia" w:hAnsi="Georgia"/>
        </w:rPr>
        <w:t>s</w:t>
      </w:r>
      <w:r w:rsidR="009A4233" w:rsidRPr="006F3A4E">
        <w:rPr>
          <w:rFonts w:ascii="Georgia" w:hAnsi="Georgia"/>
        </w:rPr>
        <w:t xml:space="preserve"> at 12 West 69</w:t>
      </w:r>
      <w:r w:rsidR="009A4233" w:rsidRPr="006F3A4E">
        <w:rPr>
          <w:rFonts w:ascii="Georgia" w:hAnsi="Georgia"/>
          <w:vertAlign w:val="superscript"/>
        </w:rPr>
        <w:t>th</w:t>
      </w:r>
      <w:r w:rsidR="009A4233" w:rsidRPr="006F3A4E">
        <w:rPr>
          <w:rFonts w:ascii="Georgia" w:hAnsi="Georgia"/>
        </w:rPr>
        <w:t xml:space="preserve"> Street in New York City </w:t>
      </w:r>
      <w:r w:rsidR="0027229F" w:rsidRPr="006F3A4E">
        <w:rPr>
          <w:rFonts w:ascii="Georgia" w:hAnsi="Georgia"/>
        </w:rPr>
        <w:t>and</w:t>
      </w:r>
      <w:r w:rsidR="00721BCA" w:rsidRPr="006F3A4E">
        <w:rPr>
          <w:rFonts w:ascii="Georgia" w:hAnsi="Georgia"/>
        </w:rPr>
        <w:t xml:space="preserve"> in the summer months </w:t>
      </w:r>
      <w:r w:rsidR="00FF770A" w:rsidRPr="006F3A4E">
        <w:rPr>
          <w:rFonts w:ascii="Georgia" w:hAnsi="Georgia"/>
        </w:rPr>
        <w:t xml:space="preserve">in Gloucester, </w:t>
      </w:r>
      <w:r w:rsidRPr="006F3A4E">
        <w:rPr>
          <w:rFonts w:ascii="Georgia" w:hAnsi="Georgia"/>
        </w:rPr>
        <w:t>Massachusetts travelled</w:t>
      </w:r>
      <w:r w:rsidR="0027229F" w:rsidRPr="006F3A4E">
        <w:rPr>
          <w:rFonts w:ascii="Georgia" w:hAnsi="Georgia"/>
        </w:rPr>
        <w:t xml:space="preserve"> widely and had </w:t>
      </w:r>
      <w:r w:rsidR="00013370" w:rsidRPr="006F3A4E">
        <w:rPr>
          <w:rFonts w:ascii="Georgia" w:hAnsi="Georgia"/>
        </w:rPr>
        <w:t xml:space="preserve">many </w:t>
      </w:r>
      <w:r w:rsidR="0027229F" w:rsidRPr="006F3A4E">
        <w:rPr>
          <w:rFonts w:ascii="Georgia" w:hAnsi="Georgia"/>
        </w:rPr>
        <w:t>solo exhibitions</w:t>
      </w:r>
      <w:r w:rsidR="00BE4D4E" w:rsidRPr="006F3A4E">
        <w:rPr>
          <w:rFonts w:ascii="Georgia" w:hAnsi="Georgia"/>
        </w:rPr>
        <w:t xml:space="preserve"> as well as </w:t>
      </w:r>
      <w:r w:rsidRPr="006F3A4E">
        <w:rPr>
          <w:rFonts w:ascii="Georgia" w:hAnsi="Georgia"/>
        </w:rPr>
        <w:t>exhibiting at</w:t>
      </w:r>
      <w:r w:rsidR="000C17D4" w:rsidRPr="006F3A4E">
        <w:rPr>
          <w:rFonts w:ascii="Georgia" w:hAnsi="Georgia"/>
        </w:rPr>
        <w:t xml:space="preserve"> the National Academy of Design, Pennsylvania Academy of Fine Arts, Art Institu</w:t>
      </w:r>
      <w:r w:rsidR="00721BCA" w:rsidRPr="006F3A4E">
        <w:rPr>
          <w:rFonts w:ascii="Georgia" w:hAnsi="Georgia"/>
        </w:rPr>
        <w:t>te of Chicago, Corcoran Gallery</w:t>
      </w:r>
      <w:r w:rsidR="000C17D4" w:rsidRPr="006F3A4E">
        <w:rPr>
          <w:rFonts w:ascii="Georgia" w:hAnsi="Georgia"/>
        </w:rPr>
        <w:t>, Doll and Richards, Ainslie and Grand Central Galleries</w:t>
      </w:r>
      <w:r w:rsidR="00402E7D" w:rsidRPr="006F3A4E">
        <w:rPr>
          <w:rFonts w:ascii="Georgia" w:hAnsi="Georgia"/>
        </w:rPr>
        <w:t xml:space="preserve">.  Following her death there have been </w:t>
      </w:r>
      <w:r w:rsidR="001A763B" w:rsidRPr="006F3A4E">
        <w:rPr>
          <w:rFonts w:ascii="Georgia" w:hAnsi="Georgia"/>
        </w:rPr>
        <w:t xml:space="preserve">solo </w:t>
      </w:r>
      <w:r w:rsidR="00402E7D" w:rsidRPr="006F3A4E">
        <w:rPr>
          <w:rFonts w:ascii="Georgia" w:hAnsi="Georgia"/>
        </w:rPr>
        <w:t>exhibitions</w:t>
      </w:r>
      <w:r w:rsidRPr="006F3A4E">
        <w:rPr>
          <w:rFonts w:ascii="Georgia" w:hAnsi="Georgia"/>
        </w:rPr>
        <w:t xml:space="preserve"> at the Richard York Gallery and</w:t>
      </w:r>
      <w:r w:rsidR="00013370" w:rsidRPr="006F3A4E">
        <w:rPr>
          <w:rFonts w:ascii="Georgia" w:hAnsi="Georgia"/>
        </w:rPr>
        <w:t xml:space="preserve"> </w:t>
      </w:r>
      <w:r w:rsidR="00402E7D" w:rsidRPr="006F3A4E">
        <w:rPr>
          <w:rFonts w:ascii="Georgia" w:hAnsi="Georgia"/>
        </w:rPr>
        <w:t>t</w:t>
      </w:r>
      <w:r w:rsidR="00013370" w:rsidRPr="006F3A4E">
        <w:rPr>
          <w:rFonts w:ascii="Georgia" w:hAnsi="Georgia"/>
        </w:rPr>
        <w:t xml:space="preserve">he </w:t>
      </w:r>
      <w:hyperlink r:id="rId12" w:history="1">
        <w:r w:rsidR="00013370" w:rsidRPr="006F3A4E">
          <w:rPr>
            <w:rStyle w:val="Hyperlink"/>
            <w:rFonts w:ascii="Georgia" w:hAnsi="Georgia"/>
          </w:rPr>
          <w:t>Cape Ann Museum in Gloucester</w:t>
        </w:r>
      </w:hyperlink>
      <w:proofErr w:type="gramStart"/>
      <w:r w:rsidR="005527C3" w:rsidRPr="006F3A4E">
        <w:rPr>
          <w:rFonts w:ascii="Georgia" w:hAnsi="Georgia"/>
        </w:rPr>
        <w:t xml:space="preserve"> </w:t>
      </w:r>
      <w:r w:rsidR="0078412A" w:rsidRPr="006F3A4E">
        <w:rPr>
          <w:rFonts w:ascii="Georgia" w:hAnsi="Georgia"/>
          <w:sz w:val="28"/>
          <w:szCs w:val="28"/>
        </w:rPr>
        <w:t xml:space="preserve"> </w:t>
      </w:r>
      <w:r w:rsidR="0078412A" w:rsidRPr="006F3A4E">
        <w:rPr>
          <w:rFonts w:ascii="Georgia" w:hAnsi="Georgia"/>
        </w:rPr>
        <w:t>as</w:t>
      </w:r>
      <w:proofErr w:type="gramEnd"/>
      <w:r w:rsidR="0078412A" w:rsidRPr="006F3A4E">
        <w:rPr>
          <w:rFonts w:ascii="Georgia" w:hAnsi="Georgia"/>
        </w:rPr>
        <w:t xml:space="preserve"> well as an exhibition with fellow members of the Philadelphia Ten.</w:t>
      </w:r>
    </w:p>
    <w:p w14:paraId="5870881A" w14:textId="77777777" w:rsidR="006F3A4E" w:rsidRPr="006F3A4E" w:rsidRDefault="006F3A4E" w:rsidP="006F3A4E">
      <w:pPr>
        <w:spacing w:line="360" w:lineRule="auto"/>
        <w:rPr>
          <w:rFonts w:ascii="Georgia" w:hAnsi="Georgia"/>
        </w:rPr>
      </w:pPr>
    </w:p>
    <w:p w14:paraId="70222269" w14:textId="77777777" w:rsidR="006F3A4E" w:rsidRDefault="00402E7D" w:rsidP="006F3A4E">
      <w:pPr>
        <w:spacing w:line="360" w:lineRule="auto"/>
        <w:rPr>
          <w:rFonts w:ascii="Georgia" w:hAnsi="Georgia"/>
        </w:rPr>
      </w:pPr>
      <w:r w:rsidRPr="006F3A4E">
        <w:rPr>
          <w:rFonts w:ascii="Georgia" w:hAnsi="Georgia"/>
        </w:rPr>
        <w:t xml:space="preserve">MacRae enrolled at the Art Students League in 1911 after refusing to leave New York with her husband and go </w:t>
      </w:r>
      <w:proofErr w:type="gramStart"/>
      <w:r w:rsidRPr="006F3A4E">
        <w:rPr>
          <w:rFonts w:ascii="Georgia" w:hAnsi="Georgia"/>
        </w:rPr>
        <w:t>West</w:t>
      </w:r>
      <w:proofErr w:type="gramEnd"/>
      <w:r w:rsidRPr="006F3A4E">
        <w:rPr>
          <w:rFonts w:ascii="Georgia" w:hAnsi="Georgia"/>
        </w:rPr>
        <w:t xml:space="preserve">.  </w:t>
      </w:r>
      <w:r w:rsidR="004E379D" w:rsidRPr="006F3A4E">
        <w:rPr>
          <w:rFonts w:ascii="Georgia" w:hAnsi="Georgia"/>
        </w:rPr>
        <w:t xml:space="preserve">Early in her career </w:t>
      </w:r>
      <w:r w:rsidR="001322ED" w:rsidRPr="006F3A4E">
        <w:rPr>
          <w:rFonts w:ascii="Georgia" w:hAnsi="Georgia"/>
        </w:rPr>
        <w:t>MacRae develop</w:t>
      </w:r>
      <w:r w:rsidR="005527C3" w:rsidRPr="006F3A4E">
        <w:rPr>
          <w:rFonts w:ascii="Georgia" w:hAnsi="Georgia"/>
        </w:rPr>
        <w:t>ed</w:t>
      </w:r>
      <w:r w:rsidR="001322ED" w:rsidRPr="006F3A4E">
        <w:rPr>
          <w:rFonts w:ascii="Georgia" w:hAnsi="Georgia"/>
        </w:rPr>
        <w:t xml:space="preserve"> her own individual style and use of colour</w:t>
      </w:r>
      <w:r w:rsidRPr="006F3A4E">
        <w:rPr>
          <w:rFonts w:ascii="Georgia" w:hAnsi="Georgia"/>
        </w:rPr>
        <w:t>.  She</w:t>
      </w:r>
      <w:r w:rsidR="00242875" w:rsidRPr="006F3A4E">
        <w:rPr>
          <w:rFonts w:ascii="Georgia" w:hAnsi="Georgia"/>
        </w:rPr>
        <w:t xml:space="preserve"> </w:t>
      </w:r>
      <w:r w:rsidR="006F3A4E" w:rsidRPr="006F3A4E">
        <w:rPr>
          <w:rFonts w:ascii="Georgia" w:hAnsi="Georgia"/>
        </w:rPr>
        <w:t>often scraped</w:t>
      </w:r>
      <w:r w:rsidR="001322ED" w:rsidRPr="006F3A4E">
        <w:rPr>
          <w:rFonts w:ascii="Georgia" w:hAnsi="Georgia"/>
        </w:rPr>
        <w:t xml:space="preserve"> the paint </w:t>
      </w:r>
      <w:r w:rsidR="00242875" w:rsidRPr="006F3A4E">
        <w:rPr>
          <w:rFonts w:ascii="Georgia" w:hAnsi="Georgia"/>
        </w:rPr>
        <w:t xml:space="preserve">back to the gesso </w:t>
      </w:r>
      <w:r w:rsidR="001322ED" w:rsidRPr="006F3A4E">
        <w:rPr>
          <w:rFonts w:ascii="Georgia" w:hAnsi="Georgia"/>
        </w:rPr>
        <w:t xml:space="preserve">which flattened the brush strokes and </w:t>
      </w:r>
      <w:r w:rsidR="0027229F" w:rsidRPr="006F3A4E">
        <w:rPr>
          <w:rFonts w:ascii="Georgia" w:hAnsi="Georgia"/>
        </w:rPr>
        <w:t xml:space="preserve">she </w:t>
      </w:r>
      <w:r w:rsidR="00242875" w:rsidRPr="006F3A4E">
        <w:rPr>
          <w:rFonts w:ascii="Georgia" w:hAnsi="Georgia"/>
        </w:rPr>
        <w:t xml:space="preserve">then </w:t>
      </w:r>
      <w:r w:rsidR="006F3A4E" w:rsidRPr="006F3A4E">
        <w:rPr>
          <w:rFonts w:ascii="Georgia" w:hAnsi="Georgia"/>
        </w:rPr>
        <w:t>added additional</w:t>
      </w:r>
      <w:r w:rsidR="001322ED" w:rsidRPr="006F3A4E">
        <w:rPr>
          <w:rFonts w:ascii="Georgia" w:hAnsi="Georgia"/>
        </w:rPr>
        <w:t xml:space="preserve"> layer</w:t>
      </w:r>
      <w:r w:rsidR="00242875" w:rsidRPr="006F3A4E">
        <w:rPr>
          <w:rFonts w:ascii="Georgia" w:hAnsi="Georgia"/>
        </w:rPr>
        <w:t>s</w:t>
      </w:r>
      <w:r w:rsidR="001322ED" w:rsidRPr="006F3A4E">
        <w:rPr>
          <w:rFonts w:ascii="Georgia" w:hAnsi="Georgia"/>
        </w:rPr>
        <w:t xml:space="preserve"> of thin paint for additional emphasis</w:t>
      </w:r>
      <w:r w:rsidR="00242875" w:rsidRPr="006F3A4E">
        <w:rPr>
          <w:rFonts w:ascii="Georgia" w:hAnsi="Georgia"/>
        </w:rPr>
        <w:t xml:space="preserve"> so that</w:t>
      </w:r>
      <w:r w:rsidR="001322ED" w:rsidRPr="006F3A4E">
        <w:rPr>
          <w:rFonts w:ascii="Georgia" w:hAnsi="Georgia"/>
        </w:rPr>
        <w:t xml:space="preserve"> </w:t>
      </w:r>
      <w:proofErr w:type="gramStart"/>
      <w:r w:rsidR="004E379D" w:rsidRPr="006F3A4E">
        <w:rPr>
          <w:rFonts w:ascii="Georgia" w:hAnsi="Georgia"/>
        </w:rPr>
        <w:t xml:space="preserve">her </w:t>
      </w:r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 xml:space="preserve"> brush</w:t>
      </w:r>
      <w:proofErr w:type="gramEnd"/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 xml:space="preserve"> strokes sometimes just catch parts of the canvas leaving the canvas fle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cked with the white gesso ground or 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an </w:t>
      </w:r>
      <w:r w:rsidR="006F3A4E" w:rsidRPr="006F3A4E">
        <w:rPr>
          <w:rFonts w:ascii="Georgia" w:eastAsia="Times New Roman" w:hAnsi="Georgia" w:cs="Times New Roman"/>
          <w:color w:val="000000"/>
          <w:lang w:eastAsia="en-GB"/>
        </w:rPr>
        <w:t>additional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proofErr w:type="spellStart"/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>color</w:t>
      </w:r>
      <w:proofErr w:type="spellEnd"/>
      <w:r w:rsidR="00254921" w:rsidRPr="006F3A4E">
        <w:rPr>
          <w:rFonts w:ascii="Georgia" w:eastAsia="Times New Roman" w:hAnsi="Georgia" w:cs="Times New Roman"/>
          <w:color w:val="000000"/>
          <w:lang w:eastAsia="en-GB"/>
        </w:rPr>
        <w:t xml:space="preserve"> as in this exceptional beach scene</w:t>
      </w:r>
      <w:r w:rsidR="005527C3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242875" w:rsidRPr="006F3A4E">
        <w:rPr>
          <w:rFonts w:ascii="Georgia" w:eastAsia="Times New Roman" w:hAnsi="Georgia" w:cs="Times New Roman"/>
          <w:color w:val="000000"/>
          <w:lang w:eastAsia="en-GB"/>
        </w:rPr>
        <w:t>.</w:t>
      </w:r>
    </w:p>
    <w:p w14:paraId="688F1598" w14:textId="77777777" w:rsidR="00FE33BB" w:rsidRPr="006F3A4E" w:rsidRDefault="006F3A4E" w:rsidP="006F3A4E">
      <w:pPr>
        <w:spacing w:line="360" w:lineRule="auto"/>
        <w:rPr>
          <w:rFonts w:ascii="Georgia" w:hAnsi="Georgia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lastRenderedPageBreak/>
        <w:t>Gloucester opened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>up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proofErr w:type="spellStart"/>
      <w:r w:rsidRPr="006F3A4E">
        <w:rPr>
          <w:rFonts w:ascii="Georgia" w:eastAsia="Times New Roman" w:hAnsi="Georgia" w:cs="Times New Roman"/>
          <w:color w:val="000000"/>
          <w:lang w:eastAsia="en-GB"/>
        </w:rPr>
        <w:t>MacRae’s</w:t>
      </w:r>
      <w:proofErr w:type="spellEnd"/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choice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 xml:space="preserve"> of subjects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 xml:space="preserve">and she painted the </w:t>
      </w:r>
      <w:hyperlink r:id="rId13" w:history="1">
        <w:r w:rsidR="004E6CDC" w:rsidRPr="006F3A4E">
          <w:rPr>
            <w:rStyle w:val="Hyperlink"/>
            <w:rFonts w:ascii="Georgia" w:eastAsia="Times New Roman" w:hAnsi="Georgia" w:cs="Times New Roman"/>
            <w:lang w:eastAsia="en-GB"/>
          </w:rPr>
          <w:t xml:space="preserve">Cape Ann </w:t>
        </w:r>
        <w:r w:rsidR="00FE33BB" w:rsidRPr="006F3A4E">
          <w:rPr>
            <w:rStyle w:val="Hyperlink"/>
            <w:rFonts w:ascii="Georgia" w:eastAsia="Times New Roman" w:hAnsi="Georgia" w:cs="Times New Roman"/>
            <w:lang w:eastAsia="en-GB"/>
          </w:rPr>
          <w:t>landscapes</w:t>
        </w:r>
      </w:hyperlink>
      <w:r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>of beac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hes and coves along Ipswich Bay</w:t>
      </w:r>
      <w:r w:rsidR="00402E7D" w:rsidRPr="006F3A4E">
        <w:rPr>
          <w:rFonts w:ascii="Georgia" w:eastAsia="Times New Roman" w:hAnsi="Georgia" w:cs="Times New Roman"/>
          <w:color w:val="000000"/>
          <w:lang w:eastAsia="en-GB"/>
        </w:rPr>
        <w:t xml:space="preserve"> </w:t>
      </w:r>
      <w:r w:rsidR="001A763B" w:rsidRPr="006F3A4E">
        <w:rPr>
          <w:rFonts w:ascii="Georgia" w:eastAsia="Times New Roman" w:hAnsi="Georgia" w:cs="Times New Roman"/>
          <w:color w:val="000000"/>
          <w:lang w:eastAsia="en-GB"/>
        </w:rPr>
        <w:t xml:space="preserve">and </w:t>
      </w:r>
      <w:r w:rsidR="00FE33BB" w:rsidRPr="006F3A4E">
        <w:rPr>
          <w:rFonts w:ascii="Georgia" w:eastAsia="Times New Roman" w:hAnsi="Georgia" w:cs="Times New Roman"/>
          <w:color w:val="000000"/>
          <w:lang w:eastAsia="en-GB"/>
        </w:rPr>
        <w:t>views from her garden and the flowers themselves.</w:t>
      </w:r>
    </w:p>
    <w:p w14:paraId="543C675F" w14:textId="77777777" w:rsidR="00FE33BB" w:rsidRPr="006F3A4E" w:rsidRDefault="00FE33BB" w:rsidP="006F3A4E">
      <w:pPr>
        <w:spacing w:line="360" w:lineRule="auto"/>
        <w:rPr>
          <w:rFonts w:ascii="Georgia" w:hAnsi="Georgia"/>
        </w:rPr>
      </w:pPr>
    </w:p>
    <w:p w14:paraId="2C568AB8" w14:textId="77777777" w:rsidR="008643F2" w:rsidRPr="006F3A4E" w:rsidRDefault="008643F2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New England, Rockport Beach</w:t>
      </w:r>
    </w:p>
    <w:p w14:paraId="0F147B34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Oil on canvas on board </w:t>
      </w:r>
    </w:p>
    <w:p w14:paraId="1FC742E0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No known exhibition history</w:t>
      </w:r>
    </w:p>
    <w:p w14:paraId="3A5D3BB4" w14:textId="77777777" w:rsidR="00FE33BB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Signed </w:t>
      </w:r>
      <w:r w:rsidR="004E6CDC" w:rsidRPr="006F3A4E">
        <w:rPr>
          <w:rFonts w:ascii="Georgia" w:eastAsia="Times New Roman" w:hAnsi="Georgia" w:cs="Times New Roman"/>
          <w:color w:val="000000"/>
          <w:lang w:eastAsia="en-GB"/>
        </w:rPr>
        <w:t>lower right</w:t>
      </w:r>
    </w:p>
    <w:p w14:paraId="25C8484D" w14:textId="77777777" w:rsidR="00E268EC" w:rsidRPr="006F3A4E" w:rsidRDefault="00FE33BB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color w:val="000000"/>
          <w:lang w:eastAsia="en-GB"/>
        </w:rPr>
        <w:t>Frame Newcomb-Macklin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br/>
        <w:t>25" x 30"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br/>
        <w:t>Emma Fordyce MacRae N.A. 1887 – 1974</w:t>
      </w:r>
    </w:p>
    <w:p w14:paraId="0F8A78A2" w14:textId="77777777" w:rsidR="00E268EC" w:rsidRPr="006F3A4E" w:rsidRDefault="00E268EC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4E429D57" w14:textId="77777777" w:rsidR="00E268EC" w:rsidRPr="006F3A4E" w:rsidRDefault="00E268EC" w:rsidP="00E268EC">
      <w:pPr>
        <w:jc w:val="both"/>
        <w:rPr>
          <w:rFonts w:ascii="Georgia" w:hAnsi="Georgia"/>
        </w:rPr>
      </w:pPr>
    </w:p>
    <w:p w14:paraId="6C9AFF2D" w14:textId="77777777" w:rsidR="00E268EC" w:rsidRPr="006F3A4E" w:rsidRDefault="00E268EC" w:rsidP="00E268EC">
      <w:pPr>
        <w:shd w:val="clear" w:color="auto" w:fill="FFFFFF"/>
        <w:jc w:val="both"/>
        <w:rPr>
          <w:rFonts w:ascii="Georgia" w:eastAsia="Times New Roman" w:hAnsi="Georgia"/>
          <w:b/>
          <w:bCs/>
          <w:color w:val="000000"/>
          <w:lang w:eastAsia="en-GB"/>
        </w:rPr>
      </w:pPr>
      <w:r w:rsidRPr="006F3A4E">
        <w:rPr>
          <w:rFonts w:ascii="Georgia" w:eastAsia="Times New Roman" w:hAnsi="Georgia"/>
          <w:b/>
          <w:bCs/>
          <w:color w:val="000000"/>
          <w:lang w:eastAsia="en-GB"/>
        </w:rPr>
        <w:t>Provenance</w:t>
      </w:r>
    </w:p>
    <w:p w14:paraId="113C42C2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The artist</w:t>
      </w:r>
    </w:p>
    <w:p w14:paraId="4FD9C50C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Estate of the above</w:t>
      </w:r>
    </w:p>
    <w:p w14:paraId="70693C84" w14:textId="77777777" w:rsidR="0078412A" w:rsidRPr="006F3A4E" w:rsidRDefault="0078412A" w:rsidP="00E268EC">
      <w:pPr>
        <w:shd w:val="clear" w:color="auto" w:fill="FFFFFF"/>
        <w:jc w:val="both"/>
        <w:rPr>
          <w:rFonts w:ascii="Georgia" w:eastAsia="Times New Roman" w:hAnsi="Georgia"/>
          <w:bCs/>
          <w:color w:val="000000"/>
          <w:lang w:eastAsia="en-GB"/>
        </w:rPr>
      </w:pPr>
      <w:r w:rsidRPr="006F3A4E">
        <w:rPr>
          <w:rFonts w:ascii="Georgia" w:eastAsia="Times New Roman" w:hAnsi="Georgia"/>
          <w:bCs/>
          <w:color w:val="000000"/>
          <w:lang w:eastAsia="en-GB"/>
        </w:rPr>
        <w:t>By descent to the present owner</w:t>
      </w:r>
    </w:p>
    <w:p w14:paraId="10438805" w14:textId="77777777" w:rsidR="00E268EC" w:rsidRPr="006F3A4E" w:rsidRDefault="00E268EC" w:rsidP="00E268EC">
      <w:pPr>
        <w:jc w:val="both"/>
        <w:rPr>
          <w:rFonts w:ascii="Georgia" w:hAnsi="Georgia"/>
        </w:rPr>
      </w:pPr>
    </w:p>
    <w:p w14:paraId="09C5E93C" w14:textId="77777777" w:rsidR="00254921" w:rsidRPr="006F3A4E" w:rsidRDefault="00FE31C9" w:rsidP="00254921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b/>
          <w:bCs/>
          <w:color w:val="000000"/>
          <w:lang w:eastAsia="en-GB"/>
        </w:rPr>
        <w:t>Literature</w:t>
      </w:r>
    </w:p>
    <w:p w14:paraId="089145DE" w14:textId="77777777" w:rsidR="0078412A" w:rsidRPr="006F3A4E" w:rsidRDefault="00013370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Emma Fordyce MacRae</w:t>
      </w:r>
      <w:r w:rsidRPr="006F3A4E">
        <w:rPr>
          <w:rFonts w:ascii="Georgia" w:eastAsia="Times New Roman" w:hAnsi="Georgia" w:cs="Times New Roman"/>
          <w:iCs/>
          <w:color w:val="000000"/>
          <w:lang w:eastAsia="en-GB"/>
        </w:rPr>
        <w:t>: 1887 - 1974, Richard York Gallery, New York, exhibition catalogue November 19-December 17, 1983</w:t>
      </w:r>
    </w:p>
    <w:p w14:paraId="4832096C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42A061C8" w14:textId="77777777" w:rsidR="0078412A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The Philadelphia Ten</w:t>
      </w:r>
      <w:r w:rsidR="008643F2"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 xml:space="preserve">: </w:t>
      </w: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 xml:space="preserve"> A Women’s Artist Group 1917 – 1945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, Page Talbot and Patricia Tanis Sydney 1998</w:t>
      </w:r>
      <w:r w:rsidR="008643F2" w:rsidRPr="006F3A4E">
        <w:rPr>
          <w:rFonts w:ascii="Georgia" w:eastAsia="Times New Roman" w:hAnsi="Georgia" w:cs="Times New Roman"/>
          <w:color w:val="000000"/>
          <w:lang w:eastAsia="en-GB"/>
        </w:rPr>
        <w:t>, Philadelphia, Pennsylvania, 1998 page 153</w:t>
      </w:r>
    </w:p>
    <w:p w14:paraId="1DD3FE90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68D9AA09" w14:textId="77777777" w:rsidR="0078412A" w:rsidRPr="006F3A4E" w:rsidRDefault="00013370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color w:val="000000"/>
          <w:lang w:eastAsia="en-GB"/>
        </w:rPr>
        <w:t>The Philadelphia Ten: A Women's Art</w:t>
      </w:r>
      <w:r w:rsidR="0078412A" w:rsidRPr="006F3A4E">
        <w:rPr>
          <w:rFonts w:ascii="Georgia" w:eastAsia="Times New Roman" w:hAnsi="Georgia" w:cs="Times New Roman"/>
          <w:i/>
          <w:color w:val="000000"/>
          <w:lang w:eastAsia="en-GB"/>
        </w:rPr>
        <w:t>i</w:t>
      </w:r>
      <w:r w:rsidRPr="006F3A4E">
        <w:rPr>
          <w:rFonts w:ascii="Georgia" w:eastAsia="Times New Roman" w:hAnsi="Georgia" w:cs="Times New Roman"/>
          <w:i/>
          <w:color w:val="000000"/>
          <w:lang w:eastAsia="en-GB"/>
        </w:rPr>
        <w:t xml:space="preserve">st Group, </w:t>
      </w:r>
      <w:r w:rsidR="0010646A" w:rsidRPr="006F3A4E">
        <w:rPr>
          <w:rFonts w:ascii="Georgia" w:eastAsia="Times New Roman" w:hAnsi="Georgia" w:cs="Times New Roman"/>
          <w:color w:val="000000"/>
          <w:lang w:eastAsia="en-GB"/>
        </w:rPr>
        <w:t>American Art Review, volume X, no 1, January-February 1998</w:t>
      </w:r>
      <w:r w:rsidR="008643F2" w:rsidRPr="006F3A4E">
        <w:rPr>
          <w:rFonts w:ascii="Georgia" w:eastAsia="Times New Roman" w:hAnsi="Georgia" w:cs="Times New Roman"/>
          <w:color w:val="000000"/>
          <w:lang w:eastAsia="en-GB"/>
        </w:rPr>
        <w:t>, p 110, illustrated</w:t>
      </w:r>
    </w:p>
    <w:p w14:paraId="015CFF4E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67BAF341" w14:textId="77777777" w:rsidR="0078412A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Emma Fordyce MacRae, N.A., 1887 - 1974</w:t>
      </w:r>
      <w:r w:rsidR="002663B3" w:rsidRPr="006F3A4E">
        <w:rPr>
          <w:rFonts w:ascii="Georgia" w:eastAsia="Times New Roman" w:hAnsi="Georgia" w:cs="Times New Roman"/>
          <w:color w:val="000000"/>
          <w:lang w:eastAsia="en-GB"/>
        </w:rPr>
        <w:t>, exhibition catalogue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2008 Cape Ann Museum, Gloucester, Massachusetts</w:t>
      </w:r>
    </w:p>
    <w:p w14:paraId="0A12ECFE" w14:textId="77777777" w:rsidR="0078412A" w:rsidRPr="006F3A4E" w:rsidRDefault="0078412A" w:rsidP="0078412A">
      <w:pPr>
        <w:rPr>
          <w:rFonts w:ascii="Georgia" w:eastAsia="Times New Roman" w:hAnsi="Georgia" w:cs="Times New Roman"/>
          <w:color w:val="000000"/>
          <w:lang w:eastAsia="en-GB"/>
        </w:rPr>
      </w:pPr>
    </w:p>
    <w:p w14:paraId="131A8C31" w14:textId="77777777" w:rsidR="00FE31C9" w:rsidRPr="006F3A4E" w:rsidRDefault="00FE31C9" w:rsidP="0078412A">
      <w:pPr>
        <w:rPr>
          <w:rFonts w:ascii="Georgia" w:eastAsia="Times New Roman" w:hAnsi="Georgia" w:cs="Times New Roman"/>
          <w:color w:val="000000"/>
          <w:lang w:eastAsia="en-GB"/>
        </w:rPr>
      </w:pPr>
      <w:r w:rsidRPr="006F3A4E">
        <w:rPr>
          <w:rFonts w:ascii="Georgia" w:eastAsia="Times New Roman" w:hAnsi="Georgia" w:cs="Times New Roman"/>
          <w:i/>
          <w:iCs/>
          <w:color w:val="000000"/>
          <w:lang w:eastAsia="en-GB"/>
        </w:rPr>
        <w:t>"Paintings of Emma Fordyce MacRae, N.A. (1887-1974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>)," by Karen Quinn. American Art Review, vol</w:t>
      </w:r>
      <w:r w:rsidR="0010646A" w:rsidRPr="006F3A4E">
        <w:rPr>
          <w:rFonts w:ascii="Georgia" w:eastAsia="Times New Roman" w:hAnsi="Georgia" w:cs="Times New Roman"/>
          <w:color w:val="000000"/>
          <w:lang w:eastAsia="en-GB"/>
        </w:rPr>
        <w:t>ume</w:t>
      </w:r>
      <w:r w:rsidRPr="006F3A4E">
        <w:rPr>
          <w:rFonts w:ascii="Georgia" w:eastAsia="Times New Roman" w:hAnsi="Georgia" w:cs="Times New Roman"/>
          <w:color w:val="000000"/>
          <w:lang w:eastAsia="en-GB"/>
        </w:rPr>
        <w:t xml:space="preserve"> XX, no. 2, March 2008, p. 75, illustrated.</w:t>
      </w:r>
    </w:p>
    <w:p w14:paraId="7C80E4F3" w14:textId="77777777" w:rsidR="00242875" w:rsidRPr="006F3A4E" w:rsidRDefault="00242875" w:rsidP="00242875">
      <w:pPr>
        <w:rPr>
          <w:rFonts w:ascii="Georgia" w:eastAsia="Times New Roman" w:hAnsi="Georgia"/>
          <w:color w:val="252525"/>
          <w:lang w:eastAsia="en-GB"/>
        </w:rPr>
      </w:pPr>
    </w:p>
    <w:p w14:paraId="77DC4479" w14:textId="77777777" w:rsidR="00242875" w:rsidRPr="006F3A4E" w:rsidRDefault="00242875" w:rsidP="00242875">
      <w:pPr>
        <w:jc w:val="center"/>
        <w:rPr>
          <w:rFonts w:ascii="Georgia" w:eastAsia="Times New Roman" w:hAnsi="Georgia"/>
          <w:color w:val="252525"/>
          <w:sz w:val="16"/>
          <w:szCs w:val="16"/>
          <w:lang w:eastAsia="en-GB"/>
        </w:rPr>
      </w:pPr>
    </w:p>
    <w:p w14:paraId="583BBC15" w14:textId="77777777" w:rsidR="00FE31C9" w:rsidRPr="006F3A4E" w:rsidRDefault="00FE31C9">
      <w:pPr>
        <w:rPr>
          <w:rFonts w:ascii="Georgia" w:hAnsi="Georgia"/>
        </w:rPr>
      </w:pPr>
    </w:p>
    <w:sectPr w:rsidR="00FE31C9" w:rsidRPr="006F3A4E" w:rsidSect="006F3A4E">
      <w:footerReference w:type="default" r:id="rId14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A71F5" w14:textId="77777777" w:rsidR="00534C3E" w:rsidRDefault="00534C3E" w:rsidP="006F3A4E">
      <w:r>
        <w:separator/>
      </w:r>
    </w:p>
  </w:endnote>
  <w:endnote w:type="continuationSeparator" w:id="0">
    <w:p w14:paraId="6736BDCB" w14:textId="77777777" w:rsidR="00534C3E" w:rsidRDefault="00534C3E" w:rsidP="006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7C984" w14:textId="77777777" w:rsidR="00534C3E" w:rsidRDefault="00534C3E" w:rsidP="006F3A4E">
    <w:pPr>
      <w:pStyle w:val="Footer"/>
      <w:jc w:val="center"/>
    </w:pPr>
    <w:r>
      <w:rPr>
        <w:rFonts w:ascii="Georgia" w:eastAsia="Times New Roman" w:hAnsi="Georgia"/>
        <w:color w:val="252525"/>
        <w:sz w:val="16"/>
        <w:szCs w:val="16"/>
        <w:lang w:eastAsia="en-GB"/>
      </w:rPr>
      <w:t xml:space="preserve">© A.J. </w:t>
    </w:r>
    <w:proofErr w:type="spellStart"/>
    <w:r>
      <w:rPr>
        <w:rFonts w:ascii="Georgia" w:eastAsia="Times New Roman" w:hAnsi="Georgia"/>
        <w:color w:val="252525"/>
        <w:sz w:val="16"/>
        <w:szCs w:val="16"/>
        <w:lang w:eastAsia="en-GB"/>
      </w:rPr>
      <w:t>Kissel</w:t>
    </w:r>
    <w:proofErr w:type="spellEnd"/>
    <w:r>
      <w:rPr>
        <w:rFonts w:ascii="Georgia" w:eastAsia="Times New Roman" w:hAnsi="Georgia"/>
        <w:color w:val="252525"/>
        <w:sz w:val="16"/>
        <w:szCs w:val="16"/>
        <w:lang w:eastAsia="en-GB"/>
      </w:rPr>
      <w:t xml:space="preserve">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18C3" w14:textId="77777777" w:rsidR="00534C3E" w:rsidRDefault="00534C3E" w:rsidP="006F3A4E">
      <w:r>
        <w:separator/>
      </w:r>
    </w:p>
  </w:footnote>
  <w:footnote w:type="continuationSeparator" w:id="0">
    <w:p w14:paraId="288164E3" w14:textId="77777777" w:rsidR="00534C3E" w:rsidRDefault="00534C3E" w:rsidP="006F3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CC"/>
    <w:rsid w:val="00013370"/>
    <w:rsid w:val="000B450B"/>
    <w:rsid w:val="000C17D4"/>
    <w:rsid w:val="0010646A"/>
    <w:rsid w:val="001322ED"/>
    <w:rsid w:val="001A763B"/>
    <w:rsid w:val="002019CA"/>
    <w:rsid w:val="00242875"/>
    <w:rsid w:val="00252A71"/>
    <w:rsid w:val="00254921"/>
    <w:rsid w:val="002663B3"/>
    <w:rsid w:val="0027229F"/>
    <w:rsid w:val="00282644"/>
    <w:rsid w:val="00402E7D"/>
    <w:rsid w:val="004E196B"/>
    <w:rsid w:val="004E379D"/>
    <w:rsid w:val="004E6CDC"/>
    <w:rsid w:val="00534C3E"/>
    <w:rsid w:val="005527C3"/>
    <w:rsid w:val="006E61D1"/>
    <w:rsid w:val="006F3A4E"/>
    <w:rsid w:val="00721BCA"/>
    <w:rsid w:val="00783AB8"/>
    <w:rsid w:val="0078412A"/>
    <w:rsid w:val="007963DA"/>
    <w:rsid w:val="008643F2"/>
    <w:rsid w:val="008A6E66"/>
    <w:rsid w:val="008D36F8"/>
    <w:rsid w:val="008E0C66"/>
    <w:rsid w:val="008E4189"/>
    <w:rsid w:val="009A4233"/>
    <w:rsid w:val="00A03ECC"/>
    <w:rsid w:val="00B258DA"/>
    <w:rsid w:val="00BE4D4E"/>
    <w:rsid w:val="00C06D84"/>
    <w:rsid w:val="00C27412"/>
    <w:rsid w:val="00E268EC"/>
    <w:rsid w:val="00E3001C"/>
    <w:rsid w:val="00F75384"/>
    <w:rsid w:val="00FE0152"/>
    <w:rsid w:val="00FE31C9"/>
    <w:rsid w:val="00FE33BB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87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6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A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4E"/>
  </w:style>
  <w:style w:type="paragraph" w:styleId="Footer">
    <w:name w:val="footer"/>
    <w:basedOn w:val="Normal"/>
    <w:link w:val="Foot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6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A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4E"/>
  </w:style>
  <w:style w:type="paragraph" w:styleId="Footer">
    <w:name w:val="footer"/>
    <w:basedOn w:val="Normal"/>
    <w:link w:val="FooterChar"/>
    <w:uiPriority w:val="99"/>
    <w:unhideWhenUsed/>
    <w:rsid w:val="006F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60096">
          <w:marLeft w:val="582"/>
          <w:marRight w:val="582"/>
          <w:marTop w:val="0"/>
          <w:marBottom w:val="0"/>
          <w:divBdr>
            <w:top w:val="single" w:sz="4" w:space="9" w:color="D8D8D0"/>
            <w:left w:val="single" w:sz="4" w:space="9" w:color="D8D8D0"/>
            <w:bottom w:val="single" w:sz="4" w:space="9" w:color="D8D8D0"/>
            <w:right w:val="single" w:sz="4" w:space="9" w:color="D8D8D0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://www.emmafordycemacrae.com/pdf/Emma_Fordyce_MacRae_Cat.pdf" TargetMode="External"/><Relationship Id="rId13" Type="http://schemas.openxmlformats.org/officeDocument/2006/relationships/hyperlink" Target="http://www.emmafordycemacrae.com/cape_ann_landscapes_tour.htm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mmafordycemacrae.com/efm5/images/beach_front.jpg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www.emmafordycemacrae.com/efm5/images/beach_bac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C45208-6BC4-1840-8AD9-CE4CF59A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2231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Paddy Lewis</cp:lastModifiedBy>
  <cp:revision>6</cp:revision>
  <cp:lastPrinted>2014-10-22T21:14:00Z</cp:lastPrinted>
  <dcterms:created xsi:type="dcterms:W3CDTF">2014-10-22T19:44:00Z</dcterms:created>
  <dcterms:modified xsi:type="dcterms:W3CDTF">2014-10-22T21:17:00Z</dcterms:modified>
</cp:coreProperties>
</file>