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:rsidR="00507B68" w:rsidRDefault="00AF4354" w:rsidP="00AF4354">
      <w:pPr>
        <w:rPr>
          <w:sz w:val="32"/>
        </w:rPr>
      </w:pPr>
      <w:r w:rsidRPr="00AF4354">
        <w:rPr>
          <w:sz w:val="32"/>
        </w:rPr>
        <w:t xml:space="preserve">A. examples: #include examples/BankAccountsExample.raml 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examples: $include examples/BankAccountsExample.raml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examples: ?include examples/BankAccountsExample.raml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examples: !include examples/BankAccountsExample.raml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3. What is the DataWeave expression to log the Content-Type header using a Logger component?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#["Content-Type: " ++ attributes.headers.’content-type’]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#["Content-Type: " ++ headers.’content-type’]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#["Content-Type: " + headers.’content-type’]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#["Content-Type: " + attributes.headers.’content-type’]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5. What is the purpose of API autodiscovery?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Enables API Manager to discover the published API on Anypoint Exchange.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Allows the Mule application to be automatically discovered on Anypoint Exchange.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6  What is NOT part of a Mule 4 event?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inboundProperties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7.  According to MuleSoft, what is the Center for Enablement’s role in the new IT operating model?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subflow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:rsidR="00507B68" w:rsidRPr="00507B68" w:rsidRDefault="00507B68" w:rsidP="00AF4354">
      <w:pPr>
        <w:rPr>
          <w:b/>
          <w:sz w:val="32"/>
        </w:rPr>
      </w:pPr>
      <w:r w:rsidRPr="00507B68">
        <w:rPr>
          <w:b/>
          <w:sz w:val="32"/>
        </w:rPr>
        <w:t>ANSWER:D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10.  What asset can NOT be created by using Design Center?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12  According to Semantic Versioning, which version would you change for incompatible API changes?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  <w:bookmarkStart w:id="0" w:name="_GoBack"/>
      <w:bookmarkEnd w:id="0"/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13  What is the use of DevKit in Mule 4?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Enables the development of Anypoint Connectors.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14  A Scatter-Gather processes a number of separate HTTP requests. Each request returns a Mule event with a JSON payload.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15  What are the latest specification of RAML available?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17.  DataWeave is tightly integrated with ____________.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18  In the Database On Table Row operation, what does the Watermark column enable the On Table Row operation to do? 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19  An API has been created in Design Center.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the API to Anypoint Exchange.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Enable autodiscovery in API Manager.</w:t>
      </w:r>
    </w:p>
    <w:p w:rsidR="00C23299" w:rsidRPr="00C23299" w:rsidRDefault="00C23299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 w:rsidR="00D2021F"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20  What is the correct way to format the decimal 200.1234 as a string to two decimal places?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21  How is policy defined in terms of classloader of an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Classloader isolation does not exist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Classloader isolation exists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Classloader isolation partially exists between the application, the runtime and connectors, and policies.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22  According to Mulesoft, how are Modern APIs treated as?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23  What is the object type returned by the File List operation?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24  Where are values of query parameters stored in the Mule event by the HTTP Listener?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25  How can you call a flow from Dataweave?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26  What is the value of the stepVar variable after the processing of records in a Batch Job?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27  What is not an asset?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28  How would you debug Mule applications?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29  What does to the attributes of a Mule event happen in a flow after an outbound HTTP Request is made?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:rsidR="00D2021F" w:rsidRPr="00D2021F" w:rsidRDefault="00D2021F" w:rsidP="00AF4354">
      <w:pPr>
        <w:rPr>
          <w:b/>
          <w:sz w:val="32"/>
        </w:rPr>
      </w:pPr>
      <w:r w:rsidRPr="00507B68">
        <w:rPr>
          <w:b/>
          <w:sz w:val="32"/>
        </w:rPr>
        <w:t>ANSWER:</w:t>
      </w:r>
      <w:r>
        <w:rPr>
          <w:b/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30  The new RAML spec has been published to Anypoint Exchange with client credentials.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Request access to the API in Anypoint Exchange.</w:t>
      </w:r>
    </w:p>
    <w:p w:rsidR="00D2021F" w:rsidRPr="00507B68" w:rsidRDefault="00D2021F" w:rsidP="00D2021F">
      <w:pPr>
        <w:rPr>
          <w:b/>
          <w:sz w:val="32"/>
        </w:rPr>
      </w:pPr>
      <w:r w:rsidRPr="00507B68">
        <w:rPr>
          <w:b/>
          <w:sz w:val="32"/>
        </w:rPr>
        <w:t>ANSWER:D</w:t>
      </w:r>
    </w:p>
    <w:p w:rsidR="00D2021F" w:rsidRPr="00AF4354" w:rsidRDefault="00D2021F" w:rsidP="00AF4354">
      <w:pPr>
        <w:rPr>
          <w:sz w:val="32"/>
        </w:rPr>
      </w:pPr>
    </w:p>
    <w:p w:rsidR="00166997" w:rsidRPr="00AF4354" w:rsidRDefault="00166997">
      <w:pPr>
        <w:rPr>
          <w:sz w:val="32"/>
        </w:rPr>
      </w:pPr>
    </w:p>
    <w:sectPr w:rsidR="00166997" w:rsidRPr="00AF4354" w:rsidSect="0022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AF4354"/>
    <w:rsid w:val="00166997"/>
    <w:rsid w:val="00227FD5"/>
    <w:rsid w:val="003C2484"/>
    <w:rsid w:val="00507B68"/>
    <w:rsid w:val="00AF4354"/>
    <w:rsid w:val="00C23299"/>
    <w:rsid w:val="00D20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2022-01-04T09:52:00Z</dcterms:created>
  <dcterms:modified xsi:type="dcterms:W3CDTF">2022-01-04T09:52:00Z</dcterms:modified>
</cp:coreProperties>
</file>