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mz7wd1h4mji4"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rct0uuux1pxu"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ticgqp2gxjod" w:id="2"/>
      <w:bookmarkEnd w:id="2"/>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1brfjbu88zue" w:id="3"/>
      <w:bookmarkEnd w:id="3"/>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72h2db707ihd" w:id="4"/>
      <w:bookmarkEnd w:id="4"/>
      <w:r w:rsidDel="00000000" w:rsidR="00000000" w:rsidRPr="00000000">
        <w:rPr>
          <w:rtl w:val="0"/>
        </w:rPr>
      </w:r>
    </w:p>
    <w:p w:rsidR="00000000" w:rsidDel="00000000" w:rsidP="00000000" w:rsidRDefault="00000000" w:rsidRPr="00000000" w14:paraId="00000006">
      <w:pPr>
        <w:pStyle w:val="Title"/>
        <w:jc w:val="center"/>
        <w:rPr>
          <w:b w:val="1"/>
        </w:rPr>
      </w:pPr>
      <w:bookmarkStart w:colFirst="0" w:colLast="0" w:name="_jv7ls8e8wf79" w:id="5"/>
      <w:bookmarkEnd w:id="5"/>
      <w:r w:rsidDel="00000000" w:rsidR="00000000" w:rsidRPr="00000000">
        <w:rPr>
          <w:b w:val="1"/>
          <w:rtl w:val="0"/>
        </w:rPr>
        <w:t xml:space="preserve">    Workflow Design Documentation</w:t>
      </w:r>
    </w:p>
    <w:p w:rsidR="00000000" w:rsidDel="00000000" w:rsidP="00000000" w:rsidRDefault="00000000" w:rsidRPr="00000000" w14:paraId="00000007">
      <w:pPr>
        <w:pStyle w:val="Title"/>
        <w:ind w:firstLine="720"/>
        <w:jc w:val="center"/>
        <w:rPr>
          <w:b w:val="1"/>
        </w:rPr>
      </w:pPr>
      <w:bookmarkStart w:colFirst="0" w:colLast="0" w:name="_1o8v7i8wl82v" w:id="6"/>
      <w:bookmarkEnd w:id="6"/>
      <w:r w:rsidDel="00000000" w:rsidR="00000000" w:rsidRPr="00000000">
        <w:rPr>
          <w:b w:val="1"/>
          <w:rtl w:val="0"/>
        </w:rPr>
        <w:t xml:space="preserve">Business Term Approval Workflow</w:t>
      </w:r>
    </w:p>
    <w:p w:rsidR="00000000" w:rsidDel="00000000" w:rsidP="00000000" w:rsidRDefault="00000000" w:rsidRPr="00000000" w14:paraId="00000008">
      <w:pPr>
        <w:pStyle w:val="Title"/>
        <w:jc w:val="center"/>
        <w:rPr>
          <w:b w:val="1"/>
        </w:rPr>
      </w:pPr>
      <w:bookmarkStart w:colFirst="0" w:colLast="0" w:name="_wci02qnq743z" w:id="7"/>
      <w:bookmarkEnd w:id="7"/>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rPr>
          <w:b w:val="1"/>
          <w:sz w:val="28"/>
          <w:szCs w:val="28"/>
        </w:rPr>
      </w:pPr>
      <w:r w:rsidDel="00000000" w:rsidR="00000000" w:rsidRPr="00000000">
        <w:rPr>
          <w:b w:val="1"/>
          <w:sz w:val="28"/>
          <w:szCs w:val="28"/>
          <w:rtl w:val="0"/>
        </w:rPr>
        <w:t xml:space="preserve">Application Version History</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3873659117999"/>
        <w:gridCol w:w="2030.4171632896305"/>
        <w:gridCol w:w="1907.6996424314661"/>
        <w:gridCol w:w="1907.6996424314661"/>
        <w:gridCol w:w="1628.7961859356378"/>
        <w:tblGridChange w:id="0">
          <w:tblGrid>
            <w:gridCol w:w="1885.3873659117999"/>
            <w:gridCol w:w="2030.4171632896305"/>
            <w:gridCol w:w="1907.6996424314661"/>
            <w:gridCol w:w="1907.6996424314661"/>
            <w:gridCol w:w="1628.7961859356378"/>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b w:val="1"/>
                <w:sz w:val="20"/>
                <w:szCs w:val="20"/>
              </w:rPr>
            </w:pPr>
            <w:r w:rsidDel="00000000" w:rsidR="00000000" w:rsidRPr="00000000">
              <w:rPr>
                <w:b w:val="1"/>
                <w:sz w:val="20"/>
                <w:szCs w:val="20"/>
                <w:rtl w:val="0"/>
              </w:rPr>
              <w:t xml:space="preserve">Application Version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b w:val="1"/>
                <w:sz w:val="20"/>
                <w:szCs w:val="20"/>
              </w:rPr>
            </w:pPr>
            <w:r w:rsidDel="00000000" w:rsidR="00000000" w:rsidRPr="00000000">
              <w:rPr>
                <w:b w:val="1"/>
                <w:sz w:val="20"/>
                <w:szCs w:val="20"/>
                <w:rtl w:val="0"/>
              </w:rPr>
              <w:t xml:space="preserve">Released 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b w:val="1"/>
                <w:sz w:val="20"/>
                <w:szCs w:val="20"/>
              </w:rPr>
            </w:pPr>
            <w:r w:rsidDel="00000000" w:rsidR="00000000" w:rsidRPr="00000000">
              <w:rPr>
                <w:b w:val="1"/>
                <w:sz w:val="20"/>
                <w:szCs w:val="20"/>
                <w:rtl w:val="0"/>
              </w:rPr>
              <w:t xml:space="preserve">Released By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b w:val="1"/>
                <w:sz w:val="20"/>
                <w:szCs w:val="20"/>
              </w:rPr>
            </w:pPr>
            <w:r w:rsidDel="00000000" w:rsidR="00000000" w:rsidRPr="00000000">
              <w:rPr>
                <w:b w:val="1"/>
                <w:sz w:val="20"/>
                <w:szCs w:val="20"/>
                <w:rtl w:val="0"/>
              </w:rPr>
              <w:t xml:space="preserve">Changelogs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b w:val="1"/>
                <w:sz w:val="20"/>
                <w:szCs w:val="20"/>
              </w:rPr>
            </w:pPr>
            <w:r w:rsidDel="00000000" w:rsidR="00000000" w:rsidRPr="00000000">
              <w:rPr>
                <w:b w:val="1"/>
                <w:sz w:val="20"/>
                <w:szCs w:val="20"/>
                <w:rtl w:val="0"/>
              </w:rPr>
              <w:t xml:space="preserve">Approved By</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28-07-2020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N. Padma Gokul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 </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03-08-2020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 Padma Gokul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Changed workflow</w:t>
              <w:br w:type="textWrapping"/>
              <w:t xml:space="preserve">design based on feedback from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034">
      <w:pPr>
        <w:spacing w:line="276.0005454545455" w:lineRule="auto"/>
        <w:rPr/>
      </w:pPr>
      <w:r w:rsidDel="00000000" w:rsidR="00000000" w:rsidRPr="00000000">
        <w:rPr>
          <w:rtl w:val="0"/>
        </w:rPr>
      </w:r>
    </w:p>
    <w:p w:rsidR="00000000" w:rsidDel="00000000" w:rsidP="00000000" w:rsidRDefault="00000000" w:rsidRPr="00000000" w14:paraId="00000035">
      <w:pPr>
        <w:spacing w:line="276.0005454545455" w:lineRule="auto"/>
        <w:rPr/>
      </w:pPr>
      <w:r w:rsidDel="00000000" w:rsidR="00000000" w:rsidRPr="00000000">
        <w:rPr>
          <w:rtl w:val="0"/>
        </w:rPr>
      </w:r>
    </w:p>
    <w:p w:rsidR="00000000" w:rsidDel="00000000" w:rsidP="00000000" w:rsidRDefault="00000000" w:rsidRPr="00000000" w14:paraId="00000036">
      <w:pPr>
        <w:spacing w:line="276.0005454545455" w:lineRule="auto"/>
        <w:rPr/>
      </w:pPr>
      <w:r w:rsidDel="00000000" w:rsidR="00000000" w:rsidRPr="00000000">
        <w:rPr>
          <w:rtl w:val="0"/>
        </w:rPr>
      </w:r>
    </w:p>
    <w:p w:rsidR="00000000" w:rsidDel="00000000" w:rsidP="00000000" w:rsidRDefault="00000000" w:rsidRPr="00000000" w14:paraId="00000037">
      <w:pPr>
        <w:spacing w:line="276.0005454545455" w:lineRule="auto"/>
        <w:rPr/>
      </w:pPr>
      <w:r w:rsidDel="00000000" w:rsidR="00000000" w:rsidRPr="00000000">
        <w:rPr>
          <w:rtl w:val="0"/>
        </w:rPr>
      </w:r>
    </w:p>
    <w:p w:rsidR="00000000" w:rsidDel="00000000" w:rsidP="00000000" w:rsidRDefault="00000000" w:rsidRPr="00000000" w14:paraId="00000038">
      <w:pPr>
        <w:spacing w:line="276.0005454545455" w:lineRule="auto"/>
        <w:rPr/>
      </w:pPr>
      <w:r w:rsidDel="00000000" w:rsidR="00000000" w:rsidRPr="00000000">
        <w:rPr>
          <w:rtl w:val="0"/>
        </w:rPr>
      </w:r>
    </w:p>
    <w:p w:rsidR="00000000" w:rsidDel="00000000" w:rsidP="00000000" w:rsidRDefault="00000000" w:rsidRPr="00000000" w14:paraId="00000039">
      <w:pPr>
        <w:spacing w:line="276.0005454545455" w:lineRule="auto"/>
        <w:rPr/>
      </w:pPr>
      <w:r w:rsidDel="00000000" w:rsidR="00000000" w:rsidRPr="00000000">
        <w:rPr>
          <w:rtl w:val="0"/>
        </w:rPr>
      </w:r>
    </w:p>
    <w:p w:rsidR="00000000" w:rsidDel="00000000" w:rsidP="00000000" w:rsidRDefault="00000000" w:rsidRPr="00000000" w14:paraId="0000003A">
      <w:pPr>
        <w:spacing w:line="276.0005454545455" w:lineRule="auto"/>
        <w:rPr/>
      </w:pPr>
      <w:r w:rsidDel="00000000" w:rsidR="00000000" w:rsidRPr="00000000">
        <w:rPr>
          <w:rtl w:val="0"/>
        </w:rPr>
      </w:r>
    </w:p>
    <w:p w:rsidR="00000000" w:rsidDel="00000000" w:rsidP="00000000" w:rsidRDefault="00000000" w:rsidRPr="00000000" w14:paraId="0000003B">
      <w:pPr>
        <w:spacing w:line="276.0005454545455" w:lineRule="auto"/>
        <w:rPr/>
      </w:pPr>
      <w:r w:rsidDel="00000000" w:rsidR="00000000" w:rsidRPr="00000000">
        <w:rPr>
          <w:rtl w:val="0"/>
        </w:rPr>
      </w:r>
    </w:p>
    <w:p w:rsidR="00000000" w:rsidDel="00000000" w:rsidP="00000000" w:rsidRDefault="00000000" w:rsidRPr="00000000" w14:paraId="0000003C">
      <w:pPr>
        <w:spacing w:line="276.0005454545455" w:lineRule="auto"/>
        <w:rPr/>
      </w:pPr>
      <w:r w:rsidDel="00000000" w:rsidR="00000000" w:rsidRPr="00000000">
        <w:rPr>
          <w:rtl w:val="0"/>
        </w:rPr>
      </w:r>
    </w:p>
    <w:p w:rsidR="00000000" w:rsidDel="00000000" w:rsidP="00000000" w:rsidRDefault="00000000" w:rsidRPr="00000000" w14:paraId="0000003D">
      <w:pPr>
        <w:spacing w:line="276.0005454545455" w:lineRule="auto"/>
        <w:rPr/>
      </w:pPr>
      <w:r w:rsidDel="00000000" w:rsidR="00000000" w:rsidRPr="00000000">
        <w:rPr>
          <w:rtl w:val="0"/>
        </w:rPr>
      </w:r>
    </w:p>
    <w:p w:rsidR="00000000" w:rsidDel="00000000" w:rsidP="00000000" w:rsidRDefault="00000000" w:rsidRPr="00000000" w14:paraId="0000003E">
      <w:pPr>
        <w:spacing w:line="276.0005454545455" w:lineRule="auto"/>
        <w:rPr/>
      </w:pPr>
      <w:r w:rsidDel="00000000" w:rsidR="00000000" w:rsidRPr="00000000">
        <w:rPr>
          <w:rtl w:val="0"/>
        </w:rPr>
      </w:r>
    </w:p>
    <w:p w:rsidR="00000000" w:rsidDel="00000000" w:rsidP="00000000" w:rsidRDefault="00000000" w:rsidRPr="00000000" w14:paraId="0000003F">
      <w:pPr>
        <w:spacing w:line="276.0005454545455" w:lineRule="auto"/>
        <w:rPr/>
      </w:pPr>
      <w:r w:rsidDel="00000000" w:rsidR="00000000" w:rsidRPr="00000000">
        <w:rPr>
          <w:rtl w:val="0"/>
        </w:rPr>
      </w:r>
    </w:p>
    <w:p w:rsidR="00000000" w:rsidDel="00000000" w:rsidP="00000000" w:rsidRDefault="00000000" w:rsidRPr="00000000" w14:paraId="00000040">
      <w:pPr>
        <w:spacing w:line="276.0005454545455" w:lineRule="auto"/>
        <w:rPr/>
      </w:pPr>
      <w:r w:rsidDel="00000000" w:rsidR="00000000" w:rsidRPr="00000000">
        <w:rPr>
          <w:rtl w:val="0"/>
        </w:rPr>
      </w:r>
    </w:p>
    <w:p w:rsidR="00000000" w:rsidDel="00000000" w:rsidP="00000000" w:rsidRDefault="00000000" w:rsidRPr="00000000" w14:paraId="00000041">
      <w:pPr>
        <w:spacing w:line="276.0005454545455" w:lineRule="auto"/>
        <w:rPr/>
      </w:pPr>
      <w:r w:rsidDel="00000000" w:rsidR="00000000" w:rsidRPr="00000000">
        <w:rPr>
          <w:rtl w:val="0"/>
        </w:rPr>
      </w:r>
    </w:p>
    <w:p w:rsidR="00000000" w:rsidDel="00000000" w:rsidP="00000000" w:rsidRDefault="00000000" w:rsidRPr="00000000" w14:paraId="00000042">
      <w:pPr>
        <w:spacing w:line="276.0005454545455" w:lineRule="auto"/>
        <w:rPr/>
      </w:pPr>
      <w:r w:rsidDel="00000000" w:rsidR="00000000" w:rsidRPr="00000000">
        <w:rPr>
          <w:rtl w:val="0"/>
        </w:rPr>
      </w:r>
    </w:p>
    <w:p w:rsidR="00000000" w:rsidDel="00000000" w:rsidP="00000000" w:rsidRDefault="00000000" w:rsidRPr="00000000" w14:paraId="00000043">
      <w:pPr>
        <w:spacing w:line="276.0005454545455" w:lineRule="auto"/>
        <w:rPr/>
      </w:pPr>
      <w:r w:rsidDel="00000000" w:rsidR="00000000" w:rsidRPr="00000000">
        <w:rPr>
          <w:rtl w:val="0"/>
        </w:rPr>
      </w:r>
    </w:p>
    <w:p w:rsidR="00000000" w:rsidDel="00000000" w:rsidP="00000000" w:rsidRDefault="00000000" w:rsidRPr="00000000" w14:paraId="00000044">
      <w:pPr>
        <w:spacing w:line="276.0005454545455" w:lineRule="auto"/>
        <w:rPr/>
      </w:pPr>
      <w:r w:rsidDel="00000000" w:rsidR="00000000" w:rsidRPr="00000000">
        <w:rPr>
          <w:rtl w:val="0"/>
        </w:rPr>
      </w:r>
    </w:p>
    <w:p w:rsidR="00000000" w:rsidDel="00000000" w:rsidP="00000000" w:rsidRDefault="00000000" w:rsidRPr="00000000" w14:paraId="00000045">
      <w:pPr>
        <w:spacing w:line="276.0005454545455" w:lineRule="auto"/>
        <w:rPr/>
      </w:pPr>
      <w:r w:rsidDel="00000000" w:rsidR="00000000" w:rsidRPr="00000000">
        <w:rPr>
          <w:rtl w:val="0"/>
        </w:rPr>
      </w:r>
    </w:p>
    <w:p w:rsidR="00000000" w:rsidDel="00000000" w:rsidP="00000000" w:rsidRDefault="00000000" w:rsidRPr="00000000" w14:paraId="00000046">
      <w:pPr>
        <w:spacing w:line="276.0005454545455" w:lineRule="auto"/>
        <w:rPr/>
      </w:pPr>
      <w:r w:rsidDel="00000000" w:rsidR="00000000" w:rsidRPr="00000000">
        <w:rPr>
          <w:rtl w:val="0"/>
        </w:rPr>
      </w:r>
    </w:p>
    <w:p w:rsidR="00000000" w:rsidDel="00000000" w:rsidP="00000000" w:rsidRDefault="00000000" w:rsidRPr="00000000" w14:paraId="00000047">
      <w:pPr>
        <w:spacing w:line="276.0005454545455" w:lineRule="auto"/>
        <w:rPr/>
      </w:pPr>
      <w:r w:rsidDel="00000000" w:rsidR="00000000" w:rsidRPr="00000000">
        <w:rPr>
          <w:rtl w:val="0"/>
        </w:rPr>
      </w:r>
    </w:p>
    <w:p w:rsidR="00000000" w:rsidDel="00000000" w:rsidP="00000000" w:rsidRDefault="00000000" w:rsidRPr="00000000" w14:paraId="00000048">
      <w:pPr>
        <w:spacing w:line="276.0005454545455" w:lineRule="auto"/>
        <w:rPr/>
      </w:pPr>
      <w:r w:rsidDel="00000000" w:rsidR="00000000" w:rsidRPr="00000000">
        <w:rPr>
          <w:rtl w:val="0"/>
        </w:rPr>
      </w:r>
    </w:p>
    <w:p w:rsidR="00000000" w:rsidDel="00000000" w:rsidP="00000000" w:rsidRDefault="00000000" w:rsidRPr="00000000" w14:paraId="00000049">
      <w:pPr>
        <w:spacing w:line="276.0005454545455" w:lineRule="auto"/>
        <w:rPr/>
      </w:pPr>
      <w:r w:rsidDel="00000000" w:rsidR="00000000" w:rsidRPr="00000000">
        <w:rPr>
          <w:rtl w:val="0"/>
        </w:rPr>
      </w:r>
    </w:p>
    <w:p w:rsidR="00000000" w:rsidDel="00000000" w:rsidP="00000000" w:rsidRDefault="00000000" w:rsidRPr="00000000" w14:paraId="0000004A">
      <w:pPr>
        <w:spacing w:line="276.0005454545455" w:lineRule="auto"/>
        <w:rPr/>
      </w:pPr>
      <w:r w:rsidDel="00000000" w:rsidR="00000000" w:rsidRPr="00000000">
        <w:rPr>
          <w:rtl w:val="0"/>
        </w:rPr>
      </w:r>
    </w:p>
    <w:p w:rsidR="00000000" w:rsidDel="00000000" w:rsidP="00000000" w:rsidRDefault="00000000" w:rsidRPr="00000000" w14:paraId="0000004B">
      <w:pPr>
        <w:spacing w:line="276.0005454545455" w:lineRule="auto"/>
        <w:rPr/>
      </w:pPr>
      <w:r w:rsidDel="00000000" w:rsidR="00000000" w:rsidRPr="00000000">
        <w:rPr>
          <w:rtl w:val="0"/>
        </w:rPr>
      </w:r>
    </w:p>
    <w:p w:rsidR="00000000" w:rsidDel="00000000" w:rsidP="00000000" w:rsidRDefault="00000000" w:rsidRPr="00000000" w14:paraId="0000004C">
      <w:pPr>
        <w:pStyle w:val="Heading1"/>
        <w:spacing w:after="240" w:before="240" w:lineRule="auto"/>
        <w:rPr>
          <w:b w:val="1"/>
        </w:rPr>
      </w:pPr>
      <w:bookmarkStart w:colFirst="0" w:colLast="0" w:name="_jx8kuwarkepf" w:id="8"/>
      <w:bookmarkEnd w:id="8"/>
      <w:r w:rsidDel="00000000" w:rsidR="00000000" w:rsidRPr="00000000">
        <w:rPr>
          <w:b w:val="1"/>
          <w:rtl w:val="0"/>
        </w:rPr>
        <w:t xml:space="preserve">Contents</w:t>
      </w:r>
    </w:p>
    <w:p w:rsidR="00000000" w:rsidDel="00000000" w:rsidP="00000000" w:rsidRDefault="00000000" w:rsidRPr="00000000" w14:paraId="0000004D">
      <w:pPr>
        <w:spacing w:after="240" w:befor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tabs>
              <w:tab w:val="right" w:pos="9360"/>
            </w:tabs>
            <w:spacing w:before="80" w:line="240" w:lineRule="auto"/>
            <w:rPr>
              <w:b w:val="1"/>
            </w:rPr>
          </w:pPr>
          <w:r w:rsidDel="00000000" w:rsidR="00000000" w:rsidRPr="00000000">
            <w:fldChar w:fldCharType="begin"/>
            <w:instrText xml:space="preserve"> TOC \h \u \z </w:instrText>
            <w:fldChar w:fldCharType="separate"/>
          </w:r>
          <w:hyperlink r:id="rId6">
            <w:r w:rsidDel="00000000" w:rsidR="00000000" w:rsidRPr="00000000">
              <w:rPr>
                <w:b w:val="1"/>
                <w:rtl w:val="0"/>
              </w:rPr>
              <w:t xml:space="preserve">1. Overview</w:t>
            </w:r>
          </w:hyperlink>
          <w:r w:rsidDel="00000000" w:rsidR="00000000" w:rsidRPr="00000000">
            <w:rPr>
              <w:b w:val="1"/>
              <w:rtl w:val="0"/>
            </w:rPr>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4F">
          <w:pPr>
            <w:tabs>
              <w:tab w:val="right" w:pos="9360"/>
            </w:tabs>
            <w:spacing w:before="200" w:line="240" w:lineRule="auto"/>
            <w:rPr>
              <w:b w:val="1"/>
            </w:rPr>
          </w:pPr>
          <w:hyperlink r:id="rId8">
            <w:r w:rsidDel="00000000" w:rsidR="00000000" w:rsidRPr="00000000">
              <w:rPr>
                <w:b w:val="1"/>
                <w:rtl w:val="0"/>
              </w:rPr>
              <w:t xml:space="preserve">2. </w:t>
            </w:r>
          </w:hyperlink>
          <w:r w:rsidDel="00000000" w:rsidR="00000000" w:rsidRPr="00000000">
            <w:rPr>
              <w:b w:val="1"/>
              <w:rtl w:val="0"/>
            </w:rPr>
            <w:t xml:space="preserve">Workflows</w:t>
            <w:tab/>
            <w:t xml:space="preserve">4</w:t>
          </w:r>
        </w:p>
        <w:p w:rsidR="00000000" w:rsidDel="00000000" w:rsidP="00000000" w:rsidRDefault="00000000" w:rsidRPr="00000000" w14:paraId="00000050">
          <w:pPr>
            <w:tabs>
              <w:tab w:val="right" w:pos="9360"/>
            </w:tabs>
            <w:spacing w:before="200" w:line="240" w:lineRule="auto"/>
            <w:rPr>
              <w:b w:val="1"/>
            </w:rPr>
          </w:pPr>
          <w:r w:rsidDel="00000000" w:rsidR="00000000" w:rsidRPr="00000000">
            <w:rPr>
              <w:b w:val="1"/>
              <w:rtl w:val="0"/>
            </w:rPr>
            <w:t xml:space="preserve">3. Appendix</w:t>
            <w:tab/>
            <w:t xml:space="preserve">7</w:t>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2"/>
        </w:numPr>
        <w:spacing w:line="360" w:lineRule="auto"/>
        <w:ind w:left="720" w:hanging="360"/>
        <w:rPr>
          <w:b w:val="1"/>
        </w:rPr>
      </w:pPr>
      <w:bookmarkStart w:colFirst="0" w:colLast="0" w:name="_o5ift8lpj7gr" w:id="9"/>
      <w:bookmarkEnd w:id="9"/>
      <w:r w:rsidDel="00000000" w:rsidR="00000000" w:rsidRPr="00000000">
        <w:rPr>
          <w:b w:val="1"/>
          <w:rtl w:val="0"/>
        </w:rPr>
        <w:t xml:space="preserve">Overview</w:t>
      </w:r>
    </w:p>
    <w:p w:rsidR="00000000" w:rsidDel="00000000" w:rsidP="00000000" w:rsidRDefault="00000000" w:rsidRPr="00000000" w14:paraId="00000075">
      <w:pPr>
        <w:spacing w:line="360" w:lineRule="auto"/>
        <w:ind w:left="720" w:firstLine="0"/>
        <w:jc w:val="both"/>
        <w:rPr>
          <w:sz w:val="24"/>
          <w:szCs w:val="24"/>
        </w:rPr>
      </w:pPr>
      <w:r w:rsidDel="00000000" w:rsidR="00000000" w:rsidRPr="00000000">
        <w:rPr>
          <w:sz w:val="24"/>
          <w:szCs w:val="24"/>
          <w:rtl w:val="0"/>
        </w:rPr>
        <w:t xml:space="preserve">This document provides a visual representation of the workflows that are involved in the business term approval workflow. The workflows are provided here with the description of them for further understanding of the process.</w:t>
      </w:r>
    </w:p>
    <w:p w:rsidR="00000000" w:rsidDel="00000000" w:rsidP="00000000" w:rsidRDefault="00000000" w:rsidRPr="00000000" w14:paraId="0000007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7">
      <w:pPr>
        <w:pStyle w:val="Heading1"/>
        <w:numPr>
          <w:ilvl w:val="0"/>
          <w:numId w:val="2"/>
        </w:numPr>
        <w:spacing w:line="360" w:lineRule="auto"/>
        <w:ind w:left="720" w:hanging="360"/>
        <w:jc w:val="both"/>
        <w:rPr>
          <w:b w:val="1"/>
        </w:rPr>
      </w:pPr>
      <w:bookmarkStart w:colFirst="0" w:colLast="0" w:name="_skt6mh1fzuy9" w:id="10"/>
      <w:bookmarkEnd w:id="10"/>
      <w:r w:rsidDel="00000000" w:rsidR="00000000" w:rsidRPr="00000000">
        <w:rPr>
          <w:b w:val="1"/>
          <w:rtl w:val="0"/>
        </w:rPr>
        <w:t xml:space="preserve">Workflows</w:t>
      </w:r>
    </w:p>
    <w:p w:rsidR="00000000" w:rsidDel="00000000" w:rsidP="00000000" w:rsidRDefault="00000000" w:rsidRPr="00000000" w14:paraId="00000078">
      <w:pPr>
        <w:pStyle w:val="Heading3"/>
        <w:ind w:left="720" w:firstLine="0"/>
        <w:rPr>
          <w:b w:val="1"/>
          <w:color w:val="000000"/>
          <w:sz w:val="30"/>
          <w:szCs w:val="30"/>
        </w:rPr>
      </w:pPr>
      <w:bookmarkStart w:colFirst="0" w:colLast="0" w:name="_rrklibl760l2" w:id="11"/>
      <w:bookmarkEnd w:id="11"/>
      <w:r w:rsidDel="00000000" w:rsidR="00000000" w:rsidRPr="00000000">
        <w:rPr>
          <w:b w:val="1"/>
          <w:color w:val="000000"/>
          <w:rtl w:val="0"/>
        </w:rPr>
        <w:t xml:space="preserve">2.1 </w:t>
      </w:r>
      <w:r w:rsidDel="00000000" w:rsidR="00000000" w:rsidRPr="00000000">
        <w:rPr>
          <w:b w:val="1"/>
          <w:color w:val="000000"/>
          <w:sz w:val="30"/>
          <w:szCs w:val="30"/>
          <w:rtl w:val="0"/>
        </w:rPr>
        <w:t xml:space="preserve">Propose Business asset workflow</w:t>
      </w:r>
    </w:p>
    <w:p w:rsidR="00000000" w:rsidDel="00000000" w:rsidP="00000000" w:rsidRDefault="00000000" w:rsidRPr="00000000" w14:paraId="00000079">
      <w:pPr>
        <w:rPr/>
      </w:pPr>
      <w:r w:rsidDel="00000000" w:rsidR="00000000" w:rsidRPr="00000000">
        <w:rPr>
          <w:rtl w:val="0"/>
        </w:rPr>
        <w:tab/>
        <w:tab/>
      </w:r>
      <w:r w:rsidDel="00000000" w:rsidR="00000000" w:rsidRPr="00000000">
        <w:rPr/>
        <w:drawing>
          <wp:inline distB="114300" distT="114300" distL="114300" distR="114300">
            <wp:extent cx="5943600" cy="2324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Subtitle"/>
        <w:rPr>
          <w:b w:val="1"/>
          <w:color w:val="000000"/>
        </w:rPr>
      </w:pPr>
      <w:bookmarkStart w:colFirst="0" w:colLast="0" w:name="_u1nw33nic03f" w:id="12"/>
      <w:bookmarkEnd w:id="12"/>
      <w:r w:rsidDel="00000000" w:rsidR="00000000" w:rsidRPr="00000000">
        <w:rPr>
          <w:rtl w:val="0"/>
        </w:rPr>
        <w:tab/>
      </w:r>
      <w:r w:rsidDel="00000000" w:rsidR="00000000" w:rsidRPr="00000000">
        <w:rPr>
          <w:b w:val="1"/>
          <w:color w:val="000000"/>
          <w:rtl w:val="0"/>
        </w:rPr>
        <w:t xml:space="preserve">Workflow Explanation</w:t>
      </w:r>
    </w:p>
    <w:p w:rsidR="00000000" w:rsidDel="00000000" w:rsidP="00000000" w:rsidRDefault="00000000" w:rsidRPr="00000000" w14:paraId="0000007B">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The workflow starts when the user clicks the button ‘Propose Business Term’. It provides a form to the user to fill in the required information, such as name, domain, reason for proposal etc. </w:t>
      </w:r>
    </w:p>
    <w:p w:rsidR="00000000" w:rsidDel="00000000" w:rsidP="00000000" w:rsidRDefault="00000000" w:rsidRPr="00000000" w14:paraId="0000007C">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Then the script task is executed and the asset is created in a temporary domain. </w:t>
      </w:r>
      <w:r w:rsidDel="00000000" w:rsidR="00000000" w:rsidRPr="00000000">
        <w:rPr>
          <w:rtl w:val="0"/>
        </w:rPr>
      </w:r>
    </w:p>
    <w:p w:rsidR="00000000" w:rsidDel="00000000" w:rsidP="00000000" w:rsidRDefault="00000000" w:rsidRPr="00000000" w14:paraId="0000007D">
      <w:pPr>
        <w:pStyle w:val="Heading3"/>
        <w:spacing w:line="360" w:lineRule="auto"/>
        <w:jc w:val="both"/>
        <w:rPr>
          <w:b w:val="1"/>
          <w:color w:val="000000"/>
          <w:sz w:val="30"/>
          <w:szCs w:val="30"/>
        </w:rPr>
      </w:pPr>
      <w:bookmarkStart w:colFirst="0" w:colLast="0" w:name="_4x1cslrfu0ux" w:id="13"/>
      <w:bookmarkEnd w:id="13"/>
      <w:r w:rsidDel="00000000" w:rsidR="00000000" w:rsidRPr="00000000">
        <w:rPr>
          <w:rtl w:val="0"/>
        </w:rPr>
        <w:tab/>
      </w:r>
      <w:r w:rsidDel="00000000" w:rsidR="00000000" w:rsidRPr="00000000">
        <w:rPr>
          <w:b w:val="1"/>
          <w:color w:val="000000"/>
          <w:rtl w:val="0"/>
        </w:rPr>
        <w:t xml:space="preserve">2.2 </w:t>
      </w:r>
      <w:r w:rsidDel="00000000" w:rsidR="00000000" w:rsidRPr="00000000">
        <w:rPr>
          <w:b w:val="1"/>
          <w:color w:val="000000"/>
          <w:sz w:val="30"/>
          <w:szCs w:val="30"/>
          <w:rtl w:val="0"/>
        </w:rPr>
        <w:t xml:space="preserve">Approval Workflow</w:t>
      </w:r>
    </w:p>
    <w:p w:rsidR="00000000" w:rsidDel="00000000" w:rsidP="00000000" w:rsidRDefault="00000000" w:rsidRPr="00000000" w14:paraId="0000007E">
      <w:pPr>
        <w:rPr/>
      </w:pPr>
      <w:r w:rsidDel="00000000" w:rsidR="00000000" w:rsidRPr="00000000">
        <w:rPr>
          <w:rtl w:val="0"/>
        </w:rPr>
        <w:tab/>
      </w:r>
      <w:r w:rsidDel="00000000" w:rsidR="00000000" w:rsidRPr="00000000">
        <w:rPr/>
        <w:drawing>
          <wp:inline distB="114300" distT="114300" distL="114300" distR="114300">
            <wp:extent cx="6176963" cy="50196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76963"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Subtitle"/>
        <w:rPr>
          <w:b w:val="1"/>
          <w:color w:val="000000"/>
          <w:sz w:val="30"/>
          <w:szCs w:val="30"/>
        </w:rPr>
      </w:pPr>
      <w:bookmarkStart w:colFirst="0" w:colLast="0" w:name="_zblqudkb2onb" w:id="14"/>
      <w:bookmarkEnd w:id="14"/>
      <w:r w:rsidDel="00000000" w:rsidR="00000000" w:rsidRPr="00000000">
        <w:rPr>
          <w:rtl w:val="0"/>
        </w:rPr>
        <w:tab/>
      </w:r>
      <w:r w:rsidDel="00000000" w:rsidR="00000000" w:rsidRPr="00000000">
        <w:rPr>
          <w:b w:val="1"/>
          <w:color w:val="000000"/>
          <w:rtl w:val="0"/>
        </w:rPr>
        <w:t xml:space="preserve">Workflow Explanation</w:t>
      </w:r>
      <w:r w:rsidDel="00000000" w:rsidR="00000000" w:rsidRPr="00000000">
        <w:rPr>
          <w:rtl w:val="0"/>
        </w:rPr>
      </w:r>
    </w:p>
    <w:p w:rsidR="00000000" w:rsidDel="00000000" w:rsidP="00000000" w:rsidRDefault="00000000" w:rsidRPr="00000000" w14:paraId="00000080">
      <w:pPr>
        <w:numPr>
          <w:ilvl w:val="0"/>
          <w:numId w:val="4"/>
        </w:numPr>
        <w:spacing w:line="360" w:lineRule="auto"/>
        <w:ind w:left="1440" w:hanging="360"/>
        <w:jc w:val="both"/>
        <w:rPr>
          <w:sz w:val="24"/>
          <w:szCs w:val="24"/>
        </w:rPr>
      </w:pPr>
      <w:r w:rsidDel="00000000" w:rsidR="00000000" w:rsidRPr="00000000">
        <w:rPr>
          <w:sz w:val="24"/>
          <w:szCs w:val="24"/>
          <w:rtl w:val="0"/>
        </w:rPr>
        <w:t xml:space="preserve">This workflow is either triggered automatically or can be started by going into the created asset in the temporary domain. </w:t>
      </w:r>
    </w:p>
    <w:p w:rsidR="00000000" w:rsidDel="00000000" w:rsidP="00000000" w:rsidRDefault="00000000" w:rsidRPr="00000000" w14:paraId="00000081">
      <w:pPr>
        <w:numPr>
          <w:ilvl w:val="0"/>
          <w:numId w:val="4"/>
        </w:numPr>
        <w:spacing w:line="360" w:lineRule="auto"/>
        <w:ind w:left="1440" w:hanging="360"/>
        <w:jc w:val="both"/>
        <w:rPr>
          <w:sz w:val="24"/>
          <w:szCs w:val="24"/>
        </w:rPr>
      </w:pPr>
      <w:r w:rsidDel="00000000" w:rsidR="00000000" w:rsidRPr="00000000">
        <w:rPr>
          <w:sz w:val="24"/>
          <w:szCs w:val="24"/>
          <w:rtl w:val="0"/>
        </w:rPr>
        <w:t xml:space="preserve">Now the asset is marked as ‘under review’. At first the DG admin checks the asset and either accepts or rejects the asset. If accepted, the admin provides a comment for the asset and the process moves to DG analyst.</w:t>
      </w:r>
    </w:p>
    <w:p w:rsidR="00000000" w:rsidDel="00000000" w:rsidP="00000000" w:rsidRDefault="00000000" w:rsidRPr="00000000" w14:paraId="00000082">
      <w:pPr>
        <w:numPr>
          <w:ilvl w:val="0"/>
          <w:numId w:val="4"/>
        </w:numPr>
        <w:spacing w:line="360" w:lineRule="auto"/>
        <w:ind w:left="1440" w:hanging="360"/>
        <w:jc w:val="both"/>
        <w:rPr>
          <w:sz w:val="24"/>
          <w:szCs w:val="24"/>
        </w:rPr>
      </w:pPr>
      <w:r w:rsidDel="00000000" w:rsidR="00000000" w:rsidRPr="00000000">
        <w:rPr>
          <w:sz w:val="24"/>
          <w:szCs w:val="24"/>
          <w:rtl w:val="0"/>
        </w:rPr>
        <w:t xml:space="preserve">If rejected, the approval process starts again after the start user makes the necessary changes as mentioned in the rejection comment.</w:t>
      </w:r>
    </w:p>
    <w:p w:rsidR="00000000" w:rsidDel="00000000" w:rsidP="00000000" w:rsidRDefault="00000000" w:rsidRPr="00000000" w14:paraId="00000083">
      <w:pPr>
        <w:numPr>
          <w:ilvl w:val="0"/>
          <w:numId w:val="4"/>
        </w:numPr>
        <w:spacing w:line="360" w:lineRule="auto"/>
        <w:ind w:left="1440" w:hanging="360"/>
        <w:jc w:val="both"/>
        <w:rPr>
          <w:sz w:val="24"/>
          <w:szCs w:val="24"/>
        </w:rPr>
      </w:pPr>
      <w:r w:rsidDel="00000000" w:rsidR="00000000" w:rsidRPr="00000000">
        <w:rPr>
          <w:sz w:val="24"/>
          <w:szCs w:val="24"/>
          <w:rtl w:val="0"/>
        </w:rPr>
        <w:t xml:space="preserve">The DG admin can also change the domain of the asset.</w:t>
      </w:r>
    </w:p>
    <w:p w:rsidR="00000000" w:rsidDel="00000000" w:rsidP="00000000" w:rsidRDefault="00000000" w:rsidRPr="00000000" w14:paraId="00000084">
      <w:pPr>
        <w:numPr>
          <w:ilvl w:val="0"/>
          <w:numId w:val="4"/>
        </w:numPr>
        <w:spacing w:line="360" w:lineRule="auto"/>
        <w:ind w:left="1440" w:hanging="360"/>
        <w:jc w:val="both"/>
        <w:rPr>
          <w:sz w:val="24"/>
          <w:szCs w:val="24"/>
        </w:rPr>
      </w:pPr>
      <w:r w:rsidDel="00000000" w:rsidR="00000000" w:rsidRPr="00000000">
        <w:rPr>
          <w:sz w:val="24"/>
          <w:szCs w:val="24"/>
          <w:rtl w:val="0"/>
        </w:rPr>
        <w:t xml:space="preserve">Now the process moves to the DG analyst and they go through the previous comments and the asset as well. </w:t>
      </w:r>
    </w:p>
    <w:p w:rsidR="00000000" w:rsidDel="00000000" w:rsidP="00000000" w:rsidRDefault="00000000" w:rsidRPr="00000000" w14:paraId="00000085">
      <w:pPr>
        <w:numPr>
          <w:ilvl w:val="0"/>
          <w:numId w:val="4"/>
        </w:numPr>
        <w:spacing w:line="360" w:lineRule="auto"/>
        <w:ind w:left="1440" w:hanging="360"/>
        <w:jc w:val="both"/>
        <w:rPr>
          <w:sz w:val="24"/>
          <w:szCs w:val="24"/>
        </w:rPr>
      </w:pPr>
      <w:r w:rsidDel="00000000" w:rsidR="00000000" w:rsidRPr="00000000">
        <w:rPr>
          <w:sz w:val="24"/>
          <w:szCs w:val="24"/>
          <w:rtl w:val="0"/>
        </w:rPr>
        <w:t xml:space="preserve">If accepted, the analyst provides a comment for the asset and also provides the relationship to an acronym if it exists.</w:t>
      </w:r>
    </w:p>
    <w:p w:rsidR="00000000" w:rsidDel="00000000" w:rsidP="00000000" w:rsidRDefault="00000000" w:rsidRPr="00000000" w14:paraId="00000086">
      <w:pPr>
        <w:numPr>
          <w:ilvl w:val="0"/>
          <w:numId w:val="4"/>
        </w:numPr>
        <w:spacing w:line="360" w:lineRule="auto"/>
        <w:ind w:left="1440" w:hanging="360"/>
        <w:jc w:val="both"/>
        <w:rPr>
          <w:sz w:val="24"/>
          <w:szCs w:val="24"/>
        </w:rPr>
      </w:pPr>
      <w:r w:rsidDel="00000000" w:rsidR="00000000" w:rsidRPr="00000000">
        <w:rPr>
          <w:sz w:val="24"/>
          <w:szCs w:val="24"/>
          <w:rtl w:val="0"/>
        </w:rPr>
        <w:t xml:space="preserve">The DG analyst can also change the domain of the asset.</w:t>
      </w:r>
    </w:p>
    <w:p w:rsidR="00000000" w:rsidDel="00000000" w:rsidP="00000000" w:rsidRDefault="00000000" w:rsidRPr="00000000" w14:paraId="00000087">
      <w:pPr>
        <w:numPr>
          <w:ilvl w:val="0"/>
          <w:numId w:val="4"/>
        </w:numPr>
        <w:spacing w:line="360" w:lineRule="auto"/>
        <w:ind w:left="1440" w:hanging="360"/>
        <w:jc w:val="both"/>
        <w:rPr>
          <w:sz w:val="24"/>
          <w:szCs w:val="24"/>
        </w:rPr>
      </w:pPr>
      <w:r w:rsidDel="00000000" w:rsidR="00000000" w:rsidRPr="00000000">
        <w:rPr>
          <w:sz w:val="24"/>
          <w:szCs w:val="24"/>
          <w:rtl w:val="0"/>
        </w:rPr>
        <w:t xml:space="preserve">After submitting the comment, the DG analyst is presented with the form to enter the source table asset.</w:t>
      </w:r>
    </w:p>
    <w:p w:rsidR="00000000" w:rsidDel="00000000" w:rsidP="00000000" w:rsidRDefault="00000000" w:rsidRPr="00000000" w14:paraId="00000088">
      <w:pPr>
        <w:numPr>
          <w:ilvl w:val="0"/>
          <w:numId w:val="4"/>
        </w:numPr>
        <w:spacing w:line="360" w:lineRule="auto"/>
        <w:ind w:left="1440" w:hanging="360"/>
        <w:jc w:val="both"/>
        <w:rPr>
          <w:sz w:val="24"/>
          <w:szCs w:val="24"/>
        </w:rPr>
      </w:pPr>
      <w:r w:rsidDel="00000000" w:rsidR="00000000" w:rsidRPr="00000000">
        <w:rPr>
          <w:sz w:val="24"/>
          <w:szCs w:val="24"/>
          <w:rtl w:val="0"/>
        </w:rPr>
        <w:t xml:space="preserve">They can select necessary columns from the table. The business term asset can have more than one column with different source table assets and is displayed with the column name and its link to the source.</w:t>
      </w:r>
    </w:p>
    <w:p w:rsidR="00000000" w:rsidDel="00000000" w:rsidP="00000000" w:rsidRDefault="00000000" w:rsidRPr="00000000" w14:paraId="00000089">
      <w:pPr>
        <w:numPr>
          <w:ilvl w:val="0"/>
          <w:numId w:val="4"/>
        </w:numPr>
        <w:spacing w:line="360" w:lineRule="auto"/>
        <w:ind w:left="1440" w:hanging="360"/>
        <w:jc w:val="both"/>
        <w:rPr>
          <w:sz w:val="24"/>
          <w:szCs w:val="24"/>
        </w:rPr>
      </w:pPr>
      <w:r w:rsidDel="00000000" w:rsidR="00000000" w:rsidRPr="00000000">
        <w:rPr>
          <w:sz w:val="24"/>
          <w:szCs w:val="24"/>
          <w:rtl w:val="0"/>
        </w:rPr>
        <w:t xml:space="preserve">The relationship is added after the analyst submits the form and the process moves to technical steward.</w:t>
      </w:r>
    </w:p>
    <w:p w:rsidR="00000000" w:rsidDel="00000000" w:rsidP="00000000" w:rsidRDefault="00000000" w:rsidRPr="00000000" w14:paraId="0000008A">
      <w:pPr>
        <w:numPr>
          <w:ilvl w:val="0"/>
          <w:numId w:val="4"/>
        </w:numPr>
        <w:spacing w:line="360" w:lineRule="auto"/>
        <w:ind w:left="1440" w:hanging="360"/>
        <w:jc w:val="both"/>
        <w:rPr>
          <w:sz w:val="24"/>
          <w:szCs w:val="24"/>
        </w:rPr>
      </w:pPr>
      <w:r w:rsidDel="00000000" w:rsidR="00000000" w:rsidRPr="00000000">
        <w:rPr>
          <w:sz w:val="24"/>
          <w:szCs w:val="24"/>
          <w:rtl w:val="0"/>
        </w:rPr>
        <w:t xml:space="preserve">The technical steward reviews the columns and provides comment, rejects or accepts the column relationship.</w:t>
      </w:r>
    </w:p>
    <w:p w:rsidR="00000000" w:rsidDel="00000000" w:rsidP="00000000" w:rsidRDefault="00000000" w:rsidRPr="00000000" w14:paraId="0000008B">
      <w:pPr>
        <w:numPr>
          <w:ilvl w:val="0"/>
          <w:numId w:val="4"/>
        </w:numPr>
        <w:spacing w:line="360" w:lineRule="auto"/>
        <w:ind w:left="1440" w:hanging="360"/>
        <w:jc w:val="both"/>
        <w:rPr>
          <w:sz w:val="24"/>
          <w:szCs w:val="24"/>
        </w:rPr>
      </w:pPr>
      <w:r w:rsidDel="00000000" w:rsidR="00000000" w:rsidRPr="00000000">
        <w:rPr>
          <w:sz w:val="24"/>
          <w:szCs w:val="24"/>
          <w:rtl w:val="0"/>
        </w:rPr>
        <w:t xml:space="preserve">Then the process moves to the business stewards and the voting process starts.</w:t>
      </w:r>
    </w:p>
    <w:p w:rsidR="00000000" w:rsidDel="00000000" w:rsidP="00000000" w:rsidRDefault="00000000" w:rsidRPr="00000000" w14:paraId="0000008C">
      <w:pPr>
        <w:numPr>
          <w:ilvl w:val="0"/>
          <w:numId w:val="4"/>
        </w:numPr>
        <w:spacing w:line="360" w:lineRule="auto"/>
        <w:ind w:left="1440" w:hanging="360"/>
        <w:jc w:val="both"/>
        <w:rPr>
          <w:sz w:val="24"/>
          <w:szCs w:val="24"/>
        </w:rPr>
      </w:pPr>
      <w:r w:rsidDel="00000000" w:rsidR="00000000" w:rsidRPr="00000000">
        <w:rPr>
          <w:sz w:val="24"/>
          <w:szCs w:val="24"/>
          <w:rtl w:val="0"/>
        </w:rPr>
        <w:t xml:space="preserve">If enough votes are gained, then the asset is approved and is moved to the target domain. Else the process repeats again.  </w:t>
      </w:r>
      <w:r w:rsidDel="00000000" w:rsidR="00000000" w:rsidRPr="00000000">
        <w:rPr>
          <w:rtl w:val="0"/>
        </w:rPr>
      </w:r>
    </w:p>
    <w:p w:rsidR="00000000" w:rsidDel="00000000" w:rsidP="00000000" w:rsidRDefault="00000000" w:rsidRPr="00000000" w14:paraId="0000008D">
      <w:pPr>
        <w:pStyle w:val="Heading3"/>
        <w:spacing w:line="360" w:lineRule="auto"/>
        <w:ind w:firstLine="720"/>
        <w:jc w:val="both"/>
        <w:rPr/>
      </w:pPr>
      <w:bookmarkStart w:colFirst="0" w:colLast="0" w:name="_23uxq7wx4n24" w:id="15"/>
      <w:bookmarkEnd w:id="15"/>
      <w:r w:rsidDel="00000000" w:rsidR="00000000" w:rsidRPr="00000000">
        <w:rPr>
          <w:b w:val="1"/>
          <w:color w:val="000000"/>
          <w:rtl w:val="0"/>
        </w:rPr>
        <w:t xml:space="preserve">2.3 Voting Subprocess Workflow</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r>
      <w:r w:rsidDel="00000000" w:rsidR="00000000" w:rsidRPr="00000000">
        <w:rPr/>
        <w:drawing>
          <wp:inline distB="114300" distT="114300" distL="114300" distR="114300">
            <wp:extent cx="6562725" cy="2805113"/>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56272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Subtitle"/>
        <w:rPr>
          <w:b w:val="1"/>
          <w:color w:val="000000"/>
        </w:rPr>
      </w:pPr>
      <w:bookmarkStart w:colFirst="0" w:colLast="0" w:name="_64h6djjdz8b6" w:id="16"/>
      <w:bookmarkEnd w:id="16"/>
      <w:r w:rsidDel="00000000" w:rsidR="00000000" w:rsidRPr="00000000">
        <w:rPr>
          <w:rtl w:val="0"/>
        </w:rPr>
        <w:tab/>
      </w:r>
      <w:r w:rsidDel="00000000" w:rsidR="00000000" w:rsidRPr="00000000">
        <w:rPr>
          <w:b w:val="1"/>
          <w:color w:val="000000"/>
          <w:rtl w:val="0"/>
        </w:rPr>
        <w:t xml:space="preserve">Workflow Explanation</w:t>
      </w:r>
    </w:p>
    <w:p w:rsidR="00000000" w:rsidDel="00000000" w:rsidP="00000000" w:rsidRDefault="00000000" w:rsidRPr="00000000" w14:paraId="00000090">
      <w:pPr>
        <w:numPr>
          <w:ilvl w:val="0"/>
          <w:numId w:val="3"/>
        </w:numPr>
        <w:spacing w:line="360" w:lineRule="auto"/>
        <w:ind w:left="1440" w:hanging="360"/>
        <w:jc w:val="both"/>
        <w:rPr>
          <w:sz w:val="24"/>
          <w:szCs w:val="24"/>
        </w:rPr>
      </w:pPr>
      <w:r w:rsidDel="00000000" w:rsidR="00000000" w:rsidRPr="00000000">
        <w:rPr>
          <w:sz w:val="24"/>
          <w:szCs w:val="24"/>
          <w:rtl w:val="0"/>
        </w:rPr>
        <w:t xml:space="preserve">This subprocess is started when the process enters the business steward lane.</w:t>
      </w:r>
    </w:p>
    <w:p w:rsidR="00000000" w:rsidDel="00000000" w:rsidP="00000000" w:rsidRDefault="00000000" w:rsidRPr="00000000" w14:paraId="00000091">
      <w:pPr>
        <w:numPr>
          <w:ilvl w:val="0"/>
          <w:numId w:val="3"/>
        </w:numPr>
        <w:spacing w:line="360" w:lineRule="auto"/>
        <w:ind w:left="1440" w:hanging="360"/>
        <w:jc w:val="both"/>
        <w:rPr>
          <w:sz w:val="24"/>
          <w:szCs w:val="24"/>
        </w:rPr>
      </w:pPr>
      <w:r w:rsidDel="00000000" w:rsidR="00000000" w:rsidRPr="00000000">
        <w:rPr>
          <w:sz w:val="24"/>
          <w:szCs w:val="24"/>
          <w:rtl w:val="0"/>
        </w:rPr>
        <w:t xml:space="preserve">It collects the votes from all the business stewards and based on the votes received, the asset is approved or rejected.</w:t>
      </w:r>
    </w:p>
    <w:p w:rsidR="00000000" w:rsidDel="00000000" w:rsidP="00000000" w:rsidRDefault="00000000" w:rsidRPr="00000000" w14:paraId="00000092">
      <w:pPr>
        <w:numPr>
          <w:ilvl w:val="0"/>
          <w:numId w:val="3"/>
        </w:numPr>
        <w:spacing w:line="360" w:lineRule="auto"/>
        <w:ind w:left="1440" w:hanging="360"/>
        <w:jc w:val="both"/>
        <w:rPr>
          <w:sz w:val="24"/>
          <w:szCs w:val="24"/>
        </w:rPr>
      </w:pPr>
      <w:r w:rsidDel="00000000" w:rsidR="00000000" w:rsidRPr="00000000">
        <w:rPr>
          <w:sz w:val="24"/>
          <w:szCs w:val="24"/>
          <w:rtl w:val="0"/>
        </w:rPr>
        <w:t xml:space="preserve">The deadline for voting can be provided.</w:t>
      </w:r>
    </w:p>
    <w:p w:rsidR="00000000" w:rsidDel="00000000" w:rsidP="00000000" w:rsidRDefault="00000000" w:rsidRPr="00000000" w14:paraId="00000093">
      <w:pPr>
        <w:spacing w:line="360" w:lineRule="auto"/>
        <w:ind w:left="0" w:firstLine="0"/>
        <w:jc w:val="both"/>
        <w:rPr/>
      </w:pPr>
      <w:r w:rsidDel="00000000" w:rsidR="00000000" w:rsidRPr="00000000">
        <w:rPr>
          <w:rtl w:val="0"/>
        </w:rPr>
      </w:r>
    </w:p>
    <w:p w:rsidR="00000000" w:rsidDel="00000000" w:rsidP="00000000" w:rsidRDefault="00000000" w:rsidRPr="00000000" w14:paraId="00000094">
      <w:pPr>
        <w:pStyle w:val="Heading1"/>
        <w:numPr>
          <w:ilvl w:val="0"/>
          <w:numId w:val="2"/>
        </w:numPr>
        <w:spacing w:after="0" w:afterAutospacing="0" w:line="360" w:lineRule="auto"/>
        <w:ind w:left="720" w:hanging="360"/>
        <w:jc w:val="both"/>
        <w:rPr>
          <w:b w:val="1"/>
        </w:rPr>
      </w:pPr>
      <w:bookmarkStart w:colFirst="0" w:colLast="0" w:name="_jviw7kezambb" w:id="17"/>
      <w:bookmarkEnd w:id="17"/>
      <w:r w:rsidDel="00000000" w:rsidR="00000000" w:rsidRPr="00000000">
        <w:rPr>
          <w:b w:val="1"/>
          <w:rtl w:val="0"/>
        </w:rPr>
        <w:t xml:space="preserve">Appendix</w:t>
      </w:r>
    </w:p>
    <w:p w:rsidR="00000000" w:rsidDel="00000000" w:rsidP="00000000" w:rsidRDefault="00000000" w:rsidRPr="00000000" w14:paraId="00000095">
      <w:pPr>
        <w:numPr>
          <w:ilvl w:val="0"/>
          <w:numId w:val="1"/>
        </w:numPr>
        <w:ind w:left="1440" w:hanging="360"/>
        <w:rPr>
          <w:sz w:val="24"/>
          <w:szCs w:val="24"/>
        </w:rPr>
      </w:pPr>
      <w:r w:rsidDel="00000000" w:rsidR="00000000" w:rsidRPr="00000000">
        <w:rPr>
          <w:sz w:val="24"/>
          <w:szCs w:val="24"/>
          <w:rtl w:val="0"/>
        </w:rPr>
        <w:t xml:space="preserve">DG        - </w:t>
        <w:tab/>
        <w:t xml:space="preserve">Data Governance</w:t>
      </w: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-247649</wp:posOffset>
          </wp:positionV>
          <wp:extent cx="763984" cy="3667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3984" cy="366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document/d/1DqVuA1M_ofZBnRHXTiHPNxzSvBHyPwH02r1RRQ9LkbE/edit#heading=h.abc46wlrpe73" TargetMode="External"/><Relationship Id="rId7" Type="http://schemas.openxmlformats.org/officeDocument/2006/relationships/hyperlink" Target="https://docs.google.com/document/d/1DqVuA1M_ofZBnRHXTiHPNxzSvBHyPwH02r1RRQ9LkbE/edit#heading=h.abc46wlrpe73" TargetMode="External"/><Relationship Id="rId8" Type="http://schemas.openxmlformats.org/officeDocument/2006/relationships/hyperlink" Target="https://docs.google.com/document/d/1DqVuA1M_ofZBnRHXTiHPNxzSvBHyPwH02r1RRQ9LkbE/edit#heading=h.iddpw8zdr21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