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r>
        <w:t>TweeFly</w:t>
      </w:r>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r w:rsidRPr="0099128B">
        <w:rPr>
          <w:i/>
        </w:rPr>
        <w:t>TweeFly</w:t>
      </w:r>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1C4C86">
        <w:fldChar w:fldCharType="begin"/>
      </w:r>
      <w:r>
        <w:instrText xml:space="preserve"> SEQ Table \* ARABIC </w:instrText>
      </w:r>
      <w:r w:rsidR="001C4C86">
        <w:fldChar w:fldCharType="separate"/>
      </w:r>
      <w:r w:rsidR="008203D2">
        <w:rPr>
          <w:noProof/>
        </w:rPr>
        <w:t>1</w:t>
      </w:r>
      <w:r w:rsidR="001C4C86">
        <w:fldChar w:fldCharType="end"/>
      </w:r>
      <w:r>
        <w:t>: Feature comparison of Free and Professional Edition</w:t>
      </w: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r w:rsidRPr="00024D0F">
        <w:rPr>
          <w:i/>
        </w:rPr>
        <w:t>TweeFly</w:t>
      </w:r>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r w:rsidRPr="003F561D">
        <w:rPr>
          <w:i/>
        </w:rPr>
        <w:t>TweeFly</w:t>
      </w:r>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r w:rsidRPr="003F561D">
        <w:rPr>
          <w:i/>
        </w:rPr>
        <w:t>TweeFly</w:t>
      </w:r>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r>
        <w:t>TweeFly in-depth guide</w:t>
      </w:r>
    </w:p>
    <w:p w:rsidR="00897EBE" w:rsidRDefault="009B53C9" w:rsidP="006A6AA6">
      <w:pPr>
        <w:jc w:val="both"/>
      </w:pPr>
      <w:r>
        <w:t>In this section we will go through all functions</w:t>
      </w:r>
      <w:r w:rsidR="006E541D">
        <w:t xml:space="preserve"> of</w:t>
      </w:r>
      <w:r>
        <w:t xml:space="preserve"> </w:t>
      </w:r>
      <w:r w:rsidRPr="009B53C9">
        <w:rPr>
          <w:i/>
        </w:rPr>
        <w:t>TweeFly</w:t>
      </w:r>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1C4C86" w:rsidP="006A6AA6">
      <w:pPr>
        <w:jc w:val="both"/>
      </w:pPr>
      <w:r w:rsidRPr="001C4C86">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1C4C86">
                    <w:fldChar w:fldCharType="begin"/>
                  </w:r>
                  <w:r>
                    <w:instrText xml:space="preserve"> SEQ Figure \* ARABIC </w:instrText>
                  </w:r>
                  <w:r w:rsidR="001C4C86">
                    <w:fldChar w:fldCharType="separate"/>
                  </w:r>
                  <w:r w:rsidR="00A95403">
                    <w:rPr>
                      <w:noProof/>
                    </w:rPr>
                    <w:t>1</w:t>
                  </w:r>
                  <w:r w:rsidR="001C4C86">
                    <w:fldChar w:fldCharType="end"/>
                  </w:r>
                  <w:r>
                    <w:t>: The TweeFly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r w:rsidR="009641BD" w:rsidRPr="00D64083">
        <w:rPr>
          <w:i/>
        </w:rPr>
        <w:t>TweeFly</w:t>
      </w:r>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r w:rsidRPr="00CD0F51">
        <w:rPr>
          <w:i/>
        </w:rPr>
        <w:t>img\chocolate.png</w:t>
      </w:r>
    </w:p>
    <w:p w:rsidR="00CD0F51" w:rsidRDefault="00CD0F51" w:rsidP="006A6AA6">
      <w:pPr>
        <w:jc w:val="both"/>
      </w:pPr>
      <w:r>
        <w:t xml:space="preserve">Thus, you can place all your images when packaging your story in a folder </w:t>
      </w:r>
      <w:r w:rsidRPr="00CD0F51">
        <w:rPr>
          <w:i/>
        </w:rPr>
        <w:t>img</w:t>
      </w:r>
      <w:r>
        <w:t xml:space="preserve"> and its path is valid whoever plays your story.</w:t>
      </w:r>
    </w:p>
    <w:p w:rsidR="00CD0F51" w:rsidRDefault="00CD0F51" w:rsidP="006A6AA6">
      <w:pPr>
        <w:jc w:val="both"/>
      </w:pPr>
    </w:p>
    <w:p w:rsidR="00CD0F51" w:rsidRDefault="001C4C86" w:rsidP="006A6AA6">
      <w:pPr>
        <w:jc w:val="both"/>
      </w:pPr>
      <w:r w:rsidRPr="001C4C86">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1C4C86">
                    <w:fldChar w:fldCharType="begin"/>
                  </w:r>
                  <w:r>
                    <w:instrText xml:space="preserve"> SEQ Figure \* ARABIC </w:instrText>
                  </w:r>
                  <w:r w:rsidR="001C4C86">
                    <w:fldChar w:fldCharType="separate"/>
                  </w:r>
                  <w:r w:rsidR="00A95403">
                    <w:rPr>
                      <w:noProof/>
                    </w:rPr>
                    <w:t>2</w:t>
                  </w:r>
                  <w:r w:rsidR="001C4C86">
                    <w:fldChar w:fldCharType="end"/>
                  </w:r>
                  <w:r>
                    <w:t>: Folder structure of a TweeFly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r w:rsidRPr="00854999">
        <w:rPr>
          <w:i/>
        </w:rPr>
        <w:t>TweeFly</w:t>
      </w:r>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lastRenderedPageBreak/>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r w:rsidR="00854999" w:rsidRPr="00854999">
        <w:rPr>
          <w:i/>
        </w:rPr>
        <w:t>TweeFly</w:t>
      </w:r>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r w:rsidR="00D45470" w:rsidRPr="00042474">
        <w:rPr>
          <w:i/>
        </w:rPr>
        <w:t>state.active.variables.items</w:t>
      </w:r>
      <w:r w:rsidR="00D45470">
        <w:t xml:space="preserve">. The items actually owned by the user are stored in </w:t>
      </w:r>
      <w:r w:rsidR="00D45470" w:rsidRPr="00042474">
        <w:rPr>
          <w:i/>
        </w:rPr>
        <w:t>state.active.variables.inventory</w:t>
      </w:r>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1C4C86">
        <w:fldChar w:fldCharType="begin"/>
      </w:r>
      <w:r>
        <w:instrText xml:space="preserve"> SEQ Figure \* ARABIC </w:instrText>
      </w:r>
      <w:r w:rsidR="001C4C86">
        <w:fldChar w:fldCharType="separate"/>
      </w:r>
      <w:r w:rsidR="00A95403">
        <w:rPr>
          <w:noProof/>
        </w:rPr>
        <w:t>3</w:t>
      </w:r>
      <w:r w:rsidR="001C4C86">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TweeFly generates several Macros for you to manipulate the inventory</w:t>
      </w:r>
      <w:r w:rsidR="00712BCF">
        <w:t>.</w:t>
      </w:r>
    </w:p>
    <w:p w:rsidR="00514B0D" w:rsidRDefault="00514B0D" w:rsidP="00514B0D">
      <w:pPr>
        <w:pStyle w:val="Beschriftung"/>
        <w:keepNext/>
      </w:pPr>
      <w:r>
        <w:t xml:space="preserve">Table </w:t>
      </w:r>
      <w:r w:rsidR="001C4C86">
        <w:fldChar w:fldCharType="begin"/>
      </w:r>
      <w:r>
        <w:instrText xml:space="preserve"> SEQ Table \* ARABIC </w:instrText>
      </w:r>
      <w:r w:rsidR="001C4C86">
        <w:fldChar w:fldCharType="separate"/>
      </w:r>
      <w:r w:rsidR="008203D2">
        <w:rPr>
          <w:noProof/>
        </w:rPr>
        <w:t>2</w:t>
      </w:r>
      <w:r w:rsidR="001C4C86">
        <w:fldChar w:fldCharType="end"/>
      </w:r>
      <w:r>
        <w:t>: Inventory macros</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r w:rsidRPr="004566E3">
              <w:t>initItems</w:t>
            </w:r>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r>
              <w:t>initInventory</w:t>
            </w:r>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r>
              <w:t>addToInventory</w:t>
            </w:r>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r>
              <w:t>removeFromInventory</w:t>
            </w:r>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If one parameter is specified: All items with the specified ID (parameter 1) are removed.</w:t>
            </w:r>
          </w:p>
          <w:p w:rsidR="00712BCF" w:rsidRDefault="00712BCF" w:rsidP="006A6AA6">
            <w:pPr>
              <w:pStyle w:val="Listenabsatz"/>
              <w:numPr>
                <w:ilvl w:val="0"/>
                <w:numId w:val="2"/>
              </w:numPr>
              <w:jc w:val="both"/>
              <w:cnfStyle w:val="000000000000"/>
            </w:pPr>
            <w:r>
              <w:lastRenderedPageBreak/>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r>
              <w:t>inventorySidebar</w:t>
            </w:r>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1C4C86">
        <w:fldChar w:fldCharType="begin"/>
      </w:r>
      <w:r>
        <w:instrText xml:space="preserve"> SEQ Figure \* ARABIC </w:instrText>
      </w:r>
      <w:r w:rsidR="001C4C86">
        <w:fldChar w:fldCharType="separate"/>
      </w:r>
      <w:r w:rsidR="00A95403">
        <w:rPr>
          <w:noProof/>
        </w:rPr>
        <w:t>4</w:t>
      </w:r>
      <w:r w:rsidR="001C4C86">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r w:rsidR="000725BD" w:rsidRPr="009B7B8C">
        <w:rPr>
          <w:i/>
        </w:rPr>
        <w:t>state.active.variables.allC</w:t>
      </w:r>
      <w:r w:rsidRPr="009B7B8C">
        <w:rPr>
          <w:i/>
        </w:rPr>
        <w:t>loth</w:t>
      </w:r>
      <w:r w:rsidR="000725BD" w:rsidRPr="009B7B8C">
        <w:rPr>
          <w:i/>
        </w:rPr>
        <w:t>ing</w:t>
      </w:r>
      <w:r>
        <w:t>)</w:t>
      </w:r>
    </w:p>
    <w:p w:rsidR="00B45489" w:rsidRDefault="00B45489" w:rsidP="006A6AA6">
      <w:pPr>
        <w:pStyle w:val="Listenabsatz"/>
        <w:numPr>
          <w:ilvl w:val="0"/>
          <w:numId w:val="3"/>
        </w:numPr>
        <w:jc w:val="both"/>
      </w:pPr>
      <w:r>
        <w:t>A list for all cloth owned by the player (</w:t>
      </w:r>
      <w:r w:rsidRPr="009B7B8C">
        <w:rPr>
          <w:i/>
        </w:rPr>
        <w:t>state.active.variables.wardrobe</w:t>
      </w:r>
      <w:r>
        <w:t>)</w:t>
      </w:r>
    </w:p>
    <w:p w:rsidR="00B45489" w:rsidRDefault="00B45489" w:rsidP="006A6AA6">
      <w:pPr>
        <w:pStyle w:val="Listenabsatz"/>
        <w:numPr>
          <w:ilvl w:val="0"/>
          <w:numId w:val="3"/>
        </w:numPr>
        <w:jc w:val="both"/>
      </w:pPr>
      <w:r>
        <w:t>And a dictionary for each cloth worn at a specific place (</w:t>
      </w:r>
      <w:r w:rsidRPr="009B7B8C">
        <w:rPr>
          <w:i/>
        </w:rPr>
        <w:t>state.active.variables.</w:t>
      </w:r>
      <w:r w:rsidR="000725BD" w:rsidRPr="009B7B8C">
        <w:rPr>
          <w:i/>
        </w:rPr>
        <w:t>wearing</w:t>
      </w:r>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1C4C86">
        <w:fldChar w:fldCharType="begin"/>
      </w:r>
      <w:r>
        <w:instrText xml:space="preserve"> SEQ Figure \* ARABIC </w:instrText>
      </w:r>
      <w:r w:rsidR="001C4C86">
        <w:fldChar w:fldCharType="separate"/>
      </w:r>
      <w:r w:rsidR="00A95403">
        <w:rPr>
          <w:noProof/>
        </w:rPr>
        <w:t>5</w:t>
      </w:r>
      <w:r w:rsidR="001C4C86">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1C4C86">
        <w:fldChar w:fldCharType="begin"/>
      </w:r>
      <w:r>
        <w:instrText xml:space="preserve"> SEQ Table \* ARABIC </w:instrText>
      </w:r>
      <w:r w:rsidR="001C4C86">
        <w:fldChar w:fldCharType="separate"/>
      </w:r>
      <w:r w:rsidR="008203D2">
        <w:rPr>
          <w:noProof/>
        </w:rPr>
        <w:t>3</w:t>
      </w:r>
      <w:r w:rsidR="001C4C86">
        <w:fldChar w:fldCharType="end"/>
      </w:r>
      <w:r>
        <w:t>: Clothing macros</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r w:rsidRPr="001A4DF6">
              <w:t>initAllClothing</w:t>
            </w:r>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r w:rsidRPr="001A4DF6">
              <w:t>initClothing</w:t>
            </w:r>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r>
              <w:t>initWardrobe</w:t>
            </w:r>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r w:rsidRPr="001A4DF6">
              <w:t>clothing</w:t>
            </w:r>
            <w:r>
              <w:t>Sidebar</w:t>
            </w:r>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r w:rsidRPr="005C48E3">
              <w:t>addToWardrobe</w:t>
            </w:r>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1C4C86">
        <w:fldChar w:fldCharType="begin"/>
      </w:r>
      <w:r>
        <w:instrText xml:space="preserve"> SEQ Figure \* ARABIC </w:instrText>
      </w:r>
      <w:r w:rsidR="001C4C86">
        <w:fldChar w:fldCharType="separate"/>
      </w:r>
      <w:r w:rsidR="00A95403">
        <w:rPr>
          <w:noProof/>
        </w:rPr>
        <w:t>6</w:t>
      </w:r>
      <w:r w:rsidR="001C4C86">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r w:rsidRPr="00FD692B">
        <w:rPr>
          <w:i/>
        </w:rPr>
        <w:t>state.active.variables.stats</w:t>
      </w:r>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1C4C86">
        <w:fldChar w:fldCharType="begin"/>
      </w:r>
      <w:r>
        <w:instrText xml:space="preserve"> SEQ Figure \* ARABIC </w:instrText>
      </w:r>
      <w:r w:rsidR="001C4C86">
        <w:fldChar w:fldCharType="separate"/>
      </w:r>
      <w:r w:rsidR="00A95403">
        <w:rPr>
          <w:noProof/>
        </w:rPr>
        <w:t>7</w:t>
      </w:r>
      <w:r w:rsidR="001C4C86">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1C4C86">
        <w:fldChar w:fldCharType="begin"/>
      </w:r>
      <w:r>
        <w:instrText xml:space="preserve"> SEQ Table \* ARABIC </w:instrText>
      </w:r>
      <w:r w:rsidR="001C4C86">
        <w:fldChar w:fldCharType="separate"/>
      </w:r>
      <w:r w:rsidR="008203D2">
        <w:rPr>
          <w:noProof/>
        </w:rPr>
        <w:t>4</w:t>
      </w:r>
      <w:r w:rsidR="001C4C86">
        <w:fldChar w:fldCharType="end"/>
      </w:r>
      <w:r>
        <w:t>: Stats macros</w:t>
      </w:r>
    </w:p>
    <w:tbl>
      <w:tblPr>
        <w:tblStyle w:val="Gitternetztabelle1hell1"/>
        <w:tblW w:w="0" w:type="auto"/>
        <w:tblLook w:val="04A0"/>
      </w:tblPr>
      <w:tblGrid>
        <w:gridCol w:w="2518"/>
        <w:gridCol w:w="6694"/>
      </w:tblGrid>
      <w:tr w:rsidR="00C30720" w:rsidTr="002F1085">
        <w:trPr>
          <w:cnfStyle w:val="100000000000"/>
        </w:trPr>
        <w:tc>
          <w:tcPr>
            <w:cnfStyle w:val="001000000000"/>
            <w:tcW w:w="2518" w:type="dxa"/>
          </w:tcPr>
          <w:p w:rsidR="00C30720" w:rsidRDefault="00C30720" w:rsidP="00FD65D7">
            <w:r>
              <w:t>Name</w:t>
            </w:r>
          </w:p>
        </w:tc>
        <w:tc>
          <w:tcPr>
            <w:tcW w:w="6694" w:type="dxa"/>
          </w:tcPr>
          <w:p w:rsidR="00C30720" w:rsidRDefault="00C30720" w:rsidP="00FD65D7">
            <w:pPr>
              <w:cnfStyle w:val="100000000000"/>
            </w:pPr>
            <w:r>
              <w:t>Description</w:t>
            </w:r>
          </w:p>
        </w:tc>
      </w:tr>
      <w:tr w:rsidR="00C30720" w:rsidTr="002F1085">
        <w:tc>
          <w:tcPr>
            <w:cnfStyle w:val="001000000000"/>
            <w:tcW w:w="2518" w:type="dxa"/>
          </w:tcPr>
          <w:p w:rsidR="00C30720" w:rsidRDefault="00C30720" w:rsidP="00FD65D7">
            <w:r w:rsidRPr="00C30720">
              <w:t>initStats</w:t>
            </w:r>
          </w:p>
        </w:tc>
        <w:tc>
          <w:tcPr>
            <w:tcW w:w="6694" w:type="dxa"/>
          </w:tcPr>
          <w:p w:rsidR="00C30720" w:rsidRDefault="00345607" w:rsidP="00FD65D7">
            <w:pPr>
              <w:cnfStyle w:val="000000000000"/>
            </w:pPr>
            <w:r>
              <w:t>Initializes all stats.</w:t>
            </w:r>
          </w:p>
        </w:tc>
      </w:tr>
      <w:tr w:rsidR="00C30720" w:rsidTr="002F1085">
        <w:tc>
          <w:tcPr>
            <w:cnfStyle w:val="001000000000"/>
            <w:tcW w:w="2518" w:type="dxa"/>
          </w:tcPr>
          <w:p w:rsidR="00C30720" w:rsidRDefault="00C30720" w:rsidP="00FD65D7">
            <w:r w:rsidRPr="00C30720">
              <w:t>setStats</w:t>
            </w:r>
          </w:p>
        </w:tc>
        <w:tc>
          <w:tcPr>
            <w:tcW w:w="6694" w:type="dxa"/>
          </w:tcPr>
          <w:p w:rsidR="00C30720" w:rsidRDefault="00345607" w:rsidP="00FD65D7">
            <w:pPr>
              <w:cnfStyle w:val="000000000000"/>
            </w:pPr>
            <w:r>
              <w:t>Change a stat’s value. The first parameter is the stat ID, the second parameter is the value.</w:t>
            </w:r>
          </w:p>
        </w:tc>
      </w:tr>
      <w:tr w:rsidR="00C30720" w:rsidTr="002F1085">
        <w:tc>
          <w:tcPr>
            <w:cnfStyle w:val="001000000000"/>
            <w:tcW w:w="2518" w:type="dxa"/>
          </w:tcPr>
          <w:p w:rsidR="00C30720" w:rsidRPr="00C30720" w:rsidRDefault="00C30720" w:rsidP="00FD65D7">
            <w:r>
              <w:t>g</w:t>
            </w:r>
            <w:r w:rsidRPr="00C30720">
              <w:t>etStats</w:t>
            </w:r>
          </w:p>
        </w:tc>
        <w:tc>
          <w:tcPr>
            <w:tcW w:w="6694" w:type="dxa"/>
          </w:tcPr>
          <w:p w:rsidR="00C30720" w:rsidRDefault="00345607" w:rsidP="00FD65D7">
            <w:pPr>
              <w:cnfStyle w:val="000000000000"/>
            </w:pPr>
            <w:r>
              <w:t>Prints a stat by a given ID (first parameter).</w:t>
            </w:r>
          </w:p>
        </w:tc>
      </w:tr>
      <w:tr w:rsidR="00C30720" w:rsidTr="002F1085">
        <w:tc>
          <w:tcPr>
            <w:cnfStyle w:val="001000000000"/>
            <w:tcW w:w="2518" w:type="dxa"/>
          </w:tcPr>
          <w:p w:rsidR="00C30720" w:rsidRPr="00C30720" w:rsidRDefault="00C30720" w:rsidP="00FD65D7">
            <w:r>
              <w:t>a</w:t>
            </w:r>
            <w:r w:rsidRPr="00C30720">
              <w:t>ddStats</w:t>
            </w:r>
          </w:p>
        </w:tc>
        <w:tc>
          <w:tcPr>
            <w:tcW w:w="6694" w:type="dxa"/>
          </w:tcPr>
          <w:p w:rsidR="00C30720" w:rsidRDefault="00345607" w:rsidP="00FD65D7">
            <w:pPr>
              <w:cnfStyle w:val="000000000000"/>
            </w:pPr>
            <w:r>
              <w:t>Adds a specific value (parameter 2) to a given stat (ID in parameter 1).</w:t>
            </w:r>
          </w:p>
        </w:tc>
      </w:tr>
      <w:tr w:rsidR="00C30720" w:rsidTr="002F1085">
        <w:tc>
          <w:tcPr>
            <w:cnfStyle w:val="001000000000"/>
            <w:tcW w:w="2518" w:type="dxa"/>
          </w:tcPr>
          <w:p w:rsidR="00C30720" w:rsidRPr="00C30720" w:rsidRDefault="00C30720" w:rsidP="00FD65D7">
            <w:r>
              <w:t>s</w:t>
            </w:r>
            <w:r w:rsidRPr="00C30720">
              <w:t>tats</w:t>
            </w:r>
          </w:p>
        </w:tc>
        <w:tc>
          <w:tcPr>
            <w:tcW w:w="6694" w:type="dxa"/>
          </w:tcPr>
          <w:p w:rsidR="00C30720" w:rsidRDefault="00345607" w:rsidP="00FD65D7">
            <w:pPr>
              <w:cnfStyle w:val="000000000000"/>
            </w:pPr>
            <w:r>
              <w:t>Renders a stats table in the paragraph section.</w:t>
            </w:r>
          </w:p>
        </w:tc>
      </w:tr>
      <w:tr w:rsidR="00C30720" w:rsidTr="002F1085">
        <w:tc>
          <w:tcPr>
            <w:cnfStyle w:val="001000000000"/>
            <w:tcW w:w="2518" w:type="dxa"/>
          </w:tcPr>
          <w:p w:rsidR="00C30720" w:rsidRPr="00C30720" w:rsidRDefault="00C30720" w:rsidP="00FD65D7">
            <w:r w:rsidRPr="00C30720">
              <w:t>statsSidebar</w:t>
            </w:r>
          </w:p>
        </w:tc>
        <w:tc>
          <w:tcPr>
            <w:tcW w:w="6694" w:type="dxa"/>
          </w:tcPr>
          <w:p w:rsidR="00C30720" w:rsidRDefault="00345607" w:rsidP="00FD65D7">
            <w:pPr>
              <w:cnfStyle w:val="00000000000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r w:rsidRPr="00D53EBA">
        <w:rPr>
          <w:i/>
        </w:rPr>
        <w:t>TweeFly</w:t>
      </w:r>
      <w:r>
        <w:t xml:space="preserve"> uses can be selected in the </w:t>
      </w:r>
      <w:r w:rsidRPr="00D53EBA">
        <w:rPr>
          <w:b/>
        </w:rPr>
        <w:t>Display time format</w:t>
      </w:r>
      <w:r>
        <w:t xml:space="preserve"> box. The start time is the time </w:t>
      </w:r>
      <w:r w:rsidRPr="00D53EBA">
        <w:rPr>
          <w:i/>
        </w:rPr>
        <w:t>TweeFly</w:t>
      </w:r>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1C4C86">
        <w:fldChar w:fldCharType="begin"/>
      </w:r>
      <w:r>
        <w:instrText xml:space="preserve"> SEQ Figure \* ARABIC </w:instrText>
      </w:r>
      <w:r w:rsidR="001C4C86">
        <w:fldChar w:fldCharType="separate"/>
      </w:r>
      <w:r w:rsidR="00A95403">
        <w:rPr>
          <w:noProof/>
        </w:rPr>
        <w:t>8</w:t>
      </w:r>
      <w:r w:rsidR="001C4C86">
        <w:fldChar w:fldCharType="end"/>
      </w:r>
      <w:r>
        <w:t>: Setting daytime and daytime format.</w:t>
      </w:r>
    </w:p>
    <w:p w:rsidR="00CF074D" w:rsidRDefault="002F1085" w:rsidP="00CF074D">
      <w:r>
        <w:t>The macros used in the daytime system are:</w:t>
      </w:r>
    </w:p>
    <w:tbl>
      <w:tblPr>
        <w:tblStyle w:val="Gitternetztabelle1hell1"/>
        <w:tblW w:w="0" w:type="auto"/>
        <w:tblLook w:val="04A0"/>
      </w:tblPr>
      <w:tblGrid>
        <w:gridCol w:w="2093"/>
        <w:gridCol w:w="7119"/>
      </w:tblGrid>
      <w:tr w:rsidR="002F1085" w:rsidTr="002F1085">
        <w:trPr>
          <w:cnfStyle w:val="100000000000"/>
        </w:trPr>
        <w:tc>
          <w:tcPr>
            <w:cnfStyle w:val="001000000000"/>
            <w:tcW w:w="2093" w:type="dxa"/>
          </w:tcPr>
          <w:p w:rsidR="002F1085" w:rsidRDefault="002F1085" w:rsidP="00CF074D">
            <w:r>
              <w:t>Name</w:t>
            </w:r>
          </w:p>
        </w:tc>
        <w:tc>
          <w:tcPr>
            <w:tcW w:w="7119" w:type="dxa"/>
          </w:tcPr>
          <w:p w:rsidR="002F1085" w:rsidRDefault="002F1085" w:rsidP="00CF074D">
            <w:pPr>
              <w:cnfStyle w:val="100000000000"/>
            </w:pPr>
            <w:r>
              <w:t>Description</w:t>
            </w:r>
          </w:p>
        </w:tc>
      </w:tr>
      <w:tr w:rsidR="002F1085" w:rsidTr="002F1085">
        <w:tc>
          <w:tcPr>
            <w:cnfStyle w:val="001000000000"/>
            <w:tcW w:w="2093" w:type="dxa"/>
          </w:tcPr>
          <w:p w:rsidR="002F1085" w:rsidRDefault="002F1085" w:rsidP="00CF074D">
            <w:r w:rsidRPr="002F1085">
              <w:t>initDaytime</w:t>
            </w:r>
          </w:p>
        </w:tc>
        <w:tc>
          <w:tcPr>
            <w:tcW w:w="7119" w:type="dxa"/>
          </w:tcPr>
          <w:p w:rsidR="002F1085" w:rsidRDefault="0054277B" w:rsidP="00CF074D">
            <w:pPr>
              <w:cnfStyle w:val="000000000000"/>
            </w:pPr>
            <w:bookmarkStart w:id="0" w:name="_GoBack"/>
            <w:bookmarkEnd w:id="0"/>
            <w:r>
              <w:t>Initializes the daytime system.</w:t>
            </w:r>
          </w:p>
        </w:tc>
      </w:tr>
      <w:tr w:rsidR="002F1085" w:rsidTr="002F1085">
        <w:tc>
          <w:tcPr>
            <w:cnfStyle w:val="001000000000"/>
            <w:tcW w:w="2093" w:type="dxa"/>
          </w:tcPr>
          <w:p w:rsidR="002F1085" w:rsidRDefault="002F1085" w:rsidP="00CF074D">
            <w:r w:rsidRPr="002F1085">
              <w:t>getTime</w:t>
            </w:r>
          </w:p>
        </w:tc>
        <w:tc>
          <w:tcPr>
            <w:tcW w:w="7119" w:type="dxa"/>
          </w:tcPr>
          <w:p w:rsidR="002F1085" w:rsidRDefault="009E4A55" w:rsidP="00CF074D">
            <w:pPr>
              <w:cnfStyle w:val="000000000000"/>
            </w:pPr>
            <w:r>
              <w:t>Returns time in format 23:59:59.</w:t>
            </w:r>
          </w:p>
        </w:tc>
      </w:tr>
      <w:tr w:rsidR="002F1085" w:rsidTr="002F1085">
        <w:tc>
          <w:tcPr>
            <w:cnfStyle w:val="001000000000"/>
            <w:tcW w:w="2093" w:type="dxa"/>
          </w:tcPr>
          <w:p w:rsidR="002F1085" w:rsidRPr="002F1085" w:rsidRDefault="002F1085" w:rsidP="00CF074D">
            <w:r w:rsidRPr="002F1085">
              <w:t>getDate</w:t>
            </w:r>
          </w:p>
        </w:tc>
        <w:tc>
          <w:tcPr>
            <w:tcW w:w="7119" w:type="dxa"/>
          </w:tcPr>
          <w:p w:rsidR="002F1085" w:rsidRDefault="009E4A55" w:rsidP="00CF074D">
            <w:pPr>
              <w:cnfStyle w:val="000000000000"/>
            </w:pPr>
            <w:r>
              <w:t>Returns date in format 01 August 2018.</w:t>
            </w:r>
          </w:p>
        </w:tc>
      </w:tr>
      <w:tr w:rsidR="002F1085" w:rsidTr="002F1085">
        <w:tc>
          <w:tcPr>
            <w:cnfStyle w:val="001000000000"/>
            <w:tcW w:w="2093" w:type="dxa"/>
          </w:tcPr>
          <w:p w:rsidR="002F1085" w:rsidRPr="002F1085" w:rsidRDefault="002F1085" w:rsidP="00CF074D">
            <w:r w:rsidRPr="002F1085">
              <w:t>getDateTime</w:t>
            </w:r>
          </w:p>
        </w:tc>
        <w:tc>
          <w:tcPr>
            <w:tcW w:w="7119" w:type="dxa"/>
          </w:tcPr>
          <w:p w:rsidR="002F1085" w:rsidRDefault="009E4A55" w:rsidP="00CF074D">
            <w:pPr>
              <w:cnfStyle w:val="000000000000"/>
            </w:pPr>
            <w:r>
              <w:t>Returns time and date in format 01 August 2018 23:59:59.</w:t>
            </w:r>
          </w:p>
        </w:tc>
      </w:tr>
      <w:tr w:rsidR="002F1085" w:rsidTr="002F1085">
        <w:tc>
          <w:tcPr>
            <w:cnfStyle w:val="001000000000"/>
            <w:tcW w:w="2093" w:type="dxa"/>
          </w:tcPr>
          <w:p w:rsidR="002F1085" w:rsidRPr="002F1085" w:rsidRDefault="002F1085" w:rsidP="00CF074D">
            <w:r w:rsidRPr="002F1085">
              <w:t>getTimeOfDay</w:t>
            </w:r>
          </w:p>
        </w:tc>
        <w:tc>
          <w:tcPr>
            <w:tcW w:w="7119" w:type="dxa"/>
          </w:tcPr>
          <w:p w:rsidR="002F1085" w:rsidRDefault="009E4A55" w:rsidP="00CF074D">
            <w:pPr>
              <w:cnfStyle w:val="00000000000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tcW w:w="2093" w:type="dxa"/>
          </w:tcPr>
          <w:p w:rsidR="002F1085" w:rsidRPr="002F1085" w:rsidRDefault="002F1085" w:rsidP="00CF074D">
            <w:r w:rsidRPr="002F1085">
              <w:t>setTime</w:t>
            </w:r>
          </w:p>
        </w:tc>
        <w:tc>
          <w:tcPr>
            <w:tcW w:w="7119" w:type="dxa"/>
          </w:tcPr>
          <w:p w:rsidR="002F1085" w:rsidRDefault="00D5308D" w:rsidP="00CF074D">
            <w:pPr>
              <w:cnfStyle w:val="000000000000"/>
            </w:pPr>
            <w:r>
              <w:t>Sets the time and expects three parameters: hours, minutes, seconds (parameter 1 to 3).</w:t>
            </w:r>
          </w:p>
        </w:tc>
      </w:tr>
      <w:tr w:rsidR="002F1085" w:rsidTr="002F1085">
        <w:tc>
          <w:tcPr>
            <w:cnfStyle w:val="001000000000"/>
            <w:tcW w:w="2093" w:type="dxa"/>
          </w:tcPr>
          <w:p w:rsidR="002F1085" w:rsidRPr="002F1085" w:rsidRDefault="002F1085" w:rsidP="00CF074D">
            <w:r w:rsidRPr="002F1085">
              <w:t>setDate</w:t>
            </w:r>
          </w:p>
        </w:tc>
        <w:tc>
          <w:tcPr>
            <w:tcW w:w="7119" w:type="dxa"/>
          </w:tcPr>
          <w:p w:rsidR="002F1085" w:rsidRDefault="00D5308D" w:rsidP="00CF074D">
            <w:pPr>
              <w:cnfStyle w:val="000000000000"/>
            </w:pPr>
            <w:r>
              <w:t>Sets the date and expects three parameters: year, month, day (parameter 1 to 3).</w:t>
            </w:r>
          </w:p>
        </w:tc>
      </w:tr>
      <w:tr w:rsidR="002F1085" w:rsidTr="002F1085">
        <w:tc>
          <w:tcPr>
            <w:cnfStyle w:val="001000000000"/>
            <w:tcW w:w="2093" w:type="dxa"/>
          </w:tcPr>
          <w:p w:rsidR="002F1085" w:rsidRPr="002F1085" w:rsidRDefault="002F1085" w:rsidP="00CF074D">
            <w:r w:rsidRPr="002F1085">
              <w:t>setDateTime</w:t>
            </w:r>
          </w:p>
        </w:tc>
        <w:tc>
          <w:tcPr>
            <w:tcW w:w="7119" w:type="dxa"/>
          </w:tcPr>
          <w:p w:rsidR="002F1085" w:rsidRDefault="007F5A54" w:rsidP="00CF074D">
            <w:pPr>
              <w:cnfStyle w:val="000000000000"/>
            </w:pPr>
            <w:r>
              <w:t>Sets date and time and expects six parameters: year, month, day, hours, minutes and seconds (parameters 1 to 6).</w:t>
            </w:r>
          </w:p>
        </w:tc>
      </w:tr>
      <w:tr w:rsidR="002F1085" w:rsidTr="002F1085">
        <w:tc>
          <w:tcPr>
            <w:cnfStyle w:val="001000000000"/>
            <w:tcW w:w="2093" w:type="dxa"/>
          </w:tcPr>
          <w:p w:rsidR="002F1085" w:rsidRPr="002F1085" w:rsidRDefault="002F1085" w:rsidP="00CF074D">
            <w:r w:rsidRPr="002F1085">
              <w:t>addTimeInMinutes</w:t>
            </w:r>
          </w:p>
        </w:tc>
        <w:tc>
          <w:tcPr>
            <w:tcW w:w="7119" w:type="dxa"/>
          </w:tcPr>
          <w:p w:rsidR="002F1085" w:rsidRDefault="00A0390D" w:rsidP="00A0390D">
            <w:pPr>
              <w:cnfStyle w:val="000000000000"/>
            </w:pPr>
            <w:r>
              <w:t>Adds minutes (parameter 1) to current time.</w:t>
            </w:r>
          </w:p>
        </w:tc>
      </w:tr>
      <w:tr w:rsidR="002F1085" w:rsidTr="002F1085">
        <w:tc>
          <w:tcPr>
            <w:cnfStyle w:val="001000000000"/>
            <w:tcW w:w="2093" w:type="dxa"/>
          </w:tcPr>
          <w:p w:rsidR="002F1085" w:rsidRPr="002F1085" w:rsidRDefault="002F1085" w:rsidP="00CF074D">
            <w:r w:rsidRPr="002F1085">
              <w:t>addTimeInDays</w:t>
            </w:r>
          </w:p>
        </w:tc>
        <w:tc>
          <w:tcPr>
            <w:tcW w:w="7119" w:type="dxa"/>
          </w:tcPr>
          <w:p w:rsidR="002F1085" w:rsidRDefault="00A0390D" w:rsidP="00CF074D">
            <w:pPr>
              <w:cnfStyle w:val="00000000000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r w:rsidRPr="004A202E">
        <w:rPr>
          <w:i/>
        </w:rPr>
        <w:t>state.active.variables.shops</w:t>
      </w:r>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fldSimple w:instr=" SEQ Figure \* ARABIC ">
        <w:r w:rsidR="00A95403">
          <w:rPr>
            <w:noProof/>
          </w:rPr>
          <w:t>9</w:t>
        </w:r>
      </w:fldSimple>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tblPr>
      <w:tblGrid>
        <w:gridCol w:w="4606"/>
        <w:gridCol w:w="4606"/>
      </w:tblGrid>
      <w:tr w:rsidR="00B06C15" w:rsidTr="00B06C15">
        <w:trPr>
          <w:cnfStyle w:val="100000000000"/>
        </w:trPr>
        <w:tc>
          <w:tcPr>
            <w:cnfStyle w:val="001000000000"/>
            <w:tcW w:w="4606" w:type="dxa"/>
          </w:tcPr>
          <w:p w:rsidR="00B06C15" w:rsidRDefault="00B06C15" w:rsidP="006A6AA6">
            <w:pPr>
              <w:jc w:val="both"/>
            </w:pPr>
            <w:r>
              <w:t>Name</w:t>
            </w:r>
          </w:p>
        </w:tc>
        <w:tc>
          <w:tcPr>
            <w:tcW w:w="4606" w:type="dxa"/>
          </w:tcPr>
          <w:p w:rsidR="00B06C15" w:rsidRDefault="00B06C15" w:rsidP="006A6AA6">
            <w:pPr>
              <w:jc w:val="both"/>
              <w:cnfStyle w:val="100000000000"/>
            </w:pPr>
            <w:r>
              <w:t>Description</w:t>
            </w:r>
          </w:p>
        </w:tc>
      </w:tr>
      <w:tr w:rsidR="00B06C15" w:rsidTr="00B06C15">
        <w:tc>
          <w:tcPr>
            <w:cnfStyle w:val="001000000000"/>
            <w:tcW w:w="4606" w:type="dxa"/>
          </w:tcPr>
          <w:p w:rsidR="00B06C15" w:rsidRDefault="00B06C15" w:rsidP="006A6AA6">
            <w:pPr>
              <w:jc w:val="both"/>
            </w:pPr>
            <w:r>
              <w:t>initShops</w:t>
            </w:r>
          </w:p>
        </w:tc>
        <w:tc>
          <w:tcPr>
            <w:tcW w:w="4606" w:type="dxa"/>
          </w:tcPr>
          <w:p w:rsidR="00B06C15" w:rsidRDefault="00B06C15" w:rsidP="006A6AA6">
            <w:pPr>
              <w:jc w:val="both"/>
              <w:cnfStyle w:val="000000000000"/>
            </w:pPr>
            <w:r>
              <w:t>Initializes all shops and their items.</w:t>
            </w:r>
          </w:p>
        </w:tc>
      </w:tr>
      <w:tr w:rsidR="00B06C15" w:rsidTr="00B06C15">
        <w:tc>
          <w:tcPr>
            <w:cnfStyle w:val="001000000000"/>
            <w:tcW w:w="4606" w:type="dxa"/>
          </w:tcPr>
          <w:p w:rsidR="00B06C15" w:rsidRDefault="00B06C15" w:rsidP="006A6AA6">
            <w:pPr>
              <w:jc w:val="both"/>
            </w:pPr>
            <w:r>
              <w:t>shop</w:t>
            </w:r>
          </w:p>
        </w:tc>
        <w:tc>
          <w:tcPr>
            <w:tcW w:w="4606" w:type="dxa"/>
          </w:tcPr>
          <w:p w:rsidR="00B06C15" w:rsidRDefault="00B06C15" w:rsidP="00FE3AB9">
            <w:pPr>
              <w:keepNext/>
              <w:jc w:val="both"/>
              <w:cnfStyle w:val="000000000000"/>
            </w:pPr>
            <w:r>
              <w:t>Displays a shop with a given ID (parameter 1) in the paragraph section.</w:t>
            </w:r>
          </w:p>
        </w:tc>
      </w:tr>
    </w:tbl>
    <w:p w:rsidR="00B06C15" w:rsidRDefault="00FE3AB9" w:rsidP="00FE3AB9">
      <w:pPr>
        <w:pStyle w:val="Beschriftung"/>
      </w:pPr>
      <w:r>
        <w:t xml:space="preserve">Table </w:t>
      </w:r>
      <w:fldSimple w:instr=" SEQ Table \* ARABIC ">
        <w:r w:rsidR="008203D2">
          <w:rPr>
            <w:noProof/>
          </w:rPr>
          <w:t>5</w:t>
        </w:r>
      </w:fldSimple>
      <w:r>
        <w:t>: Macros of the shop system.</w:t>
      </w:r>
    </w:p>
    <w:p w:rsidR="00A9114F" w:rsidRPr="00A9114F" w:rsidRDefault="00A9114F" w:rsidP="00A9114F">
      <w:r>
        <w:lastRenderedPageBreak/>
        <w:t>The following sample shop offers to sell and buy three items. If an item cannot be afforded, its link is not acive.</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fldSimple w:instr=" SEQ Figure \* ARABIC ">
        <w:r w:rsidR="00A95403">
          <w:rPr>
            <w:noProof/>
          </w:rPr>
          <w:t>10</w:t>
        </w:r>
      </w:fldSimple>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r w:rsidRPr="003146DA">
        <w:rPr>
          <w:i/>
        </w:rPr>
        <w:t>state.active.variables.money</w:t>
      </w:r>
      <w:r>
        <w:t xml:space="preserve"> and </w:t>
      </w:r>
      <w:r w:rsidRPr="003146DA">
        <w:rPr>
          <w:i/>
        </w:rPr>
        <w:t>state.active.variables.moneyPerDay</w:t>
      </w:r>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fldSimple w:instr=" SEQ Figure \* ARABIC ">
        <w:r w:rsidR="00A95403">
          <w:rPr>
            <w:noProof/>
          </w:rPr>
          <w:t>11</w:t>
        </w:r>
      </w:fldSimple>
      <w:r>
        <w:t>: The money tab</w:t>
      </w:r>
    </w:p>
    <w:p w:rsidR="003146DA" w:rsidRDefault="003146DA" w:rsidP="003146DA">
      <w:r>
        <w:t xml:space="preserve">Start money is the amount of money a player has at the beginning and money per day 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fldSimple w:instr=" SEQ Figure \* ARABIC ">
        <w:r w:rsidR="00A95403">
          <w:rPr>
            <w:noProof/>
          </w:rPr>
          <w:t>12</w:t>
        </w:r>
      </w:fldSimple>
      <w:r>
        <w:t>: Money in sidebar.</w:t>
      </w:r>
    </w:p>
    <w:p w:rsidR="00407E9A" w:rsidRDefault="00407E9A" w:rsidP="00407E9A">
      <w:r>
        <w:lastRenderedPageBreak/>
        <w:t>The macros used in the money system are:</w:t>
      </w:r>
    </w:p>
    <w:tbl>
      <w:tblPr>
        <w:tblStyle w:val="Gitternetztabelle1hell1"/>
        <w:tblW w:w="0" w:type="auto"/>
        <w:tblLook w:val="04A0"/>
      </w:tblPr>
      <w:tblGrid>
        <w:gridCol w:w="4606"/>
        <w:gridCol w:w="4606"/>
      </w:tblGrid>
      <w:tr w:rsidR="00407E9A" w:rsidTr="00407E9A">
        <w:trPr>
          <w:cnfStyle w:val="100000000000"/>
        </w:trPr>
        <w:tc>
          <w:tcPr>
            <w:cnfStyle w:val="001000000000"/>
            <w:tcW w:w="4606" w:type="dxa"/>
          </w:tcPr>
          <w:p w:rsidR="00407E9A" w:rsidRDefault="00407E9A" w:rsidP="00407E9A">
            <w:r>
              <w:t>Name</w:t>
            </w:r>
          </w:p>
        </w:tc>
        <w:tc>
          <w:tcPr>
            <w:tcW w:w="4606" w:type="dxa"/>
          </w:tcPr>
          <w:p w:rsidR="00407E9A" w:rsidRDefault="00407E9A" w:rsidP="00407E9A">
            <w:pPr>
              <w:cnfStyle w:val="100000000000"/>
            </w:pPr>
            <w:r>
              <w:t>Description</w:t>
            </w:r>
          </w:p>
        </w:tc>
      </w:tr>
      <w:tr w:rsidR="00407E9A" w:rsidTr="00407E9A">
        <w:tc>
          <w:tcPr>
            <w:cnfStyle w:val="001000000000"/>
            <w:tcW w:w="4606" w:type="dxa"/>
          </w:tcPr>
          <w:p w:rsidR="00407E9A" w:rsidRDefault="00407E9A" w:rsidP="00407E9A">
            <w:r>
              <w:t>initMoney</w:t>
            </w:r>
          </w:p>
        </w:tc>
        <w:tc>
          <w:tcPr>
            <w:tcW w:w="4606" w:type="dxa"/>
          </w:tcPr>
          <w:p w:rsidR="00407E9A" w:rsidRDefault="00407E9A" w:rsidP="00407E9A">
            <w:pPr>
              <w:cnfStyle w:val="000000000000"/>
            </w:pPr>
            <w:r>
              <w:t>Initializes the money system.</w:t>
            </w:r>
          </w:p>
        </w:tc>
      </w:tr>
      <w:tr w:rsidR="00407E9A" w:rsidTr="00407E9A">
        <w:tc>
          <w:tcPr>
            <w:cnfStyle w:val="001000000000"/>
            <w:tcW w:w="4606" w:type="dxa"/>
          </w:tcPr>
          <w:p w:rsidR="00407E9A" w:rsidRDefault="00407E9A" w:rsidP="00407E9A">
            <w:r>
              <w:t>printMoney</w:t>
            </w:r>
          </w:p>
        </w:tc>
        <w:tc>
          <w:tcPr>
            <w:tcW w:w="4606" w:type="dxa"/>
          </w:tcPr>
          <w:p w:rsidR="00407E9A" w:rsidRDefault="00407E9A" w:rsidP="00DB016A">
            <w:pPr>
              <w:keepNext/>
              <w:cnfStyle w:val="000000000000"/>
            </w:pPr>
            <w:r>
              <w:t>Outputs the money without the unit.</w:t>
            </w:r>
          </w:p>
        </w:tc>
      </w:tr>
    </w:tbl>
    <w:p w:rsidR="00407E9A" w:rsidRDefault="00DB016A" w:rsidP="00DB016A">
      <w:pPr>
        <w:pStyle w:val="Beschriftung"/>
      </w:pPr>
      <w:r>
        <w:t xml:space="preserve">Table </w:t>
      </w:r>
      <w:fldSimple w:instr=" SEQ Table \* ARABIC ">
        <w:r w:rsidR="008203D2">
          <w:rPr>
            <w:noProof/>
          </w:rPr>
          <w:t>6</w:t>
        </w:r>
      </w:fldSimple>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r w:rsidRPr="00893288">
        <w:rPr>
          <w:i/>
        </w:rPr>
        <w:t>state.active.variables.jobs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fldSimple w:instr=" SEQ Figure \* ARABIC ">
        <w:r w:rsidR="00A95403">
          <w:rPr>
            <w:noProof/>
          </w:rPr>
          <w:t>13</w:t>
        </w:r>
      </w:fldSimple>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tblPr>
      <w:tblGrid>
        <w:gridCol w:w="4606"/>
        <w:gridCol w:w="4606"/>
      </w:tblGrid>
      <w:tr w:rsidR="00C203F8" w:rsidTr="00C203F8">
        <w:trPr>
          <w:cnfStyle w:val="100000000000"/>
        </w:trPr>
        <w:tc>
          <w:tcPr>
            <w:cnfStyle w:val="001000000000"/>
            <w:tcW w:w="4606" w:type="dxa"/>
          </w:tcPr>
          <w:p w:rsidR="00C203F8" w:rsidRDefault="00C203F8" w:rsidP="00E233F7">
            <w:r>
              <w:t>Name</w:t>
            </w:r>
          </w:p>
        </w:tc>
        <w:tc>
          <w:tcPr>
            <w:tcW w:w="4606" w:type="dxa"/>
          </w:tcPr>
          <w:p w:rsidR="00C203F8" w:rsidRDefault="00C203F8" w:rsidP="00E233F7">
            <w:pPr>
              <w:cnfStyle w:val="100000000000"/>
            </w:pPr>
            <w:r>
              <w:t>Description</w:t>
            </w:r>
          </w:p>
        </w:tc>
      </w:tr>
      <w:tr w:rsidR="00C203F8" w:rsidTr="00C203F8">
        <w:tc>
          <w:tcPr>
            <w:cnfStyle w:val="001000000000"/>
            <w:tcW w:w="4606" w:type="dxa"/>
          </w:tcPr>
          <w:p w:rsidR="00C203F8" w:rsidRDefault="00C203F8" w:rsidP="00E233F7">
            <w:r w:rsidRPr="00C203F8">
              <w:t>initJobs</w:t>
            </w:r>
          </w:p>
        </w:tc>
        <w:tc>
          <w:tcPr>
            <w:tcW w:w="4606" w:type="dxa"/>
          </w:tcPr>
          <w:p w:rsidR="00C203F8" w:rsidRDefault="00C203F8" w:rsidP="00E233F7">
            <w:pPr>
              <w:cnfStyle w:val="000000000000"/>
            </w:pPr>
            <w:r>
              <w:t>Initializes all jobs.</w:t>
            </w:r>
          </w:p>
        </w:tc>
      </w:tr>
      <w:tr w:rsidR="00C203F8" w:rsidTr="00C203F8">
        <w:tc>
          <w:tcPr>
            <w:cnfStyle w:val="001000000000"/>
            <w:tcW w:w="4606" w:type="dxa"/>
          </w:tcPr>
          <w:p w:rsidR="00C203F8" w:rsidRPr="00C203F8" w:rsidRDefault="00C203F8" w:rsidP="00E233F7">
            <w:r w:rsidRPr="00C203F8">
              <w:t>showJobs</w:t>
            </w:r>
          </w:p>
        </w:tc>
        <w:tc>
          <w:tcPr>
            <w:tcW w:w="4606" w:type="dxa"/>
          </w:tcPr>
          <w:p w:rsidR="00C203F8" w:rsidRDefault="00C203F8" w:rsidP="009126BA">
            <w:pPr>
              <w:keepNext/>
              <w:cnfStyle w:val="00000000000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fldSimple w:instr=" SEQ Table \* ARABIC ">
        <w:r w:rsidR="008203D2">
          <w:rPr>
            <w:noProof/>
          </w:rPr>
          <w:t>7</w:t>
        </w:r>
      </w:fldSimple>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r w:rsidRPr="009126BA">
        <w:rPr>
          <w:i/>
        </w:rPr>
        <w:t>state.active.variables.characters</w:t>
      </w:r>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fldSimple w:instr=" SEQ Figure \* ARABIC ">
        <w:r w:rsidR="00A95403">
          <w:rPr>
            <w:noProof/>
          </w:rPr>
          <w:t>14</w:t>
        </w:r>
      </w:fldSimple>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p>
    <w:p w:rsidR="00972349" w:rsidRDefault="00972349" w:rsidP="00972349">
      <w:pPr>
        <w:pStyle w:val="Listenabsatz"/>
        <w:numPr>
          <w:ilvl w:val="0"/>
          <w:numId w:val="16"/>
        </w:numPr>
      </w:pPr>
      <w:r w:rsidRPr="00EC5A52">
        <w:rPr>
          <w:i/>
        </w:rPr>
        <w:t>Age</w:t>
      </w:r>
      <w:r>
        <w:t>: An age</w:t>
      </w:r>
    </w:p>
    <w:p w:rsidR="00972349" w:rsidRDefault="00972349" w:rsidP="00972349">
      <w:pPr>
        <w:pStyle w:val="Listenabsatz"/>
        <w:numPr>
          <w:ilvl w:val="0"/>
          <w:numId w:val="16"/>
        </w:numPr>
      </w:pPr>
      <w:r w:rsidRPr="00EC5A52">
        <w:rPr>
          <w:i/>
        </w:rPr>
        <w:lastRenderedPageBreak/>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fldSimple w:instr=" SEQ Figure \* ARABIC ">
        <w:r w:rsidR="00A95403">
          <w:rPr>
            <w:noProof/>
          </w:rPr>
          <w:t>15</w:t>
        </w:r>
      </w:fldSimple>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tblPr>
      <w:tblGrid>
        <w:gridCol w:w="4606"/>
        <w:gridCol w:w="4606"/>
      </w:tblGrid>
      <w:tr w:rsidR="00327DEB" w:rsidTr="00327DEB">
        <w:trPr>
          <w:cnfStyle w:val="100000000000"/>
        </w:trPr>
        <w:tc>
          <w:tcPr>
            <w:cnfStyle w:val="001000000000"/>
            <w:tcW w:w="4606" w:type="dxa"/>
          </w:tcPr>
          <w:p w:rsidR="00327DEB" w:rsidRDefault="00327DEB" w:rsidP="00EC5A52">
            <w:r>
              <w:t>Name</w:t>
            </w:r>
          </w:p>
        </w:tc>
        <w:tc>
          <w:tcPr>
            <w:tcW w:w="4606" w:type="dxa"/>
          </w:tcPr>
          <w:p w:rsidR="00327DEB" w:rsidRDefault="00327DEB" w:rsidP="00EC5A52">
            <w:pPr>
              <w:cnfStyle w:val="100000000000"/>
            </w:pPr>
            <w:r>
              <w:t>Description</w:t>
            </w:r>
          </w:p>
        </w:tc>
      </w:tr>
      <w:tr w:rsidR="00327DEB" w:rsidTr="00327DEB">
        <w:tc>
          <w:tcPr>
            <w:cnfStyle w:val="001000000000"/>
            <w:tcW w:w="4606" w:type="dxa"/>
          </w:tcPr>
          <w:p w:rsidR="00327DEB" w:rsidRDefault="00327DEB" w:rsidP="00EC5A52">
            <w:r w:rsidRPr="00327DEB">
              <w:t>initCharacters</w:t>
            </w:r>
          </w:p>
        </w:tc>
        <w:tc>
          <w:tcPr>
            <w:tcW w:w="4606" w:type="dxa"/>
          </w:tcPr>
          <w:p w:rsidR="00327DEB" w:rsidRDefault="00327DEB" w:rsidP="00EC5A52">
            <w:pPr>
              <w:cnfStyle w:val="000000000000"/>
            </w:pPr>
            <w:r>
              <w:t>Initializes the characters.</w:t>
            </w:r>
          </w:p>
        </w:tc>
      </w:tr>
      <w:tr w:rsidR="00327DEB" w:rsidTr="00327DEB">
        <w:tc>
          <w:tcPr>
            <w:cnfStyle w:val="00100000000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pPr>
            <w:r>
              <w:t>Shows the characters in the paragraph section.</w:t>
            </w:r>
          </w:p>
        </w:tc>
      </w:tr>
      <w:tr w:rsidR="00327DEB" w:rsidTr="00327DEB">
        <w:tc>
          <w:tcPr>
            <w:cnfStyle w:val="001000000000"/>
            <w:tcW w:w="4606" w:type="dxa"/>
          </w:tcPr>
          <w:p w:rsidR="00327DEB" w:rsidRPr="00327DEB" w:rsidRDefault="00327DEB" w:rsidP="00EC5A52">
            <w:r w:rsidRPr="00327DEB">
              <w:t>charactersSidebar</w:t>
            </w:r>
          </w:p>
        </w:tc>
        <w:tc>
          <w:tcPr>
            <w:tcW w:w="4606" w:type="dxa"/>
          </w:tcPr>
          <w:p w:rsidR="00327DEB" w:rsidRDefault="00327DEB" w:rsidP="00EC5A52">
            <w:pPr>
              <w:cnfStyle w:val="000000000000"/>
            </w:pPr>
            <w:r>
              <w:t>Shows the characters in the sidebar.</w:t>
            </w:r>
          </w:p>
        </w:tc>
      </w:tr>
      <w:tr w:rsidR="00327DEB" w:rsidTr="00327DEB">
        <w:tc>
          <w:tcPr>
            <w:cnfStyle w:val="001000000000"/>
            <w:tcW w:w="4606" w:type="dxa"/>
          </w:tcPr>
          <w:p w:rsidR="00327DEB" w:rsidRPr="00327DEB" w:rsidRDefault="00327DEB" w:rsidP="00EC5A52">
            <w:r>
              <w:t>say</w:t>
            </w:r>
          </w:p>
        </w:tc>
        <w:tc>
          <w:tcPr>
            <w:tcW w:w="4606" w:type="dxa"/>
          </w:tcPr>
          <w:p w:rsidR="00327DEB" w:rsidRDefault="00327DEB" w:rsidP="008203D2">
            <w:pPr>
              <w:keepNext/>
              <w:cnfStyle w:val="000000000000"/>
            </w:pPr>
            <w:r>
              <w:t>Prints a simple dialog box. Requires a character ID (parameter 1) and a text (parameter 2) as input.</w:t>
            </w:r>
          </w:p>
        </w:tc>
      </w:tr>
    </w:tbl>
    <w:p w:rsidR="00327DEB" w:rsidRDefault="008203D2" w:rsidP="008203D2">
      <w:pPr>
        <w:pStyle w:val="Beschriftung"/>
      </w:pPr>
      <w:r>
        <w:t xml:space="preserve">Table </w:t>
      </w:r>
      <w:fldSimple w:instr=" SEQ Table \* ARABIC ">
        <w:r>
          <w:rPr>
            <w:noProof/>
          </w:rPr>
          <w:t>8</w:t>
        </w:r>
      </w:fldSimple>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fldSimple w:instr=" SEQ Figure \* ARABIC ">
        <w:r w:rsidR="00A95403">
          <w:rPr>
            <w:noProof/>
          </w:rPr>
          <w:t>16</w:t>
        </w:r>
      </w:fldSimple>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gs and properties for SugarCube which are mostly self explanatory. The changes affect the navigations and the css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fldSimple w:instr=" SEQ Figure \* ARABIC ">
        <w:r>
          <w:rPr>
            <w:noProof/>
          </w:rPr>
          <w:t>17</w:t>
        </w:r>
      </w:fldSimple>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r w:rsidR="001832DF" w:rsidRPr="001832DF">
        <w:rPr>
          <w:i/>
        </w:rPr>
        <w:t>tfx</w:t>
      </w:r>
      <w:r w:rsidR="001832DF">
        <w:t xml:space="preserve"> hides your configuration and does not allow editing without </w:t>
      </w:r>
      <w:r w:rsidR="001832DF" w:rsidRPr="001832DF">
        <w:rPr>
          <w:i/>
        </w:rPr>
        <w:t>TweeFly</w:t>
      </w:r>
      <w:r w:rsidR="001832DF">
        <w:t xml:space="preserve">. The XML format </w:t>
      </w:r>
      <w:r w:rsidR="001832DF" w:rsidRPr="001832DF">
        <w:rPr>
          <w:i/>
        </w:rPr>
        <w:t>tfcx</w:t>
      </w:r>
      <w:r w:rsidR="001832DF">
        <w:t xml:space="preserve"> can be edited in an editor.</w:t>
      </w:r>
    </w:p>
    <w:p w:rsidR="001832DF" w:rsidRDefault="001832DF" w:rsidP="00E7177D">
      <w:r>
        <w:t xml:space="preserve">You do not need to provide your </w:t>
      </w:r>
      <w:r w:rsidRPr="001832DF">
        <w:rPr>
          <w:i/>
        </w:rPr>
        <w:t>TweeFly</w:t>
      </w:r>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r w:rsidRPr="00B91978">
        <w:rPr>
          <w:i/>
        </w:rPr>
        <w:t>TweeFly</w:t>
      </w:r>
      <w:r>
        <w:t>.</w:t>
      </w:r>
    </w:p>
    <w:p w:rsidR="00B91978" w:rsidRDefault="00B91978" w:rsidP="00B91978"/>
    <w:p w:rsidR="00B91978" w:rsidRDefault="00B91978" w:rsidP="00B91978">
      <w:pPr>
        <w:pStyle w:val="berschrift2"/>
      </w:pPr>
      <w:r>
        <w:t>Release 0.8 BETA</w:t>
      </w:r>
    </w:p>
    <w:p w:rsidR="00B91978" w:rsidRPr="00B91978" w:rsidRDefault="00B91978" w:rsidP="00B91978">
      <w:r>
        <w:t>Initial release.</w:t>
      </w:r>
    </w:p>
    <w:sectPr w:rsidR="00B91978" w:rsidRPr="00B91978"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10"/>
  </w:num>
  <w:num w:numId="6">
    <w:abstractNumId w:val="5"/>
  </w:num>
  <w:num w:numId="7">
    <w:abstractNumId w:val="0"/>
  </w:num>
  <w:num w:numId="8">
    <w:abstractNumId w:val="14"/>
  </w:num>
  <w:num w:numId="9">
    <w:abstractNumId w:val="2"/>
  </w:num>
  <w:num w:numId="10">
    <w:abstractNumId w:val="9"/>
  </w:num>
  <w:num w:numId="11">
    <w:abstractNumId w:val="6"/>
  </w:num>
  <w:num w:numId="12">
    <w:abstractNumId w:val="3"/>
  </w:num>
  <w:num w:numId="13">
    <w:abstractNumId w:val="11"/>
  </w:num>
  <w:num w:numId="14">
    <w:abstractNumId w:val="13"/>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B5EBA"/>
    <w:rsid w:val="00024D0F"/>
    <w:rsid w:val="00042474"/>
    <w:rsid w:val="00046F4C"/>
    <w:rsid w:val="00057506"/>
    <w:rsid w:val="00065F79"/>
    <w:rsid w:val="000725BD"/>
    <w:rsid w:val="00073E8F"/>
    <w:rsid w:val="000E1DD2"/>
    <w:rsid w:val="000E7BC2"/>
    <w:rsid w:val="00126D68"/>
    <w:rsid w:val="001535B0"/>
    <w:rsid w:val="00174838"/>
    <w:rsid w:val="001832DF"/>
    <w:rsid w:val="001A3942"/>
    <w:rsid w:val="001A4DF6"/>
    <w:rsid w:val="001C4C86"/>
    <w:rsid w:val="00204E22"/>
    <w:rsid w:val="00233F40"/>
    <w:rsid w:val="00263ABA"/>
    <w:rsid w:val="00275F6B"/>
    <w:rsid w:val="002C243C"/>
    <w:rsid w:val="002F1085"/>
    <w:rsid w:val="002F65A5"/>
    <w:rsid w:val="003132D2"/>
    <w:rsid w:val="003146DA"/>
    <w:rsid w:val="00327DEB"/>
    <w:rsid w:val="00345607"/>
    <w:rsid w:val="00353339"/>
    <w:rsid w:val="00365D55"/>
    <w:rsid w:val="00370141"/>
    <w:rsid w:val="00375C10"/>
    <w:rsid w:val="003C0A5E"/>
    <w:rsid w:val="003E63EF"/>
    <w:rsid w:val="003E777D"/>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712BCF"/>
    <w:rsid w:val="007B13AE"/>
    <w:rsid w:val="007B5EBA"/>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91978"/>
    <w:rsid w:val="00BA38B4"/>
    <w:rsid w:val="00C14AE6"/>
    <w:rsid w:val="00C15A8E"/>
    <w:rsid w:val="00C203F8"/>
    <w:rsid w:val="00C30720"/>
    <w:rsid w:val="00C36742"/>
    <w:rsid w:val="00C55AF7"/>
    <w:rsid w:val="00C70A2D"/>
    <w:rsid w:val="00CC198B"/>
    <w:rsid w:val="00CD0F51"/>
    <w:rsid w:val="00CE000A"/>
    <w:rsid w:val="00CF074D"/>
    <w:rsid w:val="00CF384E"/>
    <w:rsid w:val="00D45470"/>
    <w:rsid w:val="00D5308D"/>
    <w:rsid w:val="00D53EBA"/>
    <w:rsid w:val="00D61E05"/>
    <w:rsid w:val="00D64083"/>
    <w:rsid w:val="00D92126"/>
    <w:rsid w:val="00DB016A"/>
    <w:rsid w:val="00DB56DC"/>
    <w:rsid w:val="00E06B40"/>
    <w:rsid w:val="00E1525F"/>
    <w:rsid w:val="00E233F7"/>
    <w:rsid w:val="00E30EFB"/>
    <w:rsid w:val="00E60FEF"/>
    <w:rsid w:val="00E7177D"/>
    <w:rsid w:val="00EC5A52"/>
    <w:rsid w:val="00F0316E"/>
    <w:rsid w:val="00F4385E"/>
    <w:rsid w:val="00F72065"/>
    <w:rsid w:val="00F82B7C"/>
    <w:rsid w:val="00FA1E9D"/>
    <w:rsid w:val="00FB27A6"/>
    <w:rsid w:val="00FC1CFB"/>
    <w:rsid w:val="00FD65D7"/>
    <w:rsid w:val="00FD692B"/>
    <w:rsid w:val="00FE3A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1440EB-598F-4F17-963A-71EF3410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2640</Words>
  <Characters>16634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95</cp:revision>
  <dcterms:created xsi:type="dcterms:W3CDTF">2018-12-06T12:33:00Z</dcterms:created>
  <dcterms:modified xsi:type="dcterms:W3CDTF">2018-12-11T16:54:00Z</dcterms:modified>
</cp:coreProperties>
</file>