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r>
        <w:t>TweeFly</w:t>
      </w:r>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r w:rsidRPr="0099128B">
        <w:rPr>
          <w:i/>
        </w:rPr>
        <w:t>TweeFly</w:t>
      </w:r>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6"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r w:rsidRPr="00024D0F">
        <w:rPr>
          <w:i/>
        </w:rPr>
        <w:t>TweeFly</w:t>
      </w:r>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r w:rsidR="007B13AE" w:rsidRPr="00F0316E">
        <w:rPr>
          <w:i/>
        </w:rPr>
        <w:t>TweeFly</w:t>
      </w:r>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w:t>
      </w:r>
      <w:r>
        <w:lastRenderedPageBreak/>
        <w:t xml:space="preserve">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r w:rsidRPr="003F561D">
        <w:rPr>
          <w:i/>
        </w:rPr>
        <w:t>TweeFly</w:t>
      </w:r>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r w:rsidRPr="003F561D">
        <w:rPr>
          <w:i/>
        </w:rPr>
        <w:t>TweeFly</w:t>
      </w:r>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r>
        <w:t>TweeFly in-depth guide</w:t>
      </w:r>
    </w:p>
    <w:p w:rsidR="00897EBE" w:rsidRDefault="009B53C9" w:rsidP="006A6AA6">
      <w:pPr>
        <w:jc w:val="both"/>
      </w:pPr>
      <w:r>
        <w:t>In this section we will go through all functions</w:t>
      </w:r>
      <w:r w:rsidR="006E541D">
        <w:t xml:space="preserve"> of</w:t>
      </w:r>
      <w:r>
        <w:t xml:space="preserve"> </w:t>
      </w:r>
      <w:r w:rsidRPr="009B53C9">
        <w:rPr>
          <w:i/>
        </w:rPr>
        <w:t>TweeFly</w:t>
      </w:r>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a  </w:t>
      </w:r>
      <w:r w:rsidR="00897EBE">
        <w:rPr>
          <w:color w:val="FFFFFF" w:themeColor="background1"/>
          <w:highlight w:val="darkBlue"/>
        </w:rPr>
        <w:t xml:space="preserve"> P </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9C693F" w:rsidP="006A6AA6">
      <w:pPr>
        <w:jc w:val="both"/>
      </w:pPr>
      <w:r>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CD0F51" w:rsidP="00F82B7C">
      <w:pPr>
        <w:pStyle w:val="Listenabsatz"/>
        <w:numPr>
          <w:ilvl w:val="0"/>
          <w:numId w:val="5"/>
        </w:numPr>
        <w:jc w:val="both"/>
      </w:pPr>
      <w:r>
        <w:t>Cloth</w:t>
      </w:r>
      <w:r w:rsidR="000725BD">
        <w:t>ing</w:t>
      </w:r>
    </w:p>
    <w:p w:rsidR="00CD0F51" w:rsidRDefault="00CD0F51" w:rsidP="00F82B7C">
      <w:pPr>
        <w:pStyle w:val="Listenabsatz"/>
        <w:numPr>
          <w:ilvl w:val="0"/>
          <w:numId w:val="5"/>
        </w:numPr>
        <w:jc w:val="both"/>
      </w:pPr>
      <w:r>
        <w:t>Stats</w:t>
      </w:r>
    </w:p>
    <w:p w:rsidR="00CD0F51" w:rsidRDefault="00CD0F51" w:rsidP="00F82B7C">
      <w:pPr>
        <w:pStyle w:val="Listenabsatz"/>
        <w:numPr>
          <w:ilvl w:val="0"/>
          <w:numId w:val="5"/>
        </w:numPr>
        <w:jc w:val="both"/>
      </w:pPr>
      <w:r>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CD0F51" w:rsidP="00F82B7C">
      <w:pPr>
        <w:pStyle w:val="Listenabsatz"/>
        <w:numPr>
          <w:ilvl w:val="0"/>
          <w:numId w:val="5"/>
        </w:numPr>
        <w:jc w:val="both"/>
      </w:pPr>
      <w:r>
        <w:t>Jobs</w:t>
      </w:r>
    </w:p>
    <w:p w:rsidR="00CD0F51" w:rsidRDefault="00CD0F51" w:rsidP="00F82B7C">
      <w:pPr>
        <w:pStyle w:val="Listenabsatz"/>
        <w:numPr>
          <w:ilvl w:val="0"/>
          <w:numId w:val="5"/>
        </w:numPr>
        <w:jc w:val="both"/>
      </w:pPr>
      <w:r>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TweeFly.</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your and your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lastRenderedPageBreak/>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r w:rsidRPr="00CD0F51">
        <w:rPr>
          <w:i/>
        </w:rPr>
        <w:t>img\chocolate.png</w:t>
      </w:r>
    </w:p>
    <w:p w:rsidR="00CD0F51" w:rsidRDefault="00CD0F51" w:rsidP="006A6AA6">
      <w:pPr>
        <w:jc w:val="both"/>
      </w:pPr>
      <w:r>
        <w:t xml:space="preserve">Thus, you can place all your images when packaging your story in a folder </w:t>
      </w:r>
      <w:r w:rsidRPr="00CD0F51">
        <w:rPr>
          <w:i/>
        </w:rPr>
        <w:t>img</w:t>
      </w:r>
      <w:r>
        <w:t xml:space="preserve"> and its path is valid whoever plays your story.</w:t>
      </w:r>
    </w:p>
    <w:p w:rsidR="00CD0F51" w:rsidRDefault="00CD0F51" w:rsidP="006A6AA6">
      <w:pPr>
        <w:jc w:val="both"/>
      </w:pPr>
    </w:p>
    <w:p w:rsidR="00CD0F51" w:rsidRDefault="00407603" w:rsidP="006A6AA6">
      <w:pPr>
        <w:jc w:val="both"/>
      </w:pPr>
      <w:r>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r w:rsidRPr="00CD0F51">
        <w:rPr>
          <w:i/>
        </w:rPr>
        <w:t>TweeFly</w:t>
      </w:r>
      <w:r>
        <w:t xml:space="preserve"> code. So, your main file remains untouched by </w:t>
      </w:r>
      <w:r w:rsidRPr="00CD0F51">
        <w:rPr>
          <w:i/>
        </w:rPr>
        <w:t>TweeFly</w:t>
      </w:r>
      <w:r>
        <w:t xml:space="preserve"> but every file around the main file is created once you click </w:t>
      </w:r>
      <w:r w:rsidRPr="00CD0F51">
        <w:rPr>
          <w:i/>
        </w:rPr>
        <w:t>Generate</w:t>
      </w:r>
      <w:r>
        <w:t>.</w:t>
      </w:r>
      <w:r w:rsidR="00263ABA">
        <w:t xml:space="preserve"> If the main file does not exist in the folder where you generate your </w:t>
      </w:r>
      <w:r w:rsidR="00263ABA" w:rsidRPr="00263ABA">
        <w:rPr>
          <w:i/>
        </w:rPr>
        <w:t>TweeFly</w:t>
      </w:r>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r w:rsidRPr="004B2790">
        <w:rPr>
          <w:i/>
        </w:rPr>
        <w:t>TweeFly</w:t>
      </w:r>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r w:rsidRPr="004B2790">
        <w:rPr>
          <w:i/>
        </w:rPr>
        <w:t>TweeFly</w:t>
      </w:r>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r w:rsidRPr="004B2790">
        <w:rPr>
          <w:i/>
        </w:rPr>
        <w:t>TweeFly</w:t>
      </w:r>
      <w:r>
        <w:t xml:space="preserve"> with some test values so that you (and I) can quickly test the generation process. It will most certainly disappear from the tool, soon.</w:t>
      </w:r>
    </w:p>
    <w:p w:rsidR="00275F6B" w:rsidRDefault="00275F6B" w:rsidP="006A6AA6">
      <w:pPr>
        <w:pStyle w:val="berschrift2"/>
        <w:numPr>
          <w:ilvl w:val="1"/>
          <w:numId w:val="1"/>
        </w:numPr>
        <w:jc w:val="both"/>
      </w:pPr>
      <w:r>
        <w:t>Inventory tab</w:t>
      </w:r>
    </w:p>
    <w:p w:rsidR="00275F6B" w:rsidRDefault="00275F6B" w:rsidP="006A6AA6">
      <w:pPr>
        <w:jc w:val="both"/>
      </w:pPr>
      <w:r>
        <w:t xml:space="preserve">The </w:t>
      </w:r>
      <w:r w:rsidRPr="00275F6B">
        <w:rPr>
          <w:i/>
        </w:rPr>
        <w:t>inventory tab</w:t>
      </w:r>
      <w:r>
        <w:t xml:space="preserve"> is there to define items and the look of your inventory. Above the items list you find six checkboxes. </w:t>
      </w:r>
      <w:r w:rsidRPr="00275F6B">
        <w:rPr>
          <w:b/>
        </w:rPr>
        <w:t>Display link in sidebar</w:t>
      </w:r>
      <w:r>
        <w:t xml:space="preserve"> tells </w:t>
      </w:r>
      <w:r w:rsidRPr="00275F6B">
        <w:rPr>
          <w:i/>
        </w:rPr>
        <w:t>TweeFly</w:t>
      </w:r>
      <w:r>
        <w:t xml:space="preserve"> if there should be a link to the inventory created in your sidebar so that you can access the inventory any time in your game. </w:t>
      </w:r>
      <w:r w:rsidRPr="00275F6B">
        <w:rPr>
          <w:b/>
        </w:rPr>
        <w:t>Display in sidebar</w:t>
      </w:r>
      <w:r>
        <w:t xml:space="preserve"> displays the entire inventory (which can be very large depending on the number of your items) in the sidebar. Each item has several properties like a name, a category and so on. </w:t>
      </w:r>
      <w:r w:rsidRPr="00275F6B">
        <w:rPr>
          <w:b/>
        </w:rPr>
        <w:t>Inventory sidebar tooltip</w:t>
      </w:r>
      <w:r>
        <w:t xml:space="preserve"> says if these properties are shown when you hover over an item image in the sidebar item list.</w:t>
      </w:r>
    </w:p>
    <w:p w:rsidR="00275F6B" w:rsidRDefault="00275F6B" w:rsidP="006A6AA6">
      <w:pPr>
        <w:jc w:val="both"/>
      </w:pPr>
      <w:r>
        <w:t xml:space="preserve">Each item has one to three blank </w:t>
      </w:r>
      <w:r w:rsidRPr="00275F6B">
        <w:rPr>
          <w:b/>
        </w:rPr>
        <w:t>skills</w:t>
      </w:r>
      <w:r>
        <w:t xml:space="preserve"> that can contain an arbitrary value for the item so that you can integrate some own logic in your game using those skills. If any skill should be used in your game check the corresponding checkbox. Otherwise they are not rendered in the game later on.</w:t>
      </w:r>
    </w:p>
    <w:p w:rsidR="00FB27A6" w:rsidRDefault="00FB27A6" w:rsidP="006A6AA6">
      <w:pPr>
        <w:jc w:val="both"/>
      </w:pPr>
      <w:r>
        <w:t xml:space="preserve">The list </w:t>
      </w:r>
      <w:r w:rsidRPr="00FB27A6">
        <w:rPr>
          <w:b/>
        </w:rPr>
        <w:t>Display in inventory</w:t>
      </w:r>
      <w:r>
        <w:t xml:space="preserve"> names all item properties that appear in the item table in your game. Those properties still exist in the item definition but are not shown when the property is not checked.</w:t>
      </w:r>
    </w:p>
    <w:p w:rsidR="00275F6B" w:rsidRPr="00275F6B" w:rsidRDefault="00275F6B" w:rsidP="006A6AA6">
      <w:pPr>
        <w:jc w:val="both"/>
      </w:pPr>
    </w:p>
    <w:p w:rsidR="00275F6B" w:rsidRDefault="00275F6B" w:rsidP="006A6AA6">
      <w:pPr>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4248150"/>
                    </a:xfrm>
                    <a:prstGeom prst="rect">
                      <a:avLst/>
                    </a:prstGeom>
                    <a:noFill/>
                    <a:ln>
                      <a:noFill/>
                    </a:ln>
                  </pic:spPr>
                </pic:pic>
              </a:graphicData>
            </a:graphic>
          </wp:inline>
        </w:drawing>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r>
        <w:t xml:space="preserve">To add a new item, fill the item box at the bottom of the tab and click </w:t>
      </w:r>
      <w:r w:rsidRPr="004566E3">
        <w:rPr>
          <w:b/>
        </w:rPr>
        <w:t>Add new</w:t>
      </w:r>
      <w:r>
        <w:t xml:space="preserve">. To delete an item, select it from the list and click </w:t>
      </w:r>
      <w:r w:rsidRPr="004566E3">
        <w:rPr>
          <w:b/>
        </w:rPr>
        <w:t>Delete</w:t>
      </w:r>
      <w:r>
        <w:t xml:space="preserve">. If you double click an item in the list, the item properties are shown in the item box. To update it, select the item to update and click </w:t>
      </w:r>
      <w:r w:rsidRPr="004566E3">
        <w:rPr>
          <w:b/>
        </w:rPr>
        <w:t>Update</w:t>
      </w:r>
      <w:r>
        <w:t>.</w:t>
      </w:r>
    </w:p>
    <w:p w:rsidR="004566E3" w:rsidRDefault="004566E3" w:rsidP="006A6AA6">
      <w:pPr>
        <w:jc w:val="both"/>
      </w:pPr>
      <w:r>
        <w:t>TweeFly generates several Macros for you to manipulate the inventory</w:t>
      </w:r>
      <w:r w:rsidR="00712BCF">
        <w:t>.</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r w:rsidRPr="004566E3">
              <w:t>initItems</w:t>
            </w:r>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r>
              <w:t>initInventory</w:t>
            </w:r>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r>
              <w:t>addToInventory</w:t>
            </w:r>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r>
              <w:t>removeFromInventory</w:t>
            </w:r>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 xml:space="preserve">If one parameter is specified: All items with the specified ID </w:t>
            </w:r>
            <w:r>
              <w:lastRenderedPageBreak/>
              <w:t>(parameter 1) are removed.</w:t>
            </w:r>
          </w:p>
          <w:p w:rsidR="00712BCF" w:rsidRDefault="00712BCF" w:rsidP="006A6AA6">
            <w:pPr>
              <w:pStyle w:val="Listenabsatz"/>
              <w:numPr>
                <w:ilvl w:val="0"/>
                <w:numId w:val="2"/>
              </w:numPr>
              <w:jc w:val="both"/>
              <w:cnfStyle w:val="000000000000"/>
            </w:pPr>
            <w:r>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r>
              <w:t>inventorySidebar</w:t>
            </w:r>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1535B0" w:rsidRDefault="001535B0" w:rsidP="006A6AA6">
      <w:pPr>
        <w:jc w:val="both"/>
      </w:pPr>
      <w:r>
        <w:rPr>
          <w:noProof/>
          <w:lang w:val="de-DE" w:eastAsia="de-DE"/>
        </w:rPr>
        <w:drawing>
          <wp:inline distT="0" distB="0" distL="0" distR="0">
            <wp:extent cx="5753100" cy="2409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2409825"/>
                    </a:xfrm>
                    <a:prstGeom prst="rect">
                      <a:avLst/>
                    </a:prstGeom>
                    <a:noFill/>
                    <a:ln>
                      <a:noFill/>
                    </a:ln>
                  </pic:spPr>
                </pic:pic>
              </a:graphicData>
            </a:graphic>
          </wp:inline>
        </w:drawing>
      </w:r>
    </w:p>
    <w:p w:rsidR="00B45489" w:rsidRDefault="00B45489" w:rsidP="006A6AA6">
      <w:pPr>
        <w:jc w:val="both"/>
      </w:pPr>
      <w:r>
        <w:t xml:space="preserve">Internally, all items defined (no matter if the player owns the item or not) can be accessed via the list in the JavaScript list </w:t>
      </w:r>
      <w:r w:rsidRPr="00B45489">
        <w:rPr>
          <w:b/>
        </w:rPr>
        <w:t>state.active.variables.</w:t>
      </w:r>
      <w:r>
        <w:rPr>
          <w:b/>
        </w:rPr>
        <w:t>items</w:t>
      </w:r>
      <w:r>
        <w:t xml:space="preserve">. The items actually owned by the user are stored in </w:t>
      </w:r>
      <w:r w:rsidRPr="00B45489">
        <w:rPr>
          <w:b/>
        </w:rPr>
        <w:t>state.active.variables.inventory</w:t>
      </w:r>
      <w:r>
        <w:t>.</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r w:rsidR="000725BD">
        <w:rPr>
          <w:b/>
        </w:rPr>
        <w:t>state.active.variables.allC</w:t>
      </w:r>
      <w:r w:rsidRPr="00B45489">
        <w:rPr>
          <w:b/>
        </w:rPr>
        <w:t>loth</w:t>
      </w:r>
      <w:r w:rsidR="000725BD">
        <w:rPr>
          <w:b/>
        </w:rPr>
        <w:t>ing</w:t>
      </w:r>
      <w:r>
        <w:t>)</w:t>
      </w:r>
    </w:p>
    <w:p w:rsidR="00B45489" w:rsidRDefault="00B45489" w:rsidP="006A6AA6">
      <w:pPr>
        <w:pStyle w:val="Listenabsatz"/>
        <w:numPr>
          <w:ilvl w:val="0"/>
          <w:numId w:val="3"/>
        </w:numPr>
        <w:jc w:val="both"/>
      </w:pPr>
      <w:r>
        <w:t>A list for all cloth owned by the player (</w:t>
      </w:r>
      <w:r w:rsidRPr="00B45489">
        <w:rPr>
          <w:b/>
        </w:rPr>
        <w:t>state.active.variables.wardrobe</w:t>
      </w:r>
      <w:r>
        <w:t>)</w:t>
      </w:r>
    </w:p>
    <w:p w:rsidR="00B45489" w:rsidRDefault="00B45489" w:rsidP="006A6AA6">
      <w:pPr>
        <w:pStyle w:val="Listenabsatz"/>
        <w:numPr>
          <w:ilvl w:val="0"/>
          <w:numId w:val="3"/>
        </w:numPr>
        <w:jc w:val="both"/>
      </w:pPr>
      <w:r>
        <w:t>And a dictionary for each cloth worn at a specific place (</w:t>
      </w:r>
      <w:r w:rsidRPr="00B45489">
        <w:rPr>
          <w:b/>
        </w:rPr>
        <w:t>state.active.variables.</w:t>
      </w:r>
      <w:r w:rsidR="000725BD">
        <w:rPr>
          <w:b/>
        </w:rPr>
        <w:t>wearing</w:t>
      </w:r>
      <w:r>
        <w:t>)</w:t>
      </w:r>
    </w:p>
    <w:p w:rsidR="003C0A5E" w:rsidRDefault="003C0A5E" w:rsidP="006A6AA6">
      <w:pPr>
        <w:jc w:val="both"/>
      </w:pPr>
      <w:r>
        <w:t>Similar to the inventory, the cloth</w:t>
      </w:r>
      <w:r w:rsidR="000725BD">
        <w:t>ing</w:t>
      </w:r>
      <w:r>
        <w:t xml:space="preserve"> tab provides a list of checkboxes on top. </w:t>
      </w:r>
      <w:r w:rsidRPr="003C0A5E">
        <w:rPr>
          <w:b/>
        </w:rPr>
        <w:t>Display cloth</w:t>
      </w:r>
      <w:r w:rsidR="000725BD">
        <w:rPr>
          <w:b/>
        </w:rPr>
        <w:t>ing</w:t>
      </w:r>
      <w:r w:rsidRPr="003C0A5E">
        <w:rPr>
          <w:b/>
        </w:rPr>
        <w:t xml:space="preserve"> link in sidebar </w:t>
      </w:r>
      <w:r>
        <w:t xml:space="preserve">and </w:t>
      </w:r>
      <w:r w:rsidRPr="003C0A5E">
        <w:rPr>
          <w:b/>
        </w:rPr>
        <w:t>Display wardrobe link in sidebar</w:t>
      </w:r>
      <w:r>
        <w:t xml:space="preserve"> allow the user to view either the actually worn cloth</w:t>
      </w:r>
      <w:r w:rsidR="000725BD">
        <w:t>ing</w:t>
      </w:r>
      <w:r>
        <w:t xml:space="preserve"> or the wardrobe whenever he/she clicks the link. </w:t>
      </w:r>
      <w:r w:rsidRPr="003C0A5E">
        <w:rPr>
          <w:b/>
        </w:rPr>
        <w:t>Display cloth</w:t>
      </w:r>
      <w:r w:rsidR="000725BD">
        <w:rPr>
          <w:b/>
        </w:rPr>
        <w:t>ing</w:t>
      </w:r>
      <w:r w:rsidRPr="003C0A5E">
        <w:rPr>
          <w:b/>
        </w:rPr>
        <w:t xml:space="preserve"> in sidebar</w:t>
      </w:r>
      <w:r>
        <w:t xml:space="preserve"> creates a table with all cloth</w:t>
      </w:r>
      <w:r w:rsidR="000725BD">
        <w:t>ing</w:t>
      </w:r>
      <w:r>
        <w:t xml:space="preserve"> worn by the player in the sidebar on the left.</w:t>
      </w:r>
    </w:p>
    <w:p w:rsidR="003C0A5E" w:rsidRDefault="004C67BC" w:rsidP="006A6AA6">
      <w:pPr>
        <w:jc w:val="both"/>
      </w:pPr>
      <w:r>
        <w:t>Cloth</w:t>
      </w:r>
      <w:r w:rsidR="000725BD">
        <w:t>ing</w:t>
      </w:r>
      <w:r>
        <w:t xml:space="preserve"> can have one to three blank skills attached which can be activated checking </w:t>
      </w:r>
      <w:r w:rsidRPr="004C67BC">
        <w:rPr>
          <w:b/>
        </w:rPr>
        <w:t>Use skill 1-3</w:t>
      </w:r>
      <w:r>
        <w:t>.</w:t>
      </w:r>
    </w:p>
    <w:p w:rsidR="004C67BC" w:rsidRDefault="004C67BC" w:rsidP="006A6AA6">
      <w:pPr>
        <w:jc w:val="both"/>
      </w:pPr>
      <w:r>
        <w:t>The definition of cloth</w:t>
      </w:r>
      <w:r w:rsidR="000725BD">
        <w:t>ing</w:t>
      </w:r>
      <w:r>
        <w:t xml:space="preserve"> can be done in the cloth</w:t>
      </w:r>
      <w:r w:rsidR="000725BD">
        <w:t>ing</w:t>
      </w:r>
      <w:r>
        <w:t xml:space="preserve"> box at the bottom of the tab. </w:t>
      </w:r>
      <w:r w:rsidRPr="004C67BC">
        <w:rPr>
          <w:b/>
        </w:rPr>
        <w:t>Update</w:t>
      </w:r>
      <w:r>
        <w:t xml:space="preserve">, </w:t>
      </w:r>
      <w:r w:rsidRPr="004C67BC">
        <w:rPr>
          <w:b/>
        </w:rPr>
        <w:t>Delete</w:t>
      </w:r>
      <w:r>
        <w:t xml:space="preserve"> and </w:t>
      </w:r>
      <w:r w:rsidRPr="004C67BC">
        <w:rPr>
          <w:b/>
        </w:rPr>
        <w:t>Add new</w:t>
      </w:r>
      <w:r>
        <w:t xml:space="preserve"> cloth</w:t>
      </w:r>
      <w:r w:rsidR="00CF384E">
        <w:t>ing</w:t>
      </w:r>
      <w:r>
        <w:t xml:space="preserve"> can be done via the three buttons next to the cloth</w:t>
      </w:r>
      <w:r w:rsidR="00CF384E">
        <w:t>ing</w:t>
      </w:r>
      <w:r>
        <w:t xml:space="preserve"> box. Double clicking an item loads an item into the cloth</w:t>
      </w:r>
      <w:r w:rsidR="00CF384E">
        <w:t>ing</w:t>
      </w:r>
      <w:r>
        <w:t xml:space="preserve"> box.</w:t>
      </w:r>
    </w:p>
    <w:p w:rsidR="006353D8" w:rsidRDefault="006353D8" w:rsidP="006A6AA6">
      <w:pPr>
        <w:jc w:val="both"/>
      </w:pPr>
      <w:r>
        <w:t>The two lists on the right (</w:t>
      </w:r>
      <w:r w:rsidRPr="006353D8">
        <w:rPr>
          <w:b/>
        </w:rPr>
        <w:t>Display in wardrobe</w:t>
      </w:r>
      <w:r>
        <w:t xml:space="preserve"> and </w:t>
      </w:r>
      <w:r w:rsidRPr="006353D8">
        <w:rPr>
          <w:b/>
        </w:rPr>
        <w:t>Display in cloth</w:t>
      </w:r>
      <w:r w:rsidR="00CF384E">
        <w:rPr>
          <w:b/>
        </w:rPr>
        <w:t>ing</w:t>
      </w:r>
      <w:r w:rsidRPr="006353D8">
        <w:rPr>
          <w:b/>
        </w:rPr>
        <w:t xml:space="preserve"> view</w:t>
      </w:r>
      <w:r>
        <w:t xml:space="preserve">) </w:t>
      </w:r>
      <w:r w:rsidR="00204E22">
        <w:t>determine</w:t>
      </w:r>
      <w:r>
        <w:t xml:space="preserve"> which cloth</w:t>
      </w:r>
      <w:r w:rsidR="00CF384E">
        <w:t>ing</w:t>
      </w:r>
      <w:r>
        <w:t xml:space="preserve"> </w:t>
      </w:r>
      <w:r w:rsidR="00204E22">
        <w:t>properties are</w:t>
      </w:r>
      <w:r>
        <w:t xml:space="preserve"> shown in the cloth</w:t>
      </w:r>
      <w:r w:rsidR="00CF384E">
        <w:t>ing</w:t>
      </w:r>
      <w:r>
        <w:t>, wardrobe and cloth</w:t>
      </w:r>
      <w:r w:rsidR="00CF384E">
        <w:t>ing</w:t>
      </w:r>
      <w:r>
        <w:t xml:space="preserve"> sidebar tables.</w:t>
      </w:r>
    </w:p>
    <w:p w:rsidR="00DB56DC" w:rsidRPr="00B45489" w:rsidRDefault="009C693F" w:rsidP="006A6AA6">
      <w:pPr>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r w:rsidRPr="001A4DF6">
              <w:t>initAllClothing</w:t>
            </w:r>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r w:rsidRPr="001A4DF6">
              <w:t>initClothing</w:t>
            </w:r>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r>
              <w:t>initWardrobe</w:t>
            </w:r>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r w:rsidRPr="001A4DF6">
              <w:t>clothing</w:t>
            </w:r>
            <w:r>
              <w:t>Sidebar</w:t>
            </w:r>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lastRenderedPageBreak/>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r w:rsidRPr="005C48E3">
              <w:t>addToWardrobe</w:t>
            </w:r>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BA38B4" w:rsidRDefault="00BA38B4" w:rsidP="006A6AA6">
      <w:pPr>
        <w:jc w:val="both"/>
      </w:pPr>
    </w:p>
    <w:p w:rsidR="00BA38B4" w:rsidRDefault="00BA38B4" w:rsidP="006A6AA6">
      <w:pPr>
        <w:pStyle w:val="berschrift1"/>
        <w:numPr>
          <w:ilvl w:val="0"/>
          <w:numId w:val="3"/>
        </w:numPr>
        <w:jc w:val="both"/>
      </w:pPr>
      <w:r>
        <w:t>Change log</w:t>
      </w:r>
    </w:p>
    <w:sectPr w:rsidR="00BA38B4"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E0366F1"/>
    <w:multiLevelType w:val="hybridMultilevel"/>
    <w:tmpl w:val="3416B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7C168C9"/>
    <w:multiLevelType w:val="hybridMultilevel"/>
    <w:tmpl w:val="3EA465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B5EBA"/>
    <w:rsid w:val="00024D0F"/>
    <w:rsid w:val="00046F4C"/>
    <w:rsid w:val="00057506"/>
    <w:rsid w:val="000725BD"/>
    <w:rsid w:val="00073E8F"/>
    <w:rsid w:val="001535B0"/>
    <w:rsid w:val="00174838"/>
    <w:rsid w:val="001A4DF6"/>
    <w:rsid w:val="00204E22"/>
    <w:rsid w:val="00263ABA"/>
    <w:rsid w:val="00275F6B"/>
    <w:rsid w:val="002C243C"/>
    <w:rsid w:val="003132D2"/>
    <w:rsid w:val="00365D55"/>
    <w:rsid w:val="00370141"/>
    <w:rsid w:val="00375C10"/>
    <w:rsid w:val="003C0A5E"/>
    <w:rsid w:val="003E63EF"/>
    <w:rsid w:val="003E777D"/>
    <w:rsid w:val="003F3429"/>
    <w:rsid w:val="003F561D"/>
    <w:rsid w:val="00407603"/>
    <w:rsid w:val="004566E3"/>
    <w:rsid w:val="00461A5E"/>
    <w:rsid w:val="004B2790"/>
    <w:rsid w:val="004C67BC"/>
    <w:rsid w:val="00531A0F"/>
    <w:rsid w:val="00531F1A"/>
    <w:rsid w:val="005C48E3"/>
    <w:rsid w:val="005C6089"/>
    <w:rsid w:val="005E5B2B"/>
    <w:rsid w:val="006353D8"/>
    <w:rsid w:val="006A6AA6"/>
    <w:rsid w:val="006E541D"/>
    <w:rsid w:val="00712BCF"/>
    <w:rsid w:val="007B13AE"/>
    <w:rsid w:val="007B5EBA"/>
    <w:rsid w:val="008571E6"/>
    <w:rsid w:val="0088656A"/>
    <w:rsid w:val="008960F7"/>
    <w:rsid w:val="00897EBE"/>
    <w:rsid w:val="008A2A4C"/>
    <w:rsid w:val="008A699C"/>
    <w:rsid w:val="00911AC2"/>
    <w:rsid w:val="00922A9C"/>
    <w:rsid w:val="009641BD"/>
    <w:rsid w:val="0099128B"/>
    <w:rsid w:val="009B53C9"/>
    <w:rsid w:val="009C693F"/>
    <w:rsid w:val="00AD4945"/>
    <w:rsid w:val="00B0189F"/>
    <w:rsid w:val="00B45489"/>
    <w:rsid w:val="00B64E74"/>
    <w:rsid w:val="00B7019E"/>
    <w:rsid w:val="00BA38B4"/>
    <w:rsid w:val="00C15A8E"/>
    <w:rsid w:val="00CD0F51"/>
    <w:rsid w:val="00CF384E"/>
    <w:rsid w:val="00D92126"/>
    <w:rsid w:val="00DB56DC"/>
    <w:rsid w:val="00E06B40"/>
    <w:rsid w:val="00E1525F"/>
    <w:rsid w:val="00E30EFB"/>
    <w:rsid w:val="00F0316E"/>
    <w:rsid w:val="00F82B7C"/>
    <w:rsid w:val="00FB27A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onedrum.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9349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23</cp:revision>
  <dcterms:created xsi:type="dcterms:W3CDTF">2018-12-06T12:33:00Z</dcterms:created>
  <dcterms:modified xsi:type="dcterms:W3CDTF">2018-12-07T15:01:00Z</dcterms:modified>
</cp:coreProperties>
</file>