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</w:p>
    <w:p>
      <w:pPr>
        <w:spacing w:after="200"/>
      </w:pPr>
      <w:r>
        <w:rPr>
          <w:rFonts w:ascii="Calibri" w:cs="Calibri" w:eastAsia="Calibri" w:hAnsi="Calibri"/>
          <w:b/>
          <w:bCs/>
          <w:color w:val="6B6B6B"/>
          <w:spacing w:val="60"/>
          <w:sz w:val="18"/>
          <w:szCs w:val="18"/>
        </w:rPr>
        <w:t xml:space="preserve">FLOWZAPP</w:t>
      </w:r>
    </w:p>
    <w:p>
      <w:pPr>
        <w:spacing w:after="160"/>
      </w:pPr>
      <w:r>
        <w:rPr>
          <w:rFonts w:ascii="Calibri Light" w:cs="Calibri Light" w:eastAsia="Calibri Light" w:hAnsi="Calibri Light"/>
          <w:b/>
          <w:bCs/>
          <w:color w:val="1E2761"/>
          <w:sz w:val="52"/>
          <w:szCs w:val="52"/>
        </w:rPr>
        <w:t xml:space="preserve">API Specification</w:t>
      </w:r>
    </w:p>
    <w:p>
      <w:pPr>
        <w:pBdr>
          <w:top w:val="single" w:color="D4D4D4" w:sz="6" w:space="12"/>
        </w:pBdr>
        <w:spacing w:after="200" w:before="160"/>
      </w:pPr>
      <w:r>
        <w:rPr>
          <w:rFonts w:ascii="Calibri" w:cs="Calibri" w:eastAsia="Calibri" w:hAnsi="Calibri"/>
          <w:color w:val="6B6B6B"/>
          <w:sz w:val="24"/>
          <w:szCs w:val="24"/>
        </w:rPr>
        <w:t xml:space="preserve">REST endpoints, payloads, errors and plan limits</w:t>
      </w:r>
    </w:p>
    <w:p>
      <w:r>
        <w:rPr>
          <w:rFonts w:ascii="Calibri" w:cs="Calibri" w:eastAsia="Calibri" w:hAnsi="Calibri"/>
          <w:color w:val="6B6B6B"/>
          <w:sz w:val="20"/>
          <w:szCs w:val="20"/>
        </w:rPr>
        <w:t>Version 1.1  ·  Project documentation  ·  2026</w:t>
      </w:r>
    </w:p>
    <w:p>
      <w:r>
        <w:br w:type="page"/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Conventions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Base: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https://api.{domain}/v1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Auth: Laravel Sanctum SPA session cookie (with CSRF) for the web client, or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Authorization: Bearer &lt;token&gt;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for API tokens. The workspace is resolved from session context plus a required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X-Workspace-Id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header, and is never taken from a request body.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>IDs are ULIDs (26-character, generated by the application — see document 04). Timestamps are ISO 8601 UTC.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Pagination: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?limit=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(default 25, max 100) and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?cursor=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; responses return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next_cursor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Errors: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{ "error": { "code": "document_not_approved",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       "message": "Only approved documents can be indexed.",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       "details": { "document_id": "..." } } }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94"/>
        <w:gridCol w:w="7966"/>
      </w:tblGrid>
      <w:tr>
        <w:trPr>
          <w:tblHeader/>
        </w:trPr>
        <w:tc>
          <w:tcPr>
            <w:tcW w:type="dxa" w:w="13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Status</w:t>
            </w:r>
          </w:p>
        </w:tc>
        <w:tc>
          <w:tcPr>
            <w:tcW w:type="dxa" w:w="7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13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400</w:t>
            </w:r>
          </w:p>
        </w:tc>
        <w:tc>
          <w:tcPr>
            <w:tcW w:type="dxa" w:w="7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Validation failure</w:t>
            </w:r>
          </w:p>
        </w:tc>
      </w:tr>
      <w:tr>
        <w:tc>
          <w:tcPr>
            <w:tcW w:type="dxa" w:w="13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401</w:t>
            </w:r>
          </w:p>
        </w:tc>
        <w:tc>
          <w:tcPr>
            <w:tcW w:type="dxa" w:w="7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Missing or invalid token</w:t>
            </w:r>
          </w:p>
        </w:tc>
      </w:tr>
      <w:tr>
        <w:tc>
          <w:tcPr>
            <w:tcW w:type="dxa" w:w="13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403</w:t>
            </w:r>
          </w:p>
        </w:tc>
        <w:tc>
          <w:tcPr>
            <w:tcW w:type="dxa" w:w="7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Authenticated but not permitted (also returned instead of 404 for resources outside the caller's spaces)</w:t>
            </w:r>
          </w:p>
        </w:tc>
      </w:tr>
      <w:tr>
        <w:tc>
          <w:tcPr>
            <w:tcW w:type="dxa" w:w="13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409</w:t>
            </w:r>
          </w:p>
        </w:tc>
        <w:tc>
          <w:tcPr>
            <w:tcW w:type="dxa" w:w="7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State conflict (e.g. approving a draft that changed underneath)</w:t>
            </w:r>
          </w:p>
        </w:tc>
      </w:tr>
      <w:tr>
        <w:tc>
          <w:tcPr>
            <w:tcW w:type="dxa" w:w="13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422</w:t>
            </w:r>
          </w:p>
        </w:tc>
        <w:tc>
          <w:tcPr>
            <w:tcW w:type="dxa" w:w="7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Semantically invalid (e.g. SOP with zero steps)</w:t>
            </w:r>
          </w:p>
        </w:tc>
      </w:tr>
      <w:tr>
        <w:tc>
          <w:tcPr>
            <w:tcW w:type="dxa" w:w="13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429</w:t>
            </w:r>
          </w:p>
        </w:tc>
        <w:tc>
          <w:tcPr>
            <w:tcW w:type="dxa" w:w="79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Plan limit or rate limit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Do not leak existence.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 document in a space the caller cannot access returns 403, never 404 with a hint.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Last administrator.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Removing, demoting or letting the last remaining admin leave a workspace returns 422 with code: "last_admin" (FR-510).</w:t>
      </w:r>
    </w:p>
    <w:p>
      <w:pPr>
        <w:pBdr>
          <w:bottom w:val="single" w:color="D4D4D4" w:sz="6" w:space="1"/>
        </w:pBdr>
        <w:spacing w:after="200" w:before="12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>Auth &amp; account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9"/>
        <w:gridCol w:w="3316"/>
        <w:gridCol w:w="5015"/>
      </w:tblGrid>
      <w:tr>
        <w:trPr>
          <w:tblHeader/>
        </w:trP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POST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/auth/magic-link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Request a sign-in link; response is identical whether or not the email is registered (FR-101, FR-102)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GET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/auth/magic-link/{token}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Consume a single-use, short-expiry signed link and create the Sanctum session (FR-103)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POST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/auth/logout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End the current session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GET · DELETE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/auth/sessions · /auth/sessions/{id}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List or revoke the caller's active sessions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GET · PATCH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/account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Profile: name, avatar, interface language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PATCH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/account/notifications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Per-workspace notification preferences (acknowledgement-due cannot be disabled where a policy requires it)</w:t>
            </w:r>
          </w:p>
        </w:tc>
      </w:tr>
    </w:tbl>
    <w:p>
      <w:r>
        <w:br w:type="page"/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Workspaces &amp; members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9"/>
        <w:gridCol w:w="3316"/>
        <w:gridCol w:w="5015"/>
      </w:tblGrid>
      <w:tr>
        <w:trPr>
          <w:tblHeader/>
        </w:trP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Workspaces the caller belongs to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Create a workspace (caller becomes admin)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/workspaces/{id}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Workspace detail + plan + settings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PATCH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/workspaces/{id}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Update name, settings (admin)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/workspaces/{id}/members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List members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/workspaces/{id}/invites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Invite by email with role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PATCH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/workspaces/{id}/members/{user_id}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Change role (admin)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DELETE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/workspaces/{id}/members/{user_id}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Remove member — triggers immediate retrieval-scope recalculation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POST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/workspaces/{id}/invites/accept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Accept an invite token; creates the membership with the invited role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DELETE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/workspaces/{id}/invites/{invite_id}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Revoke an unaccepted invite; its link stops working (FR-107)</w:t>
            </w:r>
          </w:p>
        </w:tc>
      </w:tr>
      <w:tr>
        <w:tc>
          <w:tcPr>
            <w:tcW w:type="dxa" w:w="102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DELETE</w:t>
            </w:r>
          </w:p>
        </w:tc>
        <w:tc>
          <w:tcPr>
            <w:tcW w:type="dxa" w:w="331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/workspaces/{id}</w:t>
            </w:r>
          </w:p>
        </w:tc>
        <w:tc>
          <w:tcPr>
            <w:tcW w:type="dxa" w:w="50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Schedule workspace deletion with a grace period (admin; typed confirmation in the UI)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Spaces &amp; folders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4"/>
        <w:gridCol w:w="3206"/>
        <w:gridCol w:w="4960"/>
      </w:tblGrid>
      <w:tr>
        <w:trPr>
          <w:tblHeader/>
        </w:trP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/spaces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Spaces visible to caller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/spaces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Create space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PATCH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/spaces/{id}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Rename, set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is_handbook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/spaces/{id}/members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·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·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DELETE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Space membership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/folders?space_id=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Folder tree for a space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/folders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Create folder (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parent_id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optional)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PATCH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/folders/{id}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Rename, move (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parent_id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), reorder (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position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DELETE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`/folders/{id}?strategy=archive\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move&amp;target_folder_id=`</w:t>
            </w:r>
          </w:p>
        </w:tc>
      </w:tr>
      <w:tr>
        <w:tc>
          <w:tcPr>
            <w:tcW w:type="dxa" w:w="119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20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/folders/{id}/permissions</w:t>
            </w:r>
          </w:p>
        </w:tc>
        <w:tc>
          <w:tcPr>
            <w:tcW w:type="dxa" w:w="496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Effective permissions per user, resolved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Documents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3"/>
        <w:gridCol w:w="3445"/>
        <w:gridCol w:w="4882"/>
      </w:tblGrid>
      <w:tr>
        <w:trPr>
          <w:tblHeader/>
        </w:trP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/documents?space_id=&amp;folder_id=&amp;state=&amp;owner_id=&amp;q=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List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Create (optionally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template_id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source_recording_id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Working copy + metadata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/documents/{id}/published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The currently approved version (what readers see)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PATCH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Update title, content, owner, folder,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requires_ack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DELETE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Soft delete; versions retained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/documents/{id}/duplicate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Copy as new draft</w:t>
            </w:r>
          </w:p>
        </w:tc>
      </w:tr>
      <w:tr>
        <w:tc>
          <w:tcPr>
            <w:tcW w:type="dxa" w:w="10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44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/documents/{id}/move</w:t>
            </w:r>
          </w:p>
        </w:tc>
        <w:tc>
          <w:tcPr>
            <w:tcW w:type="dxa" w:w="488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Change folder/space</w:t>
            </w:r>
          </w:p>
        </w:tc>
      </w:tr>
    </w:tbl>
    <w:p>
      <w:pPr>
        <w:spacing w:after="160"/>
      </w:pP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Steps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"/>
        <w:gridCol w:w="3839"/>
        <w:gridCol w:w="4513"/>
      </w:tblGrid>
      <w:tr>
        <w:trPr>
          <w:tblHeader/>
        </w:trPr>
        <w:tc>
          <w:tcPr>
            <w:tcW w:type="dxa" w:w="10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3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45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0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/documents/{id}/steps</w:t>
            </w:r>
          </w:p>
        </w:tc>
        <w:tc>
          <w:tcPr>
            <w:tcW w:type="dxa" w:w="45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Steps of the working copy</w:t>
            </w:r>
          </w:p>
        </w:tc>
      </w:tr>
      <w:tr>
        <w:tc>
          <w:tcPr>
            <w:tcW w:type="dxa" w:w="10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/documents/{id}/steps</w:t>
            </w:r>
          </w:p>
        </w:tc>
        <w:tc>
          <w:tcPr>
            <w:tcW w:type="dxa" w:w="45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Append or insert at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position</w:t>
            </w:r>
          </w:p>
        </w:tc>
      </w:tr>
      <w:tr>
        <w:tc>
          <w:tcPr>
            <w:tcW w:type="dxa" w:w="10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PATCH</w:t>
            </w:r>
          </w:p>
        </w:tc>
        <w:tc>
          <w:tcPr>
            <w:tcW w:type="dxa" w:w="3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/documents/{id}/steps/{step_id}</w:t>
            </w:r>
          </w:p>
        </w:tc>
        <w:tc>
          <w:tcPr>
            <w:tcW w:type="dxa" w:w="45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Edit instruction, note, flags, media</w:t>
            </w:r>
          </w:p>
        </w:tc>
      </w:tr>
      <w:tr>
        <w:tc>
          <w:tcPr>
            <w:tcW w:type="dxa" w:w="10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/documents/{id}/steps/reorder</w:t>
            </w:r>
          </w:p>
        </w:tc>
        <w:tc>
          <w:tcPr>
            <w:tcW w:type="dxa" w:w="45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{ "order": ["step_id", ...] }</w:t>
            </w:r>
          </w:p>
        </w:tc>
      </w:tr>
      <w:tr>
        <w:tc>
          <w:tcPr>
            <w:tcW w:type="dxa" w:w="100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DELETE</w:t>
            </w:r>
          </w:p>
        </w:tc>
        <w:tc>
          <w:tcPr>
            <w:tcW w:type="dxa" w:w="38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/documents/{id}/steps/{step_id}</w:t>
            </w:r>
          </w:p>
        </w:tc>
        <w:tc>
          <w:tcPr>
            <w:tcW w:type="dxa" w:w="451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Remove; renumbering is automatic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PATCH /documents/{id}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request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{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"title": "Client Onboarding",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"owner_id": "8f1c...",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"content": { "blocks": [ ... ] },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"expected_updated_at": "2026-09-02T09:14:00Z"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}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expected_updated_at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gives optimistic concurrency: a mismatch returns 409 with the current server state so the client can reconcile rather than silently overwrite.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Approval workflow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0"/>
        <w:gridCol w:w="3309"/>
        <w:gridCol w:w="5121"/>
      </w:tblGrid>
      <w:tr>
        <w:trPr>
          <w:tblHeader/>
        </w:trPr>
        <w:tc>
          <w:tcPr>
            <w:tcW w:type="dxa" w:w="93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330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51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93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30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/documents/{id}/submit</w:t>
            </w:r>
          </w:p>
        </w:tc>
        <w:tc>
          <w:tcPr>
            <w:tcW w:type="dxa" w:w="51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draft → in_review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; body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{ reviewer_id? }</w:t>
            </w:r>
          </w:p>
        </w:tc>
      </w:tr>
      <w:tr>
        <w:tc>
          <w:tcPr>
            <w:tcW w:type="dxa" w:w="93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30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/documents/{id}/approve</w:t>
            </w:r>
          </w:p>
        </w:tc>
        <w:tc>
          <w:tcPr>
            <w:tcW w:type="dxa" w:w="51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in_review → approved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; body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{ change_summary? }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. Creates a version and enqueues embedding</w:t>
            </w:r>
          </w:p>
        </w:tc>
      </w:tr>
      <w:tr>
        <w:tc>
          <w:tcPr>
            <w:tcW w:type="dxa" w:w="93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30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/documents/{id}/request-changes</w:t>
            </w:r>
          </w:p>
        </w:tc>
        <w:tc>
          <w:tcPr>
            <w:tcW w:type="dxa" w:w="51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in_review → draft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;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comment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required</w:t>
            </w:r>
          </w:p>
        </w:tc>
      </w:tr>
      <w:tr>
        <w:tc>
          <w:tcPr>
            <w:tcW w:type="dxa" w:w="93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30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/documents/{id}/archive</w:t>
            </w:r>
          </w:p>
        </w:tc>
        <w:tc>
          <w:tcPr>
            <w:tcW w:type="dxa" w:w="51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→ archived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; removes from retrieval</w:t>
            </w:r>
          </w:p>
        </w:tc>
      </w:tr>
      <w:tr>
        <w:tc>
          <w:tcPr>
            <w:tcW w:type="dxa" w:w="93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30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/documents/{id}/approvals</w:t>
            </w:r>
          </w:p>
        </w:tc>
        <w:tc>
          <w:tcPr>
            <w:tcW w:type="dxa" w:w="512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Transition history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Rules enforced server-side: self-approval is rejected unless workspaces.settings.self_approval = true; submitting or approving a document with zero steps returns 422; submitting a generated draft with unverified steps returns 422 with the outstanding count (FR-315); approving a stale revision returns 409.</w:t>
      </w:r>
      <w:r>
        <w:rPr>
          <w:rFonts w:ascii="Calibri" w:cs="Calibri" w:eastAsia="Calibri" w:hAnsi="Calibri"/>
          <w:color w:val="1A1A1A"/>
          <w:sz w:val="20"/>
          <w:szCs w:val="20"/>
        </w:rPr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</w:r>
      <w:r>
        <w:rPr>
          <w:rFonts w:ascii="Calibri" w:cs="Calibri" w:eastAsia="Calibri" w:hAnsi="Calibri"/>
          <w:color w:val="1A1A1A"/>
          <w:sz w:val="20"/>
          <w:szCs w:val="20"/>
        </w:rPr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Versions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5"/>
        <w:gridCol w:w="3900"/>
        <w:gridCol w:w="4625"/>
      </w:tblGrid>
      <w:tr>
        <w:trPr>
          <w:tblHeader/>
        </w:trPr>
        <w:tc>
          <w:tcPr>
            <w:tcW w:type="dxa" w:w="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39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462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9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/documents/{id}/versions</w:t>
            </w:r>
          </w:p>
        </w:tc>
        <w:tc>
          <w:tcPr>
            <w:tcW w:type="dxa" w:w="462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List with author, approver, timestamp</w:t>
            </w:r>
          </w:p>
        </w:tc>
      </w:tr>
      <w:tr>
        <w:tc>
          <w:tcPr>
            <w:tcW w:type="dxa" w:w="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9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/documents/{id}/versions/{version_id}</w:t>
            </w:r>
          </w:p>
        </w:tc>
        <w:tc>
          <w:tcPr>
            <w:tcW w:type="dxa" w:w="462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Full content of a version</w:t>
            </w:r>
          </w:p>
        </w:tc>
      </w:tr>
      <w:tr>
        <w:tc>
          <w:tcPr>
            <w:tcW w:type="dxa" w:w="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39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/documents/{id}/diff?from=&amp;to=</w:t>
            </w:r>
          </w:p>
        </w:tc>
        <w:tc>
          <w:tcPr>
            <w:tcW w:type="dxa" w:w="462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Block-level diff: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added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removed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modified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moved</w:t>
            </w:r>
          </w:p>
        </w:tc>
      </w:tr>
      <w:tr>
        <w:tc>
          <w:tcPr>
            <w:tcW w:type="dxa" w:w="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39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/documents/{id}/versions/{version_id}/restore</w:t>
            </w:r>
          </w:p>
        </w:tc>
        <w:tc>
          <w:tcPr>
            <w:tcW w:type="dxa" w:w="462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Creates a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new draft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; live version unaffected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Recordings &amp; generation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7"/>
        <w:gridCol w:w="2648"/>
        <w:gridCol w:w="5835"/>
      </w:tblGrid>
      <w:tr>
        <w:trPr>
          <w:tblHeader/>
        </w:trP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/recordings/upload-url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Returns presigned multipart upload targets. Body: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{ filename, mime_type, size_bytes, space_id }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Register the completed upload; starts the pipeline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PATCH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/recordings/{id}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Rename (title); uploader or admin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/recordings?state=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List with status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/recordings/{id}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Detail, state, failure reason, derived document ID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/recordings/{id}/playback-url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Short-TTL signed URL (≤ 15 min)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/recordings/{id}/generate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(Re)run generation → returns a </w:t>
            </w: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new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draft document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/recordings/{id}/retry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Retry the failed stage without re-upload</w:t>
            </w:r>
          </w:p>
        </w:tc>
      </w:tr>
      <w:tr>
        <w:tc>
          <w:tcPr>
            <w:tcW w:type="dxa" w:w="87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DELETE</w:t>
            </w:r>
          </w:p>
        </w:tc>
        <w:tc>
          <w:tcPr>
            <w:tcW w:type="dxa" w:w="264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/recordings/{id}</w:t>
            </w:r>
          </w:p>
        </w:tc>
        <w:tc>
          <w:tcPr>
            <w:tcW w:type="dxa" w:w="583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Cascades to transcript, segments, frames, embeddings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POST /recordings/{id}/generate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202 response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{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"job_id": "b0c1...",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"recording_id": "9a2f...",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"stage": "transcribing",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"estimated_seconds": 210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}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Progress is polled via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GET /recordings/{id}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every 3 seconds while a recording is in flight. A Reverb WebSocket channel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recordings.{id}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replaces polling from M3 — see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>document 03 (Technical Architecture)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§7.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Search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POST /search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{ "query": "how do we handle a refund past 30 days",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"space_ids": ["..."],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"filters": { "doc_type": "sop", "owner_id": null, "updated_after": null },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"limit": 20 }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Response: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{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"instant_answer": {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"text": "Refunds after 30 days require ops-lead approval...",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"citations": [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{ "document_id": "...", "version_id": "...", "section_ref": "step:4",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  "title": "Refund Policy", "score": 0.82 }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]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},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"results": [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{ "document_id": "...", "title": "Refund Policy", "snippet": "...",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"owner": { "id": "...", "name": "Priya" },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"approved_at": "2026-08-14T10:02:00Z", "score": 0.82 }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]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}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Permission filtering is applied inside the query. Drafts appear only for their author or owner. Archived documents never appear.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Chat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6"/>
        <w:gridCol w:w="4391"/>
        <w:gridCol w:w="3583"/>
      </w:tblGrid>
      <w:tr>
        <w:trPr>
          <w:tblHeader/>
        </w:trPr>
        <w:tc>
          <w:tcPr>
            <w:tcW w:type="dxa" w:w="138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43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3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38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43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/chat/sessions</w:t>
            </w:r>
          </w:p>
        </w:tc>
        <w:tc>
          <w:tcPr>
            <w:tcW w:type="dxa" w:w="3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Create session</w:t>
            </w:r>
          </w:p>
        </w:tc>
      </w:tr>
      <w:tr>
        <w:tc>
          <w:tcPr>
            <w:tcW w:type="dxa" w:w="138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43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/chat/sessions</w:t>
            </w:r>
          </w:p>
        </w:tc>
        <w:tc>
          <w:tcPr>
            <w:tcW w:type="dxa" w:w="3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List caller's sessions</w:t>
            </w:r>
          </w:p>
        </w:tc>
      </w:tr>
      <w:tr>
        <w:tc>
          <w:tcPr>
            <w:tcW w:type="dxa" w:w="138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43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/chat/sessions/{id}/messages</w:t>
            </w:r>
          </w:p>
        </w:tc>
        <w:tc>
          <w:tcPr>
            <w:tcW w:type="dxa" w:w="3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Ask; streams via SSE</w:t>
            </w:r>
          </w:p>
        </w:tc>
      </w:tr>
      <w:tr>
        <w:tc>
          <w:tcPr>
            <w:tcW w:type="dxa" w:w="138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43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/chat/sessions/{id}/messages</w:t>
            </w:r>
          </w:p>
        </w:tc>
        <w:tc>
          <w:tcPr>
            <w:tcW w:type="dxa" w:w="3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History</w:t>
            </w:r>
          </w:p>
        </w:tc>
      </w:tr>
      <w:tr>
        <w:tc>
          <w:tcPr>
            <w:tcW w:type="dxa" w:w="138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43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/chat/messages/{id}/rating</w:t>
            </w:r>
          </w:p>
        </w:tc>
        <w:tc>
          <w:tcPr>
            <w:tcW w:type="dxa" w:w="3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{ "helpful": true }</w:t>
            </w:r>
          </w:p>
        </w:tc>
      </w:tr>
      <w:tr>
        <w:tc>
          <w:tcPr>
            <w:tcW w:type="dxa" w:w="138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POST</w:t>
            </w:r>
          </w:p>
        </w:tc>
        <w:tc>
          <w:tcPr>
            <w:tcW w:type="dxa" w:w="439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/documents/requests</w:t>
            </w:r>
          </w:p>
        </w:tc>
        <w:tc>
          <w:tcPr>
            <w:tcW w:type="dxa" w:w="3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Ask a document owner to record a missing SOP; body { question, space_id?, owner_id? } — offered on refusal (FR-609)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SSE event sequence: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retrieval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(citations resolved) → repeated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token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→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done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with the persisted message. When nothing clears the confidence threshold,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done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carries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refused: true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an empty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citations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array.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event: retrieval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data: {"citations":[{"document_id":"...","section_ref":"step:4","title":"Refund Policy"}]}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event: token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data: {"text":"Refunds after 30 days "}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event: done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data: {"message_id":"...","refused":false,"latency_ms":1840}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Guarantee: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every non-refused answer carries at least one citation. An answer with zero citations is a bug, not a valid response.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AI utilities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"/>
        <w:gridCol w:w="2085"/>
        <w:gridCol w:w="6163"/>
      </w:tblGrid>
      <w:tr>
        <w:trPr>
          <w:tblHeader/>
        </w:trPr>
        <w:tc>
          <w:tcPr>
            <w:tcW w:type="dxa" w:w="111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208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61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111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208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/ai/rewrite</w:t>
            </w:r>
          </w:p>
        </w:tc>
        <w:tc>
          <w:tcPr>
            <w:tcW w:type="dxa" w:w="61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`{ document_id, scope: "document"\</w:t>
            </w:r>
          </w:p>
        </w:tc>
      </w:tr>
      <w:tr>
        <w:tc>
          <w:tcPr>
            <w:tcW w:type="dxa" w:w="111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208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/ai/translate</w:t>
            </w:r>
          </w:p>
        </w:tc>
        <w:tc>
          <w:tcPr>
            <w:tcW w:type="dxa" w:w="61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{ document_id, target_language }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→ creates a linked translation draft</w:t>
            </w:r>
          </w:p>
        </w:tc>
      </w:tr>
      <w:tr>
        <w:tc>
          <w:tcPr>
            <w:tcW w:type="dxa" w:w="111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208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/ai/suggest-title</w:t>
            </w:r>
          </w:p>
        </w:tc>
        <w:tc>
          <w:tcPr>
            <w:tcW w:type="dxa" w:w="616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Title suggestions for a draft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Rewrite returns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{ original, proposed, diff }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Applying it is a normal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PATCH /documents/{id}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by the client — the server never mutates a document from an AI call.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Handbook &amp; acknowledgements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3"/>
        <w:gridCol w:w="4265"/>
        <w:gridCol w:w="4192"/>
      </w:tblGrid>
      <w:tr>
        <w:trPr>
          <w:tblHeader/>
        </w:trPr>
        <w:tc>
          <w:tcPr>
            <w:tcW w:type="dxa" w:w="9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41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9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/handbook?space_id=</w:t>
            </w:r>
          </w:p>
        </w:tc>
        <w:tc>
          <w:tcPr>
            <w:tcW w:type="dxa" w:w="41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Ordered handbook view</w:t>
            </w:r>
          </w:p>
        </w:tc>
      </w:tr>
      <w:tr>
        <w:tc>
          <w:tcPr>
            <w:tcW w:type="dxa" w:w="9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/documents/{id}/acknowledgement-targets</w:t>
            </w:r>
          </w:p>
        </w:tc>
        <w:tc>
          <w:tcPr>
            <w:tcW w:type="dxa" w:w="41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Assign users who must acknowledge</w:t>
            </w:r>
          </w:p>
        </w:tc>
      </w:tr>
      <w:tr>
        <w:tc>
          <w:tcPr>
            <w:tcW w:type="dxa" w:w="9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POST</w:t>
            </w:r>
          </w:p>
        </w:tc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/documents/{id}/acknowledge</w:t>
            </w:r>
          </w:p>
        </w:tc>
        <w:tc>
          <w:tcPr>
            <w:tcW w:type="dxa" w:w="41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Caller acknowledges the current approved version</w:t>
            </w:r>
          </w:p>
        </w:tc>
      </w:tr>
      <w:tr>
        <w:tc>
          <w:tcPr>
            <w:tcW w:type="dxa" w:w="9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/acknowledgements?document_id=&amp;user_id=&amp;status=</w:t>
            </w:r>
          </w:p>
        </w:tc>
        <w:tc>
          <w:tcPr>
            <w:tcW w:type="dxa" w:w="41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Compliance view</w:t>
            </w:r>
          </w:p>
        </w:tc>
      </w:tr>
      <w:tr>
        <w:tc>
          <w:tcPr>
            <w:tcW w:type="dxa" w:w="9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/acknowledgements/export?space_id=</w:t>
            </w:r>
          </w:p>
        </w:tc>
        <w:tc>
          <w:tcPr>
            <w:tcW w:type="dxa" w:w="41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CSV: user, document, version, timestamp</w:t>
            </w:r>
          </w:p>
        </w:tc>
      </w:tr>
      <w:tr>
        <w:tc>
          <w:tcPr>
            <w:tcW w:type="dxa" w:w="90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POST</w:t>
            </w:r>
          </w:p>
        </w:tc>
        <w:tc>
          <w:tcPr>
            <w:tcW w:type="dxa" w:w="426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/acknowledgements/remind</w:t>
            </w:r>
          </w:p>
        </w:tc>
        <w:tc>
          <w:tcPr>
            <w:tcW w:type="dxa" w:w="419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Send a reminder to users with outstanding acknowledgements; body { document_id, user_ids? } (FR-706)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Admin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9"/>
        <w:gridCol w:w="2766"/>
        <w:gridCol w:w="5705"/>
      </w:tblGrid>
      <w:tr>
        <w:trPr>
          <w:tblHeader/>
        </w:trP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Method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Path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/analytics/overview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Documents by state, approvals, chat volume, top queries, unanswered queries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/analytics/knowledge-gaps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Queries that were refused for lack of an approved source — the SOP backlog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/audit-log?entity_type=&amp;actor_id=&amp;from=&amp;to=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Append-only audit trail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GET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>/audit-log/export?…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CSV of the audit log for the given filter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/usage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Current period counters against plan limits</w:t>
            </w:r>
          </w:p>
        </w:tc>
      </w:tr>
      <w:tr>
        <w:tc>
          <w:tcPr>
            <w:tcW w:type="dxa" w:w="88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GET</w:t>
            </w:r>
          </w:p>
        </w:tc>
        <w:tc>
          <w:tcPr>
            <w:tcW w:type="dxa" w:w="276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/billing/portal</w:t>
            </w:r>
          </w:p>
        </w:tc>
        <w:tc>
          <w:tcPr>
            <w:tcW w:type="dxa" w:w="570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Provider-hosted billing portal URL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/analytics/knowledge-gaps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is a product feature, not just reporting: refused questions tell an ops lead exactly which SOP to record next.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Rate &amp; plan limits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15"/>
        <w:gridCol w:w="1581"/>
        <w:gridCol w:w="1581"/>
        <w:gridCol w:w="1583"/>
      </w:tblGrid>
      <w:tr>
        <w:trPr>
          <w:tblHeader/>
        </w:trPr>
        <w:tc>
          <w:tcPr>
            <w:tcW w:type="dxa" w:w="46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Limit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Free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Pro</w:t>
            </w:r>
          </w:p>
        </w:tc>
        <w:tc>
          <w:tcPr>
            <w:tcW w:type="dxa" w:w="1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Team</w:t>
            </w:r>
          </w:p>
        </w:tc>
      </w:tr>
      <w:tr>
        <w:tc>
          <w:tcPr>
            <w:tcW w:type="dxa" w:w="46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Documents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50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unlimited</w:t>
            </w:r>
          </w:p>
        </w:tc>
        <w:tc>
          <w:tcPr>
            <w:tcW w:type="dxa" w:w="1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unlimited</w:t>
            </w:r>
          </w:p>
        </w:tc>
      </w:tr>
      <w:tr>
        <w:tc>
          <w:tcPr>
            <w:tcW w:type="dxa" w:w="46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SOP generations / month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5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100</w:t>
            </w:r>
          </w:p>
        </w:tc>
        <w:tc>
          <w:tcPr>
            <w:tcW w:type="dxa" w:w="1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500</w:t>
            </w:r>
          </w:p>
        </w:tc>
      </w:tr>
      <w:tr>
        <w:tc>
          <w:tcPr>
            <w:tcW w:type="dxa" w:w="46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Recording minutes / month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>30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600</w:t>
            </w:r>
          </w:p>
        </w:tc>
        <w:tc>
          <w:tcPr>
            <w:tcW w:type="dxa" w:w="1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3000</w:t>
            </w:r>
          </w:p>
        </w:tc>
      </w:tr>
      <w:tr>
        <w:tc>
          <w:tcPr>
            <w:tcW w:type="dxa" w:w="46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Chat queries / day / user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0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0</w:t>
            </w:r>
          </w:p>
        </w:tc>
        <w:tc>
          <w:tcPr>
            <w:tcW w:type="dxa" w:w="1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500</w:t>
            </w:r>
          </w:p>
        </w:tc>
      </w:tr>
      <w:tr>
        <w:tc>
          <w:tcPr>
            <w:tcW w:type="dxa" w:w="4615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API requests / min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60</w:t>
            </w:r>
          </w:p>
        </w:tc>
        <w:tc>
          <w:tcPr>
            <w:tcW w:type="dxa" w:w="158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120</w:t>
            </w:r>
          </w:p>
        </w:tc>
        <w:tc>
          <w:tcPr>
            <w:tcW w:type="dxa" w:w="158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300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Exceeding a plan limit returns 429 with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code: "plan_limit_exceeded"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the counter in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details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>Free includes video → SOP generation under a monthly cap (5 generations, 30 recording minutes), per document 14 (FR-901) and document 13 (BR-28): the Free tier is limited by document and user count, not by withholding generation. Chat is Team-only by design; the 0 on Free and Pro is packaging, not a rate limit.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</w:r>
      <w:r>
        <w:rPr>
          <w:rFonts w:ascii="Calibri" w:cs="Calibri" w:eastAsia="Calibri" w:hAnsi="Calibri"/>
          <w:color w:val="1A1A1A"/>
          <w:sz w:val="20"/>
          <w:szCs w:val="20"/>
        </w:rPr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</w:r>
      <w:r>
        <w:rPr>
          <w:rFonts w:ascii="Calibri" w:cs="Calibri" w:eastAsia="Calibri" w:hAnsi="Calibri"/>
          <w:color w:val="1A1A1A"/>
          <w:sz w:val="20"/>
          <w:szCs w:val="20"/>
        </w:rPr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Webhooks (post-v1)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document.approved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document.archived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recording.draft_ready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recording.failed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acknowledgement.completed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signed with an HMAC header, delivered at least once.</w:t>
      </w:r>
    </w:p>
    <w:sectPr>
      <w:headerReference w:type="default" r:id="rId7"/>
      <w:footerReference w:type="default" r:id="rId8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4D4D4" w:sz="4" w:space="6"/>
      </w:pBdr>
      <w:tabs>
        <w:tab w:val="right" w:pos="9360"/>
      </w:tabs>
      <w:spacing w:after="200"/>
    </w:pPr>
    <w:r>
      <w:rPr>
        <w:rFonts w:ascii="Calibri" w:cs="Calibri" w:eastAsia="Calibri" w:hAnsi="Calibri"/>
        <w:color w:val="6B6B6B"/>
        <w:sz w:val="16"/>
        <w:szCs w:val="16"/>
      </w:rPr>
      <w:t xml:space="preserve">FlowZapp</w:t>
    </w:r>
    <w:r>
      <w:rPr>
        <w:rFonts w:ascii="Calibri" w:cs="Calibri" w:eastAsia="Calibri" w:hAnsi="Calibri"/>
        <w:color w:val="6B6B6B"/>
        <w:sz w:val="16"/>
        <w:szCs w:val="16"/>
      </w:rPr>
      <w:t xml:space="preserve">	API Specification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◦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 Specification</dc:title>
  <dc:creator>Project Documentation</dc:creator>
  <dc:description>REST endpoints, payloads, errors and plan limits</dc:description>
  <cp:lastModifiedBy>Un-named</cp:lastModifiedBy>
  <cp:revision>1</cp:revision>
  <dcterms:created xsi:type="dcterms:W3CDTF">2026-09-16T05:19:01.009Z</dcterms:created>
  <dcterms:modified xsi:type="dcterms:W3CDTF">2026-09-16T05:19:01.009Z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