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Product Backlog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Epics and user stories with points and priorities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2.0 — re-scoped for the Laravel 12 / MySQL 8.4 stack.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changed from v1.0.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A3 grew from 8 to 13 points because MySQL has no row-level security and the tenancy boundary moved into the application. Three new stories cover providers the Claude API does not supply: D0 (transcription), G0 (embeddings and vector store) and M5 (Aura theming against the Hub brand). Net effect: +20 points, and one of them, D0, sits on the critical path to the wedge.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blocks the wedge demo ·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P1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required to open paid tiers ·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P2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post-launch.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Estimates are story points (Fibonacci), sized for a small team.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A — Foundation &amp; tenancy (P0, 31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6914"/>
        <w:gridCol w:w="815"/>
        <w:gridCol w:w="816"/>
      </w:tblGrid>
      <w:tr>
        <w:trPr>
          <w:tblHeader/>
        </w:trP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new user, I can sign up and create a workspace so I have somewhere to put documents.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invite teammates by email with a role so they can join the workspace.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A3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developer, every tenant table is workspace-scoped by default so no query can cross a workspace boundary.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A4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create spaces and folders so documentation matches how the company is organised.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A5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user, I see only the spaces I'm a member of, everywhere in the product.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Definition of done for A3: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schema conformance test asserts every tenant table has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workspace_id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 leading index on it, and a model extending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TenantModel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; plus a suite that attempts cross-tenant reads on every table with a valid session from another workspace, and every attempt fails.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Re-estimated from 8 to 13 points at v2.0. MySQL has no row-level security, so this work moved from declaring policies to building and proving an application-layer boundary — including the static analysis rule against raw queries. It is the same guarantee for more effort, and it is the reason Epic A grew.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B — Editor &amp; document model (P0, 40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6950"/>
        <w:gridCol w:w="803"/>
        <w:gridCol w:w="804"/>
      </w:tblGrid>
      <w:tr>
        <w:trPr>
          <w:tblHeader/>
        </w:trP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B1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write a document with headings, lists, tables, callouts and images.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B2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my work autosaves so I never lose a draft.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B3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build an SOP with structured steps I can reorder and renumber automatically.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B4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mark a step critical or a checkpoint so readers see what matters.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B5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start from a template (blank, onboarding, playbook, policy).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B6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paste from Google Docs or Notion without losing structure.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B7</w:t>
            </w:r>
          </w:p>
        </w:tc>
        <w:tc>
          <w:tcPr>
            <w:tcW w:type="dxa" w:w="695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link to another internal document.</w:t>
            </w:r>
          </w:p>
        </w:tc>
        <w:tc>
          <w:tcPr>
            <w:tcW w:type="dxa" w:w="8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C — Recording capture (P0, 29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6845"/>
        <w:gridCol w:w="838"/>
        <w:gridCol w:w="839"/>
      </w:tblGrid>
      <w:tr>
        <w:trPr>
          <w:tblHeader/>
        </w:trP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I can record my screen and voice in the browser and upload it.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I can drag and drop an existing recording file.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my upload resumes after a network interruption.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I can see the processing status of my recording at every stage.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D — AI SOP generation (P0, 52 pts) — the wedge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59"/>
        <w:gridCol w:w="800"/>
        <w:gridCol w:w="801"/>
      </w:tblGrid>
      <w:tr>
        <w:trPr>
          <w:tblHeader/>
        </w:trP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D0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team, we've chosen a transcription provider on evidence from real recordings.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I transcribe an uploaded recording with word-level timestamps.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I segment the transcript into distinct actions.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I extract one deduplicated key frame per detected action.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a structured draft SOP is generated with purpose, scope, numbered steps, screenshots and outcome.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contributor, each generated step links back to its timestamp in the recording so I can verify it.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D0 is new in v2.0 and blocks everything after it.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Claude API has no speech-to-text endpoint, so the chosen stack does not currently include a transcription provider. Evaluate Whisper API and Deepgram against ten real recordings, scoring word-timestamp accuracy, cost per minute, and behaviour on accented and noisy audio. Word-level timestamps are non-negotiable — D5 depends on them.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This epic is the demo.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Nothing else ships polished until D1–D5 work end to end on real recordings from design partners.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E — Governance (P1, 34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5"/>
        <w:gridCol w:w="6944"/>
        <w:gridCol w:w="805"/>
        <w:gridCol w:w="806"/>
      </w:tblGrid>
      <w:tr>
        <w:trPr>
          <w:tblHeader/>
        </w:trP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E1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owner, I can submit a draft for review and approve or request changes.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E2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reader, I see an "Approved by X on date · vN" badge so I know I can trust it.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E3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owner, editing an approved document creates a new draft while the approved version stays live.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E4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owner, I can see the full version history and a block-level diff between any two versions.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E5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owner, I can restore an old version as a new draft.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E6</w:t>
            </w:r>
          </w:p>
        </w:tc>
        <w:tc>
          <w:tcPr>
            <w:tcW w:type="dxa" w:w="694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every state change is written to an append-only audit log.</w:t>
            </w:r>
          </w:p>
        </w:tc>
        <w:tc>
          <w:tcPr>
            <w:tcW w:type="dxa" w:w="8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F — Permissions (P1, 21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6737"/>
        <w:gridCol w:w="874"/>
        <w:gridCol w:w="875"/>
      </w:tblGrid>
      <w:tr>
        <w:trPr>
          <w:tblHeader/>
        </w:trPr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73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673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assign admin/approver/editor/reader/guest roles per space.</w:t>
            </w:r>
          </w:p>
        </w:tc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673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override permissions at folder level and inspect the effective result per user.</w:t>
            </w:r>
          </w:p>
        </w:tc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673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removing someone's access immediately removes those documents from their search and chat.</w:t>
            </w:r>
          </w:p>
        </w:tc>
        <w:tc>
          <w:tcPr>
            <w:tcW w:type="dxa" w:w="87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G — Search &amp; retrieval (P1, 47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59"/>
        <w:gridCol w:w="800"/>
        <w:gridCol w:w="801"/>
      </w:tblGrid>
      <w:tr>
        <w:trPr>
          <w:tblHeader/>
        </w:trP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G0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team, we've chosen an embeddings provider and a vector store, and proven them on real content.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G1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I chunk approved documents by step and section and embed them on approval.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G2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user, I can search by meaning and find documents phrased differently from my query.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G3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user, results are hybrid-ranked across semantic and keyword matching.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G4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user, I can filter results by space, owner, type and date.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G5</w:t>
            </w:r>
          </w:p>
        </w:tc>
        <w:tc>
          <w:tcPr>
            <w:tcW w:type="dxa" w:w="69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retrieval filters by permission inside the query, never after.</w:t>
            </w:r>
          </w:p>
        </w:tc>
        <w:tc>
          <w:tcPr>
            <w:tcW w:type="dxa" w:w="8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G0 is new in v2.0.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Claude has no embeddings endpoint, and MySQL 8.4 has no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VECTOR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type — that arrived in MySQL 9.0. So both the embeddings provider and the vector store are open decisions rather than stack given. Record the chosen model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document_chunks.embed_model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because changing provider later invalidates every existing vector and you will want a targetable re-embed rather than a full rebuild.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Note also that the keyword leg of hybrid ranking (G3) is weaker than v1.0 assumed: MySQL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FULLTEXT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replaces Postgres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tsvector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relevance scores are not comparable across queries, and fusion must therefore rank by position. Expect to weight the vector leg more heavily.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H — Chatbot (P1, 42 pts) — the conversion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"/>
        <w:gridCol w:w="6920"/>
        <w:gridCol w:w="813"/>
        <w:gridCol w:w="814"/>
      </w:tblGrid>
      <w:tr>
        <w:trPr>
          <w:tblHeader/>
        </w:trP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I can ask a question in plain language and get an answer from our own documents.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H2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every answer cites the source SOP, version and step, and links to it.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H3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when no approved document covers my question, the bot says so instead of guessing.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H4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I can ask follow-up questions in the same conversation.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H5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I can rate an answer helpful or not.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H6</w:t>
            </w:r>
          </w:p>
        </w:tc>
        <w:tc>
          <w:tcPr>
            <w:tcW w:type="dxa" w:w="692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see which questions were refused, so I know which SOP to record next.</w:t>
            </w:r>
          </w:p>
        </w:tc>
        <w:tc>
          <w:tcPr>
            <w:tcW w:type="dxa" w:w="8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H6 turns the chatbot's failures into the customer's content roadmap. It is a small story with outsized retention value.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I — AI utilities (P1/P2, 26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6845"/>
        <w:gridCol w:w="838"/>
        <w:gridCol w:w="839"/>
      </w:tblGrid>
      <w:tr>
        <w:trPr>
          <w:tblHeader/>
        </w:trP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I1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have AI rewrite rough notes into clear procedure language, shown as a proposal I accept or reject.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I2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I can translate a document with one click into a linked translation.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I3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editor, a translation is flagged stale when its source is re-approved.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I4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user, search shows a direct instant answer above the result list.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J — Handbook &amp; acknowledgements (P1/P2, 21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6914"/>
        <w:gridCol w:w="815"/>
        <w:gridCol w:w="816"/>
      </w:tblGrid>
      <w:tr>
        <w:trPr>
          <w:tblHeader/>
        </w:trP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J1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HR manager, I can designate a space as the employee handbook with an ordered reader view.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J2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HR manager, I can require acknowledgement of a policy from assigned employees.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employee, I can acknowledge a policy and it records the version and timestamp.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HR manager, publishing a new version re-triggers acknowledgement.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HR manager, I can export the acknowledgement record to CSV.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K — Billing &amp; plans (P1, 21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8"/>
        <w:gridCol w:w="6785"/>
        <w:gridCol w:w="858"/>
        <w:gridCol w:w="859"/>
      </w:tblGrid>
      <w:tr>
        <w:trPr>
          <w:tblHeader/>
        </w:trPr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K1</w:t>
            </w:r>
          </w:p>
        </w:tc>
        <w:tc>
          <w:tcPr>
            <w:tcW w:type="dxa" w:w="6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workspace, I start on Free with 3 users and 50 documents.</w:t>
            </w:r>
          </w:p>
        </w:tc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K2</w:t>
            </w:r>
          </w:p>
        </w:tc>
        <w:tc>
          <w:tcPr>
            <w:tcW w:type="dxa" w:w="6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upgrade to Pro or Team and manage billing.</w:t>
            </w:r>
          </w:p>
        </w:tc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K3</w:t>
            </w:r>
          </w:p>
        </w:tc>
        <w:tc>
          <w:tcPr>
            <w:tcW w:type="dxa" w:w="6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system, plan limits are enforced with a clear message, not a silent failure.</w:t>
            </w:r>
          </w:p>
        </w:tc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K4</w:t>
            </w:r>
          </w:p>
        </w:tc>
        <w:tc>
          <w:tcPr>
            <w:tcW w:type="dxa" w:w="67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see usage against my plan limits.</w:t>
            </w:r>
          </w:p>
        </w:tc>
        <w:tc>
          <w:tcPr>
            <w:tcW w:type="dxa" w:w="8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5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L — Analytics &amp; operations (P2, 18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6845"/>
        <w:gridCol w:w="838"/>
        <w:gridCol w:w="839"/>
      </w:tblGrid>
      <w:tr>
        <w:trPr>
          <w:tblHeader/>
        </w:trP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see documents by state, approval throughput and chat volume.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admin, I can see stale documents past their review date.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operator, I'm alerted when an approved document has no current index entry.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L4</w:t>
            </w:r>
          </w:p>
        </w:tc>
        <w:tc>
          <w:tcPr>
            <w:tcW w:type="dxa" w:w="68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operator, I can see cost per generated SOP by workspace.</w:t>
            </w:r>
          </w:p>
        </w:tc>
        <w:tc>
          <w:tcPr>
            <w:tcW w:type="dxa" w:w="83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Epic M — Platform &amp; delivery (P0/P1, 28 pts)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 in the v1.0 backlog. Added because these are prerequisites rather than overhead, and leaving them unestimated is how a plan quietly slips.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6914"/>
        <w:gridCol w:w="815"/>
        <w:gridCol w:w="816"/>
      </w:tblGrid>
      <w:tr>
        <w:trPr>
          <w:tblHeader/>
        </w:trP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Pts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developer, I have design tokens and a component library so screens are consistent and fast to build.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developer, CI runs Pint, PHPStan, PHPUnit, ESLint and the Angular build on every push.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developer, environments are separated and schema changes ship as versioned Laravel migrations.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an operator, I can see pipeline health and get alerted before users notice.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691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a developer, the PrimeNG Aura preset is configured to the Hub brand without colliding with document state.</w:t>
            </w:r>
          </w:p>
        </w:tc>
        <w:tc>
          <w:tcPr>
            <w:tcW w:type="dxa" w:w="8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M1 shrank at v2.0 from 8 points to 5.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PrimeNG supplies buttons, tables, dialogs, selects, toasts and file upload, so the bespoke component work is smaller than the v1.0 plan assumed. The document surfaces — reader, editor, step list, control block, state pills, diff view — stay custom, because no component library has them.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M5 is new and larger than it looks.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Gold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#D9A441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draft amber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#B8730B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are the same hue family, and Aura applies its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primary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colour to buttons, links, focus rings and active tabs throughout. Left at the Aura default with gold as primary, gold would sit beside a state pill on nearly every screen and the rule that colour means document state would stop meaning anything. The work is: set Aura's primary palette to navy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#1E2761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confine gold to the logo and marketing surfaces, map ice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#CADCFC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selection and focus, and verify review blue against navy chrome in situ.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Backlog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2463"/>
        <w:gridCol w:w="2464"/>
      </w:tblGrid>
      <w:tr>
        <w:trPr>
          <w:tblHeader/>
        </w:trP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Epic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Points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Foundation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 Editor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P0/P1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 Recording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 AI generation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 Governance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 Permissions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 Search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 Chatbot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 AI utilities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P1/P2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 Handbook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P1/P2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 Billing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 Analytics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 Platform &amp; delivery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P0/P1</w:t>
            </w:r>
          </w:p>
        </w:tc>
      </w:tr>
      <w:tr>
        <w:tc>
          <w:tcPr>
            <w:tcW w:type="dxa" w:w="44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410</w:t>
            </w:r>
          </w:p>
        </w:tc>
        <w:tc>
          <w:tcPr>
            <w:tcW w:type="dxa" w:w="246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P0 subset (the wedge): ~162 points.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That is the only number that matters until the recording-to-SOP flow demos convincingly.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creator>Project Documentation</dc:creator>
  <dc:description>Epics and user stories with points and priorities</dc:description>
  <cp:lastModifiedBy>Un-named</cp:lastModifiedBy>
  <cp:revision>1</cp:revision>
  <dcterms:created xsi:type="dcterms:W3CDTF">2026-09-16T05:19:01.091Z</dcterms:created>
  <dcterms:modified xsi:type="dcterms:W3CDTF">2026-09-16T05:19:01.091Z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