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A6E3" w14:textId="77777777" w:rsidR="00950A5C" w:rsidRPr="00950A5C" w:rsidRDefault="00950A5C" w:rsidP="00950A5C">
      <w:pPr>
        <w:rPr>
          <w:b/>
          <w:bCs/>
        </w:rPr>
      </w:pPr>
      <w:r w:rsidRPr="00950A5C">
        <w:rPr>
          <w:b/>
          <w:bCs/>
        </w:rPr>
        <w:t>1. The "Right-to-be-Forgotten" Pipeline for Vector Databases</w:t>
      </w:r>
    </w:p>
    <w:p w14:paraId="5B973286" w14:textId="77777777" w:rsidR="00950A5C" w:rsidRPr="00950A5C" w:rsidRDefault="00950A5C" w:rsidP="00950A5C">
      <w:r w:rsidRPr="00950A5C">
        <w:rPr>
          <w:b/>
          <w:bCs/>
        </w:rPr>
        <w:t>Current Drawback:</w:t>
      </w:r>
      <w:r w:rsidRPr="00950A5C">
        <w:t xml:space="preserve"> In current RAG (Retrieval-Augmented Generation) systems, data is converted into numerical vectors and stored in massive indices. If a user issues a GDPR request to delete their data, there is no easy way to "subtract" their specific vectors from the index. Engineers often have to destroy and rebuild the entire index from scratch, which is computationally expensive and causes system downtime.</w:t>
      </w:r>
    </w:p>
    <w:p w14:paraId="527A1346" w14:textId="77777777" w:rsidR="00950A5C" w:rsidRPr="00950A5C" w:rsidRDefault="00950A5C" w:rsidP="00950A5C">
      <w:r w:rsidRPr="00950A5C">
        <w:rPr>
          <w:b/>
          <w:bCs/>
        </w:rPr>
        <w:t>Use Case:</w:t>
      </w:r>
      <w:r w:rsidRPr="00950A5C">
        <w:t xml:space="preserve"> A banking customer uses a chatbot to ask about their transaction history. Later, they close their account and request full data deletion.</w:t>
      </w:r>
    </w:p>
    <w:p w14:paraId="3042410B" w14:textId="77777777" w:rsidR="00950A5C" w:rsidRPr="00950A5C" w:rsidRDefault="00950A5C" w:rsidP="00950A5C">
      <w:pPr>
        <w:numPr>
          <w:ilvl w:val="0"/>
          <w:numId w:val="1"/>
        </w:numPr>
      </w:pPr>
      <w:r w:rsidRPr="00950A5C">
        <w:rPr>
          <w:i/>
          <w:iCs/>
        </w:rPr>
        <w:t>With Patent:</w:t>
      </w:r>
      <w:r w:rsidRPr="00950A5C">
        <w:t xml:space="preserve"> The pipeline uses a cryptographically linked "reverse index." When the deletion request arrives, the system identifies the specific vector shards associated with that customer's raw data ID. It executes a surgical "unlearning" operation that mathematically removes those vectors from the active memory state without retraining the model or rebuilding the index.</w:t>
      </w:r>
    </w:p>
    <w:p w14:paraId="78C609F3" w14:textId="77777777" w:rsidR="00950A5C" w:rsidRPr="00950A5C" w:rsidRDefault="00950A5C" w:rsidP="00950A5C">
      <w:r w:rsidRPr="00950A5C">
        <w:rPr>
          <w:b/>
          <w:bCs/>
        </w:rPr>
        <w:t>High-Level Outcome:</w:t>
      </w:r>
    </w:p>
    <w:p w14:paraId="6078B001" w14:textId="77777777" w:rsidR="00950A5C" w:rsidRPr="00950A5C" w:rsidRDefault="00950A5C" w:rsidP="00950A5C">
      <w:pPr>
        <w:numPr>
          <w:ilvl w:val="0"/>
          <w:numId w:val="2"/>
        </w:numPr>
      </w:pPr>
      <w:r w:rsidRPr="00950A5C">
        <w:rPr>
          <w:b/>
          <w:bCs/>
        </w:rPr>
        <w:t>Compliance Agility:</w:t>
      </w:r>
      <w:r w:rsidRPr="00950A5C">
        <w:t xml:space="preserve"> Instant compliance with privacy laws (GDPR/CCPA) without service interruption.</w:t>
      </w:r>
    </w:p>
    <w:p w14:paraId="1104F29A" w14:textId="77777777" w:rsidR="00950A5C" w:rsidRPr="00950A5C" w:rsidRDefault="00950A5C" w:rsidP="00950A5C">
      <w:pPr>
        <w:numPr>
          <w:ilvl w:val="0"/>
          <w:numId w:val="2"/>
        </w:numPr>
      </w:pPr>
      <w:r w:rsidRPr="00950A5C">
        <w:rPr>
          <w:b/>
          <w:bCs/>
        </w:rPr>
        <w:t>Cost Reduction:</w:t>
      </w:r>
      <w:r w:rsidRPr="00950A5C">
        <w:t xml:space="preserve"> Eliminates the massive compute costs associated with frequent re-indexing of large vector databases.</w:t>
      </w:r>
    </w:p>
    <w:p w14:paraId="05DBC86E" w14:textId="77777777" w:rsidR="00950A5C" w:rsidRPr="00950A5C" w:rsidRDefault="00000000" w:rsidP="00950A5C">
      <w:r>
        <w:pict w14:anchorId="3E169D1F">
          <v:rect id="_x0000_i1025" style="width:0;height:1.5pt" o:hralign="center" o:hrstd="t" o:hr="t" fillcolor="#a0a0a0" stroked="f"/>
        </w:pict>
      </w:r>
    </w:p>
    <w:p w14:paraId="5BA4C634" w14:textId="77777777" w:rsidR="00950A5C" w:rsidRPr="00950A5C" w:rsidRDefault="00950A5C" w:rsidP="00950A5C">
      <w:pPr>
        <w:rPr>
          <w:b/>
          <w:bCs/>
        </w:rPr>
      </w:pPr>
      <w:r w:rsidRPr="00950A5C">
        <w:rPr>
          <w:b/>
          <w:bCs/>
        </w:rPr>
        <w:t>2. Carbon-Elastic Data Contracts for ETL Scheduling</w:t>
      </w:r>
    </w:p>
    <w:p w14:paraId="5B54931A" w14:textId="77777777" w:rsidR="00950A5C" w:rsidRPr="00950A5C" w:rsidRDefault="00950A5C" w:rsidP="00950A5C">
      <w:r w:rsidRPr="00950A5C">
        <w:rPr>
          <w:b/>
          <w:bCs/>
        </w:rPr>
        <w:t>Current Drawback:</w:t>
      </w:r>
      <w:r w:rsidRPr="00950A5C">
        <w:t xml:space="preserve"> Most ETL (Extract, Transform, Load) jobs are scheduled based on time (e.g., "Run at 2:00 AM"). They run blindly, even if the energy grid is currently relying on dirty coal power or if the server load is peaking, leading to high carbon emissions and operational costs. Sustainability is currently just a reporting metric, not an operational lever.</w:t>
      </w:r>
    </w:p>
    <w:p w14:paraId="569C40F5" w14:textId="77777777" w:rsidR="00950A5C" w:rsidRPr="00950A5C" w:rsidRDefault="00950A5C" w:rsidP="00950A5C">
      <w:r w:rsidRPr="00950A5C">
        <w:rPr>
          <w:b/>
          <w:bCs/>
        </w:rPr>
        <w:t>Use Case:</w:t>
      </w:r>
      <w:r w:rsidRPr="00950A5C">
        <w:t xml:space="preserve"> A large retail company processes daily sales reports.</w:t>
      </w:r>
    </w:p>
    <w:p w14:paraId="4374E227" w14:textId="77777777" w:rsidR="00950A5C" w:rsidRPr="00950A5C" w:rsidRDefault="00950A5C" w:rsidP="00950A5C">
      <w:pPr>
        <w:numPr>
          <w:ilvl w:val="0"/>
          <w:numId w:val="3"/>
        </w:numPr>
      </w:pPr>
      <w:r w:rsidRPr="00950A5C">
        <w:rPr>
          <w:i/>
          <w:iCs/>
        </w:rPr>
        <w:t>With Patent:</w:t>
      </w:r>
      <w:r w:rsidRPr="00950A5C">
        <w:t xml:space="preserve"> The data pipeline checks a real-time API for the local energy grid's carbon intensity. If the grid is "dirty" (high carbon) at 2:00 AM, the "Carbon-Elastic Contract" automatically negotiates a delay with the downstream dashboard, pushing the job to 4:00 AM when wind energy comes online. The dashboard updates a "Freshness SLA" badge to inform users that data is slightly delayed to save 40% carbon emissions.</w:t>
      </w:r>
    </w:p>
    <w:p w14:paraId="7614C243" w14:textId="77777777" w:rsidR="00950A5C" w:rsidRPr="00950A5C" w:rsidRDefault="00950A5C" w:rsidP="00950A5C">
      <w:r w:rsidRPr="00950A5C">
        <w:rPr>
          <w:b/>
          <w:bCs/>
        </w:rPr>
        <w:t>High-Level Outcome:</w:t>
      </w:r>
    </w:p>
    <w:p w14:paraId="156D8B37" w14:textId="77777777" w:rsidR="00950A5C" w:rsidRPr="00950A5C" w:rsidRDefault="00950A5C" w:rsidP="00950A5C">
      <w:pPr>
        <w:numPr>
          <w:ilvl w:val="0"/>
          <w:numId w:val="4"/>
        </w:numPr>
      </w:pPr>
      <w:r w:rsidRPr="00950A5C">
        <w:rPr>
          <w:b/>
          <w:bCs/>
        </w:rPr>
        <w:t>Operational Sustainability:</w:t>
      </w:r>
      <w:r w:rsidRPr="00950A5C">
        <w:t xml:space="preserve"> Transforms data engineering from a carbon source into a carbon-aware asset.</w:t>
      </w:r>
    </w:p>
    <w:p w14:paraId="26826EA9" w14:textId="77777777" w:rsidR="00950A5C" w:rsidRPr="00950A5C" w:rsidRDefault="00950A5C" w:rsidP="00950A5C">
      <w:pPr>
        <w:numPr>
          <w:ilvl w:val="0"/>
          <w:numId w:val="4"/>
        </w:numPr>
      </w:pPr>
      <w:r w:rsidRPr="00950A5C">
        <w:rPr>
          <w:b/>
          <w:bCs/>
        </w:rPr>
        <w:t>Cost Optimization:</w:t>
      </w:r>
      <w:r w:rsidRPr="00950A5C">
        <w:t xml:space="preserve"> often correlates with lower electricity spot prices, reducing cloud compute bills.</w:t>
      </w:r>
    </w:p>
    <w:p w14:paraId="74DC0D47" w14:textId="77777777" w:rsidR="00950A5C" w:rsidRPr="00950A5C" w:rsidRDefault="00000000" w:rsidP="00950A5C">
      <w:r>
        <w:pict w14:anchorId="04969358">
          <v:rect id="_x0000_i1026" style="width:0;height:1.5pt" o:hralign="center" o:hrstd="t" o:hr="t" fillcolor="#a0a0a0" stroked="f"/>
        </w:pict>
      </w:r>
    </w:p>
    <w:p w14:paraId="75C4180D" w14:textId="77777777" w:rsidR="005C0779" w:rsidRDefault="005C0779" w:rsidP="00950A5C">
      <w:pPr>
        <w:rPr>
          <w:b/>
          <w:bCs/>
        </w:rPr>
      </w:pPr>
    </w:p>
    <w:p w14:paraId="4C2AB891" w14:textId="77777777" w:rsidR="005C0779" w:rsidRDefault="005C0779" w:rsidP="00950A5C">
      <w:pPr>
        <w:rPr>
          <w:b/>
          <w:bCs/>
        </w:rPr>
      </w:pPr>
    </w:p>
    <w:p w14:paraId="38F64C5D" w14:textId="7EDBAA8C" w:rsidR="00950A5C" w:rsidRPr="00950A5C" w:rsidRDefault="00950A5C" w:rsidP="00950A5C">
      <w:pPr>
        <w:rPr>
          <w:b/>
          <w:bCs/>
        </w:rPr>
      </w:pPr>
      <w:r w:rsidRPr="00950A5C">
        <w:rPr>
          <w:b/>
          <w:bCs/>
        </w:rPr>
        <w:lastRenderedPageBreak/>
        <w:t>3. Holographic Latent Space Stewardship Interface</w:t>
      </w:r>
    </w:p>
    <w:p w14:paraId="5BDC5118" w14:textId="77777777" w:rsidR="00950A5C" w:rsidRPr="00950A5C" w:rsidRDefault="00950A5C" w:rsidP="00950A5C">
      <w:r w:rsidRPr="00950A5C">
        <w:rPr>
          <w:b/>
          <w:bCs/>
        </w:rPr>
        <w:t>Current Drawback:</w:t>
      </w:r>
      <w:r w:rsidRPr="00950A5C">
        <w:t xml:space="preserve"> Data stewards currently clean data using 2D spreadsheets or SQL queries. However, modern AI uses "high-dimensional" data (hundreds of features) that is impossible to visualize on a flat screen. "Outliers" in 2D spreadsheets might actually be valid data points when viewed in the context of complex relationships, leading to accidental deletion of valuable signals.</w:t>
      </w:r>
    </w:p>
    <w:p w14:paraId="2E1FE03C" w14:textId="77777777" w:rsidR="00950A5C" w:rsidRPr="00950A5C" w:rsidRDefault="00950A5C" w:rsidP="00950A5C">
      <w:r w:rsidRPr="00950A5C">
        <w:rPr>
          <w:b/>
          <w:bCs/>
        </w:rPr>
        <w:t>Use Case:</w:t>
      </w:r>
      <w:r w:rsidRPr="00950A5C">
        <w:t xml:space="preserve"> A healthcare data team is cleaning patient records for a diagnostic AI.</w:t>
      </w:r>
    </w:p>
    <w:p w14:paraId="17EA2176" w14:textId="77777777" w:rsidR="00950A5C" w:rsidRPr="00950A5C" w:rsidRDefault="00950A5C" w:rsidP="00950A5C">
      <w:pPr>
        <w:numPr>
          <w:ilvl w:val="0"/>
          <w:numId w:val="5"/>
        </w:numPr>
      </w:pPr>
      <w:r w:rsidRPr="00950A5C">
        <w:rPr>
          <w:i/>
          <w:iCs/>
        </w:rPr>
        <w:t>With Patent:</w:t>
      </w:r>
      <w:r w:rsidRPr="00950A5C">
        <w:t xml:space="preserve"> The steward puts on a VR/AR headset. The patient data is rendered as a 3D point cloud. "Dirty" clusters float visibly apart from the main group. The steward uses hand gestures to grab a misclassified cluster and "push" it into the correct disease category. This physical motion is recorded and used to retrain the cleaning algorithm.</w:t>
      </w:r>
    </w:p>
    <w:p w14:paraId="0C12602C" w14:textId="77777777" w:rsidR="00950A5C" w:rsidRPr="00950A5C" w:rsidRDefault="00950A5C" w:rsidP="00950A5C">
      <w:r w:rsidRPr="00950A5C">
        <w:rPr>
          <w:b/>
          <w:bCs/>
        </w:rPr>
        <w:t>High-Level Outcome:</w:t>
      </w:r>
    </w:p>
    <w:p w14:paraId="38002338" w14:textId="77777777" w:rsidR="00950A5C" w:rsidRPr="00950A5C" w:rsidRDefault="00950A5C" w:rsidP="00950A5C">
      <w:pPr>
        <w:numPr>
          <w:ilvl w:val="0"/>
          <w:numId w:val="6"/>
        </w:numPr>
      </w:pPr>
      <w:r w:rsidRPr="00950A5C">
        <w:rPr>
          <w:b/>
          <w:bCs/>
        </w:rPr>
        <w:t>Intuitive Quality Control:</w:t>
      </w:r>
      <w:r w:rsidRPr="00950A5C">
        <w:t xml:space="preserve"> Allows humans to use spatial intuition to solve complex data quality problems that automated scripts miss.</w:t>
      </w:r>
    </w:p>
    <w:p w14:paraId="7853EDC3" w14:textId="77777777" w:rsidR="00950A5C" w:rsidRPr="00950A5C" w:rsidRDefault="00950A5C" w:rsidP="00950A5C">
      <w:pPr>
        <w:numPr>
          <w:ilvl w:val="0"/>
          <w:numId w:val="6"/>
        </w:numPr>
      </w:pPr>
      <w:r w:rsidRPr="00950A5C">
        <w:rPr>
          <w:b/>
          <w:bCs/>
        </w:rPr>
        <w:t>Immersive Analytics:</w:t>
      </w:r>
      <w:r w:rsidRPr="00950A5C">
        <w:t xml:space="preserve"> Reduces the cognitive load of cleaning massive datasets by utilizing 3D visualization.</w:t>
      </w:r>
    </w:p>
    <w:p w14:paraId="46D54A8D" w14:textId="77777777" w:rsidR="00950A5C" w:rsidRPr="00950A5C" w:rsidRDefault="00000000" w:rsidP="00950A5C">
      <w:r>
        <w:pict w14:anchorId="1F9F4BB8">
          <v:rect id="_x0000_i1027" style="width:0;height:1.5pt" o:hralign="center" o:hrstd="t" o:hr="t" fillcolor="#a0a0a0" stroked="f"/>
        </w:pict>
      </w:r>
    </w:p>
    <w:p w14:paraId="7F99CEAC" w14:textId="77777777" w:rsidR="00950A5C" w:rsidRPr="00950A5C" w:rsidRDefault="00950A5C" w:rsidP="00950A5C">
      <w:pPr>
        <w:rPr>
          <w:b/>
          <w:bCs/>
        </w:rPr>
      </w:pPr>
      <w:r w:rsidRPr="00950A5C">
        <w:rPr>
          <w:b/>
          <w:bCs/>
        </w:rPr>
        <w:t>4. Multi-Agent Negotiation Protocol for Data Quality Gates</w:t>
      </w:r>
    </w:p>
    <w:p w14:paraId="4A9A9951" w14:textId="77777777" w:rsidR="00950A5C" w:rsidRPr="00950A5C" w:rsidRDefault="00950A5C" w:rsidP="00950A5C">
      <w:r w:rsidRPr="00950A5C">
        <w:rPr>
          <w:b/>
          <w:bCs/>
        </w:rPr>
        <w:t>Current Drawback:</w:t>
      </w:r>
      <w:r w:rsidRPr="00950A5C">
        <w:t xml:space="preserve"> Today, data quality is binary: a job either fails or succeeds. If a dataset is 99% perfect but fails one minor check, the pipeline breaks, alerts fire, and engineers are woken up at night to manually override the error. This rigidity creates bottlenecks and "alert fatigue".</w:t>
      </w:r>
    </w:p>
    <w:p w14:paraId="27F88395" w14:textId="77777777" w:rsidR="00950A5C" w:rsidRPr="00950A5C" w:rsidRDefault="00950A5C" w:rsidP="00950A5C">
      <w:r w:rsidRPr="00950A5C">
        <w:rPr>
          <w:b/>
          <w:bCs/>
        </w:rPr>
        <w:t>Use Case:</w:t>
      </w:r>
      <w:r w:rsidRPr="00950A5C">
        <w:t xml:space="preserve"> A marketing team needs customer data from the sales team. The sales data arrives with 5% missing zip codes (usually a hard failure).</w:t>
      </w:r>
    </w:p>
    <w:p w14:paraId="03DCA5BA" w14:textId="77777777" w:rsidR="00950A5C" w:rsidRPr="00950A5C" w:rsidRDefault="00950A5C" w:rsidP="00950A5C">
      <w:pPr>
        <w:numPr>
          <w:ilvl w:val="0"/>
          <w:numId w:val="7"/>
        </w:numPr>
      </w:pPr>
      <w:r w:rsidRPr="00950A5C">
        <w:rPr>
          <w:i/>
          <w:iCs/>
        </w:rPr>
        <w:t>With Patent:</w:t>
      </w:r>
      <w:r w:rsidRPr="00950A5C">
        <w:t xml:space="preserve"> The "Consumer Agent" (Marketing) and "Producer Agent" (Sales) instantly negotiate. The Consumer Agent calculates that it doesn't </w:t>
      </w:r>
      <w:r w:rsidRPr="00950A5C">
        <w:rPr>
          <w:i/>
          <w:iCs/>
        </w:rPr>
        <w:t>need</w:t>
      </w:r>
      <w:r w:rsidRPr="00950A5C">
        <w:t xml:space="preserve"> zip codes for this specific email campaign. It accepts the data but automatically logs a "quality debt" penalty against the Sales team's internal budget. The pipeline proceeds without human intervention.</w:t>
      </w:r>
    </w:p>
    <w:p w14:paraId="42CE85B2" w14:textId="77777777" w:rsidR="00950A5C" w:rsidRPr="00950A5C" w:rsidRDefault="00950A5C" w:rsidP="00950A5C">
      <w:r w:rsidRPr="00950A5C">
        <w:rPr>
          <w:b/>
          <w:bCs/>
        </w:rPr>
        <w:t>High-Level Outcome:</w:t>
      </w:r>
    </w:p>
    <w:p w14:paraId="07EBCF31" w14:textId="77777777" w:rsidR="00950A5C" w:rsidRPr="00950A5C" w:rsidRDefault="00950A5C" w:rsidP="00950A5C">
      <w:pPr>
        <w:numPr>
          <w:ilvl w:val="0"/>
          <w:numId w:val="8"/>
        </w:numPr>
      </w:pPr>
      <w:r w:rsidRPr="00950A5C">
        <w:rPr>
          <w:b/>
          <w:bCs/>
        </w:rPr>
        <w:t>Self-Healing Ecosystems:</w:t>
      </w:r>
      <w:r w:rsidRPr="00950A5C">
        <w:t xml:space="preserve"> Pipelines become resilient to minor errors, prioritizing business continuity over rigid technical perfection.</w:t>
      </w:r>
    </w:p>
    <w:p w14:paraId="7C782FE3" w14:textId="77777777" w:rsidR="00950A5C" w:rsidRPr="00950A5C" w:rsidRDefault="00950A5C" w:rsidP="00950A5C">
      <w:pPr>
        <w:numPr>
          <w:ilvl w:val="0"/>
          <w:numId w:val="8"/>
        </w:numPr>
      </w:pPr>
      <w:r w:rsidRPr="00950A5C">
        <w:rPr>
          <w:b/>
          <w:bCs/>
        </w:rPr>
        <w:t>Automated Governance:</w:t>
      </w:r>
      <w:r w:rsidRPr="00950A5C">
        <w:t xml:space="preserve"> Quality issues are resolved and accounted for in real-time, reducing the need for endless cross-team meetings.</w:t>
      </w:r>
    </w:p>
    <w:p w14:paraId="56B74B1F" w14:textId="77777777" w:rsidR="00A64D01" w:rsidRDefault="00A64D01"/>
    <w:sectPr w:rsidR="00A64D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030BF"/>
    <w:multiLevelType w:val="multilevel"/>
    <w:tmpl w:val="88A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83E06"/>
    <w:multiLevelType w:val="multilevel"/>
    <w:tmpl w:val="6272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30E5A"/>
    <w:multiLevelType w:val="multilevel"/>
    <w:tmpl w:val="7390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C008E"/>
    <w:multiLevelType w:val="multilevel"/>
    <w:tmpl w:val="C998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20ABB"/>
    <w:multiLevelType w:val="multilevel"/>
    <w:tmpl w:val="D760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321A38"/>
    <w:multiLevelType w:val="multilevel"/>
    <w:tmpl w:val="16A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E0ACD"/>
    <w:multiLevelType w:val="multilevel"/>
    <w:tmpl w:val="3DEA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A63FD"/>
    <w:multiLevelType w:val="multilevel"/>
    <w:tmpl w:val="550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920064">
    <w:abstractNumId w:val="1"/>
  </w:num>
  <w:num w:numId="2" w16cid:durableId="1355573877">
    <w:abstractNumId w:val="7"/>
  </w:num>
  <w:num w:numId="3" w16cid:durableId="1247229997">
    <w:abstractNumId w:val="3"/>
  </w:num>
  <w:num w:numId="4" w16cid:durableId="1813060256">
    <w:abstractNumId w:val="2"/>
  </w:num>
  <w:num w:numId="5" w16cid:durableId="1919091754">
    <w:abstractNumId w:val="0"/>
  </w:num>
  <w:num w:numId="6" w16cid:durableId="1544563894">
    <w:abstractNumId w:val="5"/>
  </w:num>
  <w:num w:numId="7" w16cid:durableId="69206021">
    <w:abstractNumId w:val="6"/>
  </w:num>
  <w:num w:numId="8" w16cid:durableId="1943955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5C"/>
    <w:rsid w:val="005C0779"/>
    <w:rsid w:val="00600B0F"/>
    <w:rsid w:val="00690264"/>
    <w:rsid w:val="007F05F1"/>
    <w:rsid w:val="00950A5C"/>
    <w:rsid w:val="00A64D01"/>
    <w:rsid w:val="00A73813"/>
    <w:rsid w:val="00A94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9DA1"/>
  <w15:chartTrackingRefBased/>
  <w15:docId w15:val="{164008E0-58AB-4B35-9406-84620EBF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A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A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A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A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A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A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A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A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A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A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A5C"/>
    <w:rPr>
      <w:rFonts w:eastAsiaTheme="majorEastAsia" w:cstheme="majorBidi"/>
      <w:color w:val="272727" w:themeColor="text1" w:themeTint="D8"/>
    </w:rPr>
  </w:style>
  <w:style w:type="paragraph" w:styleId="Title">
    <w:name w:val="Title"/>
    <w:basedOn w:val="Normal"/>
    <w:next w:val="Normal"/>
    <w:link w:val="TitleChar"/>
    <w:uiPriority w:val="10"/>
    <w:qFormat/>
    <w:rsid w:val="00950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A5C"/>
    <w:pPr>
      <w:spacing w:before="160"/>
      <w:jc w:val="center"/>
    </w:pPr>
    <w:rPr>
      <w:i/>
      <w:iCs/>
      <w:color w:val="404040" w:themeColor="text1" w:themeTint="BF"/>
    </w:rPr>
  </w:style>
  <w:style w:type="character" w:customStyle="1" w:styleId="QuoteChar">
    <w:name w:val="Quote Char"/>
    <w:basedOn w:val="DefaultParagraphFont"/>
    <w:link w:val="Quote"/>
    <w:uiPriority w:val="29"/>
    <w:rsid w:val="00950A5C"/>
    <w:rPr>
      <w:i/>
      <w:iCs/>
      <w:color w:val="404040" w:themeColor="text1" w:themeTint="BF"/>
    </w:rPr>
  </w:style>
  <w:style w:type="paragraph" w:styleId="ListParagraph">
    <w:name w:val="List Paragraph"/>
    <w:basedOn w:val="Normal"/>
    <w:uiPriority w:val="34"/>
    <w:qFormat/>
    <w:rsid w:val="00950A5C"/>
    <w:pPr>
      <w:ind w:left="720"/>
      <w:contextualSpacing/>
    </w:pPr>
  </w:style>
  <w:style w:type="character" w:styleId="IntenseEmphasis">
    <w:name w:val="Intense Emphasis"/>
    <w:basedOn w:val="DefaultParagraphFont"/>
    <w:uiPriority w:val="21"/>
    <w:qFormat/>
    <w:rsid w:val="00950A5C"/>
    <w:rPr>
      <w:i/>
      <w:iCs/>
      <w:color w:val="2F5496" w:themeColor="accent1" w:themeShade="BF"/>
    </w:rPr>
  </w:style>
  <w:style w:type="paragraph" w:styleId="IntenseQuote">
    <w:name w:val="Intense Quote"/>
    <w:basedOn w:val="Normal"/>
    <w:next w:val="Normal"/>
    <w:link w:val="IntenseQuoteChar"/>
    <w:uiPriority w:val="30"/>
    <w:qFormat/>
    <w:rsid w:val="00950A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A5C"/>
    <w:rPr>
      <w:i/>
      <w:iCs/>
      <w:color w:val="2F5496" w:themeColor="accent1" w:themeShade="BF"/>
    </w:rPr>
  </w:style>
  <w:style w:type="character" w:styleId="IntenseReference">
    <w:name w:val="Intense Reference"/>
    <w:basedOn w:val="DefaultParagraphFont"/>
    <w:uiPriority w:val="32"/>
    <w:qFormat/>
    <w:rsid w:val="00950A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Vinnodh Mohanasundaram</dc:creator>
  <cp:keywords/>
  <dc:description/>
  <cp:lastModifiedBy>Vinnodh Mohanasundaram</cp:lastModifiedBy>
  <cp:revision>2</cp:revision>
  <dcterms:created xsi:type="dcterms:W3CDTF">2026-01-28T17:39:00Z</dcterms:created>
  <dcterms:modified xsi:type="dcterms:W3CDTF">2026-01-30T04:50:00Z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43acb2ec-8a4f-49ac-9aa3-d7bece4f12d1</vt:lpwstr>
  </property>
</Properties>
</file>