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AC74" w14:textId="3F20D22A" w:rsidR="00D95EA2" w:rsidRPr="0062206F" w:rsidRDefault="00D95EA2" w:rsidP="00D95EA2">
      <w:pPr>
        <w:spacing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                                             </w:t>
      </w:r>
      <w:r w:rsidRPr="0062206F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7A9ACB15" w14:textId="77777777" w:rsidR="00D95EA2" w:rsidRPr="0062206F" w:rsidRDefault="00D95EA2" w:rsidP="00D95EA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62206F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1F6DE8E1" w14:textId="77777777" w:rsidR="00D95EA2" w:rsidRDefault="00D95EA2" w:rsidP="00D95E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D95EA2" w:rsidRPr="0062206F" w14:paraId="0607709B" w14:textId="77777777" w:rsidTr="00B32835">
        <w:trPr>
          <w:jc w:val="center"/>
        </w:trPr>
        <w:tc>
          <w:tcPr>
            <w:tcW w:w="3946" w:type="dxa"/>
          </w:tcPr>
          <w:p w14:paraId="568BCA24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Date</w:t>
            </w:r>
          </w:p>
        </w:tc>
        <w:tc>
          <w:tcPr>
            <w:tcW w:w="5547" w:type="dxa"/>
          </w:tcPr>
          <w:p w14:paraId="4BD6AF14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28 September 2026</w:t>
            </w:r>
          </w:p>
        </w:tc>
      </w:tr>
      <w:tr w:rsidR="00D95EA2" w:rsidRPr="0062206F" w14:paraId="64EB3C4B" w14:textId="77777777" w:rsidTr="00B32835">
        <w:trPr>
          <w:jc w:val="center"/>
        </w:trPr>
        <w:tc>
          <w:tcPr>
            <w:tcW w:w="3946" w:type="dxa"/>
          </w:tcPr>
          <w:p w14:paraId="667791B8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Team ID</w:t>
            </w:r>
          </w:p>
        </w:tc>
        <w:tc>
          <w:tcPr>
            <w:tcW w:w="5547" w:type="dxa"/>
          </w:tcPr>
          <w:p w14:paraId="141E2E84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6ab221341</w:t>
            </w:r>
          </w:p>
        </w:tc>
      </w:tr>
      <w:tr w:rsidR="00D95EA2" w:rsidRPr="0062206F" w14:paraId="51469026" w14:textId="77777777" w:rsidTr="00B32835">
        <w:trPr>
          <w:jc w:val="center"/>
        </w:trPr>
        <w:tc>
          <w:tcPr>
            <w:tcW w:w="3946" w:type="dxa"/>
          </w:tcPr>
          <w:p w14:paraId="2F74E7E2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Project Name</w:t>
            </w:r>
          </w:p>
        </w:tc>
        <w:tc>
          <w:tcPr>
            <w:tcW w:w="5547" w:type="dxa"/>
          </w:tcPr>
          <w:p w14:paraId="32F08C63" w14:textId="6B319590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Implement Client Scripts &amp; UI Polic</w:t>
            </w:r>
            <w:r w:rsidR="009C0AD1">
              <w:rPr>
                <w:sz w:val="24"/>
                <w:szCs w:val="24"/>
              </w:rPr>
              <w:t xml:space="preserve">y </w:t>
            </w:r>
            <w:r w:rsidRPr="0062206F">
              <w:rPr>
                <w:sz w:val="24"/>
                <w:szCs w:val="24"/>
              </w:rPr>
              <w:t>(Incident)</w:t>
            </w:r>
          </w:p>
        </w:tc>
      </w:tr>
      <w:tr w:rsidR="00D95EA2" w:rsidRPr="0062206F" w14:paraId="2BDB1263" w14:textId="77777777" w:rsidTr="00B32835">
        <w:trPr>
          <w:jc w:val="center"/>
        </w:trPr>
        <w:tc>
          <w:tcPr>
            <w:tcW w:w="3946" w:type="dxa"/>
          </w:tcPr>
          <w:p w14:paraId="1B14E802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Maximum Marks</w:t>
            </w:r>
          </w:p>
        </w:tc>
        <w:tc>
          <w:tcPr>
            <w:tcW w:w="5547" w:type="dxa"/>
          </w:tcPr>
          <w:p w14:paraId="0C156547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10 Marks</w:t>
            </w:r>
          </w:p>
        </w:tc>
      </w:tr>
    </w:tbl>
    <w:p w14:paraId="0E5D1F48" w14:textId="77777777" w:rsidR="00D95EA2" w:rsidRPr="0062206F" w:rsidRDefault="00D95EA2" w:rsidP="00D95EA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585D34B" w14:textId="77777777" w:rsidR="00D95EA2" w:rsidRPr="0062206F" w:rsidRDefault="00D95EA2" w:rsidP="00D95EA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62206F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1A079853" w14:textId="77777777" w:rsidR="00D95EA2" w:rsidRPr="0062206F" w:rsidRDefault="00D95EA2" w:rsidP="00D95EA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2206F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5"/>
        <w:gridCol w:w="1630"/>
        <w:gridCol w:w="3119"/>
        <w:gridCol w:w="4329"/>
      </w:tblGrid>
      <w:tr w:rsidR="00D95EA2" w:rsidRPr="0062206F" w14:paraId="65BF5E86" w14:textId="77777777" w:rsidTr="00B32835">
        <w:trPr>
          <w:trHeight w:val="752"/>
        </w:trPr>
        <w:tc>
          <w:tcPr>
            <w:tcW w:w="775" w:type="dxa"/>
            <w:vAlign w:val="center"/>
          </w:tcPr>
          <w:p w14:paraId="306B64D8" w14:textId="77777777" w:rsidR="00D95EA2" w:rsidRPr="0062206F" w:rsidRDefault="00D95EA2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62206F"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630" w:type="dxa"/>
            <w:vAlign w:val="center"/>
          </w:tcPr>
          <w:p w14:paraId="23089141" w14:textId="77777777" w:rsidR="00D95EA2" w:rsidRPr="0062206F" w:rsidRDefault="00D95EA2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2206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119" w:type="dxa"/>
            <w:vAlign w:val="center"/>
          </w:tcPr>
          <w:p w14:paraId="1AB93BD7" w14:textId="77777777" w:rsidR="00D95EA2" w:rsidRPr="0062206F" w:rsidRDefault="00D95EA2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2206F">
              <w:rPr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4329" w:type="dxa"/>
            <w:vAlign w:val="center"/>
          </w:tcPr>
          <w:p w14:paraId="4F3956AF" w14:textId="77777777" w:rsidR="00D95EA2" w:rsidRPr="0062206F" w:rsidRDefault="00D95EA2" w:rsidP="00B32835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2206F">
              <w:rPr>
                <w:b/>
                <w:bCs/>
                <w:sz w:val="24"/>
                <w:szCs w:val="24"/>
              </w:rPr>
              <w:t>Screenshot</w:t>
            </w:r>
          </w:p>
        </w:tc>
      </w:tr>
      <w:tr w:rsidR="00D95EA2" w:rsidRPr="0062206F" w14:paraId="4D37E8C4" w14:textId="77777777" w:rsidTr="00B32835">
        <w:trPr>
          <w:trHeight w:val="2393"/>
        </w:trPr>
        <w:tc>
          <w:tcPr>
            <w:tcW w:w="775" w:type="dxa"/>
            <w:vAlign w:val="center"/>
          </w:tcPr>
          <w:p w14:paraId="799A2A8B" w14:textId="77777777" w:rsidR="00D95EA2" w:rsidRPr="0062206F" w:rsidRDefault="00D95EA2" w:rsidP="00B328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vAlign w:val="center"/>
          </w:tcPr>
          <w:p w14:paraId="2A5F1DF8" w14:textId="77777777" w:rsidR="00D95EA2" w:rsidRPr="0062206F" w:rsidRDefault="00D95EA2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Client Script Testing</w:t>
            </w:r>
          </w:p>
        </w:tc>
        <w:tc>
          <w:tcPr>
            <w:tcW w:w="3119" w:type="dxa"/>
            <w:vAlign w:val="center"/>
          </w:tcPr>
          <w:p w14:paraId="1E0D7628" w14:textId="77777777" w:rsidR="00D95EA2" w:rsidRPr="0062206F" w:rsidRDefault="00D95EA2" w:rsidP="00B32835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Client Script validates incident input and performs dynamic field actions correctly.</w:t>
            </w:r>
          </w:p>
        </w:tc>
        <w:tc>
          <w:tcPr>
            <w:tcW w:w="4329" w:type="dxa"/>
            <w:vAlign w:val="center"/>
          </w:tcPr>
          <w:p w14:paraId="057AA5D1" w14:textId="77777777" w:rsidR="00D95EA2" w:rsidRPr="0062206F" w:rsidRDefault="00D95EA2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w:drawing>
                <wp:inline distT="0" distB="0" distL="0" distR="0" wp14:anchorId="527BB0E6" wp14:editId="6E3E4943">
                  <wp:extent cx="2593975" cy="1711842"/>
                  <wp:effectExtent l="0" t="0" r="0" b="3175"/>
                  <wp:docPr id="528836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038" cy="17297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EA2" w:rsidRPr="0062206F" w14:paraId="09B38F48" w14:textId="77777777" w:rsidTr="00B32835">
        <w:trPr>
          <w:trHeight w:val="2224"/>
        </w:trPr>
        <w:tc>
          <w:tcPr>
            <w:tcW w:w="775" w:type="dxa"/>
            <w:vAlign w:val="center"/>
          </w:tcPr>
          <w:p w14:paraId="74E976A0" w14:textId="77777777" w:rsidR="00D95EA2" w:rsidRPr="0062206F" w:rsidRDefault="00D95EA2" w:rsidP="00B328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2</w:t>
            </w:r>
          </w:p>
        </w:tc>
        <w:tc>
          <w:tcPr>
            <w:tcW w:w="1630" w:type="dxa"/>
            <w:vAlign w:val="center"/>
          </w:tcPr>
          <w:p w14:paraId="3B78C6A5" w14:textId="77777777" w:rsidR="00D95EA2" w:rsidRPr="0062206F" w:rsidRDefault="00D95EA2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>UI Policy Testing</w:t>
            </w:r>
          </w:p>
        </w:tc>
        <w:tc>
          <w:tcPr>
            <w:tcW w:w="3119" w:type="dxa"/>
            <w:vAlign w:val="center"/>
          </w:tcPr>
          <w:p w14:paraId="23697EC9" w14:textId="77777777" w:rsidR="00D95EA2" w:rsidRPr="0062206F" w:rsidRDefault="00D95EA2" w:rsidP="00B32835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2206F">
              <w:rPr>
                <w:sz w:val="24"/>
                <w:szCs w:val="24"/>
              </w:rPr>
              <w:t xml:space="preserve">UI Policy correctly controls field visibility, mandatory status and read-only </w:t>
            </w:r>
            <w:proofErr w:type="spellStart"/>
            <w:r w:rsidRPr="0062206F">
              <w:rPr>
                <w:sz w:val="24"/>
                <w:szCs w:val="24"/>
              </w:rPr>
              <w:t>behaviour</w:t>
            </w:r>
            <w:proofErr w:type="spellEnd"/>
            <w:r w:rsidRPr="0062206F">
              <w:rPr>
                <w:sz w:val="24"/>
                <w:szCs w:val="24"/>
              </w:rPr>
              <w:t>.</w:t>
            </w:r>
          </w:p>
        </w:tc>
        <w:tc>
          <w:tcPr>
            <w:tcW w:w="4329" w:type="dxa"/>
            <w:vAlign w:val="center"/>
          </w:tcPr>
          <w:p w14:paraId="2131AC81" w14:textId="77777777" w:rsidR="00D95EA2" w:rsidRPr="0062206F" w:rsidRDefault="00D95EA2" w:rsidP="00B32835">
            <w:pPr>
              <w:rPr>
                <w:b/>
                <w:bCs/>
                <w:sz w:val="24"/>
                <w:szCs w:val="24"/>
              </w:rPr>
            </w:pPr>
            <w:r w:rsidRPr="009D2E38">
              <w:rPr>
                <w:b/>
                <w:noProof/>
                <w:color w:val="555F69"/>
                <w:sz w:val="24"/>
                <w:szCs w:val="24"/>
              </w:rPr>
              <w:drawing>
                <wp:inline distT="0" distB="0" distL="0" distR="0" wp14:anchorId="668D7AC9" wp14:editId="5CAC5D24">
                  <wp:extent cx="2594610" cy="1615516"/>
                  <wp:effectExtent l="0" t="0" r="0" b="3810"/>
                  <wp:docPr id="96854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919" cy="1680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EA2" w:rsidRPr="0062206F" w14:paraId="17ED3AEC" w14:textId="77777777" w:rsidTr="00B32835">
        <w:trPr>
          <w:trHeight w:val="2525"/>
        </w:trPr>
        <w:tc>
          <w:tcPr>
            <w:tcW w:w="775" w:type="dxa"/>
            <w:vAlign w:val="center"/>
          </w:tcPr>
          <w:p w14:paraId="488C7C65" w14:textId="77777777" w:rsidR="00D95EA2" w:rsidRPr="0062206F" w:rsidRDefault="00D95EA2" w:rsidP="00B328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08D1438" w14:textId="77777777" w:rsidR="00D95EA2" w:rsidRPr="0062206F" w:rsidRDefault="00D95EA2" w:rsidP="00B32835">
            <w:pPr>
              <w:rPr>
                <w:sz w:val="24"/>
                <w:szCs w:val="24"/>
              </w:rPr>
            </w:pPr>
          </w:p>
          <w:tbl>
            <w:tblPr>
              <w:tblW w:w="235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D95EA2" w:rsidRPr="0062206F" w14:paraId="6C3D2E99" w14:textId="77777777" w:rsidTr="00B32835">
              <w:trPr>
                <w:trHeight w:val="1510"/>
                <w:tblCellSpacing w:w="15" w:type="dxa"/>
              </w:trPr>
              <w:tc>
                <w:tcPr>
                  <w:tcW w:w="2299" w:type="dxa"/>
                  <w:vAlign w:val="center"/>
                  <w:hideMark/>
                </w:tcPr>
                <w:p w14:paraId="4F4D86E7" w14:textId="77777777" w:rsidR="00D95EA2" w:rsidRPr="0062206F" w:rsidRDefault="00D95EA2" w:rsidP="00B32835">
                  <w:pPr>
                    <w:spacing w:line="240" w:lineRule="auto"/>
                    <w:rPr>
                      <w:sz w:val="24"/>
                      <w:szCs w:val="24"/>
                      <w:lang w:val="en-IN"/>
                    </w:rPr>
                  </w:pPr>
                  <w:r w:rsidRPr="0062206F">
                    <w:rPr>
                      <w:sz w:val="24"/>
                      <w:szCs w:val="24"/>
                      <w:lang w:val="en-IN"/>
                    </w:rPr>
                    <w:t>Incident Form Testing</w:t>
                  </w:r>
                </w:p>
              </w:tc>
            </w:tr>
          </w:tbl>
          <w:p w14:paraId="023185E4" w14:textId="77777777" w:rsidR="00D95EA2" w:rsidRPr="0062206F" w:rsidRDefault="00D95EA2" w:rsidP="00B32835">
            <w:pPr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723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36"/>
            </w:tblGrid>
            <w:tr w:rsidR="00D95EA2" w:rsidRPr="0062206F" w14:paraId="74F18051" w14:textId="77777777" w:rsidTr="00B32835">
              <w:trPr>
                <w:tblCellSpacing w:w="15" w:type="dxa"/>
              </w:trPr>
              <w:tc>
                <w:tcPr>
                  <w:tcW w:w="7176" w:type="dxa"/>
                  <w:vAlign w:val="center"/>
                  <w:hideMark/>
                </w:tcPr>
                <w:p w14:paraId="40EA3B4B" w14:textId="77777777" w:rsidR="00D95EA2" w:rsidRPr="0062206F" w:rsidRDefault="00D95EA2" w:rsidP="00B32835">
                  <w:pPr>
                    <w:spacing w:line="24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FD48C9F" w14:textId="77777777" w:rsidR="00D95EA2" w:rsidRPr="0062206F" w:rsidRDefault="00D95EA2" w:rsidP="00B32835">
            <w:pPr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279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4"/>
            </w:tblGrid>
            <w:tr w:rsidR="00D95EA2" w:rsidRPr="0062206F" w14:paraId="1C44E6EE" w14:textId="77777777" w:rsidTr="00B32835">
              <w:trPr>
                <w:tblCellSpacing w:w="15" w:type="dxa"/>
              </w:trPr>
              <w:tc>
                <w:tcPr>
                  <w:tcW w:w="2734" w:type="dxa"/>
                  <w:vAlign w:val="center"/>
                  <w:hideMark/>
                </w:tcPr>
                <w:p w14:paraId="4823B0DD" w14:textId="77777777" w:rsidR="00D95EA2" w:rsidRPr="0062206F" w:rsidRDefault="00D95EA2" w:rsidP="00B32835">
                  <w:pPr>
                    <w:spacing w:line="24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A5BE75E" w14:textId="77777777" w:rsidR="00D95EA2" w:rsidRPr="0062206F" w:rsidRDefault="00D95EA2" w:rsidP="00B32835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2C7CFBF" w14:textId="77777777" w:rsidR="00D95EA2" w:rsidRPr="0062206F" w:rsidRDefault="00D95EA2" w:rsidP="00B32835">
            <w:pPr>
              <w:rPr>
                <w:sz w:val="24"/>
                <w:szCs w:val="24"/>
              </w:rPr>
            </w:pPr>
            <w:r w:rsidRPr="0062206F">
              <w:rPr>
                <w:sz w:val="24"/>
                <w:szCs w:val="24"/>
                <w:lang w:val="en-IN"/>
              </w:rPr>
              <w:t>Incident form accepts valid details and saves the incident successfully.</w:t>
            </w:r>
          </w:p>
        </w:tc>
        <w:tc>
          <w:tcPr>
            <w:tcW w:w="4329" w:type="dxa"/>
            <w:vAlign w:val="center"/>
          </w:tcPr>
          <w:p w14:paraId="5679C0FB" w14:textId="77777777" w:rsidR="00D95EA2" w:rsidRPr="0062206F" w:rsidRDefault="00D95EA2" w:rsidP="00B32835">
            <w:pPr>
              <w:rPr>
                <w:rStyle w:val="Strong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7E0C09" wp14:editId="0DA0ACEF">
                  <wp:extent cx="2616200" cy="1435395"/>
                  <wp:effectExtent l="0" t="0" r="0" b="0"/>
                  <wp:docPr id="420471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3449" cy="1472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A2C21" w14:textId="77777777" w:rsidR="00D95EA2" w:rsidRPr="0062206F" w:rsidRDefault="00D95EA2" w:rsidP="00D95EA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6E624BD" w14:textId="77777777" w:rsidR="00F01366" w:rsidRDefault="00F01366"/>
    <w:sectPr w:rsidR="00F0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E5092"/>
    <w:multiLevelType w:val="multilevel"/>
    <w:tmpl w:val="857A40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678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A2"/>
    <w:rsid w:val="0003243B"/>
    <w:rsid w:val="00890155"/>
    <w:rsid w:val="009C0AD1"/>
    <w:rsid w:val="00D2135A"/>
    <w:rsid w:val="00D95EA2"/>
    <w:rsid w:val="00F0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F6F4"/>
  <w15:chartTrackingRefBased/>
  <w15:docId w15:val="{02AD592B-F5BA-49DE-8861-697E01A9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EA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5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S0780435</dc:creator>
  <cp:keywords/>
  <dc:description/>
  <cp:lastModifiedBy>S0780435</cp:lastModifiedBy>
  <cp:revision>2</cp:revision>
  <dcterms:created xsi:type="dcterms:W3CDTF">2026-09-28T15:33:00Z</dcterms:created>
  <dcterms:modified xsi:type="dcterms:W3CDTF">2026-09-28T16:04:00Z</dcterms:modified>
</cp:coreProperties>
</file>