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BatchGuard: Data Findings and Hackathon Build Plan</w:t>
      </w:r>
    </w:p>
    <w:p>
      <w:pPr/>
      <w:r>
        <w:t xml:space="preserve">IBM Z Datathon 2026 | Prepared from a review of the team's BatchGuard project files</w:t>
      </w:r>
    </w:p>
    <w:p>
      <w:pPr>
        <w:pStyle w:val="Heading2"/>
      </w:pPr>
      <w:r>
        <w:t xml:space="preserve">What the data tells us</w:t>
      </w:r>
    </w:p>
    <w:p>
      <w:pPr/>
      <w:r>
        <w:t xml:space="preserve">The ingestion and dashboard work is solid. The data, however, changes the plan.</w:t>
      </w:r>
    </w:p>
    <w:p>
      <w:pPr>
        <w:pStyle w:val="ListParagraph"/>
        <w:numPr>
          <w:ilvl w:val="0"/>
          <w:numId w:val="2"/>
        </w:numPr>
      </w:pPr>
      <w:r>
        <w:rPr>
          <w:b/>
        </w:rPr>
        <w:t xml:space="preserve">Coverage:</w:t>
      </w:r>
      <w:r>
        <w:t xml:space="preserve"> the workbooks run Jul 2025 to Aug 2026, which is 14 months and about 2,550 records. The abstract's split (train through Aug 2025, test Sep 2025 to Aug 2026) is therefore impossible, because only 2 months fall before the cutoff.</w:t>
      </w:r>
    </w:p>
    <w:p>
      <w:pPr>
        <w:pStyle w:val="ListParagraph"/>
        <w:numPr>
          <w:ilvl w:val="0"/>
          <w:numId w:val="2"/>
        </w:numPr>
      </w:pPr>
      <w:r>
        <w:rPr>
          <w:b/>
        </w:rPr>
        <w:t xml:space="preserve">Recurrence is low:</w:t>
      </w:r>
      <w:r>
        <w:t xml:space="preserve"> with a split of train Jul 2025 to Jan 2026 and test Feb to Aug 2026, only </w:t>
      </w:r>
      <w:r>
        <w:rPr>
          <w:b/>
        </w:rPr>
        <w:t xml:space="preserve">9.8%</w:t>
      </w:r>
      <w:r>
        <w:t xml:space="preserve"> of the test records come from a manufacturer that already had a record in the train period. The ceiling for "predict who fails next" is therefore about 10%.</w:t>
      </w:r>
    </w:p>
    <w:p>
      <w:pPr>
        <w:pStyle w:val="ListParagraph"/>
        <w:numPr>
          <w:ilvl w:val="0"/>
          <w:numId w:val="2"/>
        </w:numPr>
      </w:pPr>
      <w:r>
        <w:rPr>
          <w:b/>
        </w:rPr>
        <w:t xml:space="preserve">Manufacturer identity is weak:</w:t>
      </w:r>
      <w:r>
        <w:t xml:space="preserve"> all manufacturer entries are flagged </w:t>
      </w:r>
      <w:r>
        <w:rPr>
          <w:rStyle w:val="CodeChar"/>
        </w:rPr>
        <w:t xml:space="preserve">needs_manual_review</w:t>
      </w:r>
      <w:r>
        <w:t xml:space="preserve">, and 44 spurious records have no manufacturer. Only 296 of 1,942 manufacturer texts appear more than once, and many of those texts contain addresses.</w:t>
      </w:r>
    </w:p>
    <w:p>
      <w:pPr>
        <w:pStyle w:val="ListParagraph"/>
        <w:numPr>
          <w:ilvl w:val="0"/>
          <w:numId w:val="2"/>
        </w:numPr>
      </w:pPr>
      <w:r>
        <w:rPr>
          <w:b/>
        </w:rPr>
        <w:t xml:space="preserve">What exists in code:</w:t>
      </w:r>
      <w:r>
        <w:t xml:space="preserve"> the historical index is a fixed 60/25/15 formula, not a model. There is no chronological backtest, no baseline and no Snap ML.</w:t>
      </w:r>
    </w:p>
    <w:p>
      <w:pPr>
        <w:pStyle w:val="ListParagraph"/>
        <w:numPr>
          <w:ilvl w:val="0"/>
          <w:numId w:val="2"/>
        </w:numPr>
      </w:pPr>
      <w:r>
        <w:rPr>
          <w:b/>
        </w:rPr>
        <w:t xml:space="preserve">Scans:</w:t>
      </w:r>
      <w:r>
        <w:t xml:space="preserve"> the simulator makes 60 events with a few injected patterns, with no benign cases, no held-out attacks and no throughput or latency measurement.</w:t>
      </w:r>
    </w:p>
    <w:p>
      <w:pPr>
        <w:pStyle w:val="ListParagraph"/>
        <w:numPr>
          <w:ilvl w:val="0"/>
          <w:numId w:val="2"/>
        </w:numPr>
      </w:pPr>
      <w:r>
        <w:rPr>
          <w:b/>
        </w:rPr>
        <w:t xml:space="preserve">Fusion and platform:</w:t>
      </w:r>
      <w:r>
        <w:t xml:space="preserve"> fusion adds a fixed 40 points for any anomaly. The app is Streamlit on Windows, and LinuxONE needs a notebook or script path.</w:t>
      </w:r>
    </w:p>
    <w:p>
      <w:pPr>
        <w:pStyle w:val="Heading2"/>
      </w:pPr>
      <w:r>
        <w:t xml:space="preserve">Decision to make first (30 minutes, whole team)</w:t>
      </w:r>
    </w:p>
    <w:p>
      <w:pPr/>
      <w:r>
        <w:t xml:space="preserve">Do not claim predictive lift. Reframe Layer A honestly: </w:t>
      </w:r>
      <w:r>
        <w:rPr>
          <w:b/>
        </w:rPr>
        <w:t xml:space="preserve">"history alone can see at most about 1 in 10 future failures, so a live layer and a cold-start prior are necessary."</w:t>
      </w:r>
      <w:r>
        <w:t xml:space="preserve"> This is a true, measurable result that justifies the two-layer design. Update the abstract's split and "12+ months" wording to match, or state the real split on the honesty slide.</w:t>
      </w:r>
    </w:p>
    <w:p>
      <w:pPr>
        <w:pStyle w:val="Heading2"/>
      </w:pPr>
      <w:r>
        <w:t xml:space="preserve">Module split</w:t>
      </w:r>
    </w:p>
    <w:p>
      <w:pPr>
        <w:pStyle w:val="Heading3"/>
      </w:pPr>
      <w:r>
        <w:t xml:space="preserve">M1: Layer A evaluation (data lead)</w:t>
      </w:r>
    </w:p>
    <w:p>
      <w:pPr>
        <w:pStyle w:val="ListParagraph"/>
        <w:numPr>
          <w:ilvl w:val="0"/>
          <w:numId w:val="3"/>
        </w:numPr>
      </w:pPr>
      <w:r>
        <w:t xml:space="preserve">Fix the split: train Jul 2025 to Jan 2026, test Feb to Aug 2026. Optionally use a rolling split as well.</w:t>
      </w:r>
    </w:p>
    <w:p>
      <w:pPr>
        <w:pStyle w:val="ListParagraph"/>
        <w:numPr>
          <w:ilvl w:val="0"/>
          <w:numId w:val="3"/>
        </w:numPr>
      </w:pPr>
      <w:r>
        <w:t xml:space="preserve">Improve manufacturer matching by stripping addresses and merging obvious variants. Record the recurrence rate before and after (9.8% is the starting point).</w:t>
      </w:r>
    </w:p>
    <w:p>
      <w:pPr>
        <w:pStyle w:val="ListParagraph"/>
        <w:numPr>
          <w:ilvl w:val="0"/>
          <w:numId w:val="3"/>
        </w:numPr>
      </w:pPr>
      <w:r>
        <w:t xml:space="preserve">Measure recurrence at other levels too: product name, reporting state, lab, failure category.</w:t>
      </w:r>
    </w:p>
    <w:p>
      <w:pPr>
        <w:pStyle w:val="ListParagraph"/>
        <w:numPr>
          <w:ilvl w:val="0"/>
          <w:numId w:val="3"/>
        </w:numPr>
      </w:pPr>
      <w:r>
        <w:t xml:space="preserve">Compute baselines: random and "most past failures". Report capture at several K values, plus the cold-start share.</w:t>
      </w:r>
    </w:p>
    <w:p>
      <w:pPr>
        <w:pStyle w:val="ListParagraph"/>
        <w:numPr>
          <w:ilvl w:val="0"/>
          <w:numId w:val="3"/>
        </w:numPr>
      </w:pPr>
      <w:r>
        <w:t xml:space="preserve">Deliver one chart and one table.</w:t>
      </w:r>
    </w:p>
    <w:p>
      <w:pPr/>
      <w:r>
        <w:rPr>
          <w:b/>
        </w:rPr>
        <w:t xml:space="preserve">Acceptance:</w:t>
      </w:r>
      <w:r>
        <w:t xml:space="preserve"> reproducible numbers, with no lift claim unless the model beats the baseline.</w:t>
      </w:r>
    </w:p>
    <w:p>
      <w:pPr>
        <w:pStyle w:val="Heading3"/>
      </w:pPr>
      <w:r>
        <w:t xml:space="preserve">M2: Layer B simulator and detector</w:t>
      </w:r>
    </w:p>
    <w:p>
      <w:pPr>
        <w:pStyle w:val="ListParagraph"/>
        <w:numPr>
          <w:ilvl w:val="0"/>
          <w:numId w:val="4"/>
        </w:numPr>
      </w:pPr>
      <w:r>
        <w:t xml:space="preserve">Replace the 60-event simulator with a stream of thousands of events anchored to real product, batch and manufacturer rows from the CSV.</w:t>
      </w:r>
    </w:p>
    <w:p>
      <w:pPr>
        <w:pStyle w:val="ListParagraph"/>
        <w:numPr>
          <w:ilvl w:val="0"/>
          <w:numId w:val="4"/>
        </w:numPr>
      </w:pPr>
      <w:r>
        <w:t xml:space="preserve">Include benign behaviour (repeat scans, traveller, pharmacist bulk, offline duplicates) and attacks (copy-spread, burst).</w:t>
      </w:r>
    </w:p>
    <w:p>
      <w:pPr>
        <w:pStyle w:val="ListParagraph"/>
        <w:numPr>
          <w:ilvl w:val="0"/>
          <w:numId w:val="4"/>
        </w:numPr>
      </w:pPr>
      <w:r>
        <w:t xml:space="preserve">Hold out </w:t>
      </w:r>
      <w:r>
        <w:rPr>
          <w:rStyle w:val="CodeChar"/>
        </w:rPr>
        <w:t xml:space="preserve">slow_adaptive</w:t>
      </w:r>
      <w:r>
        <w:t xml:space="preserve"> and </w:t>
      </w:r>
      <w:r>
        <w:rPr>
          <w:rStyle w:val="CodeChar"/>
        </w:rPr>
        <w:t xml:space="preserve">flood</w:t>
      </w:r>
      <w:r>
        <w:t xml:space="preserve"> attacks for testing only.</w:t>
      </w:r>
    </w:p>
    <w:p>
      <w:pPr>
        <w:pStyle w:val="ListParagraph"/>
        <w:numPr>
          <w:ilvl w:val="0"/>
          <w:numId w:val="4"/>
        </w:numPr>
      </w:pPr>
      <w:r>
        <w:t xml:space="preserve">Build per-serial features, a rule baseline, an ML detector and a corroboration gate (minimum independent sources).</w:t>
      </w:r>
    </w:p>
    <w:p>
      <w:pPr>
        <w:pStyle w:val="ListParagraph"/>
        <w:numPr>
          <w:ilvl w:val="0"/>
          <w:numId w:val="4"/>
        </w:numPr>
      </w:pPr>
      <w:r>
        <w:t xml:space="preserve">Report precision, recall, false alarms per 1,000 genuine scans, and detection latency.</w:t>
      </w:r>
    </w:p>
    <w:p>
      <w:pPr>
        <w:pStyle w:val="ListParagraph"/>
        <w:numPr>
          <w:ilvl w:val="0"/>
          <w:numId w:val="4"/>
        </w:numPr>
      </w:pPr>
      <w:r>
        <w:t xml:space="preserve">Reuse sections 4 to 5 of the foundation notebook as a starting point if helpful.</w:t>
      </w:r>
    </w:p>
    <w:p>
      <w:pPr>
        <w:pStyle w:val="Heading3"/>
      </w:pPr>
      <w:r>
        <w:t xml:space="preserve">M3: Fusion and decision</w:t>
      </w:r>
    </w:p>
    <w:p>
      <w:pPr>
        <w:pStyle w:val="ListParagraph"/>
        <w:numPr>
          <w:ilvl w:val="0"/>
          <w:numId w:val="5"/>
        </w:numPr>
      </w:pPr>
      <w:r>
        <w:t xml:space="preserve">Replace "+40 if anomaly" with three separate values: historical risk, scan anomaly and evidence quality.</w:t>
      </w:r>
    </w:p>
    <w:p>
      <w:pPr>
        <w:pStyle w:val="ListParagraph"/>
        <w:numPr>
          <w:ilvl w:val="0"/>
          <w:numId w:val="5"/>
        </w:numPr>
      </w:pPr>
      <w:r>
        <w:t xml:space="preserve">Add an inspector capacity budget N, reason codes, and a rule that nothing is ever auto-blocked.</w:t>
      </w:r>
    </w:p>
    <w:p>
      <w:pPr>
        <w:pStyle w:val="ListParagraph"/>
        <w:numPr>
          <w:ilvl w:val="0"/>
          <w:numId w:val="5"/>
        </w:numPr>
      </w:pPr>
      <w:r>
        <w:t xml:space="preserve">Evaluate the fused queue against history-only and scans-only (capture within N). Label it simulation-anchored.</w:t>
      </w:r>
    </w:p>
    <w:p>
      <w:pPr>
        <w:pStyle w:val="Heading3"/>
      </w:pPr>
      <w:r>
        <w:t xml:space="preserve">M4: Platform and IBM LinuxONE</w:t>
      </w:r>
    </w:p>
    <w:p>
      <w:pPr>
        <w:pStyle w:val="ListParagraph"/>
        <w:numPr>
          <w:ilvl w:val="0"/>
          <w:numId w:val="6"/>
        </w:numPr>
      </w:pPr>
      <w:r>
        <w:t xml:space="preserve">Turn the engine into a plain Python module or notebook with no Streamlit dependency.</w:t>
      </w:r>
    </w:p>
    <w:p>
      <w:pPr>
        <w:pStyle w:val="ListParagraph"/>
        <w:numPr>
          <w:ilvl w:val="0"/>
          <w:numId w:val="6"/>
        </w:numPr>
      </w:pPr>
      <w:r>
        <w:t xml:space="preserve">Test that Snap ML imports and a notebook runs on LinuxONE. If anything blocks, record the exact error.</w:t>
      </w:r>
    </w:p>
    <w:p>
      <w:pPr>
        <w:pStyle w:val="ListParagraph"/>
        <w:numPr>
          <w:ilvl w:val="0"/>
          <w:numId w:val="6"/>
        </w:numPr>
      </w:pPr>
      <w:r>
        <w:t xml:space="preserve">Run the same stream on a laptop and on LinuxONE. Record events per second, p50/p95/p99 latency, and software versions.</w:t>
      </w:r>
    </w:p>
    <w:p>
      <w:pPr>
        <w:pStyle w:val="ListParagraph"/>
        <w:numPr>
          <w:ilvl w:val="0"/>
          <w:numId w:val="6"/>
        </w:numPr>
      </w:pPr>
      <w:r>
        <w:t xml:space="preserve">Claim only what actually ran there.</w:t>
      </w:r>
    </w:p>
    <w:p>
      <w:pPr>
        <w:pStyle w:val="Heading3"/>
      </w:pPr>
      <w:r>
        <w:t xml:space="preserve">M5: Dashboard, demo and video</w:t>
      </w:r>
    </w:p>
    <w:p>
      <w:pPr>
        <w:pStyle w:val="ListParagraph"/>
        <w:numPr>
          <w:ilvl w:val="0"/>
          <w:numId w:val="7"/>
        </w:numPr>
      </w:pPr>
      <w:r>
        <w:t xml:space="preserve">Update the Streamlit app to show the three separate signals, a capacity slider, the reason codes, and "REAL vs SIMULATED" labels.</w:t>
      </w:r>
    </w:p>
    <w:p>
      <w:pPr>
        <w:pStyle w:val="ListParagraph"/>
        <w:numPr>
          <w:ilvl w:val="0"/>
          <w:numId w:val="7"/>
        </w:numPr>
      </w:pPr>
      <w:r>
        <w:t xml:space="preserve">Record the demo on a laptop, and run the measured benchmark on LinuxONE.</w:t>
      </w:r>
    </w:p>
    <w:p>
      <w:pPr>
        <w:pStyle w:val="ListParagraph"/>
        <w:numPr>
          <w:ilvl w:val="0"/>
          <w:numId w:val="7"/>
        </w:numPr>
      </w:pPr>
      <w:r>
        <w:t xml:space="preserve">Write the script: Coldrif case, then the "history sees only about 10%" chart, then the live demo, then the honesty slide with measured numbers.</w:t>
      </w:r>
    </w:p>
    <w:p>
      <w:pPr>
        <w:pStyle w:val="ListParagraph"/>
        <w:numPr>
          <w:ilvl w:val="0"/>
          <w:numId w:val="7"/>
        </w:numPr>
      </w:pPr>
      <w:r>
        <w:t xml:space="preserve">Record a backup video.</w:t>
      </w:r>
    </w:p>
    <w:p>
      <w:pPr>
        <w:pStyle w:val="Heading2"/>
      </w:pPr>
      <w:r>
        <w:t xml:space="preserve">Order of 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Hours</w:t>
            </w:r>
          </w:p>
        </w:tc>
        <w:tc>
          <w:tcPr>
            <w:tcW w:w="4680" w:type="dxa"/>
            <w:shd w:val="clear" w:color="auto" w:fill="F2F2F2"/>
          </w:tcPr>
          <w:p>
            <w:pPr/>
            <w:r>
              <w:t xml:space="preserve">Work</w:t>
            </w:r>
          </w:p>
        </w:tc>
      </w:tr>
      <w:tr>
        <w:tc>
          <w:tcPr>
            <w:tcW w:w="4680" w:type="dxa"/>
          </w:tcPr>
          <w:p>
            <w:pPr/>
            <w:r>
              <w:t xml:space="preserve">0 to 2</w:t>
            </w:r>
          </w:p>
        </w:tc>
        <w:tc>
          <w:tcPr>
            <w:tcW w:w="4680" w:type="dxa"/>
          </w:tcPr>
          <w:p>
            <w:pPr/>
            <w:r>
              <w:t xml:space="preserve">Team decision above, and M4 platform access check</w:t>
            </w:r>
          </w:p>
        </w:tc>
      </w:tr>
      <w:tr>
        <w:tc>
          <w:tcPr>
            <w:tcW w:w="4680" w:type="dxa"/>
          </w:tcPr>
          <w:p>
            <w:pPr/>
            <w:r>
              <w:t xml:space="preserve">2 to 9</w:t>
            </w:r>
          </w:p>
        </w:tc>
        <w:tc>
          <w:tcPr>
            <w:tcW w:w="4680" w:type="dxa"/>
          </w:tcPr>
          <w:p>
            <w:pPr/>
            <w:r>
              <w:t xml:space="preserve">M1, M2 and M4 in parallel</w:t>
            </w:r>
          </w:p>
        </w:tc>
      </w:tr>
      <w:tr>
        <w:tc>
          <w:tcPr>
            <w:tcW w:w="4680" w:type="dxa"/>
          </w:tcPr>
          <w:p>
            <w:pPr/>
            <w:r>
              <w:t xml:space="preserve">9 to 14</w:t>
            </w:r>
          </w:p>
        </w:tc>
        <w:tc>
          <w:tcPr>
            <w:tcW w:w="4680" w:type="dxa"/>
          </w:tcPr>
          <w:p>
            <w:pPr/>
            <w:r>
              <w:t xml:space="preserve">M3 fusion, once M1 and M2 outputs exist</w:t>
            </w:r>
          </w:p>
        </w:tc>
      </w:tr>
      <w:tr>
        <w:tc>
          <w:tcPr>
            <w:tcW w:w="4680" w:type="dxa"/>
          </w:tcPr>
          <w:p>
            <w:pPr/>
            <w:r>
              <w:t xml:space="preserve">14 to 18</w:t>
            </w:r>
          </w:p>
        </w:tc>
        <w:tc>
          <w:tcPr>
            <w:tcW w:w="4680" w:type="dxa"/>
          </w:tcPr>
          <w:p>
            <w:pPr/>
            <w:r>
              <w:t xml:space="preserve">M5 dashboard updates and the LinuxONE benchmark</w:t>
            </w:r>
          </w:p>
        </w:tc>
      </w:tr>
      <w:tr>
        <w:tc>
          <w:tcPr>
            <w:tcW w:w="4680" w:type="dxa"/>
          </w:tcPr>
          <w:p>
            <w:pPr/>
            <w:r>
              <w:t xml:space="preserve">18 to 21</w:t>
            </w:r>
          </w:p>
        </w:tc>
        <w:tc>
          <w:tcPr>
            <w:tcW w:w="4680" w:type="dxa"/>
          </w:tcPr>
          <w:p>
            <w:pPr/>
            <w:r>
              <w:t xml:space="preserve">Rerun everything cleanly, and document known failure cases</w:t>
            </w:r>
          </w:p>
        </w:tc>
      </w:tr>
      <w:tr>
        <w:tc>
          <w:tcPr>
            <w:tcW w:w="4680" w:type="dxa"/>
          </w:tcPr>
          <w:p>
            <w:pPr/>
            <w:r>
              <w:t xml:space="preserve">21 to 24</w:t>
            </w:r>
          </w:p>
        </w:tc>
        <w:tc>
          <w:tcPr>
            <w:tcW w:w="4680" w:type="dxa"/>
          </w:tcPr>
          <w:p>
            <w:pPr/>
            <w:r>
              <w:t xml:space="preserve">Freeze code, finalize the pitch, record the video</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BatchGuard Data Findings and Hackathon Build Plan</dc:title>
  <dc:description>Claude Docs node/2254f1ff-61f3@1 docx-w6</dc:description>
  <cp:revision>1</cp:revision>
</cp:coreProperties>
</file>